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E33" w:rsidRPr="00544E33" w:rsidRDefault="00544E33" w:rsidP="00544E33">
      <w:pPr>
        <w:pStyle w:val="Heading"/>
        <w:tabs>
          <w:tab w:val="left" w:pos="9356"/>
        </w:tabs>
        <w:ind w:left="7655"/>
        <w:rPr>
          <w:rFonts w:ascii="Times New Roman" w:hAnsi="Times New Roman" w:cs="Times New Roman"/>
          <w:b w:val="0"/>
          <w:color w:val="000000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32"/>
        <w:gridCol w:w="3054"/>
      </w:tblGrid>
      <w:tr w:rsidR="00521611" w:rsidTr="00521611">
        <w:tc>
          <w:tcPr>
            <w:tcW w:w="11732" w:type="dxa"/>
          </w:tcPr>
          <w:p w:rsidR="00521611" w:rsidRDefault="006C04FA" w:rsidP="008B661A">
            <w:pPr>
              <w:pStyle w:val="Heading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3054" w:type="dxa"/>
          </w:tcPr>
          <w:p w:rsidR="00521611" w:rsidRPr="00521611" w:rsidRDefault="00521611" w:rsidP="008B661A">
            <w:pPr>
              <w:pStyle w:val="Heading"/>
              <w:tabs>
                <w:tab w:val="left" w:pos="9356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 w:rsidRPr="0052161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Приложение №1 к Приказу №____________________</w:t>
            </w:r>
          </w:p>
        </w:tc>
      </w:tr>
      <w:tr w:rsidR="00521611" w:rsidTr="00521611">
        <w:tc>
          <w:tcPr>
            <w:tcW w:w="11732" w:type="dxa"/>
          </w:tcPr>
          <w:p w:rsidR="00521611" w:rsidRDefault="00521611" w:rsidP="008B661A">
            <w:pPr>
              <w:pStyle w:val="Heading"/>
              <w:tabs>
                <w:tab w:val="left" w:pos="9356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54" w:type="dxa"/>
          </w:tcPr>
          <w:p w:rsidR="00521611" w:rsidRPr="00521611" w:rsidRDefault="00521611" w:rsidP="00521611">
            <w:pPr>
              <w:pStyle w:val="Heading"/>
              <w:tabs>
                <w:tab w:val="left" w:pos="9356"/>
              </w:tabs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о</w:t>
            </w:r>
            <w:r w:rsidRPr="0052161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т «____»</w:t>
            </w: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 xml:space="preserve"> </w:t>
            </w:r>
            <w:r w:rsidRPr="0052161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________ 2017 г.</w:t>
            </w:r>
          </w:p>
        </w:tc>
      </w:tr>
    </w:tbl>
    <w:p w:rsidR="00521611" w:rsidRDefault="00521611" w:rsidP="008B661A">
      <w:pPr>
        <w:pStyle w:val="Heading"/>
        <w:tabs>
          <w:tab w:val="left" w:pos="9356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p w:rsidR="00A60E1D" w:rsidRPr="00445060" w:rsidRDefault="00A60E1D" w:rsidP="00FC7F0B">
      <w:pPr>
        <w:pStyle w:val="Heading"/>
        <w:ind w:left="708" w:firstLine="708"/>
        <w:rPr>
          <w:rFonts w:ascii="Times New Roman" w:hAnsi="Times New Roman" w:cs="Times New Roman"/>
          <w:b w:val="0"/>
          <w:color w:val="000000"/>
        </w:rPr>
      </w:pPr>
      <w:bookmarkStart w:id="0" w:name="_GoBack"/>
      <w:bookmarkEnd w:id="0"/>
    </w:p>
    <w:p w:rsidR="00FC7F0B" w:rsidRPr="00335248" w:rsidRDefault="00FC7F0B" w:rsidP="002C3A4E">
      <w:pPr>
        <w:pStyle w:val="Heading"/>
        <w:tabs>
          <w:tab w:val="left" w:pos="4962"/>
          <w:tab w:val="left" w:pos="10632"/>
        </w:tabs>
        <w:ind w:left="708" w:hanging="708"/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УТВЕРЖДАЮ</w:t>
      </w:r>
      <w:r w:rsidR="00DC25ED" w:rsidRPr="00335248">
        <w:rPr>
          <w:rFonts w:ascii="Times New Roman" w:hAnsi="Times New Roman" w:cs="Times New Roman"/>
          <w:color w:val="000000"/>
        </w:rPr>
        <w:t>:</w:t>
      </w:r>
      <w:r w:rsidRPr="00335248">
        <w:rPr>
          <w:rFonts w:ascii="Times New Roman" w:hAnsi="Times New Roman" w:cs="Times New Roman"/>
          <w:color w:val="000000"/>
        </w:rPr>
        <w:tab/>
      </w:r>
      <w:r w:rsidR="00DC25ED" w:rsidRPr="00335248">
        <w:rPr>
          <w:rFonts w:ascii="Times New Roman" w:hAnsi="Times New Roman" w:cs="Times New Roman"/>
          <w:color w:val="000000"/>
        </w:rPr>
        <w:tab/>
      </w:r>
      <w:r w:rsidRPr="00335248">
        <w:rPr>
          <w:rFonts w:ascii="Times New Roman" w:hAnsi="Times New Roman" w:cs="Times New Roman"/>
          <w:color w:val="000000"/>
        </w:rPr>
        <w:t>УТВЕРЖДАЮ</w:t>
      </w:r>
      <w:r w:rsidR="00DC25ED" w:rsidRPr="00335248">
        <w:rPr>
          <w:rFonts w:ascii="Times New Roman" w:hAnsi="Times New Roman" w:cs="Times New Roman"/>
          <w:color w:val="000000"/>
        </w:rPr>
        <w:t>:</w:t>
      </w:r>
    </w:p>
    <w:p w:rsidR="002C3A4E" w:rsidRDefault="002C3A4E" w:rsidP="002C3A4E">
      <w:pPr>
        <w:pStyle w:val="Heading"/>
        <w:tabs>
          <w:tab w:val="left" w:pos="4962"/>
        </w:tabs>
        <w:rPr>
          <w:rFonts w:ascii="Times New Roman" w:hAnsi="Times New Roman" w:cs="Times New Roman"/>
          <w:color w:val="000000"/>
        </w:rPr>
      </w:pPr>
    </w:p>
    <w:p w:rsidR="001D7F60" w:rsidRPr="00335248" w:rsidRDefault="001D7F60" w:rsidP="002C3A4E">
      <w:pPr>
        <w:pStyle w:val="Heading"/>
        <w:tabs>
          <w:tab w:val="left" w:pos="4962"/>
          <w:tab w:val="left" w:pos="10632"/>
        </w:tabs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 xml:space="preserve">Руководитель потребителя </w:t>
      </w:r>
      <w:r w:rsidRPr="00335248">
        <w:rPr>
          <w:rFonts w:ascii="Times New Roman" w:hAnsi="Times New Roman" w:cs="Times New Roman"/>
          <w:color w:val="000000"/>
        </w:rPr>
        <w:tab/>
      </w:r>
      <w:r w:rsidR="005E51EC">
        <w:rPr>
          <w:rFonts w:ascii="Times New Roman" w:hAnsi="Times New Roman" w:cs="Times New Roman"/>
          <w:color w:val="000000"/>
        </w:rPr>
        <w:tab/>
      </w:r>
      <w:r w:rsidRPr="00335248">
        <w:rPr>
          <w:rFonts w:ascii="Times New Roman" w:hAnsi="Times New Roman" w:cs="Times New Roman"/>
          <w:color w:val="000000"/>
        </w:rPr>
        <w:t>Руководитель сетевой организации</w:t>
      </w:r>
    </w:p>
    <w:p w:rsidR="00FC7F0B" w:rsidRDefault="001D7F60" w:rsidP="001D7F60">
      <w:pPr>
        <w:pStyle w:val="Heading"/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электрической энергии</w:t>
      </w:r>
    </w:p>
    <w:p w:rsidR="002C3A4E" w:rsidRPr="00335248" w:rsidRDefault="002C3A4E" w:rsidP="001D7F60">
      <w:pPr>
        <w:pStyle w:val="Heading"/>
        <w:rPr>
          <w:rFonts w:ascii="Times New Roman" w:hAnsi="Times New Roman" w:cs="Times New Roman"/>
          <w:color w:val="000000"/>
        </w:rPr>
      </w:pPr>
    </w:p>
    <w:p w:rsidR="00FC7F0B" w:rsidRPr="00335248" w:rsidRDefault="00FC7F0B" w:rsidP="002C3A4E">
      <w:pPr>
        <w:pStyle w:val="Heading"/>
        <w:tabs>
          <w:tab w:val="left" w:pos="4962"/>
          <w:tab w:val="left" w:pos="10632"/>
        </w:tabs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_______________________</w:t>
      </w:r>
      <w:r w:rsidR="00672502" w:rsidRPr="00335248">
        <w:rPr>
          <w:rFonts w:ascii="Times New Roman" w:hAnsi="Times New Roman" w:cs="Times New Roman"/>
          <w:color w:val="000000"/>
        </w:rPr>
        <w:tab/>
      </w:r>
      <w:r w:rsidR="006E2B27" w:rsidRPr="00335248">
        <w:rPr>
          <w:rFonts w:ascii="Times New Roman" w:hAnsi="Times New Roman" w:cs="Times New Roman"/>
          <w:color w:val="000000"/>
        </w:rPr>
        <w:tab/>
      </w:r>
      <w:r w:rsidR="00DE2496" w:rsidRPr="00335248">
        <w:rPr>
          <w:rFonts w:ascii="Times New Roman" w:hAnsi="Times New Roman" w:cs="Times New Roman"/>
          <w:color w:val="000000"/>
        </w:rPr>
        <w:t>_____________________</w:t>
      </w:r>
      <w:r w:rsidR="00BB2231" w:rsidRPr="00335248">
        <w:rPr>
          <w:rFonts w:ascii="Times New Roman" w:hAnsi="Times New Roman" w:cs="Times New Roman"/>
          <w:color w:val="000000"/>
        </w:rPr>
        <w:t>_</w:t>
      </w:r>
      <w:r w:rsidR="002C3A4E">
        <w:rPr>
          <w:rFonts w:ascii="Times New Roman" w:hAnsi="Times New Roman" w:cs="Times New Roman"/>
          <w:color w:val="000000"/>
        </w:rPr>
        <w:t>_</w:t>
      </w:r>
    </w:p>
    <w:p w:rsidR="00672502" w:rsidRPr="00335248" w:rsidRDefault="00672502" w:rsidP="00DE2496">
      <w:pPr>
        <w:pStyle w:val="Heading"/>
        <w:rPr>
          <w:rFonts w:ascii="Times New Roman" w:hAnsi="Times New Roman" w:cs="Times New Roman"/>
          <w:color w:val="000000"/>
        </w:rPr>
      </w:pPr>
    </w:p>
    <w:p w:rsidR="009D4C63" w:rsidRPr="00335248" w:rsidRDefault="00DE2496" w:rsidP="002C3A4E">
      <w:pPr>
        <w:pStyle w:val="Heading"/>
        <w:tabs>
          <w:tab w:val="left" w:pos="4962"/>
          <w:tab w:val="left" w:pos="10632"/>
        </w:tabs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«_____» ________________ 20</w:t>
      </w:r>
      <w:r w:rsidR="001D7F60" w:rsidRPr="00335248">
        <w:rPr>
          <w:rFonts w:ascii="Times New Roman" w:hAnsi="Times New Roman" w:cs="Times New Roman"/>
          <w:color w:val="000000"/>
        </w:rPr>
        <w:t>_____</w:t>
      </w:r>
      <w:r w:rsidRPr="00335248">
        <w:rPr>
          <w:rFonts w:ascii="Times New Roman" w:hAnsi="Times New Roman" w:cs="Times New Roman"/>
          <w:color w:val="000000"/>
        </w:rPr>
        <w:t>г.</w:t>
      </w:r>
      <w:r w:rsidRPr="00335248">
        <w:rPr>
          <w:rFonts w:ascii="Times New Roman" w:hAnsi="Times New Roman" w:cs="Times New Roman"/>
          <w:color w:val="000000"/>
        </w:rPr>
        <w:tab/>
      </w:r>
      <w:r w:rsidR="005E51EC">
        <w:rPr>
          <w:rFonts w:ascii="Times New Roman" w:hAnsi="Times New Roman" w:cs="Times New Roman"/>
          <w:color w:val="000000"/>
        </w:rPr>
        <w:tab/>
      </w:r>
      <w:r w:rsidRPr="00335248">
        <w:rPr>
          <w:rFonts w:ascii="Times New Roman" w:hAnsi="Times New Roman" w:cs="Times New Roman"/>
          <w:color w:val="000000"/>
        </w:rPr>
        <w:t>«_____» ________________ 20</w:t>
      </w:r>
      <w:r w:rsidR="001D7F60" w:rsidRPr="00335248">
        <w:rPr>
          <w:rFonts w:ascii="Times New Roman" w:hAnsi="Times New Roman" w:cs="Times New Roman"/>
          <w:color w:val="000000"/>
        </w:rPr>
        <w:t>_____</w:t>
      </w:r>
      <w:r w:rsidRPr="00335248">
        <w:rPr>
          <w:rFonts w:ascii="Times New Roman" w:hAnsi="Times New Roman" w:cs="Times New Roman"/>
          <w:color w:val="000000"/>
        </w:rPr>
        <w:t xml:space="preserve"> г.</w:t>
      </w:r>
    </w:p>
    <w:p w:rsidR="004E2BB5" w:rsidRPr="00335248" w:rsidRDefault="004E2BB5" w:rsidP="004E2BB5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АКТ</w:t>
      </w:r>
    </w:p>
    <w:p w:rsidR="004E2BB5" w:rsidRPr="00335248" w:rsidRDefault="004E2BB5" w:rsidP="004E2BB5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согласования технологической и</w:t>
      </w:r>
      <w:r w:rsidR="0002162F" w:rsidRPr="00335248">
        <w:rPr>
          <w:rFonts w:ascii="Times New Roman" w:hAnsi="Times New Roman" w:cs="Times New Roman"/>
          <w:color w:val="000000"/>
        </w:rPr>
        <w:t xml:space="preserve"> (или)</w:t>
      </w:r>
      <w:r w:rsidRPr="00335248">
        <w:rPr>
          <w:rFonts w:ascii="Times New Roman" w:hAnsi="Times New Roman" w:cs="Times New Roman"/>
          <w:color w:val="000000"/>
        </w:rPr>
        <w:t xml:space="preserve"> аварийной брони</w:t>
      </w:r>
      <w:r w:rsidR="006C04FA">
        <w:rPr>
          <w:rFonts w:ascii="Times New Roman" w:hAnsi="Times New Roman" w:cs="Times New Roman"/>
          <w:color w:val="000000"/>
        </w:rPr>
        <w:t xml:space="preserve"> электроснабжения потребителей электрической энергии (мощности)                                                             </w:t>
      </w:r>
      <w:r w:rsidRPr="00335248">
        <w:rPr>
          <w:rFonts w:ascii="Times New Roman" w:hAnsi="Times New Roman" w:cs="Times New Roman"/>
          <w:color w:val="000000"/>
        </w:rPr>
        <w:t xml:space="preserve"> от «_____» _______________ 20____ г.</w:t>
      </w:r>
    </w:p>
    <w:p w:rsidR="00A60E1D" w:rsidRPr="00335248" w:rsidRDefault="00A60E1D" w:rsidP="008C015A">
      <w:pPr>
        <w:pStyle w:val="Heading"/>
        <w:jc w:val="center"/>
        <w:rPr>
          <w:rFonts w:ascii="Times New Roman" w:hAnsi="Times New Roman" w:cs="Times New Roman"/>
          <w:color w:val="000000"/>
        </w:rPr>
      </w:pPr>
    </w:p>
    <w:p w:rsidR="004830CD" w:rsidRPr="00335248" w:rsidRDefault="00A60E1D" w:rsidP="009D4C63">
      <w:pPr>
        <w:pStyle w:val="Heading"/>
        <w:jc w:val="center"/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Раздел</w:t>
      </w:r>
      <w:r w:rsidR="002E6500" w:rsidRPr="00335248">
        <w:rPr>
          <w:rFonts w:ascii="Times New Roman" w:hAnsi="Times New Roman" w:cs="Times New Roman"/>
          <w:color w:val="000000"/>
        </w:rPr>
        <w:t> </w:t>
      </w:r>
      <w:r w:rsidRPr="00335248">
        <w:rPr>
          <w:rFonts w:ascii="Times New Roman" w:hAnsi="Times New Roman" w:cs="Times New Roman"/>
          <w:color w:val="000000"/>
          <w:lang w:val="en-US"/>
        </w:rPr>
        <w:t>I</w:t>
      </w:r>
      <w:r w:rsidRPr="00335248">
        <w:rPr>
          <w:rFonts w:ascii="Times New Roman" w:hAnsi="Times New Roman" w:cs="Times New Roman"/>
          <w:color w:val="000000"/>
        </w:rPr>
        <w:t>.</w:t>
      </w:r>
      <w:r w:rsidR="002E6500" w:rsidRPr="00335248">
        <w:rPr>
          <w:rFonts w:ascii="Times New Roman" w:hAnsi="Times New Roman" w:cs="Times New Roman"/>
          <w:color w:val="000000"/>
        </w:rPr>
        <w:t> </w:t>
      </w:r>
      <w:r w:rsidRPr="00335248">
        <w:rPr>
          <w:rFonts w:ascii="Times New Roman" w:hAnsi="Times New Roman" w:cs="Times New Roman"/>
          <w:color w:val="000000"/>
        </w:rPr>
        <w:t xml:space="preserve">Общие </w:t>
      </w:r>
      <w:r w:rsidR="002E78AF">
        <w:rPr>
          <w:rFonts w:ascii="Times New Roman" w:hAnsi="Times New Roman" w:cs="Times New Roman"/>
          <w:color w:val="000000"/>
        </w:rPr>
        <w:t>сведения</w:t>
      </w:r>
    </w:p>
    <w:p w:rsidR="00584059" w:rsidRPr="00335248" w:rsidRDefault="00584059" w:rsidP="00584059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420"/>
        <w:gridCol w:w="6521"/>
      </w:tblGrid>
      <w:tr w:rsidR="00584059" w:rsidRPr="00335248" w:rsidTr="002C3A4E">
        <w:tc>
          <w:tcPr>
            <w:tcW w:w="660" w:type="dxa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Наименование и местонахождение организации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 w:val="restart"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Технологическая броня: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 xml:space="preserve">Перечень энергопринимающих устройств, подключенных к токоприемникам </w:t>
            </w:r>
            <w:r>
              <w:rPr>
                <w:rFonts w:ascii="Times New Roman" w:eastAsia="Times New Roman" w:hAnsi="Times New Roman" w:cs="Times New Roman"/>
              </w:rPr>
              <w:t>технологической брони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</w:t>
            </w:r>
            <w:r w:rsidRPr="00335248">
              <w:rPr>
                <w:rFonts w:ascii="Times New Roman" w:eastAsia="Times New Roman" w:hAnsi="Times New Roman" w:cs="Times New Roman"/>
              </w:rPr>
              <w:t xml:space="preserve"> места расположения соответствующих энергопринимающих устройств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335248">
              <w:rPr>
                <w:rFonts w:ascii="Times New Roman" w:eastAsia="Times New Roman" w:hAnsi="Times New Roman" w:cs="Times New Roman"/>
              </w:rPr>
              <w:t>аименованием питающих их линий электропередачи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 w:val="restart"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Аварийная броня: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Перечень энергопринимающих устройств, подключенных к токоприемникам аварийной брони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</w:t>
            </w:r>
            <w:r w:rsidRPr="00335248">
              <w:rPr>
                <w:rFonts w:ascii="Times New Roman" w:eastAsia="Times New Roman" w:hAnsi="Times New Roman" w:cs="Times New Roman"/>
              </w:rPr>
              <w:t xml:space="preserve"> места расположения соответствующих энергопринимающих устройств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C64E53" w:rsidRPr="00335248" w:rsidTr="002C3A4E">
        <w:tc>
          <w:tcPr>
            <w:tcW w:w="660" w:type="dxa"/>
            <w:vMerge/>
            <w:vAlign w:val="center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</w:t>
            </w:r>
            <w:r w:rsidRPr="00335248">
              <w:rPr>
                <w:rFonts w:ascii="Times New Roman" w:eastAsia="Times New Roman" w:hAnsi="Times New Roman" w:cs="Times New Roman"/>
              </w:rPr>
              <w:t>аименованием питающих их линий электропередачи</w:t>
            </w:r>
          </w:p>
        </w:tc>
        <w:tc>
          <w:tcPr>
            <w:tcW w:w="6521" w:type="dxa"/>
          </w:tcPr>
          <w:p w:rsidR="00C64E53" w:rsidRPr="00335248" w:rsidRDefault="00C64E53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lastRenderedPageBreak/>
              <w:t>4.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Номер и дата заключения договора оказания услуг по передаче электрич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ской энергии</w:t>
            </w:r>
            <w:r w:rsidR="00C64E53">
              <w:rPr>
                <w:rFonts w:ascii="Times New Roman" w:eastAsia="Times New Roman" w:hAnsi="Times New Roman" w:cs="Times New Roman"/>
              </w:rPr>
              <w:t xml:space="preserve"> (договора энергоснабжения)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 w:val="restart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Контактная информация (фамилия, имя, отчество и телефон):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руководителя организации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технического руководителя (главного инженера) организации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ответственного за электрохозяйство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дежурного работника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дежурного по подстанции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Сменность работы потребителя (фактическая)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 w:val="restart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Нагрузка, тыс. кВт: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по замеру в зимний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по замеру в летний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 w:val="restart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Суточное электропотребление, тыс. кВт</w:t>
            </w:r>
            <w:r w:rsidR="009B26DC" w:rsidRPr="00335248">
              <w:rPr>
                <w:rFonts w:ascii="Times New Roman" w:eastAsia="Times New Roman" w:hAnsi="Times New Roman" w:cs="Times New Roman"/>
              </w:rPr>
              <w:t>*</w:t>
            </w:r>
            <w:r w:rsidRPr="00335248">
              <w:rPr>
                <w:rFonts w:ascii="Times New Roman" w:eastAsia="Times New Roman" w:hAnsi="Times New Roman" w:cs="Times New Roman"/>
              </w:rPr>
              <w:t>ч: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по замеру в зимний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по замеру в летний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 w:val="restart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7420" w:type="dxa"/>
          </w:tcPr>
          <w:p w:rsidR="00C64E53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 xml:space="preserve">Потребление электрической энергии (мощности) </w:t>
            </w:r>
          </w:p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в нерабочие (праздничные) дни, тыс. кВт</w:t>
            </w:r>
            <w:r w:rsidR="009B26DC" w:rsidRPr="00335248">
              <w:rPr>
                <w:rFonts w:ascii="Times New Roman" w:eastAsia="Times New Roman" w:hAnsi="Times New Roman" w:cs="Times New Roman"/>
              </w:rPr>
              <w:t>*</w:t>
            </w:r>
            <w:r w:rsidRPr="00335248">
              <w:rPr>
                <w:rFonts w:ascii="Times New Roman" w:eastAsia="Times New Roman" w:hAnsi="Times New Roman" w:cs="Times New Roman"/>
              </w:rPr>
              <w:t>ч: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в зимний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в летний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 w:val="restart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Величина аварийной брони электроснабжения, тыс. кВт</w:t>
            </w:r>
            <w:r w:rsidR="005C5CA0">
              <w:rPr>
                <w:rFonts w:ascii="Times New Roman" w:eastAsia="Times New Roman" w:hAnsi="Times New Roman" w:cs="Times New Roman"/>
              </w:rPr>
              <w:t>/</w:t>
            </w:r>
            <w:r w:rsidR="005C5CA0" w:rsidRPr="005C5CA0">
              <w:rPr>
                <w:rFonts w:ascii="Times New Roman" w:eastAsia="Times New Roman" w:hAnsi="Times New Roman" w:cs="Times New Roman"/>
              </w:rPr>
              <w:t>тыс. кВт</w:t>
            </w:r>
            <w:r w:rsidR="005C5CA0">
              <w:rPr>
                <w:rFonts w:ascii="Times New Roman" w:eastAsia="Times New Roman" w:hAnsi="Times New Roman" w:cs="Times New Roman"/>
              </w:rPr>
              <w:t>*ч</w:t>
            </w:r>
            <w:r w:rsidRPr="00335248">
              <w:rPr>
                <w:rFonts w:ascii="Times New Roman" w:eastAsia="Times New Roman" w:hAnsi="Times New Roman" w:cs="Times New Roman"/>
              </w:rPr>
              <w:t>: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в зимний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в летний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lastRenderedPageBreak/>
              <w:t>10.1.</w:t>
            </w:r>
          </w:p>
        </w:tc>
        <w:tc>
          <w:tcPr>
            <w:tcW w:w="7420" w:type="dxa"/>
          </w:tcPr>
          <w:p w:rsidR="001D750F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 xml:space="preserve">Нагрузка токоприемников, имеющих аварийную броню электроснабжения, не участвующая в работе потребителя в нормальном режиме, </w:t>
            </w:r>
          </w:p>
          <w:p w:rsidR="00584059" w:rsidRPr="00335248" w:rsidRDefault="001D750F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D750F">
              <w:rPr>
                <w:rFonts w:ascii="Times New Roman" w:eastAsia="Times New Roman" w:hAnsi="Times New Roman" w:cs="Times New Roman"/>
              </w:rPr>
              <w:t>тыс. кВт/тыс. кВт*ч: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 w:val="restart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Нагрузка токоприемников, имеющих технологическую броню электросна</w:t>
            </w:r>
            <w:r w:rsidRPr="00335248">
              <w:rPr>
                <w:rFonts w:ascii="Times New Roman" w:eastAsia="Times New Roman" w:hAnsi="Times New Roman" w:cs="Times New Roman"/>
              </w:rPr>
              <w:t>б</w:t>
            </w:r>
            <w:r w:rsidRPr="00335248">
              <w:rPr>
                <w:rFonts w:ascii="Times New Roman" w:eastAsia="Times New Roman" w:hAnsi="Times New Roman" w:cs="Times New Roman"/>
              </w:rPr>
              <w:t xml:space="preserve">жения, </w:t>
            </w:r>
            <w:r w:rsidR="005C5CA0" w:rsidRPr="005C5CA0">
              <w:rPr>
                <w:rFonts w:ascii="Times New Roman" w:eastAsia="Times New Roman" w:hAnsi="Times New Roman" w:cs="Times New Roman"/>
              </w:rPr>
              <w:t>тыс. кВт/тыс. кВт*ч: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зимний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Merge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зимний период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584059" w:rsidRPr="00335248" w:rsidTr="002C3A4E">
        <w:tc>
          <w:tcPr>
            <w:tcW w:w="660" w:type="dxa"/>
            <w:vAlign w:val="center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7420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Наличие средств дистанционного управления</w:t>
            </w:r>
          </w:p>
        </w:tc>
        <w:tc>
          <w:tcPr>
            <w:tcW w:w="6521" w:type="dxa"/>
          </w:tcPr>
          <w:p w:rsidR="00584059" w:rsidRPr="00335248" w:rsidRDefault="00584059" w:rsidP="00E25ED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Pr="00335248" w:rsidRDefault="002C3A4E" w:rsidP="002C3A4E">
      <w:pPr>
        <w:pStyle w:val="Heading"/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К</w:t>
      </w:r>
      <w:r w:rsidRPr="00335248">
        <w:rPr>
          <w:rFonts w:ascii="Times New Roman" w:hAnsi="Times New Roman" w:cs="Times New Roman"/>
          <w:b w:val="0"/>
          <w:color w:val="000000"/>
        </w:rPr>
        <w:t xml:space="preserve"> настоящему акту прилагается принципиальная однолинейная электрическая схема электроснабжения объекта (объектов) потребителя в нормальном режиме с указанием:</w:t>
      </w:r>
    </w:p>
    <w:p w:rsidR="002C3A4E" w:rsidRPr="00335248" w:rsidRDefault="002C3A4E" w:rsidP="002C3A4E">
      <w:pPr>
        <w:pStyle w:val="Heading"/>
        <w:numPr>
          <w:ilvl w:val="0"/>
          <w:numId w:val="10"/>
        </w:numPr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 w:rsidRPr="00335248">
        <w:rPr>
          <w:rFonts w:ascii="Times New Roman" w:hAnsi="Times New Roman" w:cs="Times New Roman"/>
          <w:b w:val="0"/>
          <w:color w:val="000000"/>
        </w:rPr>
        <w:t>а) границ эксплуатационной ответственности между потребителем и сетевой организацией;</w:t>
      </w:r>
    </w:p>
    <w:p w:rsidR="002C3A4E" w:rsidRPr="00335248" w:rsidRDefault="002C3A4E" w:rsidP="002C3A4E">
      <w:pPr>
        <w:pStyle w:val="Heading"/>
        <w:numPr>
          <w:ilvl w:val="0"/>
          <w:numId w:val="10"/>
        </w:numPr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 w:rsidRPr="00335248">
        <w:rPr>
          <w:rFonts w:ascii="Times New Roman" w:hAnsi="Times New Roman" w:cs="Times New Roman"/>
          <w:b w:val="0"/>
          <w:color w:val="000000"/>
        </w:rPr>
        <w:t>б) линий электропередачи  и  оборудования,  по которым осуществляется внешнее электроснабжение  электроустановок  потребителя, с указан</w:t>
      </w:r>
      <w:r w:rsidRPr="00335248">
        <w:rPr>
          <w:rFonts w:ascii="Times New Roman" w:hAnsi="Times New Roman" w:cs="Times New Roman"/>
          <w:b w:val="0"/>
          <w:color w:val="000000"/>
        </w:rPr>
        <w:t>и</w:t>
      </w:r>
      <w:r w:rsidRPr="00335248">
        <w:rPr>
          <w:rFonts w:ascii="Times New Roman" w:hAnsi="Times New Roman" w:cs="Times New Roman"/>
          <w:b w:val="0"/>
          <w:color w:val="000000"/>
        </w:rPr>
        <w:t>ем  их диспетчерских наименований и длительно допустимых токовых нагрузок;</w:t>
      </w:r>
    </w:p>
    <w:p w:rsidR="002C3A4E" w:rsidRPr="00335248" w:rsidRDefault="002C3A4E" w:rsidP="002C3A4E">
      <w:pPr>
        <w:pStyle w:val="Heading"/>
        <w:numPr>
          <w:ilvl w:val="0"/>
          <w:numId w:val="10"/>
        </w:numPr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 w:rsidRPr="00335248">
        <w:rPr>
          <w:rFonts w:ascii="Times New Roman" w:hAnsi="Times New Roman" w:cs="Times New Roman"/>
          <w:b w:val="0"/>
          <w:color w:val="000000"/>
        </w:rPr>
        <w:t>в) линии электропередачи и оборудование (с указанием их диспетчерских наименований и длительно допустимых токовых нагрузок), образу</w:t>
      </w:r>
      <w:r w:rsidRPr="00335248">
        <w:rPr>
          <w:rFonts w:ascii="Times New Roman" w:hAnsi="Times New Roman" w:cs="Times New Roman"/>
          <w:b w:val="0"/>
          <w:color w:val="000000"/>
        </w:rPr>
        <w:t>ю</w:t>
      </w:r>
      <w:r w:rsidRPr="00335248">
        <w:rPr>
          <w:rFonts w:ascii="Times New Roman" w:hAnsi="Times New Roman" w:cs="Times New Roman"/>
          <w:b w:val="0"/>
          <w:color w:val="000000"/>
        </w:rPr>
        <w:t>щие схему внутреннего электроснабжения электроустановок потребителя, по которым возможно резервирование электроснабжения  электроуст</w:t>
      </w:r>
      <w:r w:rsidRPr="00335248">
        <w:rPr>
          <w:rFonts w:ascii="Times New Roman" w:hAnsi="Times New Roman" w:cs="Times New Roman"/>
          <w:b w:val="0"/>
          <w:color w:val="000000"/>
        </w:rPr>
        <w:t>а</w:t>
      </w:r>
      <w:r w:rsidRPr="00335248">
        <w:rPr>
          <w:rFonts w:ascii="Times New Roman" w:hAnsi="Times New Roman" w:cs="Times New Roman"/>
          <w:b w:val="0"/>
          <w:color w:val="000000"/>
        </w:rPr>
        <w:t>новок потребителя от внешних источников электроснабжения;</w:t>
      </w:r>
    </w:p>
    <w:p w:rsidR="002C3A4E" w:rsidRPr="00335248" w:rsidRDefault="002C3A4E" w:rsidP="002C3A4E">
      <w:pPr>
        <w:pStyle w:val="Heading"/>
        <w:numPr>
          <w:ilvl w:val="0"/>
          <w:numId w:val="10"/>
        </w:numPr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 w:rsidRPr="00335248">
        <w:rPr>
          <w:rFonts w:ascii="Times New Roman" w:hAnsi="Times New Roman" w:cs="Times New Roman"/>
          <w:b w:val="0"/>
          <w:color w:val="000000"/>
        </w:rPr>
        <w:t>г) нормальное положение коммутационных аппаратов (включено, отключено), посредством  которых  возможно  изменение  электрических схем внутреннего и внешнего электроснабжения;</w:t>
      </w:r>
    </w:p>
    <w:p w:rsidR="002C3A4E" w:rsidRPr="00335248" w:rsidRDefault="002C3A4E" w:rsidP="002C3A4E">
      <w:pPr>
        <w:pStyle w:val="Heading"/>
        <w:numPr>
          <w:ilvl w:val="0"/>
          <w:numId w:val="10"/>
        </w:numPr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 w:rsidRPr="00335248">
        <w:rPr>
          <w:rFonts w:ascii="Times New Roman" w:hAnsi="Times New Roman" w:cs="Times New Roman"/>
          <w:b w:val="0"/>
          <w:color w:val="000000"/>
        </w:rPr>
        <w:t>д) наличие устройств автоматического  включения резерва (с указанием одностороннего или двустороннего его действия);</w:t>
      </w:r>
    </w:p>
    <w:p w:rsidR="002C3A4E" w:rsidRPr="00335248" w:rsidRDefault="002C3A4E" w:rsidP="002C3A4E">
      <w:pPr>
        <w:pStyle w:val="Heading"/>
        <w:numPr>
          <w:ilvl w:val="0"/>
          <w:numId w:val="10"/>
        </w:numPr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 w:rsidRPr="00335248">
        <w:rPr>
          <w:rFonts w:ascii="Times New Roman" w:hAnsi="Times New Roman" w:cs="Times New Roman"/>
          <w:b w:val="0"/>
          <w:color w:val="000000"/>
        </w:rPr>
        <w:t>е) токоприемников технологической и (или) аварийной брони электроснабжения потребителя.</w:t>
      </w:r>
    </w:p>
    <w:p w:rsidR="002C3A4E" w:rsidRDefault="002C3A4E" w:rsidP="002C3A4E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544E33" w:rsidRDefault="00544E33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C3A4E" w:rsidRDefault="002C3A4E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583FC9" w:rsidRPr="00335248" w:rsidRDefault="00583FC9" w:rsidP="00583FC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335248">
        <w:rPr>
          <w:rFonts w:ascii="Times New Roman" w:eastAsia="Times New Roman" w:hAnsi="Times New Roman" w:cs="Times New Roman"/>
          <w:b/>
        </w:rPr>
        <w:lastRenderedPageBreak/>
        <w:t>Раздел II. ТЕХНИЧЕСКИЕ ХАРАКТЕРИСТИКИ ЭЛЕКТРОСНАБЖЕНИЯ ПОТРЕБИТЕЛЯ</w:t>
      </w:r>
    </w:p>
    <w:p w:rsidR="00583FC9" w:rsidRPr="00335248" w:rsidRDefault="00583FC9" w:rsidP="00583F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335248">
        <w:rPr>
          <w:rFonts w:ascii="Times New Roman" w:eastAsia="Times New Roman" w:hAnsi="Times New Roman" w:cs="Times New Roman"/>
          <w:b/>
        </w:rPr>
        <w:t>Часть 1.</w:t>
      </w:r>
      <w:r w:rsidR="001C318C" w:rsidRPr="00335248">
        <w:rPr>
          <w:rFonts w:ascii="Times New Roman" w:eastAsia="Times New Roman" w:hAnsi="Times New Roman" w:cs="Times New Roman"/>
          <w:b/>
        </w:rPr>
        <w:t> </w:t>
      </w:r>
      <w:r w:rsidRPr="00335248">
        <w:rPr>
          <w:rFonts w:ascii="Times New Roman" w:eastAsia="Times New Roman" w:hAnsi="Times New Roman" w:cs="Times New Roman"/>
          <w:b/>
        </w:rPr>
        <w:t>Таблица</w:t>
      </w:r>
    </w:p>
    <w:p w:rsidR="00951AC9" w:rsidRPr="00335248" w:rsidRDefault="00951AC9" w:rsidP="0036684A">
      <w:pPr>
        <w:pStyle w:val="Heading"/>
        <w:jc w:val="center"/>
        <w:outlineLvl w:val="0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4"/>
        <w:gridCol w:w="1783"/>
        <w:gridCol w:w="1417"/>
        <w:gridCol w:w="1134"/>
        <w:gridCol w:w="992"/>
        <w:gridCol w:w="993"/>
        <w:gridCol w:w="1134"/>
        <w:gridCol w:w="1701"/>
        <w:gridCol w:w="1134"/>
        <w:gridCol w:w="1275"/>
        <w:gridCol w:w="1418"/>
        <w:gridCol w:w="1276"/>
      </w:tblGrid>
      <w:tr w:rsidR="00951AC9" w:rsidRPr="00335248" w:rsidTr="00583FC9">
        <w:tc>
          <w:tcPr>
            <w:tcW w:w="344" w:type="dxa"/>
            <w:vMerge w:val="restart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N п/п</w:t>
            </w:r>
          </w:p>
        </w:tc>
        <w:tc>
          <w:tcPr>
            <w:tcW w:w="1783" w:type="dxa"/>
            <w:vMerge w:val="restart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Наименование (номер) пита</w:t>
            </w:r>
            <w:r w:rsidRPr="00335248">
              <w:rPr>
                <w:rFonts w:ascii="Times New Roman" w:eastAsia="Times New Roman" w:hAnsi="Times New Roman" w:cs="Times New Roman"/>
              </w:rPr>
              <w:t>ю</w:t>
            </w:r>
            <w:r w:rsidRPr="00335248">
              <w:rPr>
                <w:rFonts w:ascii="Times New Roman" w:eastAsia="Times New Roman" w:hAnsi="Times New Roman" w:cs="Times New Roman"/>
              </w:rPr>
              <w:t>щего центра с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тевой организ</w:t>
            </w:r>
            <w:r w:rsidRPr="00335248">
              <w:rPr>
                <w:rFonts w:ascii="Times New Roman" w:eastAsia="Times New Roman" w:hAnsi="Times New Roman" w:cs="Times New Roman"/>
              </w:rPr>
              <w:t>а</w:t>
            </w:r>
            <w:r w:rsidRPr="00335248">
              <w:rPr>
                <w:rFonts w:ascii="Times New Roman" w:eastAsia="Times New Roman" w:hAnsi="Times New Roman" w:cs="Times New Roman"/>
              </w:rPr>
              <w:t>ции и других и</w:t>
            </w:r>
            <w:r w:rsidRPr="00335248">
              <w:rPr>
                <w:rFonts w:ascii="Times New Roman" w:eastAsia="Times New Roman" w:hAnsi="Times New Roman" w:cs="Times New Roman"/>
              </w:rPr>
              <w:t>с</w:t>
            </w:r>
            <w:r w:rsidRPr="00335248">
              <w:rPr>
                <w:rFonts w:ascii="Times New Roman" w:eastAsia="Times New Roman" w:hAnsi="Times New Roman" w:cs="Times New Roman"/>
              </w:rPr>
              <w:t>точников эле</w:t>
            </w:r>
            <w:r w:rsidRPr="00335248">
              <w:rPr>
                <w:rFonts w:ascii="Times New Roman" w:eastAsia="Times New Roman" w:hAnsi="Times New Roman" w:cs="Times New Roman"/>
              </w:rPr>
              <w:t>к</w:t>
            </w:r>
            <w:r w:rsidRPr="00335248">
              <w:rPr>
                <w:rFonts w:ascii="Times New Roman" w:eastAsia="Times New Roman" w:hAnsi="Times New Roman" w:cs="Times New Roman"/>
              </w:rPr>
              <w:t>троснабжения</w:t>
            </w:r>
          </w:p>
        </w:tc>
        <w:tc>
          <w:tcPr>
            <w:tcW w:w="1417" w:type="dxa"/>
            <w:vMerge w:val="restart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Наименов</w:t>
            </w:r>
            <w:r w:rsidRPr="00335248">
              <w:rPr>
                <w:rFonts w:ascii="Times New Roman" w:eastAsia="Times New Roman" w:hAnsi="Times New Roman" w:cs="Times New Roman"/>
              </w:rPr>
              <w:t>а</w:t>
            </w:r>
            <w:r w:rsidRPr="00335248">
              <w:rPr>
                <w:rFonts w:ascii="Times New Roman" w:eastAsia="Times New Roman" w:hAnsi="Times New Roman" w:cs="Times New Roman"/>
              </w:rPr>
              <w:t>ние (номер) питающей линии сет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вой орган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зации и др</w:t>
            </w:r>
            <w:r w:rsidRPr="00335248">
              <w:rPr>
                <w:rFonts w:ascii="Times New Roman" w:eastAsia="Times New Roman" w:hAnsi="Times New Roman" w:cs="Times New Roman"/>
              </w:rPr>
              <w:t>у</w:t>
            </w:r>
            <w:r w:rsidRPr="00335248">
              <w:rPr>
                <w:rFonts w:ascii="Times New Roman" w:eastAsia="Times New Roman" w:hAnsi="Times New Roman" w:cs="Times New Roman"/>
              </w:rPr>
              <w:t>гих источн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ков электр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снабжения</w:t>
            </w:r>
          </w:p>
        </w:tc>
        <w:tc>
          <w:tcPr>
            <w:tcW w:w="1134" w:type="dxa"/>
            <w:vMerge w:val="restart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Нагрузка линии в нормал</w:t>
            </w:r>
            <w:r w:rsidRPr="00335248">
              <w:rPr>
                <w:rFonts w:ascii="Times New Roman" w:eastAsia="Times New Roman" w:hAnsi="Times New Roman" w:cs="Times New Roman"/>
              </w:rPr>
              <w:t>ь</w:t>
            </w:r>
            <w:r w:rsidRPr="00335248">
              <w:rPr>
                <w:rFonts w:ascii="Times New Roman" w:eastAsia="Times New Roman" w:hAnsi="Times New Roman" w:cs="Times New Roman"/>
              </w:rPr>
              <w:t>ном р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жиме р</w:t>
            </w:r>
            <w:r w:rsidRPr="00335248">
              <w:rPr>
                <w:rFonts w:ascii="Times New Roman" w:eastAsia="Times New Roman" w:hAnsi="Times New Roman" w:cs="Times New Roman"/>
              </w:rPr>
              <w:t>а</w:t>
            </w:r>
            <w:r w:rsidRPr="00335248">
              <w:rPr>
                <w:rFonts w:ascii="Times New Roman" w:eastAsia="Times New Roman" w:hAnsi="Times New Roman" w:cs="Times New Roman"/>
              </w:rPr>
              <w:t>боты, кВт</w:t>
            </w:r>
          </w:p>
        </w:tc>
        <w:tc>
          <w:tcPr>
            <w:tcW w:w="4820" w:type="dxa"/>
            <w:gridSpan w:val="4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Аварийная броня электроснабжения</w:t>
            </w:r>
          </w:p>
        </w:tc>
        <w:tc>
          <w:tcPr>
            <w:tcW w:w="5103" w:type="dxa"/>
            <w:gridSpan w:val="4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Технологическая броня электроснабжения</w:t>
            </w:r>
          </w:p>
        </w:tc>
      </w:tr>
      <w:tr w:rsidR="00583FC9" w:rsidRPr="00335248" w:rsidTr="001C318C">
        <w:tc>
          <w:tcPr>
            <w:tcW w:w="344" w:type="dxa"/>
            <w:vMerge/>
          </w:tcPr>
          <w:p w:rsidR="00951AC9" w:rsidRPr="00335248" w:rsidRDefault="00951AC9" w:rsidP="00583F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83" w:type="dxa"/>
            <w:vMerge/>
          </w:tcPr>
          <w:p w:rsidR="00951AC9" w:rsidRPr="00335248" w:rsidRDefault="00951AC9" w:rsidP="00583F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vMerge/>
          </w:tcPr>
          <w:p w:rsidR="00951AC9" w:rsidRPr="00335248" w:rsidRDefault="00951AC9" w:rsidP="00583F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134" w:type="dxa"/>
            <w:vMerge/>
          </w:tcPr>
          <w:p w:rsidR="00951AC9" w:rsidRPr="00335248" w:rsidRDefault="00951AC9" w:rsidP="00583F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Пер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чень т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копр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емников авари</w:t>
            </w:r>
            <w:r w:rsidRPr="00335248">
              <w:rPr>
                <w:rFonts w:ascii="Times New Roman" w:eastAsia="Times New Roman" w:hAnsi="Times New Roman" w:cs="Times New Roman"/>
              </w:rPr>
              <w:t>й</w:t>
            </w:r>
            <w:r w:rsidRPr="00335248">
              <w:rPr>
                <w:rFonts w:ascii="Times New Roman" w:eastAsia="Times New Roman" w:hAnsi="Times New Roman" w:cs="Times New Roman"/>
              </w:rPr>
              <w:t>ной бр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ни</w:t>
            </w:r>
          </w:p>
        </w:tc>
        <w:tc>
          <w:tcPr>
            <w:tcW w:w="993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Макс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мальная мо</w:t>
            </w:r>
            <w:r w:rsidRPr="00335248">
              <w:rPr>
                <w:rFonts w:ascii="Times New Roman" w:eastAsia="Times New Roman" w:hAnsi="Times New Roman" w:cs="Times New Roman"/>
              </w:rPr>
              <w:t>щ</w:t>
            </w:r>
            <w:r w:rsidRPr="00335248">
              <w:rPr>
                <w:rFonts w:ascii="Times New Roman" w:eastAsia="Times New Roman" w:hAnsi="Times New Roman" w:cs="Times New Roman"/>
              </w:rPr>
              <w:t>ность токопр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емников авари</w:t>
            </w:r>
            <w:r w:rsidRPr="00335248">
              <w:rPr>
                <w:rFonts w:ascii="Times New Roman" w:eastAsia="Times New Roman" w:hAnsi="Times New Roman" w:cs="Times New Roman"/>
              </w:rPr>
              <w:t>й</w:t>
            </w:r>
            <w:r w:rsidRPr="00335248">
              <w:rPr>
                <w:rFonts w:ascii="Times New Roman" w:eastAsia="Times New Roman" w:hAnsi="Times New Roman" w:cs="Times New Roman"/>
              </w:rPr>
              <w:t>ной бр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ни, кВт</w:t>
            </w:r>
          </w:p>
        </w:tc>
        <w:tc>
          <w:tcPr>
            <w:tcW w:w="1134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Линии, на которые может быть п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реключ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на нагру</w:t>
            </w:r>
            <w:r w:rsidRPr="00335248">
              <w:rPr>
                <w:rFonts w:ascii="Times New Roman" w:eastAsia="Times New Roman" w:hAnsi="Times New Roman" w:cs="Times New Roman"/>
              </w:rPr>
              <w:t>з</w:t>
            </w:r>
            <w:r w:rsidRPr="00335248">
              <w:rPr>
                <w:rFonts w:ascii="Times New Roman" w:eastAsia="Times New Roman" w:hAnsi="Times New Roman" w:cs="Times New Roman"/>
              </w:rPr>
              <w:t>ка, и сре</w:t>
            </w:r>
            <w:r w:rsidRPr="00335248">
              <w:rPr>
                <w:rFonts w:ascii="Times New Roman" w:eastAsia="Times New Roman" w:hAnsi="Times New Roman" w:cs="Times New Roman"/>
              </w:rPr>
              <w:t>д</w:t>
            </w:r>
            <w:r w:rsidRPr="00335248">
              <w:rPr>
                <w:rFonts w:ascii="Times New Roman" w:eastAsia="Times New Roman" w:hAnsi="Times New Roman" w:cs="Times New Roman"/>
              </w:rPr>
              <w:t>ства пер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ключения (устро</w:t>
            </w:r>
            <w:r w:rsidRPr="00335248">
              <w:rPr>
                <w:rFonts w:ascii="Times New Roman" w:eastAsia="Times New Roman" w:hAnsi="Times New Roman" w:cs="Times New Roman"/>
              </w:rPr>
              <w:t>й</w:t>
            </w:r>
            <w:r w:rsidRPr="00335248">
              <w:rPr>
                <w:rFonts w:ascii="Times New Roman" w:eastAsia="Times New Roman" w:hAnsi="Times New Roman" w:cs="Times New Roman"/>
              </w:rPr>
              <w:t>ства авт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матич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ского включ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ния резе</w:t>
            </w:r>
            <w:r w:rsidRPr="00335248">
              <w:rPr>
                <w:rFonts w:ascii="Times New Roman" w:eastAsia="Times New Roman" w:hAnsi="Times New Roman" w:cs="Times New Roman"/>
              </w:rPr>
              <w:t>р</w:t>
            </w:r>
            <w:r w:rsidRPr="00335248">
              <w:rPr>
                <w:rFonts w:ascii="Times New Roman" w:eastAsia="Times New Roman" w:hAnsi="Times New Roman" w:cs="Times New Roman"/>
              </w:rPr>
              <w:t>ва или вручную)</w:t>
            </w:r>
          </w:p>
        </w:tc>
        <w:tc>
          <w:tcPr>
            <w:tcW w:w="1701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Сроки сокращ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ния электр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снабжения до уровня авари</w:t>
            </w:r>
            <w:r w:rsidRPr="00335248">
              <w:rPr>
                <w:rFonts w:ascii="Times New Roman" w:eastAsia="Times New Roman" w:hAnsi="Times New Roman" w:cs="Times New Roman"/>
              </w:rPr>
              <w:t>й</w:t>
            </w:r>
            <w:r w:rsidRPr="00335248">
              <w:rPr>
                <w:rFonts w:ascii="Times New Roman" w:eastAsia="Times New Roman" w:hAnsi="Times New Roman" w:cs="Times New Roman"/>
              </w:rPr>
              <w:t>ной брони</w:t>
            </w:r>
            <w:r w:rsidR="002E78AF">
              <w:rPr>
                <w:rFonts w:ascii="Times New Roman" w:eastAsia="Times New Roman" w:hAnsi="Times New Roman" w:cs="Times New Roman"/>
              </w:rPr>
              <w:t>, час</w:t>
            </w:r>
          </w:p>
        </w:tc>
        <w:tc>
          <w:tcPr>
            <w:tcW w:w="1134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Перечень токопр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емников технол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гической брони</w:t>
            </w:r>
          </w:p>
        </w:tc>
        <w:tc>
          <w:tcPr>
            <w:tcW w:w="1275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Макс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мальная мощность токоприе</w:t>
            </w:r>
            <w:r w:rsidRPr="00335248">
              <w:rPr>
                <w:rFonts w:ascii="Times New Roman" w:eastAsia="Times New Roman" w:hAnsi="Times New Roman" w:cs="Times New Roman"/>
              </w:rPr>
              <w:t>м</w:t>
            </w:r>
            <w:r w:rsidRPr="00335248">
              <w:rPr>
                <w:rFonts w:ascii="Times New Roman" w:eastAsia="Times New Roman" w:hAnsi="Times New Roman" w:cs="Times New Roman"/>
              </w:rPr>
              <w:t>ников те</w:t>
            </w:r>
            <w:r w:rsidRPr="00335248">
              <w:rPr>
                <w:rFonts w:ascii="Times New Roman" w:eastAsia="Times New Roman" w:hAnsi="Times New Roman" w:cs="Times New Roman"/>
              </w:rPr>
              <w:t>х</w:t>
            </w:r>
            <w:r w:rsidRPr="00335248">
              <w:rPr>
                <w:rFonts w:ascii="Times New Roman" w:eastAsia="Times New Roman" w:hAnsi="Times New Roman" w:cs="Times New Roman"/>
              </w:rPr>
              <w:t>нологич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ской брони, кВт</w:t>
            </w:r>
          </w:p>
        </w:tc>
        <w:tc>
          <w:tcPr>
            <w:tcW w:w="1418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Продолж</w:t>
            </w:r>
            <w:r w:rsidRPr="00335248">
              <w:rPr>
                <w:rFonts w:ascii="Times New Roman" w:eastAsia="Times New Roman" w:hAnsi="Times New Roman" w:cs="Times New Roman"/>
              </w:rPr>
              <w:t>и</w:t>
            </w:r>
            <w:r w:rsidRPr="00335248">
              <w:rPr>
                <w:rFonts w:ascii="Times New Roman" w:eastAsia="Times New Roman" w:hAnsi="Times New Roman" w:cs="Times New Roman"/>
              </w:rPr>
              <w:t>тельность времени, н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обходимого для заверш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ния технол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гического процесса, цикла прои</w:t>
            </w:r>
            <w:r w:rsidRPr="00335248">
              <w:rPr>
                <w:rFonts w:ascii="Times New Roman" w:eastAsia="Times New Roman" w:hAnsi="Times New Roman" w:cs="Times New Roman"/>
              </w:rPr>
              <w:t>з</w:t>
            </w:r>
            <w:r w:rsidRPr="00335248">
              <w:rPr>
                <w:rFonts w:ascii="Times New Roman" w:eastAsia="Times New Roman" w:hAnsi="Times New Roman" w:cs="Times New Roman"/>
              </w:rPr>
              <w:t>водства, час.</w:t>
            </w:r>
          </w:p>
        </w:tc>
        <w:tc>
          <w:tcPr>
            <w:tcW w:w="1276" w:type="dxa"/>
          </w:tcPr>
          <w:p w:rsidR="00951AC9" w:rsidRPr="00335248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35248">
              <w:rPr>
                <w:rFonts w:ascii="Times New Roman" w:eastAsia="Times New Roman" w:hAnsi="Times New Roman" w:cs="Times New Roman"/>
              </w:rPr>
              <w:t>Допустимое время пер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рыва эле</w:t>
            </w:r>
            <w:r w:rsidRPr="00335248">
              <w:rPr>
                <w:rFonts w:ascii="Times New Roman" w:eastAsia="Times New Roman" w:hAnsi="Times New Roman" w:cs="Times New Roman"/>
              </w:rPr>
              <w:t>к</w:t>
            </w:r>
            <w:r w:rsidRPr="00335248">
              <w:rPr>
                <w:rFonts w:ascii="Times New Roman" w:eastAsia="Times New Roman" w:hAnsi="Times New Roman" w:cs="Times New Roman"/>
              </w:rPr>
              <w:t>троснабж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 xml:space="preserve">ния </w:t>
            </w:r>
            <w:proofErr w:type="spellStart"/>
            <w:r w:rsidRPr="00335248">
              <w:rPr>
                <w:rFonts w:ascii="Times New Roman" w:eastAsia="Times New Roman" w:hAnsi="Times New Roman" w:cs="Times New Roman"/>
              </w:rPr>
              <w:t>энерг</w:t>
            </w:r>
            <w:r w:rsidRPr="00335248">
              <w:rPr>
                <w:rFonts w:ascii="Times New Roman" w:eastAsia="Times New Roman" w:hAnsi="Times New Roman" w:cs="Times New Roman"/>
              </w:rPr>
              <w:t>о</w:t>
            </w:r>
            <w:r w:rsidRPr="00335248">
              <w:rPr>
                <w:rFonts w:ascii="Times New Roman" w:eastAsia="Times New Roman" w:hAnsi="Times New Roman" w:cs="Times New Roman"/>
              </w:rPr>
              <w:t>принима</w:t>
            </w:r>
            <w:r w:rsidRPr="00335248">
              <w:rPr>
                <w:rFonts w:ascii="Times New Roman" w:eastAsia="Times New Roman" w:hAnsi="Times New Roman" w:cs="Times New Roman"/>
              </w:rPr>
              <w:t>ю</w:t>
            </w:r>
            <w:r w:rsidRPr="00335248">
              <w:rPr>
                <w:rFonts w:ascii="Times New Roman" w:eastAsia="Times New Roman" w:hAnsi="Times New Roman" w:cs="Times New Roman"/>
              </w:rPr>
              <w:t>щего</w:t>
            </w:r>
            <w:proofErr w:type="spellEnd"/>
            <w:r w:rsidRPr="00335248">
              <w:rPr>
                <w:rFonts w:ascii="Times New Roman" w:eastAsia="Times New Roman" w:hAnsi="Times New Roman" w:cs="Times New Roman"/>
              </w:rPr>
              <w:t xml:space="preserve"> устройства, подкл</w:t>
            </w:r>
            <w:r w:rsidRPr="00335248">
              <w:rPr>
                <w:rFonts w:ascii="Times New Roman" w:eastAsia="Times New Roman" w:hAnsi="Times New Roman" w:cs="Times New Roman"/>
              </w:rPr>
              <w:t>ю</w:t>
            </w:r>
            <w:r w:rsidRPr="00335248">
              <w:rPr>
                <w:rFonts w:ascii="Times New Roman" w:eastAsia="Times New Roman" w:hAnsi="Times New Roman" w:cs="Times New Roman"/>
              </w:rPr>
              <w:t>ченного к токоприе</w:t>
            </w:r>
            <w:r w:rsidRPr="00335248">
              <w:rPr>
                <w:rFonts w:ascii="Times New Roman" w:eastAsia="Times New Roman" w:hAnsi="Times New Roman" w:cs="Times New Roman"/>
              </w:rPr>
              <w:t>м</w:t>
            </w:r>
            <w:r w:rsidRPr="00335248">
              <w:rPr>
                <w:rFonts w:ascii="Times New Roman" w:eastAsia="Times New Roman" w:hAnsi="Times New Roman" w:cs="Times New Roman"/>
              </w:rPr>
              <w:t>никам те</w:t>
            </w:r>
            <w:r w:rsidRPr="00335248">
              <w:rPr>
                <w:rFonts w:ascii="Times New Roman" w:eastAsia="Times New Roman" w:hAnsi="Times New Roman" w:cs="Times New Roman"/>
              </w:rPr>
              <w:t>х</w:t>
            </w:r>
            <w:r w:rsidRPr="00335248">
              <w:rPr>
                <w:rFonts w:ascii="Times New Roman" w:eastAsia="Times New Roman" w:hAnsi="Times New Roman" w:cs="Times New Roman"/>
              </w:rPr>
              <w:t>нологич</w:t>
            </w:r>
            <w:r w:rsidRPr="00335248">
              <w:rPr>
                <w:rFonts w:ascii="Times New Roman" w:eastAsia="Times New Roman" w:hAnsi="Times New Roman" w:cs="Times New Roman"/>
              </w:rPr>
              <w:t>е</w:t>
            </w:r>
            <w:r w:rsidRPr="00335248">
              <w:rPr>
                <w:rFonts w:ascii="Times New Roman" w:eastAsia="Times New Roman" w:hAnsi="Times New Roman" w:cs="Times New Roman"/>
              </w:rPr>
              <w:t>ской брони, час.</w:t>
            </w:r>
          </w:p>
        </w:tc>
      </w:tr>
      <w:tr w:rsidR="00583FC9" w:rsidRPr="00CC5879" w:rsidTr="001C318C">
        <w:tc>
          <w:tcPr>
            <w:tcW w:w="344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1783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1417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1134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992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5.</w:t>
            </w:r>
          </w:p>
        </w:tc>
        <w:tc>
          <w:tcPr>
            <w:tcW w:w="993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6.</w:t>
            </w:r>
          </w:p>
        </w:tc>
        <w:tc>
          <w:tcPr>
            <w:tcW w:w="1134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7.</w:t>
            </w:r>
          </w:p>
        </w:tc>
        <w:tc>
          <w:tcPr>
            <w:tcW w:w="1701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8.</w:t>
            </w:r>
          </w:p>
        </w:tc>
        <w:tc>
          <w:tcPr>
            <w:tcW w:w="1134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9.</w:t>
            </w:r>
          </w:p>
        </w:tc>
        <w:tc>
          <w:tcPr>
            <w:tcW w:w="1275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10.</w:t>
            </w:r>
          </w:p>
        </w:tc>
        <w:tc>
          <w:tcPr>
            <w:tcW w:w="1418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11.</w:t>
            </w:r>
          </w:p>
        </w:tc>
        <w:tc>
          <w:tcPr>
            <w:tcW w:w="1276" w:type="dxa"/>
          </w:tcPr>
          <w:p w:rsidR="00951AC9" w:rsidRPr="00E25ED9" w:rsidRDefault="00951AC9" w:rsidP="00583F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25ED9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12.</w:t>
            </w:r>
          </w:p>
        </w:tc>
      </w:tr>
      <w:tr w:rsidR="00583FC9" w:rsidRPr="00335248" w:rsidTr="001C318C">
        <w:tc>
          <w:tcPr>
            <w:tcW w:w="34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583FC9" w:rsidRPr="00335248" w:rsidTr="001C318C">
        <w:tc>
          <w:tcPr>
            <w:tcW w:w="34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51AC9" w:rsidRPr="00335248" w:rsidRDefault="00951AC9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6C20" w:rsidRPr="00335248" w:rsidTr="001C318C">
        <w:tc>
          <w:tcPr>
            <w:tcW w:w="34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6C20" w:rsidRPr="00335248" w:rsidTr="001C318C">
        <w:tc>
          <w:tcPr>
            <w:tcW w:w="34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B6C20" w:rsidRPr="00335248" w:rsidTr="001C318C">
        <w:tc>
          <w:tcPr>
            <w:tcW w:w="34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83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01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34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5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76" w:type="dxa"/>
          </w:tcPr>
          <w:p w:rsidR="009B6C20" w:rsidRPr="00335248" w:rsidRDefault="009B6C20" w:rsidP="00951AC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B30821" w:rsidRDefault="00B30821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5ED9" w:rsidRDefault="00E25ED9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5ED9" w:rsidRDefault="00E25ED9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5ED9" w:rsidRDefault="00E25ED9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544E33" w:rsidRDefault="00544E33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E25ED9" w:rsidRDefault="00E25ED9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</w:p>
    <w:p w:rsidR="001C318C" w:rsidRPr="00335248" w:rsidRDefault="00E25ED9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Ч</w:t>
      </w:r>
      <w:r w:rsidR="001C318C" w:rsidRPr="00335248">
        <w:rPr>
          <w:rFonts w:ascii="Times New Roman" w:eastAsia="Times New Roman" w:hAnsi="Times New Roman" w:cs="Times New Roman"/>
          <w:b/>
        </w:rPr>
        <w:t>асть 2</w:t>
      </w:r>
    </w:p>
    <w:p w:rsidR="001C318C" w:rsidRPr="00335248" w:rsidRDefault="001C318C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248">
        <w:rPr>
          <w:rFonts w:ascii="Times New Roman" w:eastAsia="Times New Roman" w:hAnsi="Times New Roman" w:cs="Times New Roman"/>
        </w:rPr>
        <w:t>1. При возникновении или угрозе возникновения аварийных электроэнергетических режимов могут быть немедленно отключены с питающих центров сетевой организации:</w:t>
      </w:r>
    </w:p>
    <w:p w:rsidR="001C318C" w:rsidRPr="00335248" w:rsidRDefault="001C318C" w:rsidP="00FD4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335248">
        <w:rPr>
          <w:rFonts w:ascii="Times New Roman" w:eastAsia="Times New Roman" w:hAnsi="Times New Roman" w:cs="Times New Roman"/>
        </w:rPr>
        <w:t>питающие линии  ________</w:t>
      </w:r>
      <w:r w:rsidR="002E1CAF" w:rsidRPr="00335248">
        <w:rPr>
          <w:rFonts w:ascii="Times New Roman" w:eastAsia="Times New Roman" w:hAnsi="Times New Roman" w:cs="Times New Roman"/>
        </w:rPr>
        <w:t>_______________________________________________________________________________________________________</w:t>
      </w:r>
      <w:r w:rsidRPr="00335248">
        <w:rPr>
          <w:rFonts w:ascii="Times New Roman" w:eastAsia="Times New Roman" w:hAnsi="Times New Roman" w:cs="Times New Roman"/>
        </w:rPr>
        <w:t>____.</w:t>
      </w:r>
    </w:p>
    <w:p w:rsidR="001C318C" w:rsidRPr="00335248" w:rsidRDefault="001C318C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248">
        <w:rPr>
          <w:rFonts w:ascii="Times New Roman" w:eastAsia="Times New Roman" w:hAnsi="Times New Roman" w:cs="Times New Roman"/>
        </w:rPr>
        <w:t>2. Питающие линии № __________________</w:t>
      </w:r>
      <w:r w:rsidR="002E1CAF" w:rsidRPr="00335248">
        <w:rPr>
          <w:rFonts w:ascii="Times New Roman" w:eastAsia="Times New Roman" w:hAnsi="Times New Roman" w:cs="Times New Roman"/>
        </w:rPr>
        <w:t>___________</w:t>
      </w:r>
      <w:r w:rsidR="00E25ED9">
        <w:rPr>
          <w:rFonts w:ascii="Times New Roman" w:eastAsia="Times New Roman" w:hAnsi="Times New Roman" w:cs="Times New Roman"/>
        </w:rPr>
        <w:t>_______________________</w:t>
      </w:r>
      <w:r w:rsidRPr="00335248">
        <w:rPr>
          <w:rFonts w:ascii="Times New Roman" w:eastAsia="Times New Roman" w:hAnsi="Times New Roman" w:cs="Times New Roman"/>
        </w:rPr>
        <w:t>могут быть отключены на время, указанное в графе 12.</w:t>
      </w:r>
    </w:p>
    <w:p w:rsidR="001C318C" w:rsidRPr="00335248" w:rsidRDefault="001C318C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248">
        <w:rPr>
          <w:rFonts w:ascii="Times New Roman" w:eastAsia="Times New Roman" w:hAnsi="Times New Roman" w:cs="Times New Roman"/>
        </w:rPr>
        <w:t>3. Питающие линии № __________</w:t>
      </w:r>
      <w:r w:rsidR="002E1CAF" w:rsidRPr="00335248">
        <w:rPr>
          <w:rFonts w:ascii="Times New Roman" w:eastAsia="Times New Roman" w:hAnsi="Times New Roman" w:cs="Times New Roman"/>
        </w:rPr>
        <w:t>____________</w:t>
      </w:r>
      <w:r w:rsidR="00E25ED9">
        <w:rPr>
          <w:rFonts w:ascii="Times New Roman" w:eastAsia="Times New Roman" w:hAnsi="Times New Roman" w:cs="Times New Roman"/>
        </w:rPr>
        <w:t>______________________________</w:t>
      </w:r>
      <w:r w:rsidRPr="00335248">
        <w:rPr>
          <w:rFonts w:ascii="Times New Roman" w:eastAsia="Times New Roman" w:hAnsi="Times New Roman" w:cs="Times New Roman"/>
        </w:rPr>
        <w:t>могут быть отключены по истечении времени, указанного в графе 11.</w:t>
      </w:r>
    </w:p>
    <w:p w:rsidR="001C318C" w:rsidRPr="00335248" w:rsidRDefault="001C318C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248">
        <w:rPr>
          <w:rFonts w:ascii="Times New Roman" w:eastAsia="Times New Roman" w:hAnsi="Times New Roman" w:cs="Times New Roman"/>
        </w:rPr>
        <w:t>4. По требованию сетевой организации потребитель немедленно отключает ___</w:t>
      </w:r>
      <w:r w:rsidR="002E1CAF" w:rsidRPr="00335248">
        <w:rPr>
          <w:rFonts w:ascii="Times New Roman" w:eastAsia="Times New Roman" w:hAnsi="Times New Roman" w:cs="Times New Roman"/>
        </w:rPr>
        <w:t>__</w:t>
      </w:r>
      <w:r w:rsidRPr="00335248">
        <w:rPr>
          <w:rFonts w:ascii="Times New Roman" w:eastAsia="Times New Roman" w:hAnsi="Times New Roman" w:cs="Times New Roman"/>
        </w:rPr>
        <w:t>_____ кВт из ___</w:t>
      </w:r>
      <w:r w:rsidR="002E1CAF" w:rsidRPr="00335248">
        <w:rPr>
          <w:rFonts w:ascii="Times New Roman" w:eastAsia="Times New Roman" w:hAnsi="Times New Roman" w:cs="Times New Roman"/>
        </w:rPr>
        <w:t>______</w:t>
      </w:r>
      <w:r w:rsidRPr="00335248">
        <w:rPr>
          <w:rFonts w:ascii="Times New Roman" w:eastAsia="Times New Roman" w:hAnsi="Times New Roman" w:cs="Times New Roman"/>
        </w:rPr>
        <w:t>_____ точек.</w:t>
      </w:r>
    </w:p>
    <w:p w:rsidR="001C318C" w:rsidRDefault="001C318C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35248">
        <w:rPr>
          <w:rFonts w:ascii="Times New Roman" w:eastAsia="Times New Roman" w:hAnsi="Times New Roman" w:cs="Times New Roman"/>
        </w:rPr>
        <w:t>5. Использование имеющихся в работе устройств автоматического включения резерва: разрешено _____________; запрещено ____________.</w:t>
      </w:r>
    </w:p>
    <w:p w:rsidR="00C64E53" w:rsidRDefault="00C64E53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6. </w:t>
      </w:r>
      <w:r w:rsidRPr="00C64E53">
        <w:rPr>
          <w:rFonts w:ascii="Times New Roman" w:eastAsia="Times New Roman" w:hAnsi="Times New Roman" w:cs="Times New Roman"/>
        </w:rPr>
        <w:t xml:space="preserve">Максимальная мощность </w:t>
      </w:r>
      <w:r>
        <w:rPr>
          <w:rFonts w:ascii="Times New Roman" w:eastAsia="Times New Roman" w:hAnsi="Times New Roman" w:cs="Times New Roman"/>
        </w:rPr>
        <w:t xml:space="preserve">энергопринимающих устройств </w:t>
      </w:r>
      <w:r w:rsidRPr="00C64E53">
        <w:rPr>
          <w:rFonts w:ascii="Times New Roman" w:eastAsia="Times New Roman" w:hAnsi="Times New Roman" w:cs="Times New Roman"/>
        </w:rPr>
        <w:t>__________ кВт.</w:t>
      </w:r>
    </w:p>
    <w:p w:rsidR="00843153" w:rsidRDefault="00843153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7. </w:t>
      </w:r>
      <w:proofErr w:type="spellStart"/>
      <w:r w:rsidRPr="00843153">
        <w:rPr>
          <w:rFonts w:ascii="Times New Roman" w:eastAsia="Times New Roman" w:hAnsi="Times New Roman" w:cs="Times New Roman"/>
        </w:rPr>
        <w:t>Категорийность</w:t>
      </w:r>
      <w:proofErr w:type="spellEnd"/>
      <w:r w:rsidRPr="00843153">
        <w:rPr>
          <w:rFonts w:ascii="Times New Roman" w:eastAsia="Times New Roman" w:hAnsi="Times New Roman" w:cs="Times New Roman"/>
        </w:rPr>
        <w:t xml:space="preserve"> по надежности электроснабжения_________.</w:t>
      </w:r>
    </w:p>
    <w:p w:rsidR="00C64E53" w:rsidRDefault="00843153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8</w:t>
      </w:r>
      <w:r w:rsidR="00C64E53">
        <w:rPr>
          <w:rFonts w:ascii="Times New Roman" w:eastAsia="Times New Roman" w:hAnsi="Times New Roman" w:cs="Times New Roman"/>
        </w:rPr>
        <w:t>. Наличие отдельной питающей линии для э</w:t>
      </w:r>
      <w:r w:rsidR="00C64E53">
        <w:rPr>
          <w:rFonts w:ascii="Times New Roman" w:hAnsi="Times New Roman" w:cs="Times New Roman"/>
          <w:color w:val="000000"/>
        </w:rPr>
        <w:t>лектроприемников</w:t>
      </w:r>
      <w:r w:rsidR="00C64E53" w:rsidRPr="00335248">
        <w:rPr>
          <w:rFonts w:ascii="Times New Roman" w:hAnsi="Times New Roman" w:cs="Times New Roman"/>
          <w:color w:val="000000"/>
        </w:rPr>
        <w:t xml:space="preserve"> аварийной брони</w:t>
      </w:r>
      <w:r w:rsidR="00C64E53" w:rsidRPr="00C64E53">
        <w:rPr>
          <w:rFonts w:ascii="Times New Roman" w:hAnsi="Times New Roman" w:cs="Times New Roman"/>
          <w:color w:val="000000"/>
        </w:rPr>
        <w:t>, по которым подача электрической энергии (мощности) не подлежит временному отключению</w:t>
      </w:r>
      <w:r w:rsidR="00C64E53">
        <w:rPr>
          <w:rFonts w:ascii="Times New Roman" w:hAnsi="Times New Roman" w:cs="Times New Roman"/>
          <w:color w:val="000000"/>
        </w:rPr>
        <w:t xml:space="preserve"> (да/нет)_______________.</w:t>
      </w:r>
    </w:p>
    <w:p w:rsidR="00C64E53" w:rsidRDefault="00843153" w:rsidP="001C318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9</w:t>
      </w:r>
      <w:r w:rsidR="00C64E53">
        <w:rPr>
          <w:rFonts w:ascii="Times New Roman" w:hAnsi="Times New Roman" w:cs="Times New Roman"/>
          <w:color w:val="000000"/>
        </w:rPr>
        <w:t>. </w:t>
      </w:r>
      <w:r w:rsidR="00C64E53" w:rsidRPr="00C64E53">
        <w:rPr>
          <w:rFonts w:ascii="Times New Roman" w:hAnsi="Times New Roman" w:cs="Times New Roman"/>
          <w:color w:val="000000"/>
        </w:rPr>
        <w:t>Наличие собственных автономн</w:t>
      </w:r>
      <w:r w:rsidR="00C64E53">
        <w:rPr>
          <w:rFonts w:ascii="Times New Roman" w:hAnsi="Times New Roman" w:cs="Times New Roman"/>
          <w:color w:val="000000"/>
        </w:rPr>
        <w:t>ых резервных источников питания (да/нет)_______________</w:t>
      </w:r>
      <w:r>
        <w:rPr>
          <w:rFonts w:ascii="Times New Roman" w:hAnsi="Times New Roman" w:cs="Times New Roman"/>
          <w:color w:val="000000"/>
        </w:rPr>
        <w:t>: ______шт.</w:t>
      </w:r>
      <w:r w:rsidR="00C64E53">
        <w:rPr>
          <w:rFonts w:ascii="Times New Roman" w:hAnsi="Times New Roman" w:cs="Times New Roman"/>
          <w:color w:val="000000"/>
        </w:rPr>
        <w:t xml:space="preserve"> с</w:t>
      </w:r>
      <w:r w:rsidR="00E25ED9">
        <w:rPr>
          <w:rFonts w:ascii="Times New Roman" w:hAnsi="Times New Roman" w:cs="Times New Roman"/>
          <w:color w:val="000000"/>
        </w:rPr>
        <w:t>уммарной</w:t>
      </w:r>
      <w:r w:rsidR="00C64E53">
        <w:rPr>
          <w:rFonts w:ascii="Times New Roman" w:hAnsi="Times New Roman" w:cs="Times New Roman"/>
          <w:color w:val="000000"/>
        </w:rPr>
        <w:t xml:space="preserve"> мощностью________ кВт.</w:t>
      </w:r>
    </w:p>
    <w:p w:rsidR="00CA0C7F" w:rsidRDefault="005D51C2" w:rsidP="003F57DE">
      <w:pPr>
        <w:pStyle w:val="Heading"/>
        <w:suppressAutoHyphens/>
        <w:jc w:val="both"/>
        <w:outlineLvl w:val="0"/>
        <w:rPr>
          <w:rFonts w:ascii="Times New Roman" w:hAnsi="Times New Roman" w:cs="Times New Roman"/>
          <w:b w:val="0"/>
          <w:color w:val="000000"/>
        </w:rPr>
      </w:pPr>
      <w:r w:rsidRPr="005D51C2">
        <w:rPr>
          <w:rFonts w:ascii="Times New Roman" w:hAnsi="Times New Roman" w:cs="Times New Roman"/>
          <w:b w:val="0"/>
          <w:color w:val="000000"/>
        </w:rPr>
        <w:t>10. </w:t>
      </w:r>
      <w:r w:rsidR="003F57DE">
        <w:rPr>
          <w:rFonts w:ascii="Times New Roman" w:hAnsi="Times New Roman" w:cs="Times New Roman"/>
          <w:b w:val="0"/>
          <w:color w:val="000000"/>
        </w:rPr>
        <w:t xml:space="preserve">Акт </w:t>
      </w:r>
      <w:r w:rsidR="003F57DE" w:rsidRPr="003F57DE">
        <w:rPr>
          <w:rFonts w:ascii="Times New Roman" w:hAnsi="Times New Roman" w:cs="Times New Roman"/>
          <w:b w:val="0"/>
          <w:color w:val="000000"/>
        </w:rPr>
        <w:t>согласования технологической и (или) аварийной брони</w:t>
      </w:r>
      <w:r w:rsidR="003F57DE">
        <w:rPr>
          <w:rFonts w:ascii="Times New Roman" w:hAnsi="Times New Roman" w:cs="Times New Roman"/>
          <w:b w:val="0"/>
          <w:color w:val="000000"/>
        </w:rPr>
        <w:t xml:space="preserve"> (далее – Акт) должен быть изменен в случаях, предусмотренных действующим законодательством РФ, а также в случае:</w:t>
      </w:r>
    </w:p>
    <w:p w:rsidR="003F57DE" w:rsidRDefault="003F57DE" w:rsidP="003F57DE">
      <w:pPr>
        <w:pStyle w:val="Heading"/>
        <w:suppressAutoHyphens/>
        <w:outlineLvl w:val="0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- заключения нового договора энергоснабжения (купли-продажи (поставки) электроэнергии);</w:t>
      </w:r>
    </w:p>
    <w:p w:rsidR="003F57DE" w:rsidRDefault="003F57DE" w:rsidP="003F57DE">
      <w:pPr>
        <w:pStyle w:val="Heading"/>
        <w:suppressAutoHyphens/>
        <w:outlineLvl w:val="0"/>
        <w:rPr>
          <w:rFonts w:ascii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000000"/>
        </w:rPr>
        <w:t>- выявления замечаний (нарушений), допущенных при составлении Акта;</w:t>
      </w:r>
    </w:p>
    <w:p w:rsidR="003F57DE" w:rsidRPr="005D51C2" w:rsidRDefault="003F57DE" w:rsidP="003F57DE">
      <w:pPr>
        <w:pStyle w:val="Heading"/>
        <w:suppressAutoHyphens/>
        <w:outlineLvl w:val="0"/>
        <w:rPr>
          <w:rFonts w:ascii="Times New Roman" w:hAnsi="Times New Roman" w:cs="Times New Roman"/>
          <w:b w:val="0"/>
          <w:color w:val="000000"/>
        </w:rPr>
      </w:pPr>
      <w:r w:rsidRPr="003F57DE">
        <w:rPr>
          <w:rFonts w:ascii="Times New Roman" w:hAnsi="Times New Roman" w:cs="Times New Roman"/>
          <w:b w:val="0"/>
          <w:color w:val="000000"/>
        </w:rPr>
        <w:t xml:space="preserve">- выявления </w:t>
      </w:r>
      <w:r>
        <w:rPr>
          <w:rFonts w:ascii="Times New Roman" w:hAnsi="Times New Roman" w:cs="Times New Roman"/>
          <w:b w:val="0"/>
          <w:color w:val="000000"/>
        </w:rPr>
        <w:t>несоответствий параметров энергопринимающих устройств</w:t>
      </w:r>
      <w:r w:rsidRPr="003F57DE">
        <w:rPr>
          <w:rFonts w:ascii="Times New Roman" w:hAnsi="Times New Roman" w:cs="Times New Roman"/>
          <w:b w:val="0"/>
          <w:color w:val="000000"/>
        </w:rPr>
        <w:t xml:space="preserve">, </w:t>
      </w:r>
      <w:r>
        <w:rPr>
          <w:rFonts w:ascii="Times New Roman" w:hAnsi="Times New Roman" w:cs="Times New Roman"/>
          <w:b w:val="0"/>
          <w:color w:val="000000"/>
        </w:rPr>
        <w:t>включенных в технологическую и (или) аварийную броню.</w:t>
      </w: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E25ED9" w:rsidRDefault="00E25ED9" w:rsidP="00936CC3">
      <w:pPr>
        <w:pStyle w:val="Heading"/>
        <w:outlineLvl w:val="0"/>
        <w:rPr>
          <w:rFonts w:ascii="Times New Roman" w:hAnsi="Times New Roman" w:cs="Times New Roman"/>
          <w:color w:val="000000"/>
        </w:rPr>
      </w:pPr>
    </w:p>
    <w:p w:rsidR="001E7B00" w:rsidRDefault="001E7B00" w:rsidP="001E7B00">
      <w:pPr>
        <w:pStyle w:val="Heading"/>
        <w:tabs>
          <w:tab w:val="left" w:pos="5529"/>
          <w:tab w:val="left" w:pos="11057"/>
        </w:tabs>
        <w:outlineLvl w:val="0"/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Представитель</w:t>
      </w:r>
      <w:r w:rsidRPr="001E7B00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сетевой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335248">
        <w:rPr>
          <w:rFonts w:ascii="Times New Roman" w:hAnsi="Times New Roman" w:cs="Times New Roman"/>
          <w:color w:val="000000"/>
        </w:rPr>
        <w:t>Представитель потребите</w:t>
      </w:r>
      <w:r>
        <w:rPr>
          <w:rFonts w:ascii="Times New Roman" w:hAnsi="Times New Roman" w:cs="Times New Roman"/>
          <w:color w:val="000000"/>
        </w:rPr>
        <w:t>ля</w:t>
      </w:r>
    </w:p>
    <w:p w:rsidR="001E7B00" w:rsidRDefault="00B7699C" w:rsidP="001E7B00">
      <w:pPr>
        <w:pStyle w:val="Heading"/>
        <w:tabs>
          <w:tab w:val="left" w:pos="5529"/>
          <w:tab w:val="left" w:pos="8505"/>
        </w:tabs>
        <w:outlineLvl w:val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организации</w:t>
      </w:r>
    </w:p>
    <w:p w:rsidR="001E7B00" w:rsidRPr="00335248" w:rsidRDefault="001E7B00" w:rsidP="001E7B00">
      <w:pPr>
        <w:pStyle w:val="Heading"/>
        <w:tabs>
          <w:tab w:val="left" w:pos="3402"/>
          <w:tab w:val="left" w:pos="5529"/>
          <w:tab w:val="left" w:pos="8505"/>
          <w:tab w:val="left" w:pos="11057"/>
        </w:tabs>
        <w:outlineLvl w:val="0"/>
        <w:rPr>
          <w:rFonts w:ascii="Times New Roman" w:hAnsi="Times New Roman" w:cs="Times New Roman"/>
          <w:color w:val="000000"/>
        </w:rPr>
      </w:pPr>
      <w:r w:rsidRPr="00335248">
        <w:rPr>
          <w:rFonts w:ascii="Times New Roman" w:hAnsi="Times New Roman" w:cs="Times New Roman"/>
          <w:color w:val="000000"/>
        </w:rPr>
        <w:t>_________________________________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B7699C"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>______________________________</w:t>
      </w:r>
    </w:p>
    <w:p w:rsidR="001E7B00" w:rsidRDefault="001E7B00" w:rsidP="001E7B00">
      <w:pPr>
        <w:pStyle w:val="Heading"/>
        <w:outlineLvl w:val="0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</w:p>
    <w:p w:rsidR="00CA0C7F" w:rsidRDefault="00CA0C7F" w:rsidP="001E7B00">
      <w:pPr>
        <w:pStyle w:val="Heading"/>
        <w:outlineLvl w:val="0"/>
        <w:rPr>
          <w:rFonts w:ascii="Times New Roman" w:hAnsi="Times New Roman" w:cs="Times New Roman"/>
          <w:color w:val="000000"/>
          <w:sz w:val="20"/>
          <w:szCs w:val="20"/>
          <w:highlight w:val="yellow"/>
        </w:rPr>
      </w:pPr>
    </w:p>
    <w:sectPr w:rsidR="00CA0C7F" w:rsidSect="00544E33">
      <w:headerReference w:type="default" r:id="rId9"/>
      <w:pgSz w:w="16838" w:h="11906" w:orient="landscape"/>
      <w:pgMar w:top="851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9ED" w:rsidRDefault="007109ED" w:rsidP="00E25ED9">
      <w:pPr>
        <w:spacing w:after="0" w:line="240" w:lineRule="auto"/>
      </w:pPr>
      <w:r>
        <w:separator/>
      </w:r>
    </w:p>
  </w:endnote>
  <w:endnote w:type="continuationSeparator" w:id="0">
    <w:p w:rsidR="007109ED" w:rsidRDefault="007109ED" w:rsidP="00E25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9ED" w:rsidRDefault="007109ED" w:rsidP="00E25ED9">
      <w:pPr>
        <w:spacing w:after="0" w:line="240" w:lineRule="auto"/>
      </w:pPr>
      <w:r>
        <w:separator/>
      </w:r>
    </w:p>
  </w:footnote>
  <w:footnote w:type="continuationSeparator" w:id="0">
    <w:p w:rsidR="007109ED" w:rsidRDefault="007109ED" w:rsidP="00E25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7059344"/>
      <w:docPartObj>
        <w:docPartGallery w:val="Page Numbers (Top of Page)"/>
        <w:docPartUnique/>
      </w:docPartObj>
    </w:sdtPr>
    <w:sdtEndPr/>
    <w:sdtContent>
      <w:p w:rsidR="00E25ED9" w:rsidRDefault="00E25ED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04FA">
          <w:rPr>
            <w:noProof/>
          </w:rPr>
          <w:t>2</w:t>
        </w:r>
        <w:r>
          <w:fldChar w:fldCharType="end"/>
        </w:r>
      </w:p>
    </w:sdtContent>
  </w:sdt>
  <w:p w:rsidR="00E25ED9" w:rsidRDefault="00E25ED9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6EF"/>
    <w:multiLevelType w:val="hybridMultilevel"/>
    <w:tmpl w:val="231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45832"/>
    <w:multiLevelType w:val="hybridMultilevel"/>
    <w:tmpl w:val="86AC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4798"/>
    <w:multiLevelType w:val="hybridMultilevel"/>
    <w:tmpl w:val="C06EB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4F08F0"/>
    <w:multiLevelType w:val="hybridMultilevel"/>
    <w:tmpl w:val="12083E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F25FA"/>
    <w:multiLevelType w:val="hybridMultilevel"/>
    <w:tmpl w:val="86ACDF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735BB2"/>
    <w:multiLevelType w:val="hybridMultilevel"/>
    <w:tmpl w:val="A1A01D3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>
    <w:nsid w:val="3FD75EEF"/>
    <w:multiLevelType w:val="hybridMultilevel"/>
    <w:tmpl w:val="56160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C55332"/>
    <w:multiLevelType w:val="hybridMultilevel"/>
    <w:tmpl w:val="C31A4C6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05722C"/>
    <w:multiLevelType w:val="hybridMultilevel"/>
    <w:tmpl w:val="833E7F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C9189F"/>
    <w:multiLevelType w:val="hybridMultilevel"/>
    <w:tmpl w:val="7818949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067BF9"/>
    <w:multiLevelType w:val="hybridMultilevel"/>
    <w:tmpl w:val="7D6C2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9"/>
  </w:num>
  <w:num w:numId="5">
    <w:abstractNumId w:val="4"/>
  </w:num>
  <w:num w:numId="6">
    <w:abstractNumId w:val="0"/>
  </w:num>
  <w:num w:numId="7">
    <w:abstractNumId w:val="8"/>
  </w:num>
  <w:num w:numId="8">
    <w:abstractNumId w:val="7"/>
  </w:num>
  <w:num w:numId="9">
    <w:abstractNumId w:val="6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125"/>
    <w:rsid w:val="000058CF"/>
    <w:rsid w:val="0002162F"/>
    <w:rsid w:val="00024125"/>
    <w:rsid w:val="00050479"/>
    <w:rsid w:val="00051AFE"/>
    <w:rsid w:val="000554FB"/>
    <w:rsid w:val="00062B6C"/>
    <w:rsid w:val="00063D6B"/>
    <w:rsid w:val="00082DD1"/>
    <w:rsid w:val="000A7418"/>
    <w:rsid w:val="000B0CB8"/>
    <w:rsid w:val="000B13F2"/>
    <w:rsid w:val="000B5159"/>
    <w:rsid w:val="000C44B7"/>
    <w:rsid w:val="000D4EC7"/>
    <w:rsid w:val="000E6546"/>
    <w:rsid w:val="001234FF"/>
    <w:rsid w:val="0014255F"/>
    <w:rsid w:val="00161222"/>
    <w:rsid w:val="001726FD"/>
    <w:rsid w:val="00180125"/>
    <w:rsid w:val="001A3917"/>
    <w:rsid w:val="001A60F1"/>
    <w:rsid w:val="001C318C"/>
    <w:rsid w:val="001D3406"/>
    <w:rsid w:val="001D44E4"/>
    <w:rsid w:val="001D750F"/>
    <w:rsid w:val="001D7F60"/>
    <w:rsid w:val="001E7B00"/>
    <w:rsid w:val="00211810"/>
    <w:rsid w:val="00223CC4"/>
    <w:rsid w:val="00233CF7"/>
    <w:rsid w:val="00250B20"/>
    <w:rsid w:val="00251420"/>
    <w:rsid w:val="00263D17"/>
    <w:rsid w:val="002971EC"/>
    <w:rsid w:val="002A4201"/>
    <w:rsid w:val="002C3A4E"/>
    <w:rsid w:val="002C3DA2"/>
    <w:rsid w:val="002D04B8"/>
    <w:rsid w:val="002E13A9"/>
    <w:rsid w:val="002E1CAF"/>
    <w:rsid w:val="002E6500"/>
    <w:rsid w:val="002E78AF"/>
    <w:rsid w:val="00315733"/>
    <w:rsid w:val="00335248"/>
    <w:rsid w:val="003366EF"/>
    <w:rsid w:val="00360BEE"/>
    <w:rsid w:val="0036224A"/>
    <w:rsid w:val="0036684A"/>
    <w:rsid w:val="00383ED1"/>
    <w:rsid w:val="003862BA"/>
    <w:rsid w:val="003C22E3"/>
    <w:rsid w:val="003D5CEE"/>
    <w:rsid w:val="003F2CF4"/>
    <w:rsid w:val="003F57DE"/>
    <w:rsid w:val="00401A24"/>
    <w:rsid w:val="0041061B"/>
    <w:rsid w:val="00445060"/>
    <w:rsid w:val="0046223F"/>
    <w:rsid w:val="004830CD"/>
    <w:rsid w:val="004C5708"/>
    <w:rsid w:val="004D2756"/>
    <w:rsid w:val="004E2BB5"/>
    <w:rsid w:val="004E6983"/>
    <w:rsid w:val="004E7882"/>
    <w:rsid w:val="00516652"/>
    <w:rsid w:val="00521611"/>
    <w:rsid w:val="00543767"/>
    <w:rsid w:val="00544E33"/>
    <w:rsid w:val="005637D8"/>
    <w:rsid w:val="00583AA8"/>
    <w:rsid w:val="00583FC9"/>
    <w:rsid w:val="00584059"/>
    <w:rsid w:val="005B1257"/>
    <w:rsid w:val="005C5CA0"/>
    <w:rsid w:val="005D51C2"/>
    <w:rsid w:val="005D6397"/>
    <w:rsid w:val="005E51EC"/>
    <w:rsid w:val="005E587A"/>
    <w:rsid w:val="005E5A1D"/>
    <w:rsid w:val="005E6CCA"/>
    <w:rsid w:val="005F56BF"/>
    <w:rsid w:val="00607689"/>
    <w:rsid w:val="006101C4"/>
    <w:rsid w:val="0061455A"/>
    <w:rsid w:val="0062106E"/>
    <w:rsid w:val="00672502"/>
    <w:rsid w:val="006905B0"/>
    <w:rsid w:val="00696AC3"/>
    <w:rsid w:val="006B0308"/>
    <w:rsid w:val="006C04FA"/>
    <w:rsid w:val="006C3891"/>
    <w:rsid w:val="006D787B"/>
    <w:rsid w:val="006E2B27"/>
    <w:rsid w:val="006F5F6A"/>
    <w:rsid w:val="007109ED"/>
    <w:rsid w:val="007129B6"/>
    <w:rsid w:val="00725A0D"/>
    <w:rsid w:val="007535F0"/>
    <w:rsid w:val="0076572D"/>
    <w:rsid w:val="00766E75"/>
    <w:rsid w:val="0077309D"/>
    <w:rsid w:val="0078149B"/>
    <w:rsid w:val="007A63E5"/>
    <w:rsid w:val="007C041C"/>
    <w:rsid w:val="007E6EE8"/>
    <w:rsid w:val="007F3200"/>
    <w:rsid w:val="0080215F"/>
    <w:rsid w:val="00812065"/>
    <w:rsid w:val="00824467"/>
    <w:rsid w:val="00843153"/>
    <w:rsid w:val="00844C06"/>
    <w:rsid w:val="008B1FB9"/>
    <w:rsid w:val="008B388A"/>
    <w:rsid w:val="008B661A"/>
    <w:rsid w:val="008C015A"/>
    <w:rsid w:val="008C12D8"/>
    <w:rsid w:val="008D7F61"/>
    <w:rsid w:val="008E593D"/>
    <w:rsid w:val="00930079"/>
    <w:rsid w:val="00936CC3"/>
    <w:rsid w:val="0094527F"/>
    <w:rsid w:val="009509A6"/>
    <w:rsid w:val="00951AC9"/>
    <w:rsid w:val="009700DE"/>
    <w:rsid w:val="00987E81"/>
    <w:rsid w:val="0099610C"/>
    <w:rsid w:val="009A026F"/>
    <w:rsid w:val="009A6D11"/>
    <w:rsid w:val="009B26DC"/>
    <w:rsid w:val="009B6C20"/>
    <w:rsid w:val="009B79C4"/>
    <w:rsid w:val="009D4C63"/>
    <w:rsid w:val="009E2C0C"/>
    <w:rsid w:val="00A015FE"/>
    <w:rsid w:val="00A4317D"/>
    <w:rsid w:val="00A5207E"/>
    <w:rsid w:val="00A60E1D"/>
    <w:rsid w:val="00A90C58"/>
    <w:rsid w:val="00A93F57"/>
    <w:rsid w:val="00AA497A"/>
    <w:rsid w:val="00AC5C0C"/>
    <w:rsid w:val="00AE1BDB"/>
    <w:rsid w:val="00AF30EA"/>
    <w:rsid w:val="00B07613"/>
    <w:rsid w:val="00B12900"/>
    <w:rsid w:val="00B1799F"/>
    <w:rsid w:val="00B24614"/>
    <w:rsid w:val="00B30821"/>
    <w:rsid w:val="00B40D99"/>
    <w:rsid w:val="00B5318F"/>
    <w:rsid w:val="00B66154"/>
    <w:rsid w:val="00B75A3B"/>
    <w:rsid w:val="00B7699C"/>
    <w:rsid w:val="00B82FF9"/>
    <w:rsid w:val="00B83DE0"/>
    <w:rsid w:val="00B876C4"/>
    <w:rsid w:val="00B87786"/>
    <w:rsid w:val="00BB2231"/>
    <w:rsid w:val="00BB27DA"/>
    <w:rsid w:val="00BC353F"/>
    <w:rsid w:val="00BC59DD"/>
    <w:rsid w:val="00BD5F8A"/>
    <w:rsid w:val="00BE175A"/>
    <w:rsid w:val="00C00557"/>
    <w:rsid w:val="00C12A26"/>
    <w:rsid w:val="00C131B8"/>
    <w:rsid w:val="00C160D9"/>
    <w:rsid w:val="00C20731"/>
    <w:rsid w:val="00C22EB8"/>
    <w:rsid w:val="00C412CD"/>
    <w:rsid w:val="00C44E90"/>
    <w:rsid w:val="00C606D0"/>
    <w:rsid w:val="00C61CE9"/>
    <w:rsid w:val="00C64E53"/>
    <w:rsid w:val="00C8744B"/>
    <w:rsid w:val="00CA0C7F"/>
    <w:rsid w:val="00CA2439"/>
    <w:rsid w:val="00CC0A24"/>
    <w:rsid w:val="00CC5879"/>
    <w:rsid w:val="00CC5C49"/>
    <w:rsid w:val="00CD184B"/>
    <w:rsid w:val="00CE0D0C"/>
    <w:rsid w:val="00CE19FB"/>
    <w:rsid w:val="00D05BF3"/>
    <w:rsid w:val="00D14823"/>
    <w:rsid w:val="00D225EA"/>
    <w:rsid w:val="00D25F00"/>
    <w:rsid w:val="00D62FB6"/>
    <w:rsid w:val="00D71033"/>
    <w:rsid w:val="00D96B5C"/>
    <w:rsid w:val="00DA1F7D"/>
    <w:rsid w:val="00DA4DEA"/>
    <w:rsid w:val="00DC25ED"/>
    <w:rsid w:val="00DD6FAB"/>
    <w:rsid w:val="00DE2496"/>
    <w:rsid w:val="00DE3DE8"/>
    <w:rsid w:val="00DF1257"/>
    <w:rsid w:val="00DF6398"/>
    <w:rsid w:val="00E14341"/>
    <w:rsid w:val="00E14F85"/>
    <w:rsid w:val="00E20CAD"/>
    <w:rsid w:val="00E25ED9"/>
    <w:rsid w:val="00E322BD"/>
    <w:rsid w:val="00E476E3"/>
    <w:rsid w:val="00E55724"/>
    <w:rsid w:val="00E66205"/>
    <w:rsid w:val="00E87F2F"/>
    <w:rsid w:val="00EA05BB"/>
    <w:rsid w:val="00EB586C"/>
    <w:rsid w:val="00EC2591"/>
    <w:rsid w:val="00ED5239"/>
    <w:rsid w:val="00EE182D"/>
    <w:rsid w:val="00EE232C"/>
    <w:rsid w:val="00F21E4F"/>
    <w:rsid w:val="00F545EF"/>
    <w:rsid w:val="00F651DD"/>
    <w:rsid w:val="00F739A8"/>
    <w:rsid w:val="00F942B1"/>
    <w:rsid w:val="00FB422B"/>
    <w:rsid w:val="00FC7F0B"/>
    <w:rsid w:val="00FD4D23"/>
    <w:rsid w:val="00FF4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024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024125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36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6684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4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B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2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5ED9"/>
  </w:style>
  <w:style w:type="paragraph" w:styleId="ab">
    <w:name w:val="footer"/>
    <w:basedOn w:val="a"/>
    <w:link w:val="ac"/>
    <w:uiPriority w:val="99"/>
    <w:unhideWhenUsed/>
    <w:rsid w:val="00E2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5E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uiPriority w:val="99"/>
    <w:rsid w:val="0002412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3">
    <w:name w:val="List Paragraph"/>
    <w:basedOn w:val="a"/>
    <w:uiPriority w:val="34"/>
    <w:qFormat/>
    <w:rsid w:val="00024125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3668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36684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0C44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2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2BB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2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25ED9"/>
  </w:style>
  <w:style w:type="paragraph" w:styleId="ab">
    <w:name w:val="footer"/>
    <w:basedOn w:val="a"/>
    <w:link w:val="ac"/>
    <w:uiPriority w:val="99"/>
    <w:unhideWhenUsed/>
    <w:rsid w:val="00E25E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25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1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33A36-76C8-4A16-BB41-C27C2F26D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959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AstakhovAV</dc:creator>
  <cp:lastModifiedBy>Поздняков С.В.</cp:lastModifiedBy>
  <cp:revision>11</cp:revision>
  <cp:lastPrinted>2017-06-27T12:28:00Z</cp:lastPrinted>
  <dcterms:created xsi:type="dcterms:W3CDTF">2017-03-31T06:22:00Z</dcterms:created>
  <dcterms:modified xsi:type="dcterms:W3CDTF">2017-06-27T12:28:00Z</dcterms:modified>
</cp:coreProperties>
</file>