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77E" w:rsidRDefault="00CE477E">
      <w:pPr>
        <w:widowControl w:val="0"/>
        <w:autoSpaceDE w:val="0"/>
        <w:autoSpaceDN w:val="0"/>
        <w:adjustRightInd w:val="0"/>
        <w:spacing w:after="0" w:line="240" w:lineRule="auto"/>
        <w:rPr>
          <w:rFonts w:ascii="Calibri" w:hAnsi="Calibri" w:cs="Calibri"/>
        </w:rPr>
      </w:pPr>
    </w:p>
    <w:p w:rsidR="00CE477E" w:rsidRDefault="00CE477E">
      <w:pPr>
        <w:widowControl w:val="0"/>
        <w:autoSpaceDE w:val="0"/>
        <w:autoSpaceDN w:val="0"/>
        <w:adjustRightInd w:val="0"/>
        <w:spacing w:after="0" w:line="240" w:lineRule="auto"/>
        <w:jc w:val="both"/>
        <w:outlineLvl w:val="0"/>
        <w:rPr>
          <w:rFonts w:ascii="Calibri" w:hAnsi="Calibri" w:cs="Calibri"/>
        </w:rPr>
      </w:pPr>
    </w:p>
    <w:tbl>
      <w:tblPr>
        <w:tblW w:w="5000" w:type="pct"/>
        <w:tblLayout w:type="fixed"/>
        <w:tblCellMar>
          <w:left w:w="0" w:type="dxa"/>
          <w:right w:w="0" w:type="dxa"/>
        </w:tblCellMar>
        <w:tblLook w:val="0000"/>
      </w:tblPr>
      <w:tblGrid>
        <w:gridCol w:w="4677"/>
        <w:gridCol w:w="4678"/>
      </w:tblGrid>
      <w:tr w:rsidR="00CE477E">
        <w:tc>
          <w:tcPr>
            <w:tcW w:w="4677" w:type="dxa"/>
            <w:tcMar>
              <w:top w:w="0" w:type="dxa"/>
              <w:left w:w="0" w:type="dxa"/>
              <w:bottom w:w="0" w:type="dxa"/>
              <w:right w:w="0" w:type="dxa"/>
            </w:tcMar>
          </w:tcPr>
          <w:p w:rsidR="00CE477E" w:rsidRDefault="00CE477E">
            <w:pPr>
              <w:widowControl w:val="0"/>
              <w:autoSpaceDE w:val="0"/>
              <w:autoSpaceDN w:val="0"/>
              <w:adjustRightInd w:val="0"/>
              <w:spacing w:after="0" w:line="240" w:lineRule="auto"/>
              <w:rPr>
                <w:rFonts w:ascii="Calibri" w:hAnsi="Calibri" w:cs="Calibri"/>
              </w:rPr>
            </w:pPr>
            <w:r>
              <w:rPr>
                <w:rFonts w:ascii="Calibri" w:hAnsi="Calibri" w:cs="Calibri"/>
              </w:rPr>
              <w:t>26 июля 2010 года</w:t>
            </w:r>
          </w:p>
        </w:tc>
        <w:tc>
          <w:tcPr>
            <w:tcW w:w="4677" w:type="dxa"/>
            <w:tcMar>
              <w:top w:w="0" w:type="dxa"/>
              <w:left w:w="0" w:type="dxa"/>
              <w:bottom w:w="0" w:type="dxa"/>
              <w:right w:w="0" w:type="dxa"/>
            </w:tcMar>
          </w:tcPr>
          <w:p w:rsidR="00CE477E" w:rsidRDefault="00CE477E">
            <w:pPr>
              <w:widowControl w:val="0"/>
              <w:autoSpaceDE w:val="0"/>
              <w:autoSpaceDN w:val="0"/>
              <w:adjustRightInd w:val="0"/>
              <w:spacing w:after="0" w:line="240" w:lineRule="auto"/>
              <w:jc w:val="right"/>
              <w:rPr>
                <w:rFonts w:ascii="Calibri" w:hAnsi="Calibri" w:cs="Calibri"/>
              </w:rPr>
            </w:pPr>
            <w:r>
              <w:rPr>
                <w:rFonts w:ascii="Calibri" w:hAnsi="Calibri" w:cs="Calibri"/>
              </w:rPr>
              <w:t>N 187-ФЗ</w:t>
            </w:r>
          </w:p>
        </w:tc>
      </w:tr>
    </w:tbl>
    <w:p w:rsidR="00CE477E" w:rsidRDefault="00CE477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E477E" w:rsidRDefault="00CE477E">
      <w:pPr>
        <w:widowControl w:val="0"/>
        <w:autoSpaceDE w:val="0"/>
        <w:autoSpaceDN w:val="0"/>
        <w:adjustRightInd w:val="0"/>
        <w:spacing w:after="0" w:line="240" w:lineRule="auto"/>
        <w:jc w:val="both"/>
        <w:rPr>
          <w:rFonts w:ascii="Calibri" w:hAnsi="Calibri" w:cs="Calibri"/>
        </w:rPr>
      </w:pPr>
    </w:p>
    <w:p w:rsidR="00CE477E" w:rsidRDefault="00CE477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CE477E" w:rsidRDefault="00CE477E">
      <w:pPr>
        <w:widowControl w:val="0"/>
        <w:autoSpaceDE w:val="0"/>
        <w:autoSpaceDN w:val="0"/>
        <w:adjustRightInd w:val="0"/>
        <w:spacing w:after="0" w:line="240" w:lineRule="auto"/>
        <w:jc w:val="center"/>
        <w:rPr>
          <w:rFonts w:ascii="Calibri" w:hAnsi="Calibri" w:cs="Calibri"/>
          <w:b/>
          <w:bCs/>
        </w:rPr>
      </w:pPr>
    </w:p>
    <w:p w:rsidR="00CE477E" w:rsidRDefault="00CE477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CE477E" w:rsidRDefault="00CE477E">
      <w:pPr>
        <w:widowControl w:val="0"/>
        <w:autoSpaceDE w:val="0"/>
        <w:autoSpaceDN w:val="0"/>
        <w:adjustRightInd w:val="0"/>
        <w:spacing w:after="0" w:line="240" w:lineRule="auto"/>
        <w:jc w:val="center"/>
        <w:rPr>
          <w:rFonts w:ascii="Calibri" w:hAnsi="Calibri" w:cs="Calibri"/>
          <w:b/>
          <w:bCs/>
        </w:rPr>
      </w:pPr>
    </w:p>
    <w:p w:rsidR="00CE477E" w:rsidRDefault="00CE477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О </w:t>
      </w:r>
      <w:proofErr w:type="gramStart"/>
      <w:r>
        <w:rPr>
          <w:rFonts w:ascii="Calibri" w:hAnsi="Calibri" w:cs="Calibri"/>
          <w:b/>
          <w:bCs/>
        </w:rPr>
        <w:t>ВНЕСЕНИИ</w:t>
      </w:r>
      <w:proofErr w:type="gramEnd"/>
      <w:r>
        <w:rPr>
          <w:rFonts w:ascii="Calibri" w:hAnsi="Calibri" w:cs="Calibri"/>
          <w:b/>
          <w:bCs/>
        </w:rPr>
        <w:t xml:space="preserve"> ИЗМЕНЕНИЙ</w:t>
      </w:r>
    </w:p>
    <w:p w:rsidR="00CE477E" w:rsidRDefault="00CE477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ФЕДЕРАЛЬНЫЙ ЗАКОН "ОБ ЭЛЕКТРОЭНЕРГЕТИКЕ" И ФЕДЕРАЛЬНЫЙ</w:t>
      </w:r>
    </w:p>
    <w:p w:rsidR="00CE477E" w:rsidRDefault="00CE477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ЗАКОН "ОБ ОСОБЕННОСТЯХ ФУНКЦИОНИРОВАНИЯ ЭЛЕКТРОЭНЕРГЕТИКИ</w:t>
      </w:r>
    </w:p>
    <w:p w:rsidR="00CE477E" w:rsidRDefault="00CE477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В ПЕРЕХОДНЫЙ ПЕРИОД И О </w:t>
      </w:r>
      <w:proofErr w:type="gramStart"/>
      <w:r>
        <w:rPr>
          <w:rFonts w:ascii="Calibri" w:hAnsi="Calibri" w:cs="Calibri"/>
          <w:b/>
          <w:bCs/>
        </w:rPr>
        <w:t>ВНЕСЕНИИ</w:t>
      </w:r>
      <w:proofErr w:type="gramEnd"/>
      <w:r>
        <w:rPr>
          <w:rFonts w:ascii="Calibri" w:hAnsi="Calibri" w:cs="Calibri"/>
          <w:b/>
          <w:bCs/>
        </w:rPr>
        <w:t xml:space="preserve"> ИЗМЕНЕНИЙ В НЕКОТОРЫЕ</w:t>
      </w:r>
    </w:p>
    <w:p w:rsidR="00CE477E" w:rsidRDefault="00CE477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ЗАКОНОДАТЕЛЬНЫЕ АКТЫ РОССИЙСКОЙ ФЕДЕРАЦИИ И ПРИЗНАНИИ</w:t>
      </w:r>
    </w:p>
    <w:p w:rsidR="00CE477E" w:rsidRDefault="00CE477E">
      <w:pPr>
        <w:widowControl w:val="0"/>
        <w:autoSpaceDE w:val="0"/>
        <w:autoSpaceDN w:val="0"/>
        <w:adjustRightInd w:val="0"/>
        <w:spacing w:after="0" w:line="240" w:lineRule="auto"/>
        <w:jc w:val="center"/>
        <w:rPr>
          <w:rFonts w:ascii="Calibri" w:hAnsi="Calibri" w:cs="Calibri"/>
          <w:b/>
          <w:bCs/>
        </w:rPr>
      </w:pPr>
      <w:proofErr w:type="gramStart"/>
      <w:r>
        <w:rPr>
          <w:rFonts w:ascii="Calibri" w:hAnsi="Calibri" w:cs="Calibri"/>
          <w:b/>
          <w:bCs/>
        </w:rPr>
        <w:t>УТРАТИВШИМИ</w:t>
      </w:r>
      <w:proofErr w:type="gramEnd"/>
      <w:r>
        <w:rPr>
          <w:rFonts w:ascii="Calibri" w:hAnsi="Calibri" w:cs="Calibri"/>
          <w:b/>
          <w:bCs/>
        </w:rPr>
        <w:t xml:space="preserve"> СИЛУ НЕКОТОРЫХ ЗАКОНОДАТЕЛЬНЫХ АКТОВ</w:t>
      </w:r>
    </w:p>
    <w:p w:rsidR="00CE477E" w:rsidRDefault="00CE477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РОССИЙСКОЙ ФЕДЕРАЦИИ В СВЯЗИ С ПРИНЯТИЕМ</w:t>
      </w:r>
    </w:p>
    <w:p w:rsidR="00CE477E" w:rsidRDefault="00CE477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ФЕДЕРАЛЬНОГО ЗАКОНА "ОБ ЭЛЕКТРОЭНЕРГЕТИКЕ"</w:t>
      </w:r>
    </w:p>
    <w:p w:rsidR="00CE477E" w:rsidRDefault="00CE477E">
      <w:pPr>
        <w:widowControl w:val="0"/>
        <w:autoSpaceDE w:val="0"/>
        <w:autoSpaceDN w:val="0"/>
        <w:adjustRightInd w:val="0"/>
        <w:spacing w:after="0" w:line="240" w:lineRule="auto"/>
        <w:jc w:val="center"/>
        <w:rPr>
          <w:rFonts w:ascii="Calibri" w:hAnsi="Calibri" w:cs="Calibri"/>
        </w:rPr>
      </w:pPr>
    </w:p>
    <w:p w:rsidR="00CE477E" w:rsidRDefault="00CE477E">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Принят</w:t>
      </w:r>
      <w:proofErr w:type="gramEnd"/>
    </w:p>
    <w:p w:rsidR="00CE477E" w:rsidRDefault="00CE477E">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CE477E" w:rsidRDefault="00CE477E">
      <w:pPr>
        <w:widowControl w:val="0"/>
        <w:autoSpaceDE w:val="0"/>
        <w:autoSpaceDN w:val="0"/>
        <w:adjustRightInd w:val="0"/>
        <w:spacing w:after="0" w:line="240" w:lineRule="auto"/>
        <w:jc w:val="right"/>
        <w:rPr>
          <w:rFonts w:ascii="Calibri" w:hAnsi="Calibri" w:cs="Calibri"/>
        </w:rPr>
      </w:pPr>
      <w:r>
        <w:rPr>
          <w:rFonts w:ascii="Calibri" w:hAnsi="Calibri" w:cs="Calibri"/>
        </w:rPr>
        <w:t>9 июля 2010 года</w:t>
      </w:r>
    </w:p>
    <w:p w:rsidR="00CE477E" w:rsidRDefault="00CE477E">
      <w:pPr>
        <w:widowControl w:val="0"/>
        <w:autoSpaceDE w:val="0"/>
        <w:autoSpaceDN w:val="0"/>
        <w:adjustRightInd w:val="0"/>
        <w:spacing w:after="0" w:line="240" w:lineRule="auto"/>
        <w:jc w:val="right"/>
        <w:rPr>
          <w:rFonts w:ascii="Calibri" w:hAnsi="Calibri" w:cs="Calibri"/>
        </w:rPr>
      </w:pPr>
    </w:p>
    <w:p w:rsidR="00CE477E" w:rsidRDefault="00CE477E">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CE477E" w:rsidRDefault="00CE477E">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CE477E" w:rsidRDefault="00CE477E">
      <w:pPr>
        <w:widowControl w:val="0"/>
        <w:autoSpaceDE w:val="0"/>
        <w:autoSpaceDN w:val="0"/>
        <w:adjustRightInd w:val="0"/>
        <w:spacing w:after="0" w:line="240" w:lineRule="auto"/>
        <w:jc w:val="right"/>
        <w:rPr>
          <w:rFonts w:ascii="Calibri" w:hAnsi="Calibri" w:cs="Calibri"/>
        </w:rPr>
      </w:pPr>
      <w:r>
        <w:rPr>
          <w:rFonts w:ascii="Calibri" w:hAnsi="Calibri" w:cs="Calibri"/>
        </w:rPr>
        <w:t>14 июля 2010 года</w:t>
      </w:r>
    </w:p>
    <w:p w:rsidR="00CE477E" w:rsidRDefault="00CE477E">
      <w:pPr>
        <w:widowControl w:val="0"/>
        <w:autoSpaceDE w:val="0"/>
        <w:autoSpaceDN w:val="0"/>
        <w:adjustRightInd w:val="0"/>
        <w:spacing w:after="0" w:line="240" w:lineRule="auto"/>
        <w:jc w:val="center"/>
        <w:rPr>
          <w:rFonts w:ascii="Calibri" w:hAnsi="Calibri" w:cs="Calibri"/>
        </w:rPr>
      </w:pPr>
    </w:p>
    <w:p w:rsidR="00CE477E" w:rsidRDefault="00CE477E">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CE477E" w:rsidRDefault="00CE477E">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Федеральных законов от 25.06.2012 </w:t>
      </w:r>
      <w:hyperlink r:id="rId4" w:history="1">
        <w:r>
          <w:rPr>
            <w:rFonts w:ascii="Calibri" w:hAnsi="Calibri" w:cs="Calibri"/>
            <w:color w:val="0000FF"/>
          </w:rPr>
          <w:t>N 93-ФЗ</w:t>
        </w:r>
      </w:hyperlink>
      <w:r>
        <w:rPr>
          <w:rFonts w:ascii="Calibri" w:hAnsi="Calibri" w:cs="Calibri"/>
        </w:rPr>
        <w:t>,</w:t>
      </w:r>
      <w:proofErr w:type="gramEnd"/>
    </w:p>
    <w:p w:rsidR="00CE477E" w:rsidRDefault="00CE477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29.12.2014 </w:t>
      </w:r>
      <w:hyperlink r:id="rId5" w:history="1">
        <w:r>
          <w:rPr>
            <w:rFonts w:ascii="Calibri" w:hAnsi="Calibri" w:cs="Calibri"/>
            <w:color w:val="0000FF"/>
          </w:rPr>
          <w:t>N 466-ФЗ</w:t>
        </w:r>
      </w:hyperlink>
      <w:r>
        <w:rPr>
          <w:rFonts w:ascii="Calibri" w:hAnsi="Calibri" w:cs="Calibri"/>
        </w:rPr>
        <w:t>)</w:t>
      </w:r>
    </w:p>
    <w:p w:rsidR="00CE477E" w:rsidRDefault="00CE477E">
      <w:pPr>
        <w:widowControl w:val="0"/>
        <w:autoSpaceDE w:val="0"/>
        <w:autoSpaceDN w:val="0"/>
        <w:adjustRightInd w:val="0"/>
        <w:spacing w:after="0" w:line="240" w:lineRule="auto"/>
        <w:jc w:val="both"/>
        <w:rPr>
          <w:rFonts w:ascii="Calibri" w:hAnsi="Calibri" w:cs="Calibri"/>
        </w:rPr>
      </w:pPr>
    </w:p>
    <w:p w:rsidR="00CE477E" w:rsidRDefault="00CE477E">
      <w:pPr>
        <w:widowControl w:val="0"/>
        <w:autoSpaceDE w:val="0"/>
        <w:autoSpaceDN w:val="0"/>
        <w:adjustRightInd w:val="0"/>
        <w:spacing w:after="0" w:line="240" w:lineRule="auto"/>
        <w:ind w:firstLine="540"/>
        <w:jc w:val="both"/>
        <w:outlineLvl w:val="0"/>
        <w:rPr>
          <w:rFonts w:ascii="Calibri" w:hAnsi="Calibri" w:cs="Calibri"/>
        </w:rPr>
      </w:pPr>
      <w:bookmarkStart w:id="0" w:name="Par29"/>
      <w:bookmarkEnd w:id="0"/>
      <w:r>
        <w:rPr>
          <w:rFonts w:ascii="Calibri" w:hAnsi="Calibri" w:cs="Calibri"/>
        </w:rPr>
        <w:t>Статья 1</w:t>
      </w:r>
    </w:p>
    <w:p w:rsidR="00CE477E" w:rsidRDefault="00CE477E">
      <w:pPr>
        <w:widowControl w:val="0"/>
        <w:autoSpaceDE w:val="0"/>
        <w:autoSpaceDN w:val="0"/>
        <w:adjustRightInd w:val="0"/>
        <w:spacing w:after="0" w:line="240" w:lineRule="auto"/>
        <w:ind w:firstLine="540"/>
        <w:jc w:val="both"/>
        <w:rPr>
          <w:rFonts w:ascii="Calibri" w:hAnsi="Calibri" w:cs="Calibri"/>
        </w:rPr>
      </w:pPr>
    </w:p>
    <w:p w:rsidR="00CE477E" w:rsidRDefault="00CE477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Внести в Федеральный </w:t>
      </w:r>
      <w:hyperlink r:id="rId6" w:history="1">
        <w:r>
          <w:rPr>
            <w:rFonts w:ascii="Calibri" w:hAnsi="Calibri" w:cs="Calibri"/>
            <w:color w:val="0000FF"/>
          </w:rPr>
          <w:t>закон</w:t>
        </w:r>
      </w:hyperlink>
      <w:r>
        <w:rPr>
          <w:rFonts w:ascii="Calibri" w:hAnsi="Calibri" w:cs="Calibri"/>
        </w:rPr>
        <w:t xml:space="preserve"> от 26 марта 2003 года N 35-ФЗ "Об электроэнергетике" (Собрание законодательства Российской Федерации, 2003, N 13, ст. 1177; 2004, N 35, ст. 3607; 2005, N 1, ст. 37; 2006, N 52, ст. 5498; 2007, N 45, ст. 5427; 2008, N 29, ст. 3418; N 52, ст. 6236;</w:t>
      </w:r>
      <w:proofErr w:type="gramEnd"/>
      <w:r>
        <w:rPr>
          <w:rFonts w:ascii="Calibri" w:hAnsi="Calibri" w:cs="Calibri"/>
        </w:rPr>
        <w:t xml:space="preserve"> </w:t>
      </w:r>
      <w:proofErr w:type="gramStart"/>
      <w:r>
        <w:rPr>
          <w:rFonts w:ascii="Calibri" w:hAnsi="Calibri" w:cs="Calibri"/>
        </w:rPr>
        <w:t>2009, N 48, ст. 5711; 2010, N 11, ст. 1175) следующие изменения:</w:t>
      </w:r>
      <w:proofErr w:type="gramEnd"/>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w:t>
      </w:r>
      <w:hyperlink r:id="rId7" w:history="1">
        <w:r>
          <w:rPr>
            <w:rFonts w:ascii="Calibri" w:hAnsi="Calibri" w:cs="Calibri"/>
            <w:color w:val="0000FF"/>
          </w:rPr>
          <w:t>статье 3</w:t>
        </w:r>
      </w:hyperlink>
      <w:r>
        <w:rPr>
          <w:rFonts w:ascii="Calibri" w:hAnsi="Calibri" w:cs="Calibri"/>
        </w:rPr>
        <w:t>:</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8" w:history="1">
        <w:r>
          <w:rPr>
            <w:rFonts w:ascii="Calibri" w:hAnsi="Calibri" w:cs="Calibri"/>
            <w:color w:val="0000FF"/>
          </w:rPr>
          <w:t>дополнить</w:t>
        </w:r>
      </w:hyperlink>
      <w:r>
        <w:rPr>
          <w:rFonts w:ascii="Calibri" w:hAnsi="Calibri" w:cs="Calibri"/>
        </w:rPr>
        <w:t xml:space="preserve"> новыми абзацами шестнадцатым и семнадцатым следующего содержания:</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"цены (тарифы) в электроэнергетике - система ценовых ставок, по которым осуществляются расчеты за электрическую энергию (мощность), а также за услуги, оказываемые на </w:t>
      </w:r>
      <w:proofErr w:type="gramStart"/>
      <w:r>
        <w:rPr>
          <w:rFonts w:ascii="Calibri" w:hAnsi="Calibri" w:cs="Calibri"/>
        </w:rPr>
        <w:t>оптовом</w:t>
      </w:r>
      <w:proofErr w:type="gramEnd"/>
      <w:r>
        <w:rPr>
          <w:rFonts w:ascii="Calibri" w:hAnsi="Calibri" w:cs="Calibri"/>
        </w:rPr>
        <w:t xml:space="preserve"> и розничных рынках (далее - цены (тарифы));</w:t>
      </w:r>
    </w:p>
    <w:p w:rsidR="00CE477E" w:rsidRDefault="00CE477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социальная норма потребления электрической энергии (мощности) - определенное количество (объем) электрической энергии (мощности), которое потребляется населением и приравненными к нему категориями потребителей, в пределах которого и сверх которого поставки электрической энергии (мощности) осуществляются по различным регулируемым ценам (тарифам);";</w:t>
      </w:r>
      <w:proofErr w:type="gramEnd"/>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9" w:history="1">
        <w:r>
          <w:rPr>
            <w:rFonts w:ascii="Calibri" w:hAnsi="Calibri" w:cs="Calibri"/>
            <w:color w:val="0000FF"/>
          </w:rPr>
          <w:t>абзацы шестнадцатый</w:t>
        </w:r>
      </w:hyperlink>
      <w:r>
        <w:rPr>
          <w:rFonts w:ascii="Calibri" w:hAnsi="Calibri" w:cs="Calibri"/>
        </w:rPr>
        <w:t xml:space="preserve"> - </w:t>
      </w:r>
      <w:hyperlink r:id="rId10" w:history="1">
        <w:r>
          <w:rPr>
            <w:rFonts w:ascii="Calibri" w:hAnsi="Calibri" w:cs="Calibri"/>
            <w:color w:val="0000FF"/>
          </w:rPr>
          <w:t>двадцатый</w:t>
        </w:r>
      </w:hyperlink>
      <w:r>
        <w:rPr>
          <w:rFonts w:ascii="Calibri" w:hAnsi="Calibri" w:cs="Calibri"/>
        </w:rPr>
        <w:t xml:space="preserve"> считать соответственно абзацами восемнадцатым - двадцать вторым;</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11" w:history="1">
        <w:r>
          <w:rPr>
            <w:rFonts w:ascii="Calibri" w:hAnsi="Calibri" w:cs="Calibri"/>
            <w:color w:val="0000FF"/>
          </w:rPr>
          <w:t>абзац двадцать первый</w:t>
        </w:r>
      </w:hyperlink>
      <w:r>
        <w:rPr>
          <w:rFonts w:ascii="Calibri" w:hAnsi="Calibri" w:cs="Calibri"/>
        </w:rPr>
        <w:t xml:space="preserve"> </w:t>
      </w:r>
      <w:proofErr w:type="gramStart"/>
      <w:r>
        <w:rPr>
          <w:rFonts w:ascii="Calibri" w:hAnsi="Calibri" w:cs="Calibri"/>
        </w:rPr>
        <w:t>считать абзацем двадцать третьим и изложить</w:t>
      </w:r>
      <w:proofErr w:type="gramEnd"/>
      <w:r>
        <w:rPr>
          <w:rFonts w:ascii="Calibri" w:hAnsi="Calibri" w:cs="Calibri"/>
        </w:rPr>
        <w:t xml:space="preserve"> его в следующей редакции:</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"ценовые зоны оптового рынка - территории, которые определяются Правительством Российской Федерации и в границах которых происходит формирование равновесной цены оптового рынка в порядке, установленном настоящим Федеральным законом и правилами оптового рынка</w:t>
      </w:r>
      <w:proofErr w:type="gramStart"/>
      <w:r>
        <w:rPr>
          <w:rFonts w:ascii="Calibri" w:hAnsi="Calibri" w:cs="Calibri"/>
        </w:rPr>
        <w:t>;"</w:t>
      </w:r>
      <w:proofErr w:type="gramEnd"/>
      <w:r>
        <w:rPr>
          <w:rFonts w:ascii="Calibri" w:hAnsi="Calibri" w:cs="Calibri"/>
        </w:rPr>
        <w:t>;</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г) </w:t>
      </w:r>
      <w:hyperlink r:id="rId12" w:history="1">
        <w:r>
          <w:rPr>
            <w:rFonts w:ascii="Calibri" w:hAnsi="Calibri" w:cs="Calibri"/>
            <w:color w:val="0000FF"/>
          </w:rPr>
          <w:t>дополнить</w:t>
        </w:r>
      </w:hyperlink>
      <w:r>
        <w:rPr>
          <w:rFonts w:ascii="Calibri" w:hAnsi="Calibri" w:cs="Calibri"/>
        </w:rPr>
        <w:t xml:space="preserve"> новыми абзацами двадцать четвертым и двадцать пятым следующего содержания:</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"неценовые зоны оптового рынка - территории, которые определяются Правительством Российской Федерации и в границах которых оптовая торговля электрической энергией (мощностью) осуществляется по регулируемым ценам (тарифам);</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технологически изолированные территориальные электроэнергетические системы - энергетические системы, находящиеся на территориях, которые определяются Правительством Российской Федерации и технологическое соединение которых с Единой энергетической системой России отсутствует</w:t>
      </w:r>
      <w:proofErr w:type="gramStart"/>
      <w:r>
        <w:rPr>
          <w:rFonts w:ascii="Calibri" w:hAnsi="Calibri" w:cs="Calibri"/>
        </w:rPr>
        <w:t>;"</w:t>
      </w:r>
      <w:proofErr w:type="gramEnd"/>
      <w:r>
        <w:rPr>
          <w:rFonts w:ascii="Calibri" w:hAnsi="Calibri" w:cs="Calibri"/>
        </w:rPr>
        <w:t>;</w:t>
      </w:r>
    </w:p>
    <w:p w:rsidR="00CE477E" w:rsidRDefault="00CE477E">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д</w:t>
      </w:r>
      <w:proofErr w:type="spellEnd"/>
      <w:r>
        <w:rPr>
          <w:rFonts w:ascii="Calibri" w:hAnsi="Calibri" w:cs="Calibri"/>
        </w:rPr>
        <w:t xml:space="preserve">) </w:t>
      </w:r>
      <w:hyperlink r:id="rId13" w:history="1">
        <w:r>
          <w:rPr>
            <w:rFonts w:ascii="Calibri" w:hAnsi="Calibri" w:cs="Calibri"/>
            <w:color w:val="0000FF"/>
          </w:rPr>
          <w:t>абзацы двадцать второй</w:t>
        </w:r>
      </w:hyperlink>
      <w:r>
        <w:rPr>
          <w:rFonts w:ascii="Calibri" w:hAnsi="Calibri" w:cs="Calibri"/>
        </w:rPr>
        <w:t xml:space="preserve"> - </w:t>
      </w:r>
      <w:hyperlink r:id="rId14" w:history="1">
        <w:r>
          <w:rPr>
            <w:rFonts w:ascii="Calibri" w:hAnsi="Calibri" w:cs="Calibri"/>
            <w:color w:val="0000FF"/>
          </w:rPr>
          <w:t>тридцать второй</w:t>
        </w:r>
      </w:hyperlink>
      <w:r>
        <w:rPr>
          <w:rFonts w:ascii="Calibri" w:hAnsi="Calibri" w:cs="Calibri"/>
        </w:rPr>
        <w:t xml:space="preserve"> считать соответственно абзацами двадцать шестым - тридцать шестым;</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w:t>
      </w:r>
      <w:hyperlink r:id="rId15" w:history="1">
        <w:r>
          <w:rPr>
            <w:rFonts w:ascii="Calibri" w:hAnsi="Calibri" w:cs="Calibri"/>
            <w:color w:val="0000FF"/>
          </w:rPr>
          <w:t>абзаце десятом пункта 1 статьи 6</w:t>
        </w:r>
      </w:hyperlink>
      <w:r>
        <w:rPr>
          <w:rFonts w:ascii="Calibri" w:hAnsi="Calibri" w:cs="Calibri"/>
        </w:rPr>
        <w:t xml:space="preserve"> слова "на электрическую и тепловую энергию" заменить словами "(далее - регулируемый вид деятельности)";</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16" w:history="1">
        <w:r>
          <w:rPr>
            <w:rFonts w:ascii="Calibri" w:hAnsi="Calibri" w:cs="Calibri"/>
            <w:color w:val="0000FF"/>
          </w:rPr>
          <w:t>пункт 2 статьи 9</w:t>
        </w:r>
      </w:hyperlink>
      <w:r>
        <w:rPr>
          <w:rFonts w:ascii="Calibri" w:hAnsi="Calibri" w:cs="Calibri"/>
        </w:rPr>
        <w:t xml:space="preserve"> признать утратившим силу;</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w:t>
      </w:r>
      <w:hyperlink r:id="rId17" w:history="1">
        <w:r>
          <w:rPr>
            <w:rFonts w:ascii="Calibri" w:hAnsi="Calibri" w:cs="Calibri"/>
            <w:color w:val="0000FF"/>
          </w:rPr>
          <w:t>статье 17</w:t>
        </w:r>
      </w:hyperlink>
      <w:r>
        <w:rPr>
          <w:rFonts w:ascii="Calibri" w:hAnsi="Calibri" w:cs="Calibri"/>
        </w:rPr>
        <w:t>:</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18" w:history="1">
        <w:r>
          <w:rPr>
            <w:rFonts w:ascii="Calibri" w:hAnsi="Calibri" w:cs="Calibri"/>
            <w:color w:val="0000FF"/>
          </w:rPr>
          <w:t>пункт 1</w:t>
        </w:r>
      </w:hyperlink>
      <w:r>
        <w:rPr>
          <w:rFonts w:ascii="Calibri" w:hAnsi="Calibri" w:cs="Calibri"/>
        </w:rPr>
        <w:t xml:space="preserve"> изложить в следующей редакции:</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Контроль за системой оперативно-диспетчерского управления, в том числе контроль за соблюдением субъектами оперативно-диспетчерского управления правил оптового рынка, осуществляет уполномоченный Правительством Российской Федерации федеральный орган исполнительной власти, который вправе обращаться в суд с требованием о лишении физических лиц - диспетчеров, нарушивших порядок оперативно-диспетчерского управления в электроэнергетике, права осуществлять профессиональную деятельность в сфере оперативно-диспетчерского управления.";</w:t>
      </w:r>
      <w:proofErr w:type="gramEnd"/>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19" w:history="1">
        <w:r>
          <w:rPr>
            <w:rFonts w:ascii="Calibri" w:hAnsi="Calibri" w:cs="Calibri"/>
            <w:color w:val="0000FF"/>
          </w:rPr>
          <w:t>пункт 2</w:t>
        </w:r>
      </w:hyperlink>
      <w:r>
        <w:rPr>
          <w:rFonts w:ascii="Calibri" w:hAnsi="Calibri" w:cs="Calibri"/>
        </w:rPr>
        <w:t xml:space="preserve"> признать утратившим силу;</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w:t>
      </w:r>
      <w:hyperlink r:id="rId20" w:history="1">
        <w:r>
          <w:rPr>
            <w:rFonts w:ascii="Calibri" w:hAnsi="Calibri" w:cs="Calibri"/>
            <w:color w:val="0000FF"/>
          </w:rPr>
          <w:t>статье 20</w:t>
        </w:r>
      </w:hyperlink>
      <w:r>
        <w:rPr>
          <w:rFonts w:ascii="Calibri" w:hAnsi="Calibri" w:cs="Calibri"/>
        </w:rPr>
        <w:t>:</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21" w:history="1">
        <w:r>
          <w:rPr>
            <w:rFonts w:ascii="Calibri" w:hAnsi="Calibri" w:cs="Calibri"/>
            <w:color w:val="0000FF"/>
          </w:rPr>
          <w:t>абзац шестой пункта 1</w:t>
        </w:r>
      </w:hyperlink>
      <w:r>
        <w:rPr>
          <w:rFonts w:ascii="Calibri" w:hAnsi="Calibri" w:cs="Calibri"/>
        </w:rPr>
        <w:t xml:space="preserve"> изложить в следующей редакции:</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защиты потребителей от необоснованного повышения цен (тарифов) на электрическую энергию (мощность)</w:t>
      </w:r>
      <w:proofErr w:type="gramStart"/>
      <w:r>
        <w:rPr>
          <w:rFonts w:ascii="Calibri" w:hAnsi="Calibri" w:cs="Calibri"/>
        </w:rPr>
        <w:t>;"</w:t>
      </w:r>
      <w:proofErr w:type="gramEnd"/>
      <w:r>
        <w:rPr>
          <w:rFonts w:ascii="Calibri" w:hAnsi="Calibri" w:cs="Calibri"/>
        </w:rPr>
        <w:t>;</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22" w:history="1">
        <w:r>
          <w:rPr>
            <w:rFonts w:ascii="Calibri" w:hAnsi="Calibri" w:cs="Calibri"/>
            <w:color w:val="0000FF"/>
          </w:rPr>
          <w:t>пункт 3</w:t>
        </w:r>
      </w:hyperlink>
      <w:r>
        <w:rPr>
          <w:rFonts w:ascii="Calibri" w:hAnsi="Calibri" w:cs="Calibri"/>
        </w:rPr>
        <w:t xml:space="preserve"> признать утратившим силу;</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w:t>
      </w:r>
      <w:hyperlink r:id="rId23" w:history="1">
        <w:r>
          <w:rPr>
            <w:rFonts w:ascii="Calibri" w:hAnsi="Calibri" w:cs="Calibri"/>
            <w:color w:val="0000FF"/>
          </w:rPr>
          <w:t>статье 21</w:t>
        </w:r>
      </w:hyperlink>
      <w:r>
        <w:rPr>
          <w:rFonts w:ascii="Calibri" w:hAnsi="Calibri" w:cs="Calibri"/>
        </w:rPr>
        <w:t>:</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24" w:history="1">
        <w:r>
          <w:rPr>
            <w:rFonts w:ascii="Calibri" w:hAnsi="Calibri" w:cs="Calibri"/>
            <w:color w:val="0000FF"/>
          </w:rPr>
          <w:t>пункте 1</w:t>
        </w:r>
      </w:hyperlink>
      <w:r>
        <w:rPr>
          <w:rFonts w:ascii="Calibri" w:hAnsi="Calibri" w:cs="Calibri"/>
        </w:rPr>
        <w:t>:</w:t>
      </w:r>
    </w:p>
    <w:p w:rsidR="00CE477E" w:rsidRDefault="00CE477E">
      <w:pPr>
        <w:widowControl w:val="0"/>
        <w:autoSpaceDE w:val="0"/>
        <w:autoSpaceDN w:val="0"/>
        <w:adjustRightInd w:val="0"/>
        <w:spacing w:after="0" w:line="240" w:lineRule="auto"/>
        <w:ind w:firstLine="540"/>
        <w:jc w:val="both"/>
        <w:rPr>
          <w:rFonts w:ascii="Calibri" w:hAnsi="Calibri" w:cs="Calibri"/>
        </w:rPr>
      </w:pPr>
      <w:hyperlink r:id="rId25" w:history="1">
        <w:r>
          <w:rPr>
            <w:rFonts w:ascii="Calibri" w:hAnsi="Calibri" w:cs="Calibri"/>
            <w:color w:val="0000FF"/>
          </w:rPr>
          <w:t>абзац одиннадцатый</w:t>
        </w:r>
      </w:hyperlink>
      <w:r>
        <w:rPr>
          <w:rFonts w:ascii="Calibri" w:hAnsi="Calibri" w:cs="Calibri"/>
        </w:rPr>
        <w:t xml:space="preserve"> изложить в следующей редакции:</w:t>
      </w:r>
    </w:p>
    <w:p w:rsidR="00CE477E" w:rsidRDefault="00CE477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"устанавливает критерии отнесения субъектов электроэнергетики к числу субъектов, инвестиционные программы которых (включая определение источников их финансирования) утверждаются уполномоченным федеральным органом исполнительной власти и (или) органами исполнительной власти субъектов Российской Федерации, и порядок утверждения (в том числе порядок согласования с органами исполнительной власти субъектов Российской Федерации) инвестиционных программ и осуществления контроля за реализацией таких программ;";</w:t>
      </w:r>
      <w:proofErr w:type="gramEnd"/>
    </w:p>
    <w:p w:rsidR="00CE477E" w:rsidRDefault="00CE477E">
      <w:pPr>
        <w:widowControl w:val="0"/>
        <w:autoSpaceDE w:val="0"/>
        <w:autoSpaceDN w:val="0"/>
        <w:adjustRightInd w:val="0"/>
        <w:spacing w:after="0" w:line="240" w:lineRule="auto"/>
        <w:ind w:firstLine="540"/>
        <w:jc w:val="both"/>
        <w:rPr>
          <w:rFonts w:ascii="Calibri" w:hAnsi="Calibri" w:cs="Calibri"/>
        </w:rPr>
      </w:pPr>
      <w:hyperlink r:id="rId26" w:history="1">
        <w:r>
          <w:rPr>
            <w:rFonts w:ascii="Calibri" w:hAnsi="Calibri" w:cs="Calibri"/>
            <w:color w:val="0000FF"/>
          </w:rPr>
          <w:t>абзацы двадцатый</w:t>
        </w:r>
      </w:hyperlink>
      <w:r>
        <w:rPr>
          <w:rFonts w:ascii="Calibri" w:hAnsi="Calibri" w:cs="Calibri"/>
        </w:rPr>
        <w:t xml:space="preserve"> и </w:t>
      </w:r>
      <w:hyperlink r:id="rId27" w:history="1">
        <w:r>
          <w:rPr>
            <w:rFonts w:ascii="Calibri" w:hAnsi="Calibri" w:cs="Calibri"/>
            <w:color w:val="0000FF"/>
          </w:rPr>
          <w:t>двадцать первый</w:t>
        </w:r>
      </w:hyperlink>
      <w:r>
        <w:rPr>
          <w:rFonts w:ascii="Calibri" w:hAnsi="Calibri" w:cs="Calibri"/>
        </w:rPr>
        <w:t xml:space="preserve"> изложить в следующей редакции:</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"определяет перечень отдельных частей ценовых зон оптового рынка, в которых устанавливаются особенности функционирования оптового и розничных рынков;</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устанавливает особенности функционирования оптового и розничных рынков в отдельных частях ценовых зон оптового рынка</w:t>
      </w:r>
      <w:proofErr w:type="gramStart"/>
      <w:r>
        <w:rPr>
          <w:rFonts w:ascii="Calibri" w:hAnsi="Calibri" w:cs="Calibri"/>
        </w:rPr>
        <w:t>;"</w:t>
      </w:r>
      <w:proofErr w:type="gramEnd"/>
      <w:r>
        <w:rPr>
          <w:rFonts w:ascii="Calibri" w:hAnsi="Calibri" w:cs="Calibri"/>
        </w:rPr>
        <w:t>;</w:t>
      </w:r>
    </w:p>
    <w:p w:rsidR="00CE477E" w:rsidRDefault="00CE477E">
      <w:pPr>
        <w:widowControl w:val="0"/>
        <w:autoSpaceDE w:val="0"/>
        <w:autoSpaceDN w:val="0"/>
        <w:adjustRightInd w:val="0"/>
        <w:spacing w:after="0" w:line="240" w:lineRule="auto"/>
        <w:ind w:firstLine="540"/>
        <w:jc w:val="both"/>
        <w:rPr>
          <w:rFonts w:ascii="Calibri" w:hAnsi="Calibri" w:cs="Calibri"/>
        </w:rPr>
      </w:pPr>
      <w:hyperlink r:id="rId28" w:history="1">
        <w:r>
          <w:rPr>
            <w:rFonts w:ascii="Calibri" w:hAnsi="Calibri" w:cs="Calibri"/>
            <w:color w:val="0000FF"/>
          </w:rPr>
          <w:t>абзац двадцать второй</w:t>
        </w:r>
      </w:hyperlink>
      <w:r>
        <w:rPr>
          <w:rFonts w:ascii="Calibri" w:hAnsi="Calibri" w:cs="Calibri"/>
        </w:rPr>
        <w:t xml:space="preserve"> признать утратившим силу;</w:t>
      </w:r>
    </w:p>
    <w:p w:rsidR="00CE477E" w:rsidRDefault="00CE477E">
      <w:pPr>
        <w:widowControl w:val="0"/>
        <w:autoSpaceDE w:val="0"/>
        <w:autoSpaceDN w:val="0"/>
        <w:adjustRightInd w:val="0"/>
        <w:spacing w:after="0" w:line="240" w:lineRule="auto"/>
        <w:ind w:firstLine="540"/>
        <w:jc w:val="both"/>
        <w:rPr>
          <w:rFonts w:ascii="Calibri" w:hAnsi="Calibri" w:cs="Calibri"/>
        </w:rPr>
      </w:pPr>
      <w:hyperlink r:id="rId29" w:history="1">
        <w:r>
          <w:rPr>
            <w:rFonts w:ascii="Calibri" w:hAnsi="Calibri" w:cs="Calibri"/>
            <w:color w:val="0000FF"/>
          </w:rPr>
          <w:t>абзац двадцать восьмой</w:t>
        </w:r>
      </w:hyperlink>
      <w:r>
        <w:rPr>
          <w:rFonts w:ascii="Calibri" w:hAnsi="Calibri" w:cs="Calibri"/>
        </w:rPr>
        <w:t xml:space="preserve"> после слова "ценовых" дополнить словами "и неценовых";</w:t>
      </w:r>
    </w:p>
    <w:p w:rsidR="00CE477E" w:rsidRDefault="00CE477E">
      <w:pPr>
        <w:widowControl w:val="0"/>
        <w:autoSpaceDE w:val="0"/>
        <w:autoSpaceDN w:val="0"/>
        <w:adjustRightInd w:val="0"/>
        <w:spacing w:after="0" w:line="240" w:lineRule="auto"/>
        <w:ind w:firstLine="540"/>
        <w:jc w:val="both"/>
        <w:rPr>
          <w:rFonts w:ascii="Calibri" w:hAnsi="Calibri" w:cs="Calibri"/>
        </w:rPr>
      </w:pPr>
      <w:hyperlink r:id="rId30" w:history="1">
        <w:r>
          <w:rPr>
            <w:rFonts w:ascii="Calibri" w:hAnsi="Calibri" w:cs="Calibri"/>
            <w:color w:val="0000FF"/>
          </w:rPr>
          <w:t>абзац тридцатый</w:t>
        </w:r>
      </w:hyperlink>
      <w:r>
        <w:rPr>
          <w:rFonts w:ascii="Calibri" w:hAnsi="Calibri" w:cs="Calibri"/>
        </w:rPr>
        <w:t xml:space="preserve"> признать утратившим силу;</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31" w:history="1">
        <w:r>
          <w:rPr>
            <w:rFonts w:ascii="Calibri" w:hAnsi="Calibri" w:cs="Calibri"/>
            <w:color w:val="0000FF"/>
          </w:rPr>
          <w:t>пункте 2</w:t>
        </w:r>
      </w:hyperlink>
      <w:r>
        <w:rPr>
          <w:rFonts w:ascii="Calibri" w:hAnsi="Calibri" w:cs="Calibri"/>
        </w:rPr>
        <w:t>:</w:t>
      </w:r>
    </w:p>
    <w:p w:rsidR="00CE477E" w:rsidRDefault="00CE477E">
      <w:pPr>
        <w:widowControl w:val="0"/>
        <w:autoSpaceDE w:val="0"/>
        <w:autoSpaceDN w:val="0"/>
        <w:adjustRightInd w:val="0"/>
        <w:spacing w:after="0" w:line="240" w:lineRule="auto"/>
        <w:ind w:firstLine="540"/>
        <w:jc w:val="both"/>
        <w:rPr>
          <w:rFonts w:ascii="Calibri" w:hAnsi="Calibri" w:cs="Calibri"/>
        </w:rPr>
      </w:pPr>
      <w:hyperlink r:id="rId32" w:history="1">
        <w:r>
          <w:rPr>
            <w:rFonts w:ascii="Calibri" w:hAnsi="Calibri" w:cs="Calibri"/>
            <w:color w:val="0000FF"/>
          </w:rPr>
          <w:t>абзацы пятый</w:t>
        </w:r>
      </w:hyperlink>
      <w:r>
        <w:rPr>
          <w:rFonts w:ascii="Calibri" w:hAnsi="Calibri" w:cs="Calibri"/>
        </w:rPr>
        <w:t xml:space="preserve"> - </w:t>
      </w:r>
      <w:hyperlink r:id="rId33" w:history="1">
        <w:r>
          <w:rPr>
            <w:rFonts w:ascii="Calibri" w:hAnsi="Calibri" w:cs="Calibri"/>
            <w:color w:val="0000FF"/>
          </w:rPr>
          <w:t>восьмой</w:t>
        </w:r>
      </w:hyperlink>
      <w:r>
        <w:rPr>
          <w:rFonts w:ascii="Calibri" w:hAnsi="Calibri" w:cs="Calibri"/>
        </w:rPr>
        <w:t xml:space="preserve"> признать утратившими силу;</w:t>
      </w:r>
    </w:p>
    <w:p w:rsidR="00CE477E" w:rsidRDefault="00CE477E">
      <w:pPr>
        <w:widowControl w:val="0"/>
        <w:autoSpaceDE w:val="0"/>
        <w:autoSpaceDN w:val="0"/>
        <w:adjustRightInd w:val="0"/>
        <w:spacing w:after="0" w:line="240" w:lineRule="auto"/>
        <w:ind w:firstLine="540"/>
        <w:jc w:val="both"/>
        <w:rPr>
          <w:rFonts w:ascii="Calibri" w:hAnsi="Calibri" w:cs="Calibri"/>
        </w:rPr>
      </w:pPr>
      <w:hyperlink r:id="rId34" w:history="1">
        <w:r>
          <w:rPr>
            <w:rFonts w:ascii="Calibri" w:hAnsi="Calibri" w:cs="Calibri"/>
            <w:color w:val="0000FF"/>
          </w:rPr>
          <w:t>абзац девятый</w:t>
        </w:r>
      </w:hyperlink>
      <w:r>
        <w:rPr>
          <w:rFonts w:ascii="Calibri" w:hAnsi="Calibri" w:cs="Calibri"/>
        </w:rPr>
        <w:t xml:space="preserve"> изложить в следующей редакции:</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порядка определения и применения гарантирующими поставщиками нерегулируемых цен на электрическую энергию (мощность)</w:t>
      </w:r>
      <w:proofErr w:type="gramStart"/>
      <w:r>
        <w:rPr>
          <w:rFonts w:ascii="Calibri" w:hAnsi="Calibri" w:cs="Calibri"/>
        </w:rPr>
        <w:t>;"</w:t>
      </w:r>
      <w:proofErr w:type="gramEnd"/>
      <w:r>
        <w:rPr>
          <w:rFonts w:ascii="Calibri" w:hAnsi="Calibri" w:cs="Calibri"/>
        </w:rPr>
        <w:t>;</w:t>
      </w:r>
    </w:p>
    <w:p w:rsidR="00CE477E" w:rsidRDefault="00CE477E">
      <w:pPr>
        <w:widowControl w:val="0"/>
        <w:autoSpaceDE w:val="0"/>
        <w:autoSpaceDN w:val="0"/>
        <w:adjustRightInd w:val="0"/>
        <w:spacing w:after="0" w:line="240" w:lineRule="auto"/>
        <w:ind w:firstLine="540"/>
        <w:jc w:val="both"/>
        <w:rPr>
          <w:rFonts w:ascii="Calibri" w:hAnsi="Calibri" w:cs="Calibri"/>
        </w:rPr>
      </w:pPr>
      <w:hyperlink r:id="rId35" w:history="1">
        <w:r>
          <w:rPr>
            <w:rFonts w:ascii="Calibri" w:hAnsi="Calibri" w:cs="Calibri"/>
            <w:color w:val="0000FF"/>
          </w:rPr>
          <w:t>абзац пятнадцатый</w:t>
        </w:r>
      </w:hyperlink>
      <w:r>
        <w:rPr>
          <w:rFonts w:ascii="Calibri" w:hAnsi="Calibri" w:cs="Calibri"/>
        </w:rPr>
        <w:t xml:space="preserve"> изложить в следующей редакции:</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"контроль за системой оперативно-диспетчерского управления в электроэнергетике, в том числе контроль за соблюдением субъектами оперативно-диспетчерского управления правил </w:t>
      </w:r>
      <w:r>
        <w:rPr>
          <w:rFonts w:ascii="Calibri" w:hAnsi="Calibri" w:cs="Calibri"/>
        </w:rPr>
        <w:lastRenderedPageBreak/>
        <w:t>оптового рынка</w:t>
      </w:r>
      <w:proofErr w:type="gramStart"/>
      <w:r>
        <w:rPr>
          <w:rFonts w:ascii="Calibri" w:hAnsi="Calibri" w:cs="Calibri"/>
        </w:rPr>
        <w:t>;"</w:t>
      </w:r>
      <w:proofErr w:type="gramEnd"/>
      <w:r>
        <w:rPr>
          <w:rFonts w:ascii="Calibri" w:hAnsi="Calibri" w:cs="Calibri"/>
        </w:rPr>
        <w:t>;</w:t>
      </w:r>
    </w:p>
    <w:p w:rsidR="00CE477E" w:rsidRDefault="00CE477E">
      <w:pPr>
        <w:widowControl w:val="0"/>
        <w:autoSpaceDE w:val="0"/>
        <w:autoSpaceDN w:val="0"/>
        <w:adjustRightInd w:val="0"/>
        <w:spacing w:after="0" w:line="240" w:lineRule="auto"/>
        <w:ind w:firstLine="540"/>
        <w:jc w:val="both"/>
        <w:rPr>
          <w:rFonts w:ascii="Calibri" w:hAnsi="Calibri" w:cs="Calibri"/>
        </w:rPr>
      </w:pPr>
      <w:hyperlink r:id="rId36" w:history="1">
        <w:r>
          <w:rPr>
            <w:rFonts w:ascii="Calibri" w:hAnsi="Calibri" w:cs="Calibri"/>
            <w:color w:val="0000FF"/>
          </w:rPr>
          <w:t>абзац девятнадцатый</w:t>
        </w:r>
      </w:hyperlink>
      <w:r>
        <w:rPr>
          <w:rFonts w:ascii="Calibri" w:hAnsi="Calibri" w:cs="Calibri"/>
        </w:rPr>
        <w:t xml:space="preserve"> изложить в следующей редакции:</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"утверждение инвестиционных программ субъектов электроэнергетики, отнесенных к числу субъектов, инвестиционные программы которых утверждаются и контролируются уполномоченным федеральным органом исполнительной власти</w:t>
      </w:r>
      <w:proofErr w:type="gramStart"/>
      <w:r>
        <w:rPr>
          <w:rFonts w:ascii="Calibri" w:hAnsi="Calibri" w:cs="Calibri"/>
        </w:rPr>
        <w:t>;"</w:t>
      </w:r>
      <w:proofErr w:type="gramEnd"/>
      <w:r>
        <w:rPr>
          <w:rFonts w:ascii="Calibri" w:hAnsi="Calibri" w:cs="Calibri"/>
        </w:rPr>
        <w:t>;</w:t>
      </w:r>
    </w:p>
    <w:p w:rsidR="00CE477E" w:rsidRDefault="00CE477E">
      <w:pPr>
        <w:widowControl w:val="0"/>
        <w:autoSpaceDE w:val="0"/>
        <w:autoSpaceDN w:val="0"/>
        <w:adjustRightInd w:val="0"/>
        <w:spacing w:after="0" w:line="240" w:lineRule="auto"/>
        <w:ind w:firstLine="540"/>
        <w:jc w:val="both"/>
        <w:rPr>
          <w:rFonts w:ascii="Calibri" w:hAnsi="Calibri" w:cs="Calibri"/>
        </w:rPr>
      </w:pPr>
      <w:hyperlink r:id="rId37" w:history="1">
        <w:r>
          <w:rPr>
            <w:rFonts w:ascii="Calibri" w:hAnsi="Calibri" w:cs="Calibri"/>
            <w:color w:val="0000FF"/>
          </w:rPr>
          <w:t>абзац двадцать первый</w:t>
        </w:r>
      </w:hyperlink>
      <w:r>
        <w:rPr>
          <w:rFonts w:ascii="Calibri" w:hAnsi="Calibri" w:cs="Calibri"/>
        </w:rPr>
        <w:t xml:space="preserve"> изложить в следующей редакции:</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"осуществление полномочий в области государственного регулирования цен (тарифов) в соответствии с настоящим Федеральным законом и другими федеральными законами</w:t>
      </w:r>
      <w:proofErr w:type="gramStart"/>
      <w:r>
        <w:rPr>
          <w:rFonts w:ascii="Calibri" w:hAnsi="Calibri" w:cs="Calibri"/>
        </w:rPr>
        <w:t>;"</w:t>
      </w:r>
      <w:proofErr w:type="gramEnd"/>
      <w:r>
        <w:rPr>
          <w:rFonts w:ascii="Calibri" w:hAnsi="Calibri" w:cs="Calibri"/>
        </w:rPr>
        <w:t>;</w:t>
      </w:r>
    </w:p>
    <w:p w:rsidR="00CE477E" w:rsidRDefault="00CE477E">
      <w:pPr>
        <w:widowControl w:val="0"/>
        <w:autoSpaceDE w:val="0"/>
        <w:autoSpaceDN w:val="0"/>
        <w:adjustRightInd w:val="0"/>
        <w:spacing w:after="0" w:line="240" w:lineRule="auto"/>
        <w:ind w:firstLine="540"/>
        <w:jc w:val="both"/>
        <w:rPr>
          <w:rFonts w:ascii="Calibri" w:hAnsi="Calibri" w:cs="Calibri"/>
        </w:rPr>
      </w:pPr>
      <w:hyperlink r:id="rId38" w:history="1">
        <w:r>
          <w:rPr>
            <w:rFonts w:ascii="Calibri" w:hAnsi="Calibri" w:cs="Calibri"/>
            <w:color w:val="0000FF"/>
          </w:rPr>
          <w:t>абзац двадцать пятый</w:t>
        </w:r>
      </w:hyperlink>
      <w:r>
        <w:rPr>
          <w:rFonts w:ascii="Calibri" w:hAnsi="Calibri" w:cs="Calibri"/>
        </w:rPr>
        <w:t xml:space="preserve"> изложить в следующей редакции:</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категорий потребителей, которые приравнены к населению и которым электрическая энергия (мощность) поставляется по регулируемым ценам (тарифам)</w:t>
      </w:r>
      <w:proofErr w:type="gramStart"/>
      <w:r>
        <w:rPr>
          <w:rFonts w:ascii="Calibri" w:hAnsi="Calibri" w:cs="Calibri"/>
        </w:rPr>
        <w:t>;"</w:t>
      </w:r>
      <w:proofErr w:type="gramEnd"/>
      <w:r>
        <w:rPr>
          <w:rFonts w:ascii="Calibri" w:hAnsi="Calibri" w:cs="Calibri"/>
        </w:rPr>
        <w:t>;</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 </w:t>
      </w:r>
      <w:hyperlink r:id="rId39" w:history="1">
        <w:r>
          <w:rPr>
            <w:rFonts w:ascii="Calibri" w:hAnsi="Calibri" w:cs="Calibri"/>
            <w:color w:val="0000FF"/>
          </w:rPr>
          <w:t>пункте 3</w:t>
        </w:r>
      </w:hyperlink>
      <w:r>
        <w:rPr>
          <w:rFonts w:ascii="Calibri" w:hAnsi="Calibri" w:cs="Calibri"/>
        </w:rPr>
        <w:t>:</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0" w:history="1">
        <w:r>
          <w:rPr>
            <w:rFonts w:ascii="Calibri" w:hAnsi="Calibri" w:cs="Calibri"/>
            <w:color w:val="0000FF"/>
          </w:rPr>
          <w:t>абзаце первом</w:t>
        </w:r>
      </w:hyperlink>
      <w:r>
        <w:rPr>
          <w:rFonts w:ascii="Calibri" w:hAnsi="Calibri" w:cs="Calibri"/>
        </w:rPr>
        <w:t xml:space="preserve"> слова "настоящей статьей" заменить словами "настоящим Федеральным законом";</w:t>
      </w:r>
    </w:p>
    <w:p w:rsidR="00CE477E" w:rsidRDefault="00CE477E">
      <w:pPr>
        <w:widowControl w:val="0"/>
        <w:autoSpaceDE w:val="0"/>
        <w:autoSpaceDN w:val="0"/>
        <w:adjustRightInd w:val="0"/>
        <w:spacing w:after="0" w:line="240" w:lineRule="auto"/>
        <w:ind w:firstLine="540"/>
        <w:jc w:val="both"/>
        <w:rPr>
          <w:rFonts w:ascii="Calibri" w:hAnsi="Calibri" w:cs="Calibri"/>
        </w:rPr>
      </w:pPr>
      <w:hyperlink r:id="rId41" w:history="1">
        <w:r>
          <w:rPr>
            <w:rFonts w:ascii="Calibri" w:hAnsi="Calibri" w:cs="Calibri"/>
            <w:color w:val="0000FF"/>
          </w:rPr>
          <w:t>абзац шестой</w:t>
        </w:r>
      </w:hyperlink>
      <w:r>
        <w:rPr>
          <w:rFonts w:ascii="Calibri" w:hAnsi="Calibri" w:cs="Calibri"/>
        </w:rPr>
        <w:t xml:space="preserve"> признать утратившим силу;</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в </w:t>
      </w:r>
      <w:hyperlink r:id="rId42" w:history="1">
        <w:r>
          <w:rPr>
            <w:rFonts w:ascii="Calibri" w:hAnsi="Calibri" w:cs="Calibri"/>
            <w:color w:val="0000FF"/>
          </w:rPr>
          <w:t>пункте 4</w:t>
        </w:r>
      </w:hyperlink>
      <w:r>
        <w:rPr>
          <w:rFonts w:ascii="Calibri" w:hAnsi="Calibri" w:cs="Calibri"/>
        </w:rPr>
        <w:t>:</w:t>
      </w:r>
    </w:p>
    <w:p w:rsidR="00CE477E" w:rsidRDefault="00CE477E">
      <w:pPr>
        <w:widowControl w:val="0"/>
        <w:autoSpaceDE w:val="0"/>
        <w:autoSpaceDN w:val="0"/>
        <w:adjustRightInd w:val="0"/>
        <w:spacing w:after="0" w:line="240" w:lineRule="auto"/>
        <w:ind w:firstLine="540"/>
        <w:jc w:val="both"/>
        <w:rPr>
          <w:rFonts w:ascii="Calibri" w:hAnsi="Calibri" w:cs="Calibri"/>
        </w:rPr>
      </w:pPr>
      <w:hyperlink r:id="rId43" w:history="1">
        <w:r>
          <w:rPr>
            <w:rFonts w:ascii="Calibri" w:hAnsi="Calibri" w:cs="Calibri"/>
            <w:color w:val="0000FF"/>
          </w:rPr>
          <w:t>абзац четвертый</w:t>
        </w:r>
      </w:hyperlink>
      <w:r>
        <w:rPr>
          <w:rFonts w:ascii="Calibri" w:hAnsi="Calibri" w:cs="Calibri"/>
        </w:rPr>
        <w:t xml:space="preserve"> признать утратившим силу;</w:t>
      </w:r>
    </w:p>
    <w:p w:rsidR="00CE477E" w:rsidRDefault="00CE477E">
      <w:pPr>
        <w:widowControl w:val="0"/>
        <w:autoSpaceDE w:val="0"/>
        <w:autoSpaceDN w:val="0"/>
        <w:adjustRightInd w:val="0"/>
        <w:spacing w:after="0" w:line="240" w:lineRule="auto"/>
        <w:ind w:firstLine="540"/>
        <w:jc w:val="both"/>
        <w:rPr>
          <w:rFonts w:ascii="Calibri" w:hAnsi="Calibri" w:cs="Calibri"/>
        </w:rPr>
      </w:pPr>
      <w:hyperlink r:id="rId44" w:history="1">
        <w:r>
          <w:rPr>
            <w:rFonts w:ascii="Calibri" w:hAnsi="Calibri" w:cs="Calibri"/>
            <w:color w:val="0000FF"/>
          </w:rPr>
          <w:t>абзац пятый</w:t>
        </w:r>
      </w:hyperlink>
      <w:r>
        <w:rPr>
          <w:rFonts w:ascii="Calibri" w:hAnsi="Calibri" w:cs="Calibri"/>
        </w:rPr>
        <w:t xml:space="preserve"> изложить в следующей редакции:</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"утверждение инвестиционных программ субъектов электроэнергетики, отнесенных к числу субъектов, инвестиционные программы которых утверждаются и контролируются органами исполнительной власти субъектов Российской Федерации, и контроль за реализацией таких программ</w:t>
      </w:r>
      <w:proofErr w:type="gramStart"/>
      <w:r>
        <w:rPr>
          <w:rFonts w:ascii="Calibri" w:hAnsi="Calibri" w:cs="Calibri"/>
        </w:rPr>
        <w:t>;"</w:t>
      </w:r>
      <w:proofErr w:type="gramEnd"/>
      <w:r>
        <w:rPr>
          <w:rFonts w:ascii="Calibri" w:hAnsi="Calibri" w:cs="Calibri"/>
        </w:rPr>
        <w:t>;</w:t>
      </w:r>
    </w:p>
    <w:p w:rsidR="00CE477E" w:rsidRDefault="00CE477E">
      <w:pPr>
        <w:widowControl w:val="0"/>
        <w:autoSpaceDE w:val="0"/>
        <w:autoSpaceDN w:val="0"/>
        <w:adjustRightInd w:val="0"/>
        <w:spacing w:after="0" w:line="240" w:lineRule="auto"/>
        <w:ind w:firstLine="540"/>
        <w:jc w:val="both"/>
        <w:rPr>
          <w:rFonts w:ascii="Calibri" w:hAnsi="Calibri" w:cs="Calibri"/>
        </w:rPr>
      </w:pPr>
      <w:hyperlink r:id="rId45" w:history="1">
        <w:r>
          <w:rPr>
            <w:rFonts w:ascii="Calibri" w:hAnsi="Calibri" w:cs="Calibri"/>
            <w:color w:val="0000FF"/>
          </w:rPr>
          <w:t>абзацы седьмой</w:t>
        </w:r>
      </w:hyperlink>
      <w:r>
        <w:rPr>
          <w:rFonts w:ascii="Calibri" w:hAnsi="Calibri" w:cs="Calibri"/>
        </w:rPr>
        <w:t xml:space="preserve"> - </w:t>
      </w:r>
      <w:hyperlink r:id="rId46" w:history="1">
        <w:r>
          <w:rPr>
            <w:rFonts w:ascii="Calibri" w:hAnsi="Calibri" w:cs="Calibri"/>
            <w:color w:val="0000FF"/>
          </w:rPr>
          <w:t>одиннадцатый</w:t>
        </w:r>
      </w:hyperlink>
      <w:r>
        <w:rPr>
          <w:rFonts w:ascii="Calibri" w:hAnsi="Calibri" w:cs="Calibri"/>
        </w:rPr>
        <w:t xml:space="preserve"> и </w:t>
      </w:r>
      <w:hyperlink r:id="rId47" w:history="1">
        <w:r>
          <w:rPr>
            <w:rFonts w:ascii="Calibri" w:hAnsi="Calibri" w:cs="Calibri"/>
            <w:color w:val="0000FF"/>
          </w:rPr>
          <w:t>семнадцатый</w:t>
        </w:r>
      </w:hyperlink>
      <w:r>
        <w:rPr>
          <w:rFonts w:ascii="Calibri" w:hAnsi="Calibri" w:cs="Calibri"/>
        </w:rPr>
        <w:t xml:space="preserve"> - </w:t>
      </w:r>
      <w:hyperlink r:id="rId48" w:history="1">
        <w:r>
          <w:rPr>
            <w:rFonts w:ascii="Calibri" w:hAnsi="Calibri" w:cs="Calibri"/>
            <w:color w:val="0000FF"/>
          </w:rPr>
          <w:t>двадцать первый</w:t>
        </w:r>
      </w:hyperlink>
      <w:r>
        <w:rPr>
          <w:rFonts w:ascii="Calibri" w:hAnsi="Calibri" w:cs="Calibri"/>
        </w:rPr>
        <w:t xml:space="preserve"> признать утратившими силу;</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49" w:history="1">
        <w:r>
          <w:rPr>
            <w:rFonts w:ascii="Calibri" w:hAnsi="Calibri" w:cs="Calibri"/>
            <w:color w:val="0000FF"/>
          </w:rPr>
          <w:t>статью 22</w:t>
        </w:r>
      </w:hyperlink>
      <w:r>
        <w:rPr>
          <w:rFonts w:ascii="Calibri" w:hAnsi="Calibri" w:cs="Calibri"/>
        </w:rPr>
        <w:t xml:space="preserve"> признать утратившей силу;</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50" w:history="1">
        <w:r>
          <w:rPr>
            <w:rFonts w:ascii="Calibri" w:hAnsi="Calibri" w:cs="Calibri"/>
            <w:color w:val="0000FF"/>
          </w:rPr>
          <w:t>статью 23</w:t>
        </w:r>
      </w:hyperlink>
      <w:r>
        <w:rPr>
          <w:rFonts w:ascii="Calibri" w:hAnsi="Calibri" w:cs="Calibri"/>
        </w:rPr>
        <w:t xml:space="preserve"> изложить в следующей редакции:</w:t>
      </w:r>
    </w:p>
    <w:p w:rsidR="00CE477E" w:rsidRDefault="00CE477E">
      <w:pPr>
        <w:widowControl w:val="0"/>
        <w:autoSpaceDE w:val="0"/>
        <w:autoSpaceDN w:val="0"/>
        <w:adjustRightInd w:val="0"/>
        <w:spacing w:after="0" w:line="240" w:lineRule="auto"/>
        <w:ind w:firstLine="540"/>
        <w:jc w:val="both"/>
        <w:rPr>
          <w:rFonts w:ascii="Calibri" w:hAnsi="Calibri" w:cs="Calibri"/>
        </w:rPr>
      </w:pP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23. Принципы и методы государственного регулирования цен (тарифов) в электроэнергетике</w:t>
      </w:r>
    </w:p>
    <w:p w:rsidR="00CE477E" w:rsidRDefault="00CE477E">
      <w:pPr>
        <w:widowControl w:val="0"/>
        <w:autoSpaceDE w:val="0"/>
        <w:autoSpaceDN w:val="0"/>
        <w:adjustRightInd w:val="0"/>
        <w:spacing w:after="0" w:line="240" w:lineRule="auto"/>
        <w:ind w:firstLine="540"/>
        <w:jc w:val="both"/>
        <w:rPr>
          <w:rFonts w:ascii="Calibri" w:hAnsi="Calibri" w:cs="Calibri"/>
        </w:rPr>
      </w:pP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Государственное регулирование цен (тарифов) осуществляется в порядке, установленном основами ценообразования в области регулируемых цен (тарифов) в электроэнергетике и правилами государственного регулирования (пересмотра, применения) цен (тарифов) в электроэнергетике, утвержденными Правительством Российской Федерации.</w:t>
      </w:r>
      <w:proofErr w:type="gramEnd"/>
      <w:r>
        <w:rPr>
          <w:rFonts w:ascii="Calibri" w:hAnsi="Calibri" w:cs="Calibri"/>
        </w:rPr>
        <w:t xml:space="preserve"> При этом регулируемые цены (тарифы) могут устанавливаться как в числовом выражении, так и в виде формул или порядка определения таких цен.</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государственном регулировании цен (тарифов) должны соблюдаться следующие основные принципы:</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экономической обоснованности планируемых (расчетных) себестоимости и прибыли при расчете и утверждении цен (тарифов);</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экономической обоснованности затрат коммерческих организаций на производство, передачу и сбыт электрической энергии;</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учет результатов деятельности организаций, осуществляющих регулируемые виды деятельности, по итогам работы за период действия ранее утвержденных цен (тарифов);</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учет соблюдения требований законодательства об энергосбережении </w:t>
      </w:r>
      <w:proofErr w:type="gramStart"/>
      <w:r>
        <w:rPr>
          <w:rFonts w:ascii="Calibri" w:hAnsi="Calibri" w:cs="Calibri"/>
        </w:rPr>
        <w:t>и</w:t>
      </w:r>
      <w:proofErr w:type="gramEnd"/>
      <w:r>
        <w:rPr>
          <w:rFonts w:ascii="Calibri" w:hAnsi="Calibri" w:cs="Calibri"/>
        </w:rPr>
        <w:t xml:space="preserve"> о повышении энергетической эффективности, в том числе требований о разработке и реализации программ в области энергосбережения и повышения энергетической эффективности, требований к организации учета и контроля используемых энергетических ресурсов, сокращению потерь энергетических ресурсов;</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открытости и доступности для потребителей, в том числе населения, процесса тарифного регулирования;</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обязательный раздельный учет организациями, осуществляющими регулируемые виды деятельности, объема продукции (услуг), доходов и расходов на производство, передачу и сбыт электрической энергии.</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 </w:t>
      </w:r>
      <w:proofErr w:type="gramStart"/>
      <w:r>
        <w:rPr>
          <w:rFonts w:ascii="Calibri" w:hAnsi="Calibri" w:cs="Calibri"/>
        </w:rPr>
        <w:t>При государственном регулировании цен (тарифов) в электроэнергетике достигается баланс экономических интересов поставщиков и потребителей электрической энергии, обеспечивающий доступность электрической энергии при возврате капитала, инвестированного и используемого в сферах деятельности субъектов электроэнергетики, в которых применяется государственное регулирование цен (тарифов), в полном объеме с учетом экономически обоснованного уровня доходности инвестированного капитала при условии ведения для целей такого регулирования раздельного учета применяемых в</w:t>
      </w:r>
      <w:proofErr w:type="gramEnd"/>
      <w:r>
        <w:rPr>
          <w:rFonts w:ascii="Calibri" w:hAnsi="Calibri" w:cs="Calibri"/>
        </w:rPr>
        <w:t xml:space="preserve"> указанных </w:t>
      </w:r>
      <w:proofErr w:type="gramStart"/>
      <w:r>
        <w:rPr>
          <w:rFonts w:ascii="Calibri" w:hAnsi="Calibri" w:cs="Calibri"/>
        </w:rPr>
        <w:t>сферах</w:t>
      </w:r>
      <w:proofErr w:type="gramEnd"/>
      <w:r>
        <w:rPr>
          <w:rFonts w:ascii="Calibri" w:hAnsi="Calibri" w:cs="Calibri"/>
        </w:rPr>
        <w:t xml:space="preserve"> деятельности активов и инвестированного и использованного для их создания капитала.</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Государственное регулирование цен (тарифов) в электроэнергетике может осуществляться на основе долгосрочных параметров регулирования деятельности соответствующих организаций на срок не менее чем пять лет (на срок не менее чем три года при установлении впервые указанных цен (тарифов), их предельных уровней) в порядке, установленном Правительством Российской Федерации.</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долгосрочным параметрам государственного регулирования цен (тарифов) в электроэнергетике относятся также уровень надежности и качества указанных товаров (услуг), соответствующий долгосрочным инвестиционным программам организаций, осуществляющих регулируемые виды деятельности, динамика изменения расходов, связанных с поставками соответствующих товаров (услуг), размер инвестированного капитала, норма доходности, сроки возврата инвестированного капитала и иные параметры.</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целей такого регулирования могут применяться иные долгосрочные параметры регулирования, полученные с использованием метода сравнения аналогов и других методов.</w:t>
      </w:r>
    </w:p>
    <w:p w:rsidR="00CE477E" w:rsidRDefault="00CE477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Государственное регулирование цен (тарифов) на услуги по передаче электрической энергии, оказываемые организацией по управлению единой национальной (общероссийской) электрической сетью с 1 января 2010 года, на услуги по передаче электрической энергии, оказываемые территориальными сетевыми компаниями, созданными в результате реформирования акционерных обществ энергетики и электрификации, с 1 января 2011 года, осуществляется только в форме установления долгосрочных тарифов на основе долгосрочных параметров регулирования</w:t>
      </w:r>
      <w:proofErr w:type="gramEnd"/>
      <w:r>
        <w:rPr>
          <w:rFonts w:ascii="Calibri" w:hAnsi="Calibri" w:cs="Calibri"/>
        </w:rPr>
        <w:t xml:space="preserve"> деятельности таких организаций, в том числе с применением метода обеспечения доходности инвестированного капитала (далее - метод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корректировке при </w:t>
      </w:r>
      <w:proofErr w:type="spellStart"/>
      <w:r>
        <w:rPr>
          <w:rFonts w:ascii="Calibri" w:hAnsi="Calibri" w:cs="Calibri"/>
        </w:rPr>
        <w:t>недостижении</w:t>
      </w:r>
      <w:proofErr w:type="spellEnd"/>
      <w:r>
        <w:rPr>
          <w:rFonts w:ascii="Calibri" w:hAnsi="Calibri" w:cs="Calibri"/>
        </w:rPr>
        <w:t xml:space="preserve"> показателей надежности и качества в порядке, установленном Правительством Российской Федерации. Переход к регулированию цен (тарифов) на услуги по передаче электрической энергии, оказываемые такими организациями, в форме установления долгосрочных тарифов на основе долгосрочных параметров регулирования деятельности таких организаций осуществляется с 1 января 2010 года. Сроки указанного перехода в течение 2010 года определяются Правительством Российской Федерации.</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Государственное регулирование цен (тарифов) на услуги по передаче электрической энергии, оказываемые иными территориальными сетевыми организациями с 1 января 2012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корректировке при </w:t>
      </w:r>
      <w:proofErr w:type="spellStart"/>
      <w:r>
        <w:rPr>
          <w:rFonts w:ascii="Calibri" w:hAnsi="Calibri" w:cs="Calibri"/>
        </w:rPr>
        <w:t>недостижении</w:t>
      </w:r>
      <w:proofErr w:type="spellEnd"/>
      <w:r>
        <w:rPr>
          <w:rFonts w:ascii="Calibri" w:hAnsi="Calibri" w:cs="Calibri"/>
        </w:rPr>
        <w:t xml:space="preserve"> показателей надежности и качества в порядке, установленном Правительством Российской Федерации. Переход к регулированию цен (тарифов) на услуги по передаче электрической энергии, оказываемые такими организациями, в форме установления долгосрочных тарифов на основе долгосрочных параметров регулирования деятельности таких организаций осуществляется с 1 января 2011 года. Правительство Российской Федерации вправе определить перечень организаций, субъектов Российской Федерации, в которых применяются иные методы регулирования.</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Методика расчета и определения уровня доходности капитала, инвестированного и используемого в сферах деятельности субъектов электроэнергетики, в которых применяется государственное регулирование цен (тарифов), определяется в порядке, установленном Правительством Российской Федерации.</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Выбор и применение методов государственного регулирования цен (тарифов) в электроэнергетике осуществляются в порядке, установленном основами ценообразования в области регулируемых цен (тарифов) в электроэнергетике и правилами государственного регулирования (пересмотра, применения) цен (тарифов) в электроэнергетике, утвержденными Правительством Российской Федерации.</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Срок действия утвержденных цен (тарифов) не может составлять менее чем двенадцать месяцев, если иное не установлено решением Правительства Российской Федерации.</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установлении для отдельных потребителей льготных цен (тарифов) на электрическую энергию (мощность), предусмотренных законодательством Российской Федерации, не допускается повышение цен (тарифов) на электрическую энергию (мощность) для других потребителей.</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Государственное регулирование цен (тарифов) может осуществляться отдельно в отношении электрической энергии, поставляемой населению и приравненным к нему категориям потребителей, в пределах социальной нормы потребления и сверх социальной нормы потребления в порядке, установленном Правительством Российской Федерации. Социальная норма потребления электрической энергии (мощности) устанавливается уполномоченным органом государственной власти субъекта Российской Федерации</w:t>
      </w:r>
      <w:proofErr w:type="gramStart"/>
      <w:r>
        <w:rPr>
          <w:rFonts w:ascii="Calibri" w:hAnsi="Calibri" w:cs="Calibri"/>
        </w:rPr>
        <w:t>.";</w:t>
      </w:r>
      <w:proofErr w:type="gramEnd"/>
    </w:p>
    <w:p w:rsidR="00CE477E" w:rsidRDefault="00CE477E">
      <w:pPr>
        <w:widowControl w:val="0"/>
        <w:autoSpaceDE w:val="0"/>
        <w:autoSpaceDN w:val="0"/>
        <w:adjustRightInd w:val="0"/>
        <w:spacing w:after="0" w:line="240" w:lineRule="auto"/>
        <w:ind w:firstLine="540"/>
        <w:jc w:val="both"/>
        <w:rPr>
          <w:rFonts w:ascii="Calibri" w:hAnsi="Calibri" w:cs="Calibri"/>
        </w:rPr>
      </w:pP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hyperlink r:id="rId51" w:history="1">
        <w:r>
          <w:rPr>
            <w:rFonts w:ascii="Calibri" w:hAnsi="Calibri" w:cs="Calibri"/>
            <w:color w:val="0000FF"/>
          </w:rPr>
          <w:t>дополнить</w:t>
        </w:r>
      </w:hyperlink>
      <w:r>
        <w:rPr>
          <w:rFonts w:ascii="Calibri" w:hAnsi="Calibri" w:cs="Calibri"/>
        </w:rPr>
        <w:t xml:space="preserve"> статьей 23.1 следующего содержания:</w:t>
      </w:r>
    </w:p>
    <w:p w:rsidR="00CE477E" w:rsidRDefault="00CE477E">
      <w:pPr>
        <w:widowControl w:val="0"/>
        <w:autoSpaceDE w:val="0"/>
        <w:autoSpaceDN w:val="0"/>
        <w:adjustRightInd w:val="0"/>
        <w:spacing w:after="0" w:line="240" w:lineRule="auto"/>
        <w:ind w:firstLine="540"/>
        <w:jc w:val="both"/>
        <w:rPr>
          <w:rFonts w:ascii="Calibri" w:hAnsi="Calibri" w:cs="Calibri"/>
        </w:rPr>
      </w:pP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"Статья 23.1. Государственное регулирование цен (тарифов) на </w:t>
      </w:r>
      <w:proofErr w:type="gramStart"/>
      <w:r>
        <w:rPr>
          <w:rFonts w:ascii="Calibri" w:hAnsi="Calibri" w:cs="Calibri"/>
        </w:rPr>
        <w:t>оптовом</w:t>
      </w:r>
      <w:proofErr w:type="gramEnd"/>
      <w:r>
        <w:rPr>
          <w:rFonts w:ascii="Calibri" w:hAnsi="Calibri" w:cs="Calibri"/>
        </w:rPr>
        <w:t xml:space="preserve"> и розничных рынках</w:t>
      </w:r>
    </w:p>
    <w:p w:rsidR="00CE477E" w:rsidRDefault="00CE477E">
      <w:pPr>
        <w:widowControl w:val="0"/>
        <w:autoSpaceDE w:val="0"/>
        <w:autoSpaceDN w:val="0"/>
        <w:adjustRightInd w:val="0"/>
        <w:spacing w:after="0" w:line="240" w:lineRule="auto"/>
        <w:ind w:firstLine="540"/>
        <w:jc w:val="both"/>
        <w:rPr>
          <w:rFonts w:ascii="Calibri" w:hAnsi="Calibri" w:cs="Calibri"/>
        </w:rPr>
      </w:pP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Государственному регулированию в электроэнергетике подлежат цены (тарифы) на электрическую энергию (мощность) и на услуги, оказываемые на оптовом и розничных рынках, в соответствии с настоящим Федеральным законом.</w:t>
      </w:r>
      <w:proofErr w:type="gramEnd"/>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Государственному регулированию на оптовом рынке подлежат:</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цены (тарифы) на поставляемую в условиях ограничения или отсутствия конкуренции электрическую энергию, регулирование которых может осуществляться в случаях и в порядке, которые предусмотрены статьей 23.3 настоящего Федерального закона;</w:t>
      </w:r>
    </w:p>
    <w:p w:rsidR="00CE477E" w:rsidRDefault="00CE477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цены (тарифы) на электрическую энергию (мощность) и (или) предельные (минимальный и (или) максимальный) уровни цен (тарифов) и надбавки к таким ценам (тарифам) (в случаях, предусмотренных законодательством Российской Федерации, в порядке, установленном Правительством Российской Федерации);</w:t>
      </w:r>
      <w:proofErr w:type="gramEnd"/>
    </w:p>
    <w:p w:rsidR="00CE477E" w:rsidRDefault="00CE477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цены (тарифы) на электрическую энергию (мощность), поставляемую в ценовых зонах оптового рынка субъектами оптового рынка - производителями электрической энергии (мощности) по договорам, заключенным в соответствии с законодательством Российской Федерации с гарантирующими поставщиками (</w:t>
      </w:r>
      <w:proofErr w:type="spellStart"/>
      <w:r>
        <w:rPr>
          <w:rFonts w:ascii="Calibri" w:hAnsi="Calibri" w:cs="Calibri"/>
        </w:rPr>
        <w:t>энергоснабжающими</w:t>
      </w:r>
      <w:proofErr w:type="spellEnd"/>
      <w:r>
        <w:rPr>
          <w:rFonts w:ascii="Calibri" w:hAnsi="Calibri" w:cs="Calibri"/>
        </w:rPr>
        <w:t xml:space="preserve"> организациями, </w:t>
      </w:r>
      <w:proofErr w:type="spellStart"/>
      <w:r>
        <w:rPr>
          <w:rFonts w:ascii="Calibri" w:hAnsi="Calibri" w:cs="Calibri"/>
        </w:rPr>
        <w:t>энергосбытовыми</w:t>
      </w:r>
      <w:proofErr w:type="spellEnd"/>
      <w:r>
        <w:rPr>
          <w:rFonts w:ascii="Calibri" w:hAnsi="Calibri" w:cs="Calibri"/>
        </w:rPr>
        <w:t xml:space="preserve"> организациями, к числу покупателей электрической энергии (мощности) которых относятся население и (или) приравненные к нему категории потребителей), в целях обеспечения потребления электрической энергии населением и (или</w:t>
      </w:r>
      <w:proofErr w:type="gramEnd"/>
      <w:r>
        <w:rPr>
          <w:rFonts w:ascii="Calibri" w:hAnsi="Calibri" w:cs="Calibri"/>
        </w:rPr>
        <w:t xml:space="preserve">) </w:t>
      </w:r>
      <w:proofErr w:type="gramStart"/>
      <w:r>
        <w:rPr>
          <w:rFonts w:ascii="Calibri" w:hAnsi="Calibri" w:cs="Calibri"/>
        </w:rPr>
        <w:t>приравненными к нему категориями потребителей, а также с определенными Правительством Российской Федерации субъектами оптового рынка - покупателями электрической энергии (мощности), функционирующими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w:t>
      </w:r>
      <w:proofErr w:type="gramEnd"/>
    </w:p>
    <w:p w:rsidR="00CE477E" w:rsidRDefault="00CE477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цены (тарифы) или предельные (минимальный и (или) максимальный) уровни цен (тарифов) на электрическую энергию (мощность), поставляемую в неценовых зонах оптового рынка;</w:t>
      </w:r>
      <w:proofErr w:type="gramEnd"/>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надбавка, прибавляемая к равновесной цене оптового рынка для определения цены электрической энергии, произведенной на </w:t>
      </w:r>
      <w:proofErr w:type="gramStart"/>
      <w:r>
        <w:rPr>
          <w:rFonts w:ascii="Calibri" w:hAnsi="Calibri" w:cs="Calibri"/>
        </w:rPr>
        <w:t>функционирующих</w:t>
      </w:r>
      <w:proofErr w:type="gramEnd"/>
      <w:r>
        <w:rPr>
          <w:rFonts w:ascii="Calibri" w:hAnsi="Calibri" w:cs="Calibri"/>
        </w:rPr>
        <w:t xml:space="preserve"> на основе использования возобновляемых источников энергии квалифицированных генерирующих объектах;</w:t>
      </w:r>
    </w:p>
    <w:p w:rsidR="00CE477E" w:rsidRDefault="00CE477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lastRenderedPageBreak/>
        <w:t>надбавка к цене на мощность и (или) к равновесной цене на электрическую энергию, установленная и применяемая в порядке, установленном Правительством Российской Федерации, в целях частичной компенсации стоимости мощности и (или) электрической энергии субъектов оптового рынка - производителей электрической энергии (мощности), генерирующее оборудование которых расположено на территориях субъектов Российской Федерации, не имеющих административных границ с другими субъектами Российской Федерации и не относящихся</w:t>
      </w:r>
      <w:proofErr w:type="gramEnd"/>
      <w:r>
        <w:rPr>
          <w:rFonts w:ascii="Calibri" w:hAnsi="Calibri" w:cs="Calibri"/>
        </w:rPr>
        <w:t xml:space="preserve"> к территориям островов.</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 розничных рынках государственному регулированию подлежат:</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цены (тарифы) на электрическую энергию при введении государственного регулирования в чрезвычайных ситуациях в соответствии со статьей 23.3 настоящего Федерального закона;</w:t>
      </w:r>
    </w:p>
    <w:p w:rsidR="00CE477E" w:rsidRDefault="00CE477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цены (тарифы) и предельные (минимальный и (или) максимальный) уровни цен (тарифов) на электрическую энергию (мощность), поставляемую населению и приравненным к нему категориям потребителей;</w:t>
      </w:r>
      <w:proofErr w:type="gramEnd"/>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цены (тарифы) и предельные (минимальный и (или) максимальный) уровни цен (тарифов)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сбытовые надбавки гарантирующих поставщиков;</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цены (тарифы) или предельные (минимальный и (или) максимальный) уровни цен (тарифов) на электрическую энергию (мощность), произведенную на </w:t>
      </w:r>
      <w:proofErr w:type="gramStart"/>
      <w:r>
        <w:rPr>
          <w:rFonts w:ascii="Calibri" w:hAnsi="Calibri" w:cs="Calibri"/>
        </w:rPr>
        <w:t>функционирующих</w:t>
      </w:r>
      <w:proofErr w:type="gramEnd"/>
      <w:r>
        <w:rPr>
          <w:rFonts w:ascii="Calibri" w:hAnsi="Calibri" w:cs="Calibri"/>
        </w:rPr>
        <w:t xml:space="preserve">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Государственному регулированию на </w:t>
      </w:r>
      <w:proofErr w:type="gramStart"/>
      <w:r>
        <w:rPr>
          <w:rFonts w:ascii="Calibri" w:hAnsi="Calibri" w:cs="Calibri"/>
        </w:rPr>
        <w:t>оптовом</w:t>
      </w:r>
      <w:proofErr w:type="gramEnd"/>
      <w:r>
        <w:rPr>
          <w:rFonts w:ascii="Calibri" w:hAnsi="Calibri" w:cs="Calibri"/>
        </w:rPr>
        <w:t xml:space="preserve"> и (или) на розничных рынках подлежат:</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цены (тарифы) на услуги по обеспечению системной надежности и по обеспечению вывода Единой энергетической системы России из аварийных ситуаций (в случаях, предусмотренных законодательством Российской Федерации, в порядке, установленном Правительством Российской Федерации);</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цены (тарифы) на услуги коммерческого оператора;</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цены (тарифы)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w:t>
      </w:r>
      <w:proofErr w:type="spellStart"/>
      <w:r>
        <w:rPr>
          <w:rFonts w:ascii="Calibri" w:hAnsi="Calibri" w:cs="Calibri"/>
        </w:rPr>
        <w:t>энергопринимающих</w:t>
      </w:r>
      <w:proofErr w:type="spellEnd"/>
      <w:r>
        <w:rPr>
          <w:rFonts w:ascii="Calibri" w:hAnsi="Calibri" w:cs="Calibri"/>
        </w:rPr>
        <w:t xml:space="preserve"> устройств потребителей электрической энергии, обеспечения функционирования технологической инфраструктуры оптового и розничных рынков;</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предельные (минимальный и (или) максимальный) уровни цен (тарифов) на услуги по оперативно-диспетчерскому управлению в электроэнергетике в части организации отбора исполнителей и оплаты услуг по обеспечению системной надежности, услуг по обеспечению вывода Единой энергетической системы России из аварийных ситуаций, услуг по формированию технологического резерва мощностей;</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цены (тарифы) на услуги по передаче электрической энергии по единой национальной (общероссийской) электрической сети;</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а также предельные (минимальный и (или) максимальный) уровни таких цен (тарифов).</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Государственному регулированию подлежат плата за технологическое присоединение к единой национальной (общероссийской) электрической сети, к электрическим сетям территориальных сетевых организаций и (или) стандартизированные тарифные ставки, определяющие ее величину.</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Указанные в пунктах 2 - 4 настоящей статьи перечни цен (тарифов), подлежащих государственному регулированию, являются исчерпывающими.</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proofErr w:type="gramStart"/>
      <w:r>
        <w:rPr>
          <w:rFonts w:ascii="Calibri" w:hAnsi="Calibri" w:cs="Calibri"/>
        </w:rPr>
        <w:t>Предельные (минимальный и (или) максимальный) уровни цен (тарифов) на электрическую энергию, поставляемую покупателям на розничных рынках, устанавливаются федеральным органом исполнительной власти в области регулирования тарифов в срок, определенный Правительством Российской Федерации.</w:t>
      </w:r>
      <w:proofErr w:type="gramEnd"/>
      <w:r>
        <w:rPr>
          <w:rFonts w:ascii="Calibri" w:hAnsi="Calibri" w:cs="Calibri"/>
        </w:rPr>
        <w:t xml:space="preserve"> </w:t>
      </w:r>
      <w:proofErr w:type="gramStart"/>
      <w:r>
        <w:rPr>
          <w:rFonts w:ascii="Calibri" w:hAnsi="Calibri" w:cs="Calibri"/>
        </w:rPr>
        <w:t xml:space="preserve">Указанные предельные (минимальный и (или) максимальный) уровни цен (тарифов) могут быть установлены на срок более чем один год с </w:t>
      </w:r>
      <w:r>
        <w:rPr>
          <w:rFonts w:ascii="Calibri" w:hAnsi="Calibri" w:cs="Calibri"/>
        </w:rPr>
        <w:lastRenderedPageBreak/>
        <w:t>календарной разбивкой, разбивкой по категориям потребителей (покупателей) с учетом региональных и иных особенностей.</w:t>
      </w:r>
      <w:proofErr w:type="gramEnd"/>
      <w:r>
        <w:rPr>
          <w:rFonts w:ascii="Calibri" w:hAnsi="Calibri" w:cs="Calibri"/>
        </w:rPr>
        <w:t xml:space="preserve"> При установлении указанных предельных уровней цен (тарифов) учитываются долгосрочные тарифы, установленные для организаций, осуществляющих регулируемые виды деятельности, долгосрочные параметры регулирования деятельности соответствующих организаций, обязательства по концессионным соглашениям, объектами которых являются системы электроснабжения.</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исполнительной власти субъектов Российской Федерации в области государственного регулирования тарифов в срок, определенный Правительством Российской Федерации, устанавливают цены (тарифы) на электрическую энергию (мощность), поставляемую покупателям на розничных рынках, в том числе населению и приравненным к нему категориям потребителей, в пределах указанных предельных уровней цен (тарифов).</w:t>
      </w:r>
    </w:p>
    <w:p w:rsidR="00CE477E" w:rsidRDefault="00CE477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случае изменения предельных (минимального и (или) максимального) уровней цен (тарифов) на электрическую энергию (мощность) федеральным органом исполнительной власти в области регулирования тарифов менее чем за один календарный месяц до начала очередного финансового года или в течение периода действия указанных предельных уровней цен (тарифов) органы исполнительной власти субъектов Российской Федерации в области государственного регулирования тарифов принимают решения об установлении цен</w:t>
      </w:r>
      <w:proofErr w:type="gramEnd"/>
      <w:r>
        <w:rPr>
          <w:rFonts w:ascii="Calibri" w:hAnsi="Calibri" w:cs="Calibri"/>
        </w:rPr>
        <w:t xml:space="preserve"> (тарифов) на электрическую энергию (мощность) в соответствии с измененными предельными уровнями и приводят свои ранее принятые решения об установлении цен (тарифов) на электрическую энергию (мощность) в соответствие с решениями об изменении указанных предельных уровней цен (тарифов) в порядке, установленном Правительством Российской Федерации.</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Решение о превышении предельных уровней цен (тарифов), если такое превышение обусловлено размером инвестиционных программ субъектов электроэнергетики, утвержденных в порядке, установленном Правительством Российской Федерации, </w:t>
      </w:r>
      <w:proofErr w:type="gramStart"/>
      <w:r>
        <w:rPr>
          <w:rFonts w:ascii="Calibri" w:hAnsi="Calibri" w:cs="Calibri"/>
        </w:rPr>
        <w:t>принимается органом исполнительной власти субъекта Российской Федерации в области государственного регулирования тарифов самостоятельно и не требует</w:t>
      </w:r>
      <w:proofErr w:type="gramEnd"/>
      <w:r>
        <w:rPr>
          <w:rFonts w:ascii="Calibri" w:hAnsi="Calibri" w:cs="Calibri"/>
        </w:rPr>
        <w:t xml:space="preserve"> согласования с федеральным органом исполнительной власти в области регулирования тарифов.</w:t>
      </w:r>
    </w:p>
    <w:p w:rsidR="00CE477E" w:rsidRDefault="00CE477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Решение органа исполнительной власти субъекта Российской Федерации в области государственного регулирования тарифов об утверждении им цен (тарифов), устанавливаемых на уровне выше максимального или ниже минимального уровня, установленного федеральным органом исполнительной власти в области регулирования тарифов, подлежит согласованию с данным федеральным органом исполнительной власти, осуществляемому в порядке, установленном правилами государственного регулирования (пересмотра, применения) цен (тарифов) в электроэнергетике, до принятия данного решения</w:t>
      </w:r>
      <w:proofErr w:type="gramEnd"/>
      <w:r>
        <w:rPr>
          <w:rFonts w:ascii="Calibri" w:hAnsi="Calibri" w:cs="Calibri"/>
        </w:rPr>
        <w:t xml:space="preserve"> органом исполнительной власти субъекта Российской Федерации. Согласование с федеральным органом исполнительной власти в области регулирования тарифов указанного решения осуществляется не позднее чем в течение 30 календарных дней с даты </w:t>
      </w:r>
      <w:proofErr w:type="gramStart"/>
      <w:r>
        <w:rPr>
          <w:rFonts w:ascii="Calibri" w:hAnsi="Calibri" w:cs="Calibri"/>
        </w:rPr>
        <w:t>обращения органа исполнительной власти субъекта Российской Федерации</w:t>
      </w:r>
      <w:proofErr w:type="gramEnd"/>
      <w:r>
        <w:rPr>
          <w:rFonts w:ascii="Calibri" w:hAnsi="Calibri" w:cs="Calibri"/>
        </w:rPr>
        <w:t xml:space="preserve"> в области государственного регулирования тарифов.</w:t>
      </w:r>
    </w:p>
    <w:p w:rsidR="00CE477E" w:rsidRDefault="00CE477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случае, если органом исполнительной власти субъекта Российской Федерации цены (тарифы) на электрическую энергию (мощность) для населения и приравненных к нему категорий потребителей установлены на уровне выше максимального или ниже минимального уровня с нарушением порядка, установленного настоящим Федеральным законом, либо эти цены (тарифы) на электрическую энергию (мощность) не приведены в соответствие с предельными (минимальным и (или) максимальным) уровнями цен (тарифов</w:t>
      </w:r>
      <w:proofErr w:type="gramEnd"/>
      <w:r>
        <w:rPr>
          <w:rFonts w:ascii="Calibri" w:hAnsi="Calibri" w:cs="Calibri"/>
        </w:rPr>
        <w:t xml:space="preserve">) </w:t>
      </w:r>
      <w:proofErr w:type="gramStart"/>
      <w:r>
        <w:rPr>
          <w:rFonts w:ascii="Calibri" w:hAnsi="Calibri" w:cs="Calibri"/>
        </w:rPr>
        <w:t>на электрическую энергию (мощность) для населения и приравненных к нему категорий потребителей после их изменения федеральным органом исполнительной власти в области регулирования тарифов, на территории субъекта Российской Федерации до момента установления цен (тарифов) в соответствии с законодательством Российской Федерации органом исполнительной власти субъекта Российской Федерации в области государственного регулирования тарифов подлежит применению установленный федеральным органом исполнительной власти в области регулирования</w:t>
      </w:r>
      <w:proofErr w:type="gramEnd"/>
      <w:r>
        <w:rPr>
          <w:rFonts w:ascii="Calibri" w:hAnsi="Calibri" w:cs="Calibri"/>
        </w:rPr>
        <w:t xml:space="preserve"> тарифов предельный максимальный уровень цены (тарифа) на электрическую энергию (мощность) для населения и приравненных к нему категорий потребителей с учетом особенностей ценообразования в отношении электрической энергии (мощности), потребляемой населением и приравненными к нему категориями потребителей.</w:t>
      </w:r>
    </w:p>
    <w:p w:rsidR="00CE477E" w:rsidRDefault="00CE477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lastRenderedPageBreak/>
        <w:t>В случае превышения размера установленных органами исполнительной власти субъектов Российской Федерации в области государственного регулирования тарифов цен (тарифов) на электрическую энергию, поставляемую населению и приравненным к нему категориям потребителей, на услуги субъектов естественных монополий, превышающего установленные предельные уровни, дополнительные расходы потребителей, финансируемых из бюджетов соответствующих уровней, и расходы, связанные с выплатой дополнительных субсидий населению, несут консолидированные бюджеты субъектов Российской Федерации.</w:t>
      </w:r>
      <w:proofErr w:type="gramEnd"/>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 исполнительной власти субъекта Российской Федерации в области государственного регулирования тарифов действует в соответствии с положением об органе исполнительной власти субъекта Российской Федерации в области государственного регулирования тарифов, утвержденным высшим исполнительным органом государственной власти субъекта Российской Федерации и составленным на основании типового положения, утвержденного Правительством Российской Федерации.</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органа исполнительной власти субъекта Российской Федерации, принятое им с превышением полномочий, установленных настоящим Федеральным законом, основами ценообразования в области регулируемых цен (тарифов) в электроэнергетике и правилами государственного регулирования (пересмотра, применения) цен (тарифов) в электроэнергетике, подлежит отмене в порядке, установленном Правительством Российской Федерации.</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Надбавка, прибавляемая к равновесной цене оптового рынка для определения цены электрической энергии, произведенной на </w:t>
      </w:r>
      <w:proofErr w:type="gramStart"/>
      <w:r>
        <w:rPr>
          <w:rFonts w:ascii="Calibri" w:hAnsi="Calibri" w:cs="Calibri"/>
        </w:rPr>
        <w:t>функционирующих</w:t>
      </w:r>
      <w:proofErr w:type="gramEnd"/>
      <w:r>
        <w:rPr>
          <w:rFonts w:ascii="Calibri" w:hAnsi="Calibri" w:cs="Calibri"/>
        </w:rPr>
        <w:t xml:space="preserve"> на основе использования возобновляемых источников энергии квалифицированных генерирующих объектах, рассчитывается исходя из необходимости достижения установленных основными направлениями государственной политики в сфере повышения энергетической эффективности электроэнергетики целевых показателей объема производства и потребления электрической энергии, произведенной на указанных генерирующих объектах.</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proofErr w:type="gramStart"/>
      <w:r>
        <w:rPr>
          <w:rFonts w:ascii="Calibri" w:hAnsi="Calibri" w:cs="Calibri"/>
        </w:rPr>
        <w:t>В случае нарушения установленного порядка применения государственных регулируемых цен (тарифов) субъекты электроэнергетики и иные допустившие такое нарушение лица возмещают в соответствии с гражданским законодательством убытки, причиненные таким нарушением другим лицам, и несут иную предусмотренную законодательством Российской Федерации ответственность.</w:t>
      </w:r>
      <w:proofErr w:type="gramEnd"/>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Споры, связанные с осуществлением государственного регулирования цен (тарифов) в электроэнергетике, подлежат рассмотрению в арбитражном суде</w:t>
      </w:r>
      <w:proofErr w:type="gramStart"/>
      <w:r>
        <w:rPr>
          <w:rFonts w:ascii="Calibri" w:hAnsi="Calibri" w:cs="Calibri"/>
        </w:rPr>
        <w:t>.";</w:t>
      </w:r>
      <w:proofErr w:type="gramEnd"/>
    </w:p>
    <w:p w:rsidR="00CE477E" w:rsidRDefault="00CE477E">
      <w:pPr>
        <w:widowControl w:val="0"/>
        <w:autoSpaceDE w:val="0"/>
        <w:autoSpaceDN w:val="0"/>
        <w:adjustRightInd w:val="0"/>
        <w:spacing w:after="0" w:line="240" w:lineRule="auto"/>
        <w:ind w:firstLine="540"/>
        <w:jc w:val="both"/>
        <w:rPr>
          <w:rFonts w:ascii="Calibri" w:hAnsi="Calibri" w:cs="Calibri"/>
        </w:rPr>
      </w:pP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hyperlink r:id="rId52" w:history="1">
        <w:r>
          <w:rPr>
            <w:rFonts w:ascii="Calibri" w:hAnsi="Calibri" w:cs="Calibri"/>
            <w:color w:val="0000FF"/>
          </w:rPr>
          <w:t>дополнить</w:t>
        </w:r>
      </w:hyperlink>
      <w:r>
        <w:rPr>
          <w:rFonts w:ascii="Calibri" w:hAnsi="Calibri" w:cs="Calibri"/>
        </w:rPr>
        <w:t xml:space="preserve"> статьей 23.2 следующего содержания:</w:t>
      </w:r>
    </w:p>
    <w:p w:rsidR="00CE477E" w:rsidRDefault="00CE477E">
      <w:pPr>
        <w:widowControl w:val="0"/>
        <w:autoSpaceDE w:val="0"/>
        <w:autoSpaceDN w:val="0"/>
        <w:adjustRightInd w:val="0"/>
        <w:spacing w:after="0" w:line="240" w:lineRule="auto"/>
        <w:ind w:firstLine="540"/>
        <w:jc w:val="both"/>
        <w:rPr>
          <w:rFonts w:ascii="Calibri" w:hAnsi="Calibri" w:cs="Calibri"/>
        </w:rPr>
      </w:pP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23.2. Особенности государственного регулирования цен (тарифов) на услуги субъектов естественных монополий в электроэнергетике и платы за технологическое присоединение к электрическим сетям</w:t>
      </w:r>
    </w:p>
    <w:p w:rsidR="00CE477E" w:rsidRDefault="00CE477E">
      <w:pPr>
        <w:widowControl w:val="0"/>
        <w:autoSpaceDE w:val="0"/>
        <w:autoSpaceDN w:val="0"/>
        <w:adjustRightInd w:val="0"/>
        <w:spacing w:after="0" w:line="240" w:lineRule="auto"/>
        <w:ind w:firstLine="540"/>
        <w:jc w:val="both"/>
        <w:rPr>
          <w:rFonts w:ascii="Calibri" w:hAnsi="Calibri" w:cs="Calibri"/>
        </w:rPr>
      </w:pP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состав платы за услуги по передаче электрической энергии по единой национальной (общероссийской) электрической сети включаются:</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средства, компенсирующие собственные расходы организации по управлению единой национальной (общероссийской) электрической сетью на оказание таких услуг (экономически обоснованные затраты на их оказание, а также прибыль, обеспечивающая экономически обоснованную доходность капитала, используемого при оказании таких услуг);</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сумма, которая обеспечивает возврат собственникам или иным законным владельцам объектов </w:t>
      </w:r>
      <w:proofErr w:type="spellStart"/>
      <w:r>
        <w:rPr>
          <w:rFonts w:ascii="Calibri" w:hAnsi="Calibri" w:cs="Calibri"/>
        </w:rPr>
        <w:t>электросетевого</w:t>
      </w:r>
      <w:proofErr w:type="spellEnd"/>
      <w:r>
        <w:rPr>
          <w:rFonts w:ascii="Calibri" w:hAnsi="Calibri" w:cs="Calibri"/>
        </w:rPr>
        <w:t xml:space="preserve"> хозяйства, входящих в единую национальную (общероссийскую) электрическую сеть, доходов, получаемых в результате осуществления их прав, </w:t>
      </w:r>
      <w:proofErr w:type="gramStart"/>
      <w:r>
        <w:rPr>
          <w:rFonts w:ascii="Calibri" w:hAnsi="Calibri" w:cs="Calibri"/>
        </w:rPr>
        <w:t>и</w:t>
      </w:r>
      <w:proofErr w:type="gramEnd"/>
      <w:r>
        <w:rPr>
          <w:rFonts w:ascii="Calibri" w:hAnsi="Calibri" w:cs="Calibri"/>
        </w:rPr>
        <w:t xml:space="preserve"> которая уменьшена на сумму текущих расходов организации по управлению единой национальной (общероссийской) электрической сетью на эксплуатацию указанных объектов.</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Плата за технологическое присоединение объектов по производству электрической энергии определяется в порядке, установленном Правительством Российской Федерации или уполномоченным федеральным органом исполнительной власти, в том числе посредством применения стандартизированных тарифных ставок. Размер платы за технологическое </w:t>
      </w:r>
      <w:r>
        <w:rPr>
          <w:rFonts w:ascii="Calibri" w:hAnsi="Calibri" w:cs="Calibri"/>
        </w:rPr>
        <w:lastRenderedPageBreak/>
        <w:t xml:space="preserve">присоединение и (или) размер стандартизированных тарифных ставок определяются исходя из расходов на выполнение мероприятий, подлежащих осуществлению сетевой организацией в ходе технологического присоединения, включая строительство, реконструкцию объектов </w:t>
      </w:r>
      <w:proofErr w:type="spellStart"/>
      <w:r>
        <w:rPr>
          <w:rFonts w:ascii="Calibri" w:hAnsi="Calibri" w:cs="Calibri"/>
        </w:rPr>
        <w:t>электросетевого</w:t>
      </w:r>
      <w:proofErr w:type="spellEnd"/>
      <w:r>
        <w:rPr>
          <w:rFonts w:ascii="Calibri" w:hAnsi="Calibri" w:cs="Calibri"/>
        </w:rPr>
        <w:t xml:space="preserve"> хозяйства.</w:t>
      </w:r>
    </w:p>
    <w:p w:rsidR="00CE477E" w:rsidRDefault="00CE477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Плата за технологическое присоединение </w:t>
      </w:r>
      <w:proofErr w:type="spellStart"/>
      <w:r>
        <w:rPr>
          <w:rFonts w:ascii="Calibri" w:hAnsi="Calibri" w:cs="Calibri"/>
        </w:rPr>
        <w:t>энергопринимающих</w:t>
      </w:r>
      <w:proofErr w:type="spellEnd"/>
      <w:r>
        <w:rPr>
          <w:rFonts w:ascii="Calibri" w:hAnsi="Calibri" w:cs="Calibri"/>
        </w:rPr>
        <w:t xml:space="preserve"> устройств и объектов </w:t>
      </w:r>
      <w:proofErr w:type="spellStart"/>
      <w:r>
        <w:rPr>
          <w:rFonts w:ascii="Calibri" w:hAnsi="Calibri" w:cs="Calibri"/>
        </w:rPr>
        <w:t>электросетевого</w:t>
      </w:r>
      <w:proofErr w:type="spellEnd"/>
      <w:r>
        <w:rPr>
          <w:rFonts w:ascii="Calibri" w:hAnsi="Calibri" w:cs="Calibri"/>
        </w:rPr>
        <w:t xml:space="preserve"> хозяйства может устанавливаться либо в соответствии с указанными принципами и порядком определения платы за технологическое присоединение объектов по производству электрической энергии, либо посредством установления размера платы федеральным органом исполнительной власти в области регулирования тарифов или органами исполнительной власти субъектов Российской Федерации в области государственного регулирования тарифов в порядке, установленном Правительством Российской</w:t>
      </w:r>
      <w:proofErr w:type="gramEnd"/>
      <w:r>
        <w:rPr>
          <w:rFonts w:ascii="Calibri" w:hAnsi="Calibri" w:cs="Calibri"/>
        </w:rPr>
        <w:t xml:space="preserve"> Федерации.</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Затраты на проведение мероприятий по технологическому присоединению, в том числе расходы сетевой организации на строительство и (или) реконструкцию необходимых для технологического присоединения объектов </w:t>
      </w:r>
      <w:proofErr w:type="spellStart"/>
      <w:r>
        <w:rPr>
          <w:rFonts w:ascii="Calibri" w:hAnsi="Calibri" w:cs="Calibri"/>
        </w:rPr>
        <w:t>электросетевого</w:t>
      </w:r>
      <w:proofErr w:type="spellEnd"/>
      <w:r>
        <w:rPr>
          <w:rFonts w:ascii="Calibri" w:hAnsi="Calibri" w:cs="Calibri"/>
        </w:rPr>
        <w:t xml:space="preserve"> хозяйства, включаются в расходы сетевой организации, учитываемые при установлении тарифов на услуги по передаче электрической энергии и (или) платы за технологическое присоединение. При этом не допускается включение расходов сетевой организации, учтенных при установлении тарифов на услуги по передаче электрической энергии, в состав платы за технологическое присоединение и расходов, учтенных при установлении платы за технологическое присоединение, в состав тарифов на услуги по передаче электрической энергии.</w:t>
      </w:r>
    </w:p>
    <w:p w:rsidR="00CE477E" w:rsidRDefault="00CE477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С 1 января 2011 года не допускается включение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w:t>
      </w:r>
      <w:proofErr w:type="spellStart"/>
      <w:r>
        <w:rPr>
          <w:rFonts w:ascii="Calibri" w:hAnsi="Calibri" w:cs="Calibri"/>
        </w:rPr>
        <w:t>электросетевого</w:t>
      </w:r>
      <w:proofErr w:type="spellEnd"/>
      <w:r>
        <w:rPr>
          <w:rFonts w:ascii="Calibri" w:hAnsi="Calibri" w:cs="Calibri"/>
        </w:rPr>
        <w:t xml:space="preserve"> хозяйства - от существующих объектов </w:t>
      </w:r>
      <w:proofErr w:type="spellStart"/>
      <w:r>
        <w:rPr>
          <w:rFonts w:ascii="Calibri" w:hAnsi="Calibri" w:cs="Calibri"/>
        </w:rPr>
        <w:t>электросетевого</w:t>
      </w:r>
      <w:proofErr w:type="spellEnd"/>
      <w:r>
        <w:rPr>
          <w:rFonts w:ascii="Calibri" w:hAnsi="Calibri" w:cs="Calibri"/>
        </w:rPr>
        <w:t xml:space="preserve"> хозяйства до присоединяемых </w:t>
      </w:r>
      <w:proofErr w:type="spellStart"/>
      <w:r>
        <w:rPr>
          <w:rFonts w:ascii="Calibri" w:hAnsi="Calibri" w:cs="Calibri"/>
        </w:rPr>
        <w:t>энергопринимающих</w:t>
      </w:r>
      <w:proofErr w:type="spellEnd"/>
      <w:r>
        <w:rPr>
          <w:rFonts w:ascii="Calibri" w:hAnsi="Calibri" w:cs="Calibri"/>
        </w:rPr>
        <w:t xml:space="preserve"> устройств и (или) объектов</w:t>
      </w:r>
      <w:proofErr w:type="gramEnd"/>
      <w:r>
        <w:rPr>
          <w:rFonts w:ascii="Calibri" w:hAnsi="Calibri" w:cs="Calibri"/>
        </w:rPr>
        <w:t xml:space="preserve"> электроэнергетики. Состав расходов, включаемых в состав платы за технологическое присоединение, определяется федеральным органом исполнительной власти в области регулирования тарифов</w:t>
      </w:r>
      <w:proofErr w:type="gramStart"/>
      <w:r>
        <w:rPr>
          <w:rFonts w:ascii="Calibri" w:hAnsi="Calibri" w:cs="Calibri"/>
        </w:rPr>
        <w:t>.";</w:t>
      </w:r>
      <w:proofErr w:type="gramEnd"/>
    </w:p>
    <w:p w:rsidR="00CE477E" w:rsidRDefault="00CE477E">
      <w:pPr>
        <w:widowControl w:val="0"/>
        <w:autoSpaceDE w:val="0"/>
        <w:autoSpaceDN w:val="0"/>
        <w:adjustRightInd w:val="0"/>
        <w:spacing w:after="0" w:line="240" w:lineRule="auto"/>
        <w:ind w:firstLine="540"/>
        <w:jc w:val="both"/>
        <w:rPr>
          <w:rFonts w:ascii="Calibri" w:hAnsi="Calibri" w:cs="Calibri"/>
        </w:rPr>
      </w:pP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hyperlink r:id="rId53" w:history="1">
        <w:r>
          <w:rPr>
            <w:rFonts w:ascii="Calibri" w:hAnsi="Calibri" w:cs="Calibri"/>
            <w:color w:val="0000FF"/>
          </w:rPr>
          <w:t>дополнить</w:t>
        </w:r>
      </w:hyperlink>
      <w:r>
        <w:rPr>
          <w:rFonts w:ascii="Calibri" w:hAnsi="Calibri" w:cs="Calibri"/>
        </w:rPr>
        <w:t xml:space="preserve"> статьей 23.3 следующего содержания:</w:t>
      </w:r>
    </w:p>
    <w:p w:rsidR="00CE477E" w:rsidRDefault="00CE477E">
      <w:pPr>
        <w:widowControl w:val="0"/>
        <w:autoSpaceDE w:val="0"/>
        <w:autoSpaceDN w:val="0"/>
        <w:adjustRightInd w:val="0"/>
        <w:spacing w:after="0" w:line="240" w:lineRule="auto"/>
        <w:ind w:firstLine="540"/>
        <w:jc w:val="both"/>
        <w:rPr>
          <w:rFonts w:ascii="Calibri" w:hAnsi="Calibri" w:cs="Calibri"/>
        </w:rPr>
      </w:pP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23.3. Государственное регулирование в электроэнергетике в условиях ограничения или отсутствия конкуренции</w:t>
      </w:r>
    </w:p>
    <w:p w:rsidR="00CE477E" w:rsidRDefault="00CE477E">
      <w:pPr>
        <w:widowControl w:val="0"/>
        <w:autoSpaceDE w:val="0"/>
        <w:autoSpaceDN w:val="0"/>
        <w:adjustRightInd w:val="0"/>
        <w:spacing w:after="0" w:line="240" w:lineRule="auto"/>
        <w:ind w:firstLine="540"/>
        <w:jc w:val="both"/>
        <w:rPr>
          <w:rFonts w:ascii="Calibri" w:hAnsi="Calibri" w:cs="Calibri"/>
        </w:rPr>
      </w:pP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Государственное регулирование в электроэнергетике в условиях ограничения или отсутствия конкуренции может вводиться:</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отдельных ценовых зонах оптового рынка и (или) на оптовом рынке в целом в случае выявления временного совокупного дефицита электрической энергии;</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территориях, временно работающих изолированно от Единой энергетической системы России, в том числе параллельно с электроэнергетической системой иностранного государства или ее частью.</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Государственное регулирование в электроэнергетике вводится также в чрезвычайных ситуациях.</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осуществления государственного регулирования в электроэнергетике, условия его введения и прекращения определяются Правительством Российской Федерации.</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Наличие временного совокупного дефицита электрической энергии в отдельных ценовых зонах оптового рынка и (или) на оптовом рынке в целом характеризуется превышением в течение определенного периода или в отдельных зонах суточного графика нагрузки уровня потребления электрической энергии (с учетом нормативной потребности в резерве энергетических мощностей) над уровнем максимально возможной для использования при производстве электрической энергии (с учетом ограничений обеспечения топливом) генерирующей</w:t>
      </w:r>
      <w:proofErr w:type="gramEnd"/>
      <w:r>
        <w:rPr>
          <w:rFonts w:ascii="Calibri" w:hAnsi="Calibri" w:cs="Calibri"/>
        </w:rPr>
        <w:t xml:space="preserve"> мощности.</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прекращении временного совокупного дефицита электрической энергии в отдельных ценовых зонах оптового рынка и (или) на оптовом рынке в целом федеральный орган </w:t>
      </w:r>
      <w:r>
        <w:rPr>
          <w:rFonts w:ascii="Calibri" w:hAnsi="Calibri" w:cs="Calibri"/>
        </w:rPr>
        <w:lastRenderedPageBreak/>
        <w:t>исполнительной власти, уполномоченный Правительством Российской Федерации, обязан принять решение о прекращении государственного регулирования в электроэнергетике, осуществляемого в соответствии с положениями настоящей статьи</w:t>
      </w:r>
      <w:proofErr w:type="gramStart"/>
      <w:r>
        <w:rPr>
          <w:rFonts w:ascii="Calibri" w:hAnsi="Calibri" w:cs="Calibri"/>
        </w:rPr>
        <w:t>.";</w:t>
      </w:r>
      <w:proofErr w:type="gramEnd"/>
    </w:p>
    <w:p w:rsidR="00CE477E" w:rsidRDefault="00CE477E">
      <w:pPr>
        <w:widowControl w:val="0"/>
        <w:autoSpaceDE w:val="0"/>
        <w:autoSpaceDN w:val="0"/>
        <w:adjustRightInd w:val="0"/>
        <w:spacing w:after="0" w:line="240" w:lineRule="auto"/>
        <w:ind w:firstLine="540"/>
        <w:jc w:val="both"/>
        <w:rPr>
          <w:rFonts w:ascii="Calibri" w:hAnsi="Calibri" w:cs="Calibri"/>
        </w:rPr>
      </w:pP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hyperlink r:id="rId54" w:history="1">
        <w:r>
          <w:rPr>
            <w:rFonts w:ascii="Calibri" w:hAnsi="Calibri" w:cs="Calibri"/>
            <w:color w:val="0000FF"/>
          </w:rPr>
          <w:t>статью 24</w:t>
        </w:r>
      </w:hyperlink>
      <w:r>
        <w:rPr>
          <w:rFonts w:ascii="Calibri" w:hAnsi="Calibri" w:cs="Calibri"/>
        </w:rPr>
        <w:t xml:space="preserve"> изложить в следующей редакции:</w:t>
      </w:r>
    </w:p>
    <w:p w:rsidR="00CE477E" w:rsidRDefault="00CE477E">
      <w:pPr>
        <w:widowControl w:val="0"/>
        <w:autoSpaceDE w:val="0"/>
        <w:autoSpaceDN w:val="0"/>
        <w:adjustRightInd w:val="0"/>
        <w:spacing w:after="0" w:line="240" w:lineRule="auto"/>
        <w:ind w:firstLine="540"/>
        <w:jc w:val="both"/>
        <w:rPr>
          <w:rFonts w:ascii="Calibri" w:hAnsi="Calibri" w:cs="Calibri"/>
        </w:rPr>
      </w:pP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24. Полномочия Правительства Российской Федерации, федеральных органов исполнительной власти и органов исполнительной власти субъектов Российской Федерации в области государственного регулирования цен (тарифов)</w:t>
      </w:r>
    </w:p>
    <w:p w:rsidR="00CE477E" w:rsidRDefault="00CE477E">
      <w:pPr>
        <w:widowControl w:val="0"/>
        <w:autoSpaceDE w:val="0"/>
        <w:autoSpaceDN w:val="0"/>
        <w:adjustRightInd w:val="0"/>
        <w:spacing w:after="0" w:line="240" w:lineRule="auto"/>
        <w:ind w:firstLine="540"/>
        <w:jc w:val="both"/>
        <w:rPr>
          <w:rFonts w:ascii="Calibri" w:hAnsi="Calibri" w:cs="Calibri"/>
        </w:rPr>
      </w:pP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Правительство Российской Федерации в соответствии с законодательством Российской Федерации об электроэнергетике:</w:t>
      </w:r>
    </w:p>
    <w:p w:rsidR="00CE477E" w:rsidRDefault="00CE477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утверждает основы ценообразования в области регулируемых цен (тарифов) в электроэнергетике, определяющие принципы и методы расчета цен (тарифов) в электроэнергетике, в том числе критерии оценки экономической обоснованности затрат, включаемых в указанные цены (тарифы), и определения уровня доходности инвестированного капитала, используемого в сферах деятельности субъектов электроэнергетики, в которых применяется государственное регулирование цен (тарифов), порядок учета результатов деятельности субъектов электроэнергетики по итогам работы</w:t>
      </w:r>
      <w:proofErr w:type="gramEnd"/>
      <w:r>
        <w:rPr>
          <w:rFonts w:ascii="Calibri" w:hAnsi="Calibri" w:cs="Calibri"/>
        </w:rPr>
        <w:t xml:space="preserve"> за период действия ранее утвержденных цен (тарифов), особенности определения цен (тарифов) на электрическую энергию (мощность), поставляемую покупателям в технологически изолированных территориальных энергетических системах;</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утверждает правила государственного регулирования (пересмотра, применения) цен (тарифов) в электроэнергетике, в том числе сроки рассмотрения вопроса об их установлении, исчерпывающий перечень представляемой документации, порядок проведения обязательной экспертизы предложений и коллегиального принятия решений;</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утверждает порядок </w:t>
      </w:r>
      <w:proofErr w:type="gramStart"/>
      <w:r>
        <w:rPr>
          <w:rFonts w:ascii="Calibri" w:hAnsi="Calibri" w:cs="Calibri"/>
        </w:rPr>
        <w:t>установления долгосрочных параметров регулирования деятельности организаций</w:t>
      </w:r>
      <w:proofErr w:type="gramEnd"/>
      <w:r>
        <w:rPr>
          <w:rFonts w:ascii="Calibri" w:hAnsi="Calibri" w:cs="Calibri"/>
        </w:rPr>
        <w:t xml:space="preserve"> в сферах электроэнергетики, которые в соответствии с законодательством Российской Федерации отнесены к сферам деятельности субъектов естественных монополий и (или) цены (тарифы) на отдельные виды продукции (услуг) которых подлежат регулированию в соответствии с перечнем, определенным федеральными законами;</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утверждает порядок установления и применения социальной нормы потребления электрической энергии (мощности);</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устанавливает порядок урегулирования споров, связанных с установлением и применением платы за технологическое присоединение и (или) стандартизированных тарифных ставок, определяющих величину этой платы;</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устанавливает порядок рассмотрения разногласий, возникающих между органами исполнительной власти субъектов Российской Федерации, организациями, осуществляющими регулируемые виды деятельности, и потребителями, за исключением споров, связанных с установлением и применением платы за технологическое присоединение и (или) стандартизированных тарифных ставок, определяющих величину этой платы.</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Правительство Российской Федерации или федеральный орган исполнительной власти в области регулирования тарифов:</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осуществляет </w:t>
      </w:r>
      <w:proofErr w:type="gramStart"/>
      <w:r>
        <w:rPr>
          <w:rFonts w:ascii="Calibri" w:hAnsi="Calibri" w:cs="Calibri"/>
        </w:rPr>
        <w:t>контроль за</w:t>
      </w:r>
      <w:proofErr w:type="gramEnd"/>
      <w:r>
        <w:rPr>
          <w:rFonts w:ascii="Calibri" w:hAnsi="Calibri" w:cs="Calibri"/>
        </w:rPr>
        <w:t xml:space="preserve"> применением государственных регулируемых цен (тарифов) в электроэнергетике и проводит проверки хозяйственной деятельности организаций, осуществляющих деятельность в сфере регулируемого ценообразования, в части обоснованности размера и правильности применения указанных цен (тарифов);</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устанавливает порядок определения стоимости услуг по оперативно-диспетчерскому управлению в электроэнергетике и их оплаты;</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устанавливает порядок определения размера платы за технологическое присоединение к электрическим сетям, включая набор стандартизированных тарифных ставок для определения такой платы, и порядок определения тарифов на услуги по передаче электрической энергии, в том числе критериев дифференциации и (или) особенностей ценообразования для отдельных категорий потребителей электрической энергии;</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утверждает для целей регулирования цен (тарифов) правила определения стоимости активов и инвестированного капитала, в том числе с использованием метода сравнения аналогов, правил ведения их раздельного учета, применяемых при осуществлении деятельности, регулируемой с использованием нормы доходности инвестированного капитала;</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утверждает нормативно-методическую основу деятельности органов исполнительной власти в области государственного регулирования цен (тарифов);</w:t>
      </w:r>
    </w:p>
    <w:p w:rsidR="00CE477E" w:rsidRDefault="00CE477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разрабатывает и утверждает</w:t>
      </w:r>
      <w:proofErr w:type="gramEnd"/>
      <w:r>
        <w:rPr>
          <w:rFonts w:ascii="Calibri" w:hAnsi="Calibri" w:cs="Calibri"/>
        </w:rPr>
        <w:t xml:space="preserve"> систему отчетности, представляемую в федеральный орган исполнительной власти в области регулирования тарифов;</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устанавливает перечень стандартизированных тарифных ставок, определяющих величину платы за технологическое присоединение к электрическим сетям;</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формирует сводный прогнозный баланс производства и поставок электрической энергии (мощности) в рамках Единой энергетической системы России по субъектам Российской Федерации с выделением объема поставок электрической энергии (мощности) населению и приравненным к нему категориям потребителей;</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55" w:history="1">
        <w:r>
          <w:rPr>
            <w:rFonts w:ascii="Calibri" w:hAnsi="Calibri" w:cs="Calibri"/>
            <w:color w:val="0000FF"/>
          </w:rPr>
          <w:t>закон</w:t>
        </w:r>
      </w:hyperlink>
      <w:r>
        <w:rPr>
          <w:rFonts w:ascii="Calibri" w:hAnsi="Calibri" w:cs="Calibri"/>
        </w:rPr>
        <w:t xml:space="preserve"> от 25.06.2012 N 93-ФЗ;</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устанавливает прибавляемую к равновесной цене оптового рынка надбавку для определения цены электрической энергии, произведенной на </w:t>
      </w:r>
      <w:proofErr w:type="gramStart"/>
      <w:r>
        <w:rPr>
          <w:rFonts w:ascii="Calibri" w:hAnsi="Calibri" w:cs="Calibri"/>
        </w:rPr>
        <w:t>функционирующих</w:t>
      </w:r>
      <w:proofErr w:type="gramEnd"/>
      <w:r>
        <w:rPr>
          <w:rFonts w:ascii="Calibri" w:hAnsi="Calibri" w:cs="Calibri"/>
        </w:rPr>
        <w:t xml:space="preserve"> на основе использования возобновляемых источников энергии квалифицированных генерирующих объектах;</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2015 года. - Федеральный </w:t>
      </w:r>
      <w:hyperlink r:id="rId56" w:history="1">
        <w:r>
          <w:rPr>
            <w:rFonts w:ascii="Calibri" w:hAnsi="Calibri" w:cs="Calibri"/>
            <w:color w:val="0000FF"/>
          </w:rPr>
          <w:t>закон</w:t>
        </w:r>
      </w:hyperlink>
      <w:r>
        <w:rPr>
          <w:rFonts w:ascii="Calibri" w:hAnsi="Calibri" w:cs="Calibri"/>
        </w:rPr>
        <w:t xml:space="preserve"> от 29.12.2014 N 466-ФЗ;</w:t>
      </w:r>
    </w:p>
    <w:p w:rsidR="00CE477E" w:rsidRDefault="00CE477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устанавливает цены (тарифы) на услуги по обеспечению системной надежности и услуги по обеспечению вывода Единой энергетической системы России из аварийных ситуаций (в случаях, предусмотренных законодательством Российской Федерации, в порядке, установленном Правительством Российской Федерации);</w:t>
      </w:r>
      <w:proofErr w:type="gramEnd"/>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устанавливает плату за технологическое присоединение к единой национальной (общероссийской) электрической сети, в том числе посредством применения стандартизированных тарифных ставок, определяющих величину этой платы;</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устанавливает цены (тарифы) на услуги по передаче электрической энергии по единой национальной (общероссийской) электрической сети и предельные (минимальный и (или) максимальный) уровни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устанавливает цены (тарифы) на услуги коммерческого оператора;</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устанавливает цены (тарифы)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w:t>
      </w:r>
      <w:proofErr w:type="spellStart"/>
      <w:r>
        <w:rPr>
          <w:rFonts w:ascii="Calibri" w:hAnsi="Calibri" w:cs="Calibri"/>
        </w:rPr>
        <w:t>энергопринимающих</w:t>
      </w:r>
      <w:proofErr w:type="spellEnd"/>
      <w:r>
        <w:rPr>
          <w:rFonts w:ascii="Calibri" w:hAnsi="Calibri" w:cs="Calibri"/>
        </w:rPr>
        <w:t xml:space="preserve"> устройств потребителей электрической энергии, обеспечения функционирования технологической инфраструктуры оптового и розничных рынков;</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устанавливает предельные (минимальный и (или) максимальный) уровни цен (тарифов) на услуги по оперативно-диспетчерскому управлению в электроэнергетике в части организации отбора исполнителей и оплаты услуг по обеспечению системной надежности, услуг по обеспечению вывода Единой энергетической системы России из аварийных ситуаций, услуг по формированию технологического резерва мощностей;</w:t>
      </w:r>
    </w:p>
    <w:p w:rsidR="00CE477E" w:rsidRDefault="00CE477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устанавливает цены (тарифы) на электрическую энергию (мощность), поставляемую в ценовых зонах оптового рынка субъектами оптового рынка - производителями электрической энергии (мощности) по договорам, заключенным в соответствии с законодательством Российской Федерации с гарантирующими поставщиками (</w:t>
      </w:r>
      <w:proofErr w:type="spellStart"/>
      <w:r>
        <w:rPr>
          <w:rFonts w:ascii="Calibri" w:hAnsi="Calibri" w:cs="Calibri"/>
        </w:rPr>
        <w:t>энергосбытовыми</w:t>
      </w:r>
      <w:proofErr w:type="spellEnd"/>
      <w:r>
        <w:rPr>
          <w:rFonts w:ascii="Calibri" w:hAnsi="Calibri" w:cs="Calibri"/>
        </w:rPr>
        <w:t xml:space="preserve"> организациями, </w:t>
      </w:r>
      <w:proofErr w:type="spellStart"/>
      <w:r>
        <w:rPr>
          <w:rFonts w:ascii="Calibri" w:hAnsi="Calibri" w:cs="Calibri"/>
        </w:rPr>
        <w:t>энергоснабжающими</w:t>
      </w:r>
      <w:proofErr w:type="spellEnd"/>
      <w:r>
        <w:rPr>
          <w:rFonts w:ascii="Calibri" w:hAnsi="Calibri" w:cs="Calibri"/>
        </w:rPr>
        <w:t xml:space="preserve"> организациями, к числу покупателей электрической энергии (мощности) которых относятся население и (или) приравненные к нему категории потребителей) в целях обеспечения потребления электрической энергии населением и</w:t>
      </w:r>
      <w:proofErr w:type="gramEnd"/>
      <w:r>
        <w:rPr>
          <w:rFonts w:ascii="Calibri" w:hAnsi="Calibri" w:cs="Calibri"/>
        </w:rPr>
        <w:t xml:space="preserve"> (</w:t>
      </w:r>
      <w:proofErr w:type="gramStart"/>
      <w:r>
        <w:rPr>
          <w:rFonts w:ascii="Calibri" w:hAnsi="Calibri" w:cs="Calibri"/>
        </w:rPr>
        <w:t>или) приравненными к нему категориями потребителей, а также с определенными Правительством Российской Федерации субъектами оптового рынка - покупателями электрической энергии (мощности), функционирующими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w:t>
      </w:r>
      <w:proofErr w:type="gramEnd"/>
    </w:p>
    <w:p w:rsidR="00CE477E" w:rsidRDefault="00CE477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lastRenderedPageBreak/>
        <w:t>устанавливает цены (тарифы) или предельные (минимальный и (или) максимальный) уровни цен (тарифов) на электрическую энергию (мощность), поставляемую покупателям в неценовых зонах оптового рынка;</w:t>
      </w:r>
      <w:proofErr w:type="gramEnd"/>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устанавливает цены (тарифы) на поставляемую в условиях ограничения или отсутствия конкуренции электрическую энергию, регулирование которых может осуществляться в случаях и в порядке, которые предусмотрены статьей 23.3 настоящего Федерального закона;</w:t>
      </w:r>
    </w:p>
    <w:p w:rsidR="00CE477E" w:rsidRDefault="00CE477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устанавливает цены (тарифы) на электрическую энергию (мощность) и (или) их предельные (минимальный и (или) максимальный) уровни и надбавки к таким ценам (тарифам) в случаях, предусмотренных законодательством Российской Федерации, в порядке, установленном Правительством Российской Федерации;</w:t>
      </w:r>
      <w:proofErr w:type="gramEnd"/>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устанавливает предельные (минимальный и (или) максимальный) уровни цен (тарифов) на поставляемую населению и приравненным к нему категориям потребителей электрическую энергию (мощность);</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устанавливает предельные (минимальный и (или) максимальный) уровни цен (тарифов) на электрическую энергию (мощность), поставляемую покупателям на розничных рынках, за исключением электрической энергии (мощности), поставляемой населению и приравненным к нему категориям потребителей на территориях, не объединенных в ценовые зоны оптового рынка;</w:t>
      </w:r>
    </w:p>
    <w:p w:rsidR="00CE477E" w:rsidRDefault="00CE477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рассматривает разногласия, возникающие между органами исполнительной власти субъектов Российской Федерации в области государственного регулирования тарифов, организациями, осуществляющими регулируемые виды деятельности, и потребителями, и принимает решения, обязательные для исполнения, за исключением споров, связанных с установлением и применением платы за технологическое присоединение и (или) стандартизированных тарифных ставок, определяющих величину этой платы;</w:t>
      </w:r>
      <w:proofErr w:type="gramEnd"/>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урегулирование споров, связанных с применением платы за технологическое присоединение к единой национальной (общероссийской) электрической сети и (или) стандартизированных тарифных ставок, определяющих величину этой платы, и споров, связанных с установлением платы за технологическое присоединение к сетям территориальных сетевых организаций и (или) стандартизированных тарифных ставок, определяющих величину этой платы;</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осуществляет </w:t>
      </w:r>
      <w:proofErr w:type="gramStart"/>
      <w:r>
        <w:rPr>
          <w:rFonts w:ascii="Calibri" w:hAnsi="Calibri" w:cs="Calibri"/>
        </w:rPr>
        <w:t>контроль за</w:t>
      </w:r>
      <w:proofErr w:type="gramEnd"/>
      <w:r>
        <w:rPr>
          <w:rFonts w:ascii="Calibri" w:hAnsi="Calibri" w:cs="Calibri"/>
        </w:rPr>
        <w:t xml:space="preserve"> применением платы за технологическое присоединение к единой национальной (общероссийской) электрической сети и (или) стандартизированных тарифных ставок, определяющих величину этой платы;</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57" w:history="1">
        <w:r>
          <w:rPr>
            <w:rFonts w:ascii="Calibri" w:hAnsi="Calibri" w:cs="Calibri"/>
            <w:color w:val="0000FF"/>
          </w:rPr>
          <w:t>закон</w:t>
        </w:r>
      </w:hyperlink>
      <w:r>
        <w:rPr>
          <w:rFonts w:ascii="Calibri" w:hAnsi="Calibri" w:cs="Calibri"/>
        </w:rPr>
        <w:t xml:space="preserve"> от 25.06.2012 N 93-ФЗ;</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мониторинг уровня регулируемых в соответствии с настоящим Федеральным законом цен (тарифов) и влияющих на их изменение факторов, а также уровня нерегулируемых цен на электрическую энергию (мощность) в порядке, установленном Правительством Российской Федерации.</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Органы исполнительной власти субъектов Российской Федерации в области государственного регулирования тарифов:</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устанавливают цены (тарифы), указанные в статье 23.1 настоящего Федерального закона, за исключением цен (тарифов), регулирование которых осуществляется Правительством Российской Федерации или федеральным органом исполнительной власти в области регулирования тарифов;</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осуществляют </w:t>
      </w:r>
      <w:proofErr w:type="gramStart"/>
      <w:r>
        <w:rPr>
          <w:rFonts w:ascii="Calibri" w:hAnsi="Calibri" w:cs="Calibri"/>
        </w:rPr>
        <w:t>контроль за</w:t>
      </w:r>
      <w:proofErr w:type="gramEnd"/>
      <w:r>
        <w:rPr>
          <w:rFonts w:ascii="Calibri" w:hAnsi="Calibri" w:cs="Calibri"/>
        </w:rPr>
        <w:t xml:space="preserve"> применением регулируемых ими цен (тарифов) и проводят проверки хозяйственной деятельности организаций, осуществляющих деятельность в сфере регулируемого ценообразования, в части обоснованности величины указанных цен (тарифов) и правильности их применения;</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принимают участие в формировании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сорок третий - сорок пятый утратили силу. - Федеральный </w:t>
      </w:r>
      <w:hyperlink r:id="rId58" w:history="1">
        <w:r>
          <w:rPr>
            <w:rFonts w:ascii="Calibri" w:hAnsi="Calibri" w:cs="Calibri"/>
            <w:color w:val="0000FF"/>
          </w:rPr>
          <w:t>закон</w:t>
        </w:r>
      </w:hyperlink>
      <w:r>
        <w:rPr>
          <w:rFonts w:ascii="Calibri" w:hAnsi="Calibri" w:cs="Calibri"/>
        </w:rPr>
        <w:t xml:space="preserve"> от 25.06.2012 N 93-ФЗ;</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осуществляют мониторинг уровня регулируемых в соответствии с настоящим Федеральным законом цен (тарифов) и влияющих на их изменение факторов, а также уровня нерегулируемых цен на электрическую энергию (мощность) в порядке, установленном Правительством Российской </w:t>
      </w:r>
      <w:r>
        <w:rPr>
          <w:rFonts w:ascii="Calibri" w:hAnsi="Calibri" w:cs="Calibri"/>
        </w:rPr>
        <w:lastRenderedPageBreak/>
        <w:t>Федерации.</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Назначение на должность и освобождение от должности </w:t>
      </w:r>
      <w:proofErr w:type="gramStart"/>
      <w:r>
        <w:rPr>
          <w:rFonts w:ascii="Calibri" w:hAnsi="Calibri" w:cs="Calibri"/>
        </w:rPr>
        <w:t>руководителя органа исполнительной власти субъекта Российской Федерации</w:t>
      </w:r>
      <w:proofErr w:type="gramEnd"/>
      <w:r>
        <w:rPr>
          <w:rFonts w:ascii="Calibri" w:hAnsi="Calibri" w:cs="Calibri"/>
        </w:rPr>
        <w:t xml:space="preserve"> в области государственного регулирования тарифов осуществляются по согласованию с федеральным органом исполнительной власти в области регулирования тарифов.</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Федеральный орган исполнительной власти в области регулирования тарифов определяет перечень и условия предоставления информации по вопросам установления, изменения и применения цен (тарифов), регулируемых в соответствии с настоящим Федеральным законом, определения и применения нерегулируемых цен на электрическую энергию (мощность), в том числе периодичность, способы, сроки и формат предоставления такой информации.</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Федеральный орган исполнительной власти в области регулирования тарифов вправе:</w:t>
      </w:r>
    </w:p>
    <w:p w:rsidR="00CE477E" w:rsidRDefault="00CE477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запрашивать и получать у федеральных органов исполнительной власти, органов исполнительной власти субъектов Российской Федерации, органов местного самоуправления, организаций, осуществляющих регулируемые виды деятельности, организаций коммерческой инфраструктуры информацию и необходимые материалы по вопросам установления, изменения и применения цен (тарифов), регулируемых в соответствии с настоящим Федеральным законом, определения и применения нерегулируемых цен на электрическую энергию (мощность) по форме, определенной указанным органом;</w:t>
      </w:r>
      <w:proofErr w:type="gramEnd"/>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осуществлять сбор информации о ценах (тарифах), установленных и регулируемых в соответствии с настоящим Федеральным законом, о нерегулируемых ценах на электрическую энергию (мощность), об их применении.</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Орган исполнительной власти субъекта Российской Федерации в области государственного регулирования тарифов вправе:</w:t>
      </w:r>
    </w:p>
    <w:p w:rsidR="00CE477E" w:rsidRDefault="00CE477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запрашивать и получать</w:t>
      </w:r>
      <w:proofErr w:type="gramEnd"/>
      <w:r>
        <w:rPr>
          <w:rFonts w:ascii="Calibri" w:hAnsi="Calibri" w:cs="Calibri"/>
        </w:rPr>
        <w:t xml:space="preserve"> у органов местного самоуправления, организаций, осуществляющих регулируемые виды деятельности, информацию и необходимые материалы по вопросам установления, изменения и применения цен (тарифов), регулируемых в соответствии с настоящим Федеральным законом, определения и применения нерегулируемых цен на электрическую энергию (мощность) по форме, определенной указанным органом;</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осуществлять сбор информации о ценах (тарифах), установленных и регулируемых в соответствии с настоящим Федеральным законом, о нерегулируемых ценах на электрическую энергию (мощность), об их применении.</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proofErr w:type="gramStart"/>
      <w:r>
        <w:rPr>
          <w:rFonts w:ascii="Calibri" w:hAnsi="Calibri" w:cs="Calibri"/>
        </w:rPr>
        <w:t>Федеральные органы исполнительной власти, органы исполнительной власти субъектов Российской Федерации, органы местного самоуправления, организации, осуществляющие регулируемые виды деятельности, организации коммерческой инфраструктуры обязаны предоставлять в федеральный орган исполнительной власти в области регулирования тарифов, органы исполнительной власти субъектов Российской Федерации в области государственного регулирования тарифов по их запросам информацию и необходимые материалы по вопросам установления, изменения и применения цен (тарифов), регулируемых в</w:t>
      </w:r>
      <w:proofErr w:type="gramEnd"/>
      <w:r>
        <w:rPr>
          <w:rFonts w:ascii="Calibri" w:hAnsi="Calibri" w:cs="Calibri"/>
        </w:rPr>
        <w:t xml:space="preserve"> </w:t>
      </w:r>
      <w:proofErr w:type="gramStart"/>
      <w:r>
        <w:rPr>
          <w:rFonts w:ascii="Calibri" w:hAnsi="Calibri" w:cs="Calibri"/>
        </w:rPr>
        <w:t>соответствии</w:t>
      </w:r>
      <w:proofErr w:type="gramEnd"/>
      <w:r>
        <w:rPr>
          <w:rFonts w:ascii="Calibri" w:hAnsi="Calibri" w:cs="Calibri"/>
        </w:rPr>
        <w:t xml:space="preserve"> с настоящим Федеральным законом, определения и применения нерегулируемых цен на электрическую энергию (мощность) в соответствии с перечнем и условиями предоставления данной информации, определенными федеральным органом исполнительной власти в области регулирования тарифов.";</w:t>
      </w:r>
    </w:p>
    <w:p w:rsidR="00CE477E" w:rsidRDefault="00CE477E">
      <w:pPr>
        <w:widowControl w:val="0"/>
        <w:autoSpaceDE w:val="0"/>
        <w:autoSpaceDN w:val="0"/>
        <w:adjustRightInd w:val="0"/>
        <w:spacing w:after="0" w:line="240" w:lineRule="auto"/>
        <w:ind w:firstLine="540"/>
        <w:jc w:val="both"/>
        <w:rPr>
          <w:rFonts w:ascii="Calibri" w:hAnsi="Calibri" w:cs="Calibri"/>
        </w:rPr>
      </w:pP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w:t>
      </w:r>
      <w:hyperlink r:id="rId59" w:history="1">
        <w:r>
          <w:rPr>
            <w:rFonts w:ascii="Calibri" w:hAnsi="Calibri" w:cs="Calibri"/>
            <w:color w:val="0000FF"/>
          </w:rPr>
          <w:t>пункт 10 статьи 25</w:t>
        </w:r>
      </w:hyperlink>
      <w:r>
        <w:rPr>
          <w:rFonts w:ascii="Calibri" w:hAnsi="Calibri" w:cs="Calibri"/>
        </w:rPr>
        <w:t xml:space="preserve"> изложить в следующей редакции:</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proofErr w:type="gramStart"/>
      <w:r>
        <w:rPr>
          <w:rFonts w:ascii="Calibri" w:hAnsi="Calibri" w:cs="Calibri"/>
        </w:rPr>
        <w:t>Федеральный антимонопольный орган в целях осуществления контроля за состоянием конкуренции на оптовом и розничных рынках принимает участие в процедуре согласования инвестиционных программ субъектов электроэнергетики, удовлетворяющих критериям (в том числе размеру активов или объему оказываемых услуг), определенным Правительством Российской Федерации в установленном им порядке.";</w:t>
      </w:r>
      <w:proofErr w:type="gramEnd"/>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w:t>
      </w:r>
      <w:hyperlink r:id="rId60" w:history="1">
        <w:r>
          <w:rPr>
            <w:rFonts w:ascii="Calibri" w:hAnsi="Calibri" w:cs="Calibri"/>
            <w:color w:val="0000FF"/>
          </w:rPr>
          <w:t>абзацы десятый</w:t>
        </w:r>
      </w:hyperlink>
      <w:r>
        <w:rPr>
          <w:rFonts w:ascii="Calibri" w:hAnsi="Calibri" w:cs="Calibri"/>
        </w:rPr>
        <w:t xml:space="preserve"> - </w:t>
      </w:r>
      <w:hyperlink r:id="rId61" w:history="1">
        <w:r>
          <w:rPr>
            <w:rFonts w:ascii="Calibri" w:hAnsi="Calibri" w:cs="Calibri"/>
            <w:color w:val="0000FF"/>
          </w:rPr>
          <w:t>тринадцатый пункта 1 статьи 26</w:t>
        </w:r>
      </w:hyperlink>
      <w:r>
        <w:rPr>
          <w:rFonts w:ascii="Calibri" w:hAnsi="Calibri" w:cs="Calibri"/>
        </w:rPr>
        <w:t xml:space="preserve"> признать утратившими силу;</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w:t>
      </w:r>
      <w:hyperlink r:id="rId62" w:history="1">
        <w:r>
          <w:rPr>
            <w:rFonts w:ascii="Calibri" w:hAnsi="Calibri" w:cs="Calibri"/>
            <w:color w:val="0000FF"/>
          </w:rPr>
          <w:t>статью 27</w:t>
        </w:r>
      </w:hyperlink>
      <w:r>
        <w:rPr>
          <w:rFonts w:ascii="Calibri" w:hAnsi="Calibri" w:cs="Calibri"/>
        </w:rPr>
        <w:t xml:space="preserve"> признать утратившей силу;</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w:t>
      </w:r>
      <w:hyperlink r:id="rId63" w:history="1">
        <w:r>
          <w:rPr>
            <w:rFonts w:ascii="Calibri" w:hAnsi="Calibri" w:cs="Calibri"/>
            <w:color w:val="0000FF"/>
          </w:rPr>
          <w:t>пункт 4 статьи 28</w:t>
        </w:r>
      </w:hyperlink>
      <w:r>
        <w:rPr>
          <w:rFonts w:ascii="Calibri" w:hAnsi="Calibri" w:cs="Calibri"/>
        </w:rPr>
        <w:t xml:space="preserve"> изложить в следующей редакции:</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установлении цен (тарифов) для организаций, осуществляющих эксплуатацию объектов </w:t>
      </w:r>
      <w:proofErr w:type="spellStart"/>
      <w:r>
        <w:rPr>
          <w:rFonts w:ascii="Calibri" w:hAnsi="Calibri" w:cs="Calibri"/>
        </w:rPr>
        <w:t>электросетевого</w:t>
      </w:r>
      <w:proofErr w:type="spellEnd"/>
      <w:r>
        <w:rPr>
          <w:rFonts w:ascii="Calibri" w:hAnsi="Calibri" w:cs="Calibri"/>
        </w:rPr>
        <w:t xml:space="preserve"> хозяйства и (или) иных объектов электроэнергетики, которые не имеют </w:t>
      </w:r>
      <w:r>
        <w:rPr>
          <w:rFonts w:ascii="Calibri" w:hAnsi="Calibri" w:cs="Calibri"/>
        </w:rPr>
        <w:lastRenderedPageBreak/>
        <w:t xml:space="preserve">собственника, собственник которых неизвестен или от права </w:t>
      </w:r>
      <w:proofErr w:type="gramStart"/>
      <w:r>
        <w:rPr>
          <w:rFonts w:ascii="Calibri" w:hAnsi="Calibri" w:cs="Calibri"/>
        </w:rPr>
        <w:t>собственности</w:t>
      </w:r>
      <w:proofErr w:type="gramEnd"/>
      <w:r>
        <w:rPr>
          <w:rFonts w:ascii="Calibri" w:hAnsi="Calibri" w:cs="Calibri"/>
        </w:rPr>
        <w:t xml:space="preserve"> на которые собственник отказался, должны учитываться в полном объеме экономически обоснованные расходы, связанные с эксплуатацией таких объектов. Указанные организации несут бремя содержания таких объектов</w:t>
      </w:r>
      <w:proofErr w:type="gramStart"/>
      <w:r>
        <w:rPr>
          <w:rFonts w:ascii="Calibri" w:hAnsi="Calibri" w:cs="Calibri"/>
        </w:rPr>
        <w:t>.";</w:t>
      </w:r>
      <w:proofErr w:type="gramEnd"/>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w:t>
      </w:r>
      <w:hyperlink r:id="rId64" w:history="1">
        <w:r>
          <w:rPr>
            <w:rFonts w:ascii="Calibri" w:hAnsi="Calibri" w:cs="Calibri"/>
            <w:color w:val="0000FF"/>
          </w:rPr>
          <w:t>пункт 6 статьи 29</w:t>
        </w:r>
      </w:hyperlink>
      <w:r>
        <w:rPr>
          <w:rFonts w:ascii="Calibri" w:hAnsi="Calibri" w:cs="Calibri"/>
        </w:rPr>
        <w:t xml:space="preserve"> изложить в следующей редакции:</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proofErr w:type="gramStart"/>
      <w:r>
        <w:rPr>
          <w:rFonts w:ascii="Calibri" w:hAnsi="Calibri" w:cs="Calibri"/>
        </w:rPr>
        <w:t>Соответствующие определенным Правительством Российской Федерации критериям инвестиционные программы субъектов электроэнергетики утверждаются соответственно федеральным органом исполнительной власти и (или) органом исполнительной власти субъекта Российской Федерации в порядке, установленном Правительством Российской Федерации.</w:t>
      </w:r>
      <w:proofErr w:type="gramEnd"/>
      <w:r>
        <w:rPr>
          <w:rFonts w:ascii="Calibri" w:hAnsi="Calibri" w:cs="Calibri"/>
        </w:rPr>
        <w:t xml:space="preserve"> В состав программ включаются затраты на повышение эффективности электроэнергетики, устранение технологических ограничений </w:t>
      </w:r>
      <w:proofErr w:type="spellStart"/>
      <w:r>
        <w:rPr>
          <w:rFonts w:ascii="Calibri" w:hAnsi="Calibri" w:cs="Calibri"/>
        </w:rPr>
        <w:t>перетока</w:t>
      </w:r>
      <w:proofErr w:type="spellEnd"/>
      <w:r>
        <w:rPr>
          <w:rFonts w:ascii="Calibri" w:hAnsi="Calibri" w:cs="Calibri"/>
        </w:rPr>
        <w:t xml:space="preserve"> электрической энергии и увеличение пропускной способности электрических сетей для обеспечения выдачи мощностей электростанциями, в том числе предусмотренными Генеральной схемой размещения, федеральными целевыми программами и конкурентным отбором мощности</w:t>
      </w:r>
      <w:proofErr w:type="gramStart"/>
      <w:r>
        <w:rPr>
          <w:rFonts w:ascii="Calibri" w:hAnsi="Calibri" w:cs="Calibri"/>
        </w:rPr>
        <w:t>.";</w:t>
      </w:r>
      <w:proofErr w:type="gramEnd"/>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в </w:t>
      </w:r>
      <w:hyperlink r:id="rId65" w:history="1">
        <w:r>
          <w:rPr>
            <w:rFonts w:ascii="Calibri" w:hAnsi="Calibri" w:cs="Calibri"/>
            <w:color w:val="0000FF"/>
          </w:rPr>
          <w:t>статье 32</w:t>
        </w:r>
      </w:hyperlink>
      <w:r>
        <w:rPr>
          <w:rFonts w:ascii="Calibri" w:hAnsi="Calibri" w:cs="Calibri"/>
        </w:rPr>
        <w:t>:</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66" w:history="1">
        <w:r>
          <w:rPr>
            <w:rFonts w:ascii="Calibri" w:hAnsi="Calibri" w:cs="Calibri"/>
            <w:color w:val="0000FF"/>
          </w:rPr>
          <w:t>абзац двадцать седьмой пункта 2</w:t>
        </w:r>
      </w:hyperlink>
      <w:r>
        <w:rPr>
          <w:rFonts w:ascii="Calibri" w:hAnsi="Calibri" w:cs="Calibri"/>
        </w:rPr>
        <w:t xml:space="preserve"> изложить в следующей редакции:</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"Цена электрической энергии, произведенной на </w:t>
      </w:r>
      <w:proofErr w:type="gramStart"/>
      <w:r>
        <w:rPr>
          <w:rFonts w:ascii="Calibri" w:hAnsi="Calibri" w:cs="Calibri"/>
        </w:rPr>
        <w:t>функционирующих</w:t>
      </w:r>
      <w:proofErr w:type="gramEnd"/>
      <w:r>
        <w:rPr>
          <w:rFonts w:ascii="Calibri" w:hAnsi="Calibri" w:cs="Calibri"/>
        </w:rPr>
        <w:t xml:space="preserve"> на основе использования возобновляемых источников энергии квалифицированных генерирующих объектах, определяется путем прибавления к равновесной цене оптового рынка надбавки, определенной в установленном Правительством Российской Федерации порядке.";</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67" w:history="1">
        <w:r>
          <w:rPr>
            <w:rFonts w:ascii="Calibri" w:hAnsi="Calibri" w:cs="Calibri"/>
            <w:color w:val="0000FF"/>
          </w:rPr>
          <w:t>дополнить</w:t>
        </w:r>
      </w:hyperlink>
      <w:r>
        <w:rPr>
          <w:rFonts w:ascii="Calibri" w:hAnsi="Calibri" w:cs="Calibri"/>
        </w:rPr>
        <w:t xml:space="preserve"> пунктом 5 следующего содержания:</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proofErr w:type="gramStart"/>
      <w:r>
        <w:rPr>
          <w:rFonts w:ascii="Calibri" w:hAnsi="Calibri" w:cs="Calibri"/>
        </w:rPr>
        <w:t>Предусмотренные федеральными законами об акционерных обществах, обществах с ограниченной ответственностью положения об условиях совершения крупных сделок и о порядке их одобрения, а также сделок, в совершении которых имеется заинтересованность, не распространяются на сделки, заключение которых в соответствии с правилами оптового рынка необходимо для участия в отношениях по купле-продаже электрической энергии и (или) мощности на оптовом рынке.";</w:t>
      </w:r>
      <w:proofErr w:type="gramEnd"/>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в </w:t>
      </w:r>
      <w:hyperlink r:id="rId68" w:history="1">
        <w:r>
          <w:rPr>
            <w:rFonts w:ascii="Calibri" w:hAnsi="Calibri" w:cs="Calibri"/>
            <w:color w:val="0000FF"/>
          </w:rPr>
          <w:t>статье 33</w:t>
        </w:r>
      </w:hyperlink>
      <w:r>
        <w:rPr>
          <w:rFonts w:ascii="Calibri" w:hAnsi="Calibri" w:cs="Calibri"/>
        </w:rPr>
        <w:t>:</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69" w:history="1">
        <w:r>
          <w:rPr>
            <w:rFonts w:ascii="Calibri" w:hAnsi="Calibri" w:cs="Calibri"/>
            <w:color w:val="0000FF"/>
          </w:rPr>
          <w:t>пункте 3</w:t>
        </w:r>
      </w:hyperlink>
      <w:r>
        <w:rPr>
          <w:rFonts w:ascii="Calibri" w:hAnsi="Calibri" w:cs="Calibri"/>
        </w:rPr>
        <w:t>:</w:t>
      </w:r>
    </w:p>
    <w:p w:rsidR="00CE477E" w:rsidRDefault="00CE477E">
      <w:pPr>
        <w:widowControl w:val="0"/>
        <w:autoSpaceDE w:val="0"/>
        <w:autoSpaceDN w:val="0"/>
        <w:adjustRightInd w:val="0"/>
        <w:spacing w:after="0" w:line="240" w:lineRule="auto"/>
        <w:ind w:firstLine="540"/>
        <w:jc w:val="both"/>
        <w:rPr>
          <w:rFonts w:ascii="Calibri" w:hAnsi="Calibri" w:cs="Calibri"/>
        </w:rPr>
      </w:pPr>
      <w:hyperlink r:id="rId70" w:history="1">
        <w:r>
          <w:rPr>
            <w:rFonts w:ascii="Calibri" w:hAnsi="Calibri" w:cs="Calibri"/>
            <w:color w:val="0000FF"/>
          </w:rPr>
          <w:t>абзац седьмой</w:t>
        </w:r>
      </w:hyperlink>
      <w:r>
        <w:rPr>
          <w:rFonts w:ascii="Calibri" w:hAnsi="Calibri" w:cs="Calibri"/>
        </w:rPr>
        <w:t xml:space="preserve"> признать утратившим силу;</w:t>
      </w:r>
    </w:p>
    <w:p w:rsidR="00CE477E" w:rsidRDefault="00CE477E">
      <w:pPr>
        <w:widowControl w:val="0"/>
        <w:autoSpaceDE w:val="0"/>
        <w:autoSpaceDN w:val="0"/>
        <w:adjustRightInd w:val="0"/>
        <w:spacing w:after="0" w:line="240" w:lineRule="auto"/>
        <w:ind w:firstLine="540"/>
        <w:jc w:val="both"/>
        <w:rPr>
          <w:rFonts w:ascii="Calibri" w:hAnsi="Calibri" w:cs="Calibri"/>
        </w:rPr>
      </w:pPr>
      <w:hyperlink r:id="rId71" w:history="1">
        <w:r>
          <w:rPr>
            <w:rFonts w:ascii="Calibri" w:hAnsi="Calibri" w:cs="Calibri"/>
            <w:color w:val="0000FF"/>
          </w:rPr>
          <w:t>абзац восьмой</w:t>
        </w:r>
      </w:hyperlink>
      <w:r>
        <w:rPr>
          <w:rFonts w:ascii="Calibri" w:hAnsi="Calibri" w:cs="Calibri"/>
        </w:rPr>
        <w:t xml:space="preserve"> изложить в следующей редакции:</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"осуществление контроля за соблюдением правил и регламентов оптового рынка субъектами оптового рынка - участниками обращения электрической энергии и (или) мощности, организациями коммерческой инфраструктуры, организацией по управлению единой национальной (общероссийской) электрической сетью</w:t>
      </w:r>
      <w:proofErr w:type="gramStart"/>
      <w:r>
        <w:rPr>
          <w:rFonts w:ascii="Calibri" w:hAnsi="Calibri" w:cs="Calibri"/>
        </w:rPr>
        <w:t>;"</w:t>
      </w:r>
      <w:proofErr w:type="gramEnd"/>
      <w:r>
        <w:rPr>
          <w:rFonts w:ascii="Calibri" w:hAnsi="Calibri" w:cs="Calibri"/>
        </w:rPr>
        <w:t>;</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72" w:history="1">
        <w:r>
          <w:rPr>
            <w:rFonts w:ascii="Calibri" w:hAnsi="Calibri" w:cs="Calibri"/>
            <w:color w:val="0000FF"/>
          </w:rPr>
          <w:t>абзац девятнадцатый пункта 4</w:t>
        </w:r>
      </w:hyperlink>
      <w:r>
        <w:rPr>
          <w:rFonts w:ascii="Calibri" w:hAnsi="Calibri" w:cs="Calibri"/>
        </w:rPr>
        <w:t xml:space="preserve"> изложить в следующей редакции:</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"утверждение порядка осуществления контроля за соблюдением правил и регламентов оптового рынка субъектами оптового рынка - участниками обращения электрической энергии и (или) мощности, организациями коммерческой инфраструктуры, организацией по управлению единой национальной (общероссийской) электрической сетью</w:t>
      </w:r>
      <w:proofErr w:type="gramStart"/>
      <w:r>
        <w:rPr>
          <w:rFonts w:ascii="Calibri" w:hAnsi="Calibri" w:cs="Calibri"/>
        </w:rPr>
        <w:t>;"</w:t>
      </w:r>
      <w:proofErr w:type="gramEnd"/>
      <w:r>
        <w:rPr>
          <w:rFonts w:ascii="Calibri" w:hAnsi="Calibri" w:cs="Calibri"/>
        </w:rPr>
        <w:t>;</w:t>
      </w:r>
    </w:p>
    <w:p w:rsidR="00CE477E" w:rsidRDefault="00CE477E">
      <w:pPr>
        <w:widowControl w:val="0"/>
        <w:autoSpaceDE w:val="0"/>
        <w:autoSpaceDN w:val="0"/>
        <w:adjustRightInd w:val="0"/>
        <w:spacing w:after="0" w:line="240" w:lineRule="auto"/>
        <w:ind w:firstLine="540"/>
        <w:jc w:val="both"/>
        <w:rPr>
          <w:rFonts w:ascii="Calibri" w:hAnsi="Calibri" w:cs="Calibri"/>
        </w:rPr>
      </w:pPr>
      <w:bookmarkStart w:id="1" w:name="Par248"/>
      <w:bookmarkEnd w:id="1"/>
      <w:r>
        <w:rPr>
          <w:rFonts w:ascii="Calibri" w:hAnsi="Calibri" w:cs="Calibri"/>
        </w:rPr>
        <w:t xml:space="preserve">20) </w:t>
      </w:r>
      <w:hyperlink r:id="rId73" w:history="1">
        <w:r>
          <w:rPr>
            <w:rFonts w:ascii="Calibri" w:hAnsi="Calibri" w:cs="Calibri"/>
            <w:color w:val="0000FF"/>
          </w:rPr>
          <w:t>статью 36</w:t>
        </w:r>
      </w:hyperlink>
      <w:r>
        <w:rPr>
          <w:rFonts w:ascii="Calibri" w:hAnsi="Calibri" w:cs="Calibri"/>
        </w:rPr>
        <w:t xml:space="preserve"> дополнить пунктом 5 следующего содержания:</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proofErr w:type="gramStart"/>
      <w:r>
        <w:rPr>
          <w:rFonts w:ascii="Calibri" w:hAnsi="Calibri" w:cs="Calibri"/>
        </w:rPr>
        <w:t>Субъекты электроэнергетики, владеющие на праве собственности или ином законном основании объектом или объектами по производству электрической энергии (мощности), которые присоединены к Единой энергетической системе России и установленная генерирующая мощность каждого из которых равна или превышает 25 МВт, обязаны реализовывать производимую электрическую энергию (мощность) только на оптовом рынке, за исключением случаев, установленных Правительством Российской Федерации.";</w:t>
      </w:r>
      <w:proofErr w:type="gramEnd"/>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в </w:t>
      </w:r>
      <w:hyperlink r:id="rId74" w:history="1">
        <w:r>
          <w:rPr>
            <w:rFonts w:ascii="Calibri" w:hAnsi="Calibri" w:cs="Calibri"/>
            <w:color w:val="0000FF"/>
          </w:rPr>
          <w:t>пункте 3 статьи 37</w:t>
        </w:r>
      </w:hyperlink>
      <w:r>
        <w:rPr>
          <w:rFonts w:ascii="Calibri" w:hAnsi="Calibri" w:cs="Calibri"/>
        </w:rPr>
        <w:t>:</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75" w:history="1">
        <w:r>
          <w:rPr>
            <w:rFonts w:ascii="Calibri" w:hAnsi="Calibri" w:cs="Calibri"/>
            <w:color w:val="0000FF"/>
          </w:rPr>
          <w:t>дополнить</w:t>
        </w:r>
      </w:hyperlink>
      <w:r>
        <w:rPr>
          <w:rFonts w:ascii="Calibri" w:hAnsi="Calibri" w:cs="Calibri"/>
        </w:rPr>
        <w:t xml:space="preserve"> новым абзацем десятым следующего содержания:</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определения и применения гарантирующими поставщиками предельных уровней нерегулируемых цен на электрическую энергию (мощность)</w:t>
      </w:r>
      <w:proofErr w:type="gramStart"/>
      <w:r>
        <w:rPr>
          <w:rFonts w:ascii="Calibri" w:hAnsi="Calibri" w:cs="Calibri"/>
        </w:rPr>
        <w:t>;"</w:t>
      </w:r>
      <w:proofErr w:type="gramEnd"/>
      <w:r>
        <w:rPr>
          <w:rFonts w:ascii="Calibri" w:hAnsi="Calibri" w:cs="Calibri"/>
        </w:rPr>
        <w:t>;</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76" w:history="1">
        <w:r>
          <w:rPr>
            <w:rFonts w:ascii="Calibri" w:hAnsi="Calibri" w:cs="Calibri"/>
            <w:color w:val="0000FF"/>
          </w:rPr>
          <w:t>дополнить</w:t>
        </w:r>
      </w:hyperlink>
      <w:r>
        <w:rPr>
          <w:rFonts w:ascii="Calibri" w:hAnsi="Calibri" w:cs="Calibri"/>
        </w:rPr>
        <w:t xml:space="preserve"> абзацем одиннадцатым следующего содержания:</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"структура нерегулируемых цен на электрическую энергию (мощность)</w:t>
      </w:r>
      <w:proofErr w:type="gramStart"/>
      <w:r>
        <w:rPr>
          <w:rFonts w:ascii="Calibri" w:hAnsi="Calibri" w:cs="Calibri"/>
        </w:rPr>
        <w:t>;"</w:t>
      </w:r>
      <w:proofErr w:type="gramEnd"/>
      <w:r>
        <w:rPr>
          <w:rFonts w:ascii="Calibri" w:hAnsi="Calibri" w:cs="Calibri"/>
        </w:rPr>
        <w:t>;</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77" w:history="1">
        <w:r>
          <w:rPr>
            <w:rFonts w:ascii="Calibri" w:hAnsi="Calibri" w:cs="Calibri"/>
            <w:color w:val="0000FF"/>
          </w:rPr>
          <w:t>абзац десятый</w:t>
        </w:r>
      </w:hyperlink>
      <w:r>
        <w:rPr>
          <w:rFonts w:ascii="Calibri" w:hAnsi="Calibri" w:cs="Calibri"/>
        </w:rPr>
        <w:t xml:space="preserve"> считать абзацем двенадцатым;</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22) </w:t>
      </w:r>
      <w:hyperlink r:id="rId78" w:history="1">
        <w:r>
          <w:rPr>
            <w:rFonts w:ascii="Calibri" w:hAnsi="Calibri" w:cs="Calibri"/>
            <w:color w:val="0000FF"/>
          </w:rPr>
          <w:t>статью 40</w:t>
        </w:r>
      </w:hyperlink>
      <w:r>
        <w:rPr>
          <w:rFonts w:ascii="Calibri" w:hAnsi="Calibri" w:cs="Calibri"/>
        </w:rPr>
        <w:t xml:space="preserve"> изложить в следующей редакции:</w:t>
      </w:r>
    </w:p>
    <w:p w:rsidR="00CE477E" w:rsidRDefault="00CE477E">
      <w:pPr>
        <w:widowControl w:val="0"/>
        <w:autoSpaceDE w:val="0"/>
        <w:autoSpaceDN w:val="0"/>
        <w:adjustRightInd w:val="0"/>
        <w:spacing w:after="0" w:line="240" w:lineRule="auto"/>
        <w:ind w:firstLine="540"/>
        <w:jc w:val="both"/>
        <w:rPr>
          <w:rFonts w:ascii="Calibri" w:hAnsi="Calibri" w:cs="Calibri"/>
        </w:rPr>
      </w:pP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40. Ценообразование на розничных рынках</w:t>
      </w:r>
    </w:p>
    <w:p w:rsidR="00CE477E" w:rsidRDefault="00CE477E">
      <w:pPr>
        <w:widowControl w:val="0"/>
        <w:autoSpaceDE w:val="0"/>
        <w:autoSpaceDN w:val="0"/>
        <w:adjustRightInd w:val="0"/>
        <w:spacing w:after="0" w:line="240" w:lineRule="auto"/>
        <w:ind w:firstLine="540"/>
        <w:jc w:val="both"/>
        <w:rPr>
          <w:rFonts w:ascii="Calibri" w:hAnsi="Calibri" w:cs="Calibri"/>
        </w:rPr>
      </w:pP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На территориях, объединенных в ценовые зоны оптового рынка, гарантирующие поставщики осуществляют продажу электрической энергии (мощности) (за исключением объема электрической энергии (мощности), поставляемого населению и приравненным к нему категориям потребителей) на розничных рынках по нерегулируемым ценам не выше предельных уровней нерегулируемых цен, рассчитанных в соответствии с основными положениями функционирования розничных рынков исходя из цен на приобретаемые гарантирующими поставщиками электрическую энергию и</w:t>
      </w:r>
      <w:proofErr w:type="gramEnd"/>
      <w:r>
        <w:rPr>
          <w:rFonts w:ascii="Calibri" w:hAnsi="Calibri" w:cs="Calibri"/>
        </w:rPr>
        <w:t xml:space="preserve"> мощность на оптовом рынке, сбытовой надбавки гарантирующего поставщика и цен на услуги, оказание которых неразрывно связано с процессом снабжения потребителей электрической энергией.</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гарантирующие поставщики определяют нерегулируемые цены на электрическую энергию (мощность) и их предельные уровни и доводят их до сведения потребителей в порядке, установленном основными положениями функционирования розничных рынков.</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 xml:space="preserve">Цены (тарифы) на электрическую энергию (мощность), поставляемую с 1 января 2011 года потребителям электрической энергии </w:t>
      </w:r>
      <w:proofErr w:type="spellStart"/>
      <w:r>
        <w:rPr>
          <w:rFonts w:ascii="Calibri" w:hAnsi="Calibri" w:cs="Calibri"/>
        </w:rPr>
        <w:t>энергосбытовыми</w:t>
      </w:r>
      <w:proofErr w:type="spellEnd"/>
      <w:r>
        <w:rPr>
          <w:rFonts w:ascii="Calibri" w:hAnsi="Calibri" w:cs="Calibri"/>
        </w:rPr>
        <w:t xml:space="preserve"> организациями, не являющимися гарантирующими поставщиками, являются свободными, складываются под воздействием спроса и предложения и не подлежат государственному регулированию, за исключением случаев, для которых настоящим Федеральным законом предусматривается государственное регулирование цен (тарифов) на электрическую энергию (мощность).".</w:t>
      </w:r>
      <w:proofErr w:type="gramEnd"/>
    </w:p>
    <w:p w:rsidR="00CE477E" w:rsidRDefault="00CE477E">
      <w:pPr>
        <w:widowControl w:val="0"/>
        <w:autoSpaceDE w:val="0"/>
        <w:autoSpaceDN w:val="0"/>
        <w:adjustRightInd w:val="0"/>
        <w:spacing w:after="0" w:line="240" w:lineRule="auto"/>
        <w:ind w:firstLine="540"/>
        <w:jc w:val="both"/>
        <w:rPr>
          <w:rFonts w:ascii="Calibri" w:hAnsi="Calibri" w:cs="Calibri"/>
        </w:rPr>
      </w:pPr>
    </w:p>
    <w:p w:rsidR="00CE477E" w:rsidRDefault="00CE477E">
      <w:pPr>
        <w:widowControl w:val="0"/>
        <w:autoSpaceDE w:val="0"/>
        <w:autoSpaceDN w:val="0"/>
        <w:adjustRightInd w:val="0"/>
        <w:spacing w:after="0" w:line="240" w:lineRule="auto"/>
        <w:ind w:firstLine="540"/>
        <w:jc w:val="both"/>
        <w:outlineLvl w:val="0"/>
        <w:rPr>
          <w:rFonts w:ascii="Calibri" w:hAnsi="Calibri" w:cs="Calibri"/>
        </w:rPr>
      </w:pPr>
      <w:bookmarkStart w:id="2" w:name="Par264"/>
      <w:bookmarkEnd w:id="2"/>
      <w:r>
        <w:rPr>
          <w:rFonts w:ascii="Calibri" w:hAnsi="Calibri" w:cs="Calibri"/>
        </w:rPr>
        <w:t>Статья 2</w:t>
      </w:r>
    </w:p>
    <w:p w:rsidR="00CE477E" w:rsidRDefault="00CE477E">
      <w:pPr>
        <w:widowControl w:val="0"/>
        <w:autoSpaceDE w:val="0"/>
        <w:autoSpaceDN w:val="0"/>
        <w:adjustRightInd w:val="0"/>
        <w:spacing w:after="0" w:line="240" w:lineRule="auto"/>
        <w:ind w:firstLine="540"/>
        <w:jc w:val="both"/>
        <w:rPr>
          <w:rFonts w:ascii="Calibri" w:hAnsi="Calibri" w:cs="Calibri"/>
        </w:rPr>
      </w:pPr>
    </w:p>
    <w:p w:rsidR="00CE477E" w:rsidRDefault="00CE477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Внести в Федеральный </w:t>
      </w:r>
      <w:hyperlink r:id="rId79" w:history="1">
        <w:r>
          <w:rPr>
            <w:rFonts w:ascii="Calibri" w:hAnsi="Calibri" w:cs="Calibri"/>
            <w:color w:val="0000FF"/>
          </w:rPr>
          <w:t>закон</w:t>
        </w:r>
      </w:hyperlink>
      <w:r>
        <w:rPr>
          <w:rFonts w:ascii="Calibri" w:hAnsi="Calibri" w:cs="Calibri"/>
        </w:rPr>
        <w:t xml:space="preserve"> от 26 марта 2003 года N 36-ФЗ "Об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"Об электроэнергетике" (Собрание законодательства Российской Федерации, 2003, N 13, ст. 1178;</w:t>
      </w:r>
      <w:proofErr w:type="gramEnd"/>
      <w:r>
        <w:rPr>
          <w:rFonts w:ascii="Calibri" w:hAnsi="Calibri" w:cs="Calibri"/>
        </w:rPr>
        <w:t xml:space="preserve"> </w:t>
      </w:r>
      <w:proofErr w:type="gramStart"/>
      <w:r>
        <w:rPr>
          <w:rFonts w:ascii="Calibri" w:hAnsi="Calibri" w:cs="Calibri"/>
        </w:rPr>
        <w:t>2005, N 1, ст. 4; 2006, N 17, ст. 1783; 2007, N 45, ст. 5427) следующие изменения:</w:t>
      </w:r>
      <w:proofErr w:type="gramEnd"/>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w:t>
      </w:r>
      <w:hyperlink r:id="rId80" w:history="1">
        <w:r>
          <w:rPr>
            <w:rFonts w:ascii="Calibri" w:hAnsi="Calibri" w:cs="Calibri"/>
            <w:color w:val="0000FF"/>
          </w:rPr>
          <w:t>абзаце первом статьи 2</w:t>
        </w:r>
      </w:hyperlink>
      <w:r>
        <w:rPr>
          <w:rFonts w:ascii="Calibri" w:hAnsi="Calibri" w:cs="Calibri"/>
        </w:rPr>
        <w:t xml:space="preserve"> слова "со дня вступления в силу в полном объеме Федерального закона "Об электроэнергетике"</w:t>
      </w:r>
      <w:proofErr w:type="gramStart"/>
      <w:r>
        <w:rPr>
          <w:rFonts w:ascii="Calibri" w:hAnsi="Calibri" w:cs="Calibri"/>
        </w:rPr>
        <w:t>:"</w:t>
      </w:r>
      <w:proofErr w:type="gramEnd"/>
      <w:r>
        <w:rPr>
          <w:rFonts w:ascii="Calibri" w:hAnsi="Calibri" w:cs="Calibri"/>
        </w:rPr>
        <w:t xml:space="preserve"> заменить словами "с 1 января 2011 года:";</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w:t>
      </w:r>
      <w:hyperlink r:id="rId81" w:history="1">
        <w:r>
          <w:rPr>
            <w:rFonts w:ascii="Calibri" w:hAnsi="Calibri" w:cs="Calibri"/>
            <w:color w:val="0000FF"/>
          </w:rPr>
          <w:t>статье 6</w:t>
        </w:r>
      </w:hyperlink>
      <w:r>
        <w:rPr>
          <w:rFonts w:ascii="Calibri" w:hAnsi="Calibri" w:cs="Calibri"/>
        </w:rPr>
        <w:t>:</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82" w:history="1">
        <w:r>
          <w:rPr>
            <w:rFonts w:ascii="Calibri" w:hAnsi="Calibri" w:cs="Calibri"/>
            <w:color w:val="0000FF"/>
          </w:rPr>
          <w:t>абзац второй части первой</w:t>
        </w:r>
      </w:hyperlink>
      <w:r>
        <w:rPr>
          <w:rFonts w:ascii="Calibri" w:hAnsi="Calibri" w:cs="Calibri"/>
        </w:rPr>
        <w:t xml:space="preserve"> изложить в следующей редакции:</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предельного объема электрической энергии (мощности), продажа которого разрешается по свободным (нерегулируемым) ценам каждому субъекту оптового рынка - поставщику электрической энергии (мощности)</w:t>
      </w:r>
      <w:proofErr w:type="gramStart"/>
      <w:r>
        <w:rPr>
          <w:rFonts w:ascii="Calibri" w:hAnsi="Calibri" w:cs="Calibri"/>
        </w:rPr>
        <w:t>;"</w:t>
      </w:r>
      <w:proofErr w:type="gramEnd"/>
      <w:r>
        <w:rPr>
          <w:rFonts w:ascii="Calibri" w:hAnsi="Calibri" w:cs="Calibri"/>
        </w:rPr>
        <w:t>;</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83" w:history="1">
        <w:r>
          <w:rPr>
            <w:rFonts w:ascii="Calibri" w:hAnsi="Calibri" w:cs="Calibri"/>
            <w:color w:val="0000FF"/>
          </w:rPr>
          <w:t>абзац четвертый части второй</w:t>
        </w:r>
      </w:hyperlink>
      <w:r>
        <w:rPr>
          <w:rFonts w:ascii="Calibri" w:hAnsi="Calibri" w:cs="Calibri"/>
        </w:rPr>
        <w:t xml:space="preserve"> признать утратившим силу;</w:t>
      </w:r>
    </w:p>
    <w:p w:rsidR="00CE477E" w:rsidRDefault="00CE477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 г) утратили силу с 1 января 2015 года.</w:t>
      </w:r>
      <w:proofErr w:type="gramEnd"/>
      <w:r>
        <w:rPr>
          <w:rFonts w:ascii="Calibri" w:hAnsi="Calibri" w:cs="Calibri"/>
        </w:rPr>
        <w:t xml:space="preserve"> - Федеральный </w:t>
      </w:r>
      <w:hyperlink r:id="rId84" w:history="1">
        <w:r>
          <w:rPr>
            <w:rFonts w:ascii="Calibri" w:hAnsi="Calibri" w:cs="Calibri"/>
            <w:color w:val="0000FF"/>
          </w:rPr>
          <w:t>закон</w:t>
        </w:r>
      </w:hyperlink>
      <w:r>
        <w:rPr>
          <w:rFonts w:ascii="Calibri" w:hAnsi="Calibri" w:cs="Calibri"/>
        </w:rPr>
        <w:t xml:space="preserve"> от 29.12.2014 N 466-ФЗ;</w:t>
      </w:r>
    </w:p>
    <w:p w:rsidR="00CE477E" w:rsidRDefault="00CE477E">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д</w:t>
      </w:r>
      <w:proofErr w:type="spellEnd"/>
      <w:r>
        <w:rPr>
          <w:rFonts w:ascii="Calibri" w:hAnsi="Calibri" w:cs="Calibri"/>
        </w:rPr>
        <w:t xml:space="preserve">) </w:t>
      </w:r>
      <w:hyperlink r:id="rId85" w:history="1">
        <w:r>
          <w:rPr>
            <w:rFonts w:ascii="Calibri" w:hAnsi="Calibri" w:cs="Calibri"/>
            <w:color w:val="0000FF"/>
          </w:rPr>
          <w:t>части четвертую</w:t>
        </w:r>
      </w:hyperlink>
      <w:r>
        <w:rPr>
          <w:rFonts w:ascii="Calibri" w:hAnsi="Calibri" w:cs="Calibri"/>
        </w:rPr>
        <w:t xml:space="preserve"> - </w:t>
      </w:r>
      <w:hyperlink r:id="rId86" w:history="1">
        <w:r>
          <w:rPr>
            <w:rFonts w:ascii="Calibri" w:hAnsi="Calibri" w:cs="Calibri"/>
            <w:color w:val="0000FF"/>
          </w:rPr>
          <w:t>шестую</w:t>
        </w:r>
      </w:hyperlink>
      <w:r>
        <w:rPr>
          <w:rFonts w:ascii="Calibri" w:hAnsi="Calibri" w:cs="Calibri"/>
        </w:rPr>
        <w:t xml:space="preserve"> считать соответственно частями шестой - восьмой;</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w:t>
      </w:r>
      <w:hyperlink r:id="rId87" w:history="1">
        <w:r>
          <w:rPr>
            <w:rFonts w:ascii="Calibri" w:hAnsi="Calibri" w:cs="Calibri"/>
            <w:color w:val="0000FF"/>
          </w:rPr>
          <w:t>часть седьмую</w:t>
        </w:r>
      </w:hyperlink>
      <w:r>
        <w:rPr>
          <w:rFonts w:ascii="Calibri" w:hAnsi="Calibri" w:cs="Calibri"/>
        </w:rPr>
        <w:t xml:space="preserve"> считать частью девятой и в ней </w:t>
      </w:r>
      <w:hyperlink r:id="rId88" w:history="1">
        <w:r>
          <w:rPr>
            <w:rFonts w:ascii="Calibri" w:hAnsi="Calibri" w:cs="Calibri"/>
            <w:color w:val="0000FF"/>
          </w:rPr>
          <w:t>абзац первый</w:t>
        </w:r>
      </w:hyperlink>
      <w:r>
        <w:rPr>
          <w:rFonts w:ascii="Calibri" w:hAnsi="Calibri" w:cs="Calibri"/>
        </w:rPr>
        <w:t xml:space="preserve"> изложить в следующей редакции:</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настоящей статьи об обеспечении разделения по видам деятельности не распространяются </w:t>
      </w:r>
      <w:proofErr w:type="gramStart"/>
      <w:r>
        <w:rPr>
          <w:rFonts w:ascii="Calibri" w:hAnsi="Calibri" w:cs="Calibri"/>
        </w:rPr>
        <w:t>на</w:t>
      </w:r>
      <w:proofErr w:type="gramEnd"/>
      <w:r>
        <w:rPr>
          <w:rFonts w:ascii="Calibri" w:hAnsi="Calibri" w:cs="Calibri"/>
        </w:rPr>
        <w:t>:";</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 </w:t>
      </w:r>
      <w:hyperlink r:id="rId89" w:history="1">
        <w:r>
          <w:rPr>
            <w:rFonts w:ascii="Calibri" w:hAnsi="Calibri" w:cs="Calibri"/>
            <w:color w:val="0000FF"/>
          </w:rPr>
          <w:t>части восьмую</w:t>
        </w:r>
      </w:hyperlink>
      <w:r>
        <w:rPr>
          <w:rFonts w:ascii="Calibri" w:hAnsi="Calibri" w:cs="Calibri"/>
        </w:rPr>
        <w:t xml:space="preserve"> - </w:t>
      </w:r>
      <w:hyperlink r:id="rId90" w:history="1">
        <w:r>
          <w:rPr>
            <w:rFonts w:ascii="Calibri" w:hAnsi="Calibri" w:cs="Calibri"/>
            <w:color w:val="0000FF"/>
          </w:rPr>
          <w:t>тринадцатую</w:t>
        </w:r>
      </w:hyperlink>
      <w:r>
        <w:rPr>
          <w:rFonts w:ascii="Calibri" w:hAnsi="Calibri" w:cs="Calibri"/>
        </w:rPr>
        <w:t xml:space="preserve"> считать соответственно частями десятой - пятнадцатой;</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91" w:history="1">
        <w:r>
          <w:rPr>
            <w:rFonts w:ascii="Calibri" w:hAnsi="Calibri" w:cs="Calibri"/>
            <w:color w:val="0000FF"/>
          </w:rPr>
          <w:t>статью 7</w:t>
        </w:r>
      </w:hyperlink>
      <w:r>
        <w:rPr>
          <w:rFonts w:ascii="Calibri" w:hAnsi="Calibri" w:cs="Calibri"/>
        </w:rPr>
        <w:t xml:space="preserve"> изложить в следующей редакции:</w:t>
      </w:r>
    </w:p>
    <w:p w:rsidR="00CE477E" w:rsidRDefault="00CE477E">
      <w:pPr>
        <w:widowControl w:val="0"/>
        <w:autoSpaceDE w:val="0"/>
        <w:autoSpaceDN w:val="0"/>
        <w:adjustRightInd w:val="0"/>
        <w:spacing w:after="0" w:line="240" w:lineRule="auto"/>
        <w:ind w:firstLine="540"/>
        <w:jc w:val="both"/>
        <w:rPr>
          <w:rFonts w:ascii="Calibri" w:hAnsi="Calibri" w:cs="Calibri"/>
        </w:rPr>
      </w:pP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7. На территориях, объединенных в ценовые зоны оптового рынка, с 1 января 2011 года:</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продажа электрической энергии (мощности) каждым субъектом оптового рынка - поставщиком электрической энергии (мощности) осуществляется по свободным (нерегулируемым) ценам, за исключением случаев, для которых настоящим Федеральным </w:t>
      </w:r>
      <w:r>
        <w:rPr>
          <w:rFonts w:ascii="Calibri" w:hAnsi="Calibri" w:cs="Calibri"/>
        </w:rPr>
        <w:lastRenderedPageBreak/>
        <w:t>законом и другими федеральными законами предусматривается государственное регулирование цен (тарифов) на электрическую энергию (мощность);</w:t>
      </w:r>
    </w:p>
    <w:p w:rsidR="00CE477E" w:rsidRDefault="00CE477E">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энергосбытовые</w:t>
      </w:r>
      <w:proofErr w:type="spellEnd"/>
      <w:r>
        <w:rPr>
          <w:rFonts w:ascii="Calibri" w:hAnsi="Calibri" w:cs="Calibri"/>
        </w:rPr>
        <w:t xml:space="preserve"> организации, </w:t>
      </w:r>
      <w:proofErr w:type="spellStart"/>
      <w:r>
        <w:rPr>
          <w:rFonts w:ascii="Calibri" w:hAnsi="Calibri" w:cs="Calibri"/>
        </w:rPr>
        <w:t>энергоснабжающие</w:t>
      </w:r>
      <w:proofErr w:type="spellEnd"/>
      <w:r>
        <w:rPr>
          <w:rFonts w:ascii="Calibri" w:hAnsi="Calibri" w:cs="Calibri"/>
        </w:rPr>
        <w:t xml:space="preserve"> организации продают электрическую энергию (мощность) потребителям по свободным (нерегулируемым) ценам (за исключением объема электрической энергии (мощности), поставляемого населению и приравненным к нему по решению Правительства Российской Федерации или уполномоченного им федерального органа исполнительной власти категориям потребителей)</w:t>
      </w:r>
      <w:proofErr w:type="gramStart"/>
      <w:r>
        <w:rPr>
          <w:rFonts w:ascii="Calibri" w:hAnsi="Calibri" w:cs="Calibri"/>
        </w:rPr>
        <w:t>."</w:t>
      </w:r>
      <w:proofErr w:type="gramEnd"/>
      <w:r>
        <w:rPr>
          <w:rFonts w:ascii="Calibri" w:hAnsi="Calibri" w:cs="Calibri"/>
        </w:rPr>
        <w:t>.</w:t>
      </w:r>
    </w:p>
    <w:p w:rsidR="00CE477E" w:rsidRDefault="00CE477E">
      <w:pPr>
        <w:widowControl w:val="0"/>
        <w:autoSpaceDE w:val="0"/>
        <w:autoSpaceDN w:val="0"/>
        <w:adjustRightInd w:val="0"/>
        <w:spacing w:after="0" w:line="240" w:lineRule="auto"/>
        <w:ind w:firstLine="540"/>
        <w:jc w:val="both"/>
        <w:rPr>
          <w:rFonts w:ascii="Calibri" w:hAnsi="Calibri" w:cs="Calibri"/>
        </w:rPr>
      </w:pPr>
    </w:p>
    <w:p w:rsidR="00CE477E" w:rsidRDefault="00CE477E">
      <w:pPr>
        <w:widowControl w:val="0"/>
        <w:autoSpaceDE w:val="0"/>
        <w:autoSpaceDN w:val="0"/>
        <w:adjustRightInd w:val="0"/>
        <w:spacing w:after="0" w:line="240" w:lineRule="auto"/>
        <w:ind w:firstLine="540"/>
        <w:jc w:val="both"/>
        <w:outlineLvl w:val="0"/>
        <w:rPr>
          <w:rFonts w:ascii="Calibri" w:hAnsi="Calibri" w:cs="Calibri"/>
        </w:rPr>
      </w:pPr>
      <w:bookmarkStart w:id="3" w:name="Par283"/>
      <w:bookmarkEnd w:id="3"/>
      <w:r>
        <w:rPr>
          <w:rFonts w:ascii="Calibri" w:hAnsi="Calibri" w:cs="Calibri"/>
        </w:rPr>
        <w:t>Статья 3</w:t>
      </w:r>
    </w:p>
    <w:p w:rsidR="00CE477E" w:rsidRDefault="00CE477E">
      <w:pPr>
        <w:widowControl w:val="0"/>
        <w:autoSpaceDE w:val="0"/>
        <w:autoSpaceDN w:val="0"/>
        <w:adjustRightInd w:val="0"/>
        <w:spacing w:after="0" w:line="240" w:lineRule="auto"/>
        <w:ind w:firstLine="540"/>
        <w:jc w:val="both"/>
        <w:rPr>
          <w:rFonts w:ascii="Calibri" w:hAnsi="Calibri" w:cs="Calibri"/>
        </w:rPr>
      </w:pP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Признать утратившими силу:</w:t>
      </w:r>
    </w:p>
    <w:p w:rsidR="00CE477E" w:rsidRDefault="00CE477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1) </w:t>
      </w:r>
      <w:hyperlink r:id="rId92" w:history="1">
        <w:r>
          <w:rPr>
            <w:rFonts w:ascii="Calibri" w:hAnsi="Calibri" w:cs="Calibri"/>
            <w:color w:val="0000FF"/>
          </w:rPr>
          <w:t>абзацы шестой</w:t>
        </w:r>
      </w:hyperlink>
      <w:r>
        <w:rPr>
          <w:rFonts w:ascii="Calibri" w:hAnsi="Calibri" w:cs="Calibri"/>
        </w:rPr>
        <w:t xml:space="preserve"> - </w:t>
      </w:r>
      <w:hyperlink r:id="rId93" w:history="1">
        <w:r>
          <w:rPr>
            <w:rFonts w:ascii="Calibri" w:hAnsi="Calibri" w:cs="Calibri"/>
            <w:color w:val="0000FF"/>
          </w:rPr>
          <w:t>девятый пункта 6</w:t>
        </w:r>
      </w:hyperlink>
      <w:r>
        <w:rPr>
          <w:rFonts w:ascii="Calibri" w:hAnsi="Calibri" w:cs="Calibri"/>
        </w:rPr>
        <w:t xml:space="preserve">, </w:t>
      </w:r>
      <w:hyperlink r:id="rId94" w:history="1">
        <w:r>
          <w:rPr>
            <w:rFonts w:ascii="Calibri" w:hAnsi="Calibri" w:cs="Calibri"/>
            <w:color w:val="0000FF"/>
          </w:rPr>
          <w:t>подпункт "б" пункта 13</w:t>
        </w:r>
      </w:hyperlink>
      <w:r>
        <w:rPr>
          <w:rFonts w:ascii="Calibri" w:hAnsi="Calibri" w:cs="Calibri"/>
        </w:rPr>
        <w:t xml:space="preserve">, </w:t>
      </w:r>
      <w:hyperlink r:id="rId95" w:history="1">
        <w:r>
          <w:rPr>
            <w:rFonts w:ascii="Calibri" w:hAnsi="Calibri" w:cs="Calibri"/>
            <w:color w:val="0000FF"/>
          </w:rPr>
          <w:t>подпункт "в" пункта 15</w:t>
        </w:r>
      </w:hyperlink>
      <w:r>
        <w:rPr>
          <w:rFonts w:ascii="Calibri" w:hAnsi="Calibri" w:cs="Calibri"/>
        </w:rPr>
        <w:t xml:space="preserve">, </w:t>
      </w:r>
      <w:hyperlink r:id="rId96" w:history="1">
        <w:r>
          <w:rPr>
            <w:rFonts w:ascii="Calibri" w:hAnsi="Calibri" w:cs="Calibri"/>
            <w:color w:val="0000FF"/>
          </w:rPr>
          <w:t>абзацы двадцать четвертый</w:t>
        </w:r>
      </w:hyperlink>
      <w:r>
        <w:rPr>
          <w:rFonts w:ascii="Calibri" w:hAnsi="Calibri" w:cs="Calibri"/>
        </w:rPr>
        <w:t xml:space="preserve">, </w:t>
      </w:r>
      <w:hyperlink r:id="rId97" w:history="1">
        <w:r>
          <w:rPr>
            <w:rFonts w:ascii="Calibri" w:hAnsi="Calibri" w:cs="Calibri"/>
            <w:color w:val="0000FF"/>
          </w:rPr>
          <w:t>тридцать второй</w:t>
        </w:r>
      </w:hyperlink>
      <w:r>
        <w:rPr>
          <w:rFonts w:ascii="Calibri" w:hAnsi="Calibri" w:cs="Calibri"/>
        </w:rPr>
        <w:t xml:space="preserve">, </w:t>
      </w:r>
      <w:hyperlink r:id="rId98" w:history="1">
        <w:r>
          <w:rPr>
            <w:rFonts w:ascii="Calibri" w:hAnsi="Calibri" w:cs="Calibri"/>
            <w:color w:val="0000FF"/>
          </w:rPr>
          <w:t>сорок третий</w:t>
        </w:r>
      </w:hyperlink>
      <w:r>
        <w:rPr>
          <w:rFonts w:ascii="Calibri" w:hAnsi="Calibri" w:cs="Calibri"/>
        </w:rPr>
        <w:t xml:space="preserve"> - </w:t>
      </w:r>
      <w:hyperlink r:id="rId99" w:history="1">
        <w:r>
          <w:rPr>
            <w:rFonts w:ascii="Calibri" w:hAnsi="Calibri" w:cs="Calibri"/>
            <w:color w:val="0000FF"/>
          </w:rPr>
          <w:t>сорок шестой</w:t>
        </w:r>
      </w:hyperlink>
      <w:r>
        <w:rPr>
          <w:rFonts w:ascii="Calibri" w:hAnsi="Calibri" w:cs="Calibri"/>
        </w:rPr>
        <w:t xml:space="preserve">, </w:t>
      </w:r>
      <w:hyperlink r:id="rId100" w:history="1">
        <w:r>
          <w:rPr>
            <w:rFonts w:ascii="Calibri" w:hAnsi="Calibri" w:cs="Calibri"/>
            <w:color w:val="0000FF"/>
          </w:rPr>
          <w:t>семьдесят восьмой</w:t>
        </w:r>
      </w:hyperlink>
      <w:r>
        <w:rPr>
          <w:rFonts w:ascii="Calibri" w:hAnsi="Calibri" w:cs="Calibri"/>
        </w:rPr>
        <w:t xml:space="preserve">, </w:t>
      </w:r>
      <w:hyperlink r:id="rId101" w:history="1">
        <w:r>
          <w:rPr>
            <w:rFonts w:ascii="Calibri" w:hAnsi="Calibri" w:cs="Calibri"/>
            <w:color w:val="0000FF"/>
          </w:rPr>
          <w:t>восемьдесят четвертый</w:t>
        </w:r>
      </w:hyperlink>
      <w:r>
        <w:rPr>
          <w:rFonts w:ascii="Calibri" w:hAnsi="Calibri" w:cs="Calibri"/>
        </w:rPr>
        <w:t xml:space="preserve">, </w:t>
      </w:r>
      <w:hyperlink r:id="rId102" w:history="1">
        <w:r>
          <w:rPr>
            <w:rFonts w:ascii="Calibri" w:hAnsi="Calibri" w:cs="Calibri"/>
            <w:color w:val="0000FF"/>
          </w:rPr>
          <w:t>восемьдесят седьмой</w:t>
        </w:r>
      </w:hyperlink>
      <w:r>
        <w:rPr>
          <w:rFonts w:ascii="Calibri" w:hAnsi="Calibri" w:cs="Calibri"/>
        </w:rPr>
        <w:t xml:space="preserve"> - </w:t>
      </w:r>
      <w:hyperlink r:id="rId103" w:history="1">
        <w:r>
          <w:rPr>
            <w:rFonts w:ascii="Calibri" w:hAnsi="Calibri" w:cs="Calibri"/>
            <w:color w:val="0000FF"/>
          </w:rPr>
          <w:t>девяносто первый</w:t>
        </w:r>
      </w:hyperlink>
      <w:r>
        <w:rPr>
          <w:rFonts w:ascii="Calibri" w:hAnsi="Calibri" w:cs="Calibri"/>
        </w:rPr>
        <w:t>,</w:t>
      </w:r>
      <w:proofErr w:type="gramEnd"/>
      <w:r>
        <w:rPr>
          <w:rFonts w:ascii="Calibri" w:hAnsi="Calibri" w:cs="Calibri"/>
        </w:rPr>
        <w:t xml:space="preserve"> </w:t>
      </w:r>
      <w:hyperlink r:id="rId104" w:history="1">
        <w:r>
          <w:rPr>
            <w:rFonts w:ascii="Calibri" w:hAnsi="Calibri" w:cs="Calibri"/>
            <w:color w:val="0000FF"/>
          </w:rPr>
          <w:t>девяносто седьмой</w:t>
        </w:r>
      </w:hyperlink>
      <w:r>
        <w:rPr>
          <w:rFonts w:ascii="Calibri" w:hAnsi="Calibri" w:cs="Calibri"/>
        </w:rPr>
        <w:t xml:space="preserve"> - </w:t>
      </w:r>
      <w:hyperlink r:id="rId105" w:history="1">
        <w:r>
          <w:rPr>
            <w:rFonts w:ascii="Calibri" w:hAnsi="Calibri" w:cs="Calibri"/>
            <w:color w:val="0000FF"/>
          </w:rPr>
          <w:t>сто первый пункта 16</w:t>
        </w:r>
      </w:hyperlink>
      <w:r>
        <w:rPr>
          <w:rFonts w:ascii="Calibri" w:hAnsi="Calibri" w:cs="Calibri"/>
        </w:rPr>
        <w:t xml:space="preserve">, </w:t>
      </w:r>
      <w:hyperlink r:id="rId106" w:history="1">
        <w:r>
          <w:rPr>
            <w:rFonts w:ascii="Calibri" w:hAnsi="Calibri" w:cs="Calibri"/>
            <w:color w:val="0000FF"/>
          </w:rPr>
          <w:t>абзацы двенадцатый</w:t>
        </w:r>
      </w:hyperlink>
      <w:r>
        <w:rPr>
          <w:rFonts w:ascii="Calibri" w:hAnsi="Calibri" w:cs="Calibri"/>
        </w:rPr>
        <w:t xml:space="preserve"> - </w:t>
      </w:r>
      <w:hyperlink r:id="rId107" w:history="1">
        <w:r>
          <w:rPr>
            <w:rFonts w:ascii="Calibri" w:hAnsi="Calibri" w:cs="Calibri"/>
            <w:color w:val="0000FF"/>
          </w:rPr>
          <w:t>пятнадцатый пункта 19</w:t>
        </w:r>
      </w:hyperlink>
      <w:r>
        <w:rPr>
          <w:rFonts w:ascii="Calibri" w:hAnsi="Calibri" w:cs="Calibri"/>
        </w:rPr>
        <w:t xml:space="preserve">, </w:t>
      </w:r>
      <w:hyperlink r:id="rId108" w:history="1">
        <w:r>
          <w:rPr>
            <w:rFonts w:ascii="Calibri" w:hAnsi="Calibri" w:cs="Calibri"/>
            <w:color w:val="0000FF"/>
          </w:rPr>
          <w:t>пункт 20</w:t>
        </w:r>
      </w:hyperlink>
      <w:r>
        <w:rPr>
          <w:rFonts w:ascii="Calibri" w:hAnsi="Calibri" w:cs="Calibri"/>
        </w:rPr>
        <w:t xml:space="preserve">, </w:t>
      </w:r>
      <w:hyperlink r:id="rId109" w:history="1">
        <w:r>
          <w:rPr>
            <w:rFonts w:ascii="Calibri" w:hAnsi="Calibri" w:cs="Calibri"/>
            <w:color w:val="0000FF"/>
          </w:rPr>
          <w:t>абзац восемнадцатый пункта 26 статьи 1</w:t>
        </w:r>
      </w:hyperlink>
      <w:r>
        <w:rPr>
          <w:rFonts w:ascii="Calibri" w:hAnsi="Calibri" w:cs="Calibri"/>
        </w:rPr>
        <w:t xml:space="preserve">, </w:t>
      </w:r>
      <w:hyperlink r:id="rId110" w:history="1">
        <w:r>
          <w:rPr>
            <w:rFonts w:ascii="Calibri" w:hAnsi="Calibri" w:cs="Calibri"/>
            <w:color w:val="0000FF"/>
          </w:rPr>
          <w:t>абзац восьмой пункта 4 статьи 2</w:t>
        </w:r>
      </w:hyperlink>
      <w:r>
        <w:rPr>
          <w:rFonts w:ascii="Calibri" w:hAnsi="Calibri" w:cs="Calibri"/>
        </w:rPr>
        <w:t xml:space="preserve"> Федерального закона от 4 ноября 2007 года N 250-ФЗ "О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 (Собрание законодательства Российской Федерации, 2007, N 45, ст. 5427);</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11" w:history="1">
        <w:r>
          <w:rPr>
            <w:rFonts w:ascii="Calibri" w:hAnsi="Calibri" w:cs="Calibri"/>
            <w:color w:val="0000FF"/>
          </w:rPr>
          <w:t>пункты 3</w:t>
        </w:r>
      </w:hyperlink>
      <w:r>
        <w:rPr>
          <w:rFonts w:ascii="Calibri" w:hAnsi="Calibri" w:cs="Calibri"/>
        </w:rPr>
        <w:t xml:space="preserve"> и </w:t>
      </w:r>
      <w:hyperlink r:id="rId112" w:history="1">
        <w:r>
          <w:rPr>
            <w:rFonts w:ascii="Calibri" w:hAnsi="Calibri" w:cs="Calibri"/>
            <w:color w:val="0000FF"/>
          </w:rPr>
          <w:t>4 статьи 21</w:t>
        </w:r>
      </w:hyperlink>
      <w:r>
        <w:rPr>
          <w:rFonts w:ascii="Calibri" w:hAnsi="Calibri" w:cs="Calibri"/>
        </w:rPr>
        <w:t xml:space="preserve"> Федерального закона от 25 декабря 2008 года N 281-ФЗ "О </w:t>
      </w:r>
      <w:proofErr w:type="gramStart"/>
      <w:r>
        <w:rPr>
          <w:rFonts w:ascii="Calibri" w:hAnsi="Calibri" w:cs="Calibri"/>
        </w:rPr>
        <w:t>внесении</w:t>
      </w:r>
      <w:proofErr w:type="gramEnd"/>
      <w:r>
        <w:rPr>
          <w:rFonts w:ascii="Calibri" w:hAnsi="Calibri" w:cs="Calibri"/>
        </w:rPr>
        <w:t xml:space="preserve"> изменений в отдельные законодательные акты Российской Федерации" (Собрание законодательства Российской Федерации, 2008, N 52, ст. 6236).</w:t>
      </w:r>
    </w:p>
    <w:p w:rsidR="00CE477E" w:rsidRDefault="00CE477E">
      <w:pPr>
        <w:widowControl w:val="0"/>
        <w:autoSpaceDE w:val="0"/>
        <w:autoSpaceDN w:val="0"/>
        <w:adjustRightInd w:val="0"/>
        <w:spacing w:after="0" w:line="240" w:lineRule="auto"/>
        <w:ind w:firstLine="540"/>
        <w:jc w:val="both"/>
        <w:rPr>
          <w:rFonts w:ascii="Calibri" w:hAnsi="Calibri" w:cs="Calibri"/>
        </w:rPr>
      </w:pPr>
    </w:p>
    <w:p w:rsidR="00CE477E" w:rsidRDefault="00CE477E">
      <w:pPr>
        <w:widowControl w:val="0"/>
        <w:autoSpaceDE w:val="0"/>
        <w:autoSpaceDN w:val="0"/>
        <w:adjustRightInd w:val="0"/>
        <w:spacing w:after="0" w:line="240" w:lineRule="auto"/>
        <w:ind w:firstLine="540"/>
        <w:jc w:val="both"/>
        <w:outlineLvl w:val="0"/>
        <w:rPr>
          <w:rFonts w:ascii="Calibri" w:hAnsi="Calibri" w:cs="Calibri"/>
        </w:rPr>
      </w:pPr>
      <w:bookmarkStart w:id="4" w:name="Par289"/>
      <w:bookmarkEnd w:id="4"/>
      <w:r>
        <w:rPr>
          <w:rFonts w:ascii="Calibri" w:hAnsi="Calibri" w:cs="Calibri"/>
        </w:rPr>
        <w:t>Статья 4</w:t>
      </w:r>
    </w:p>
    <w:p w:rsidR="00CE477E" w:rsidRDefault="00CE477E">
      <w:pPr>
        <w:widowControl w:val="0"/>
        <w:autoSpaceDE w:val="0"/>
        <w:autoSpaceDN w:val="0"/>
        <w:adjustRightInd w:val="0"/>
        <w:spacing w:after="0" w:line="240" w:lineRule="auto"/>
        <w:ind w:firstLine="540"/>
        <w:jc w:val="both"/>
        <w:rPr>
          <w:rFonts w:ascii="Calibri" w:hAnsi="Calibri" w:cs="Calibri"/>
        </w:rPr>
      </w:pP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Настоящий Федеральный закон вступает в силу со дня его официального опубликования, за исключением </w:t>
      </w:r>
      <w:hyperlink w:anchor="Par248" w:history="1">
        <w:r>
          <w:rPr>
            <w:rFonts w:ascii="Calibri" w:hAnsi="Calibri" w:cs="Calibri"/>
            <w:color w:val="0000FF"/>
          </w:rPr>
          <w:t>пункта 20 статьи 1</w:t>
        </w:r>
      </w:hyperlink>
      <w:r>
        <w:rPr>
          <w:rFonts w:ascii="Calibri" w:hAnsi="Calibri" w:cs="Calibri"/>
        </w:rPr>
        <w:t xml:space="preserve"> настоящего Федерального закона.</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w:anchor="Par248" w:history="1">
        <w:r>
          <w:rPr>
            <w:rFonts w:ascii="Calibri" w:hAnsi="Calibri" w:cs="Calibri"/>
            <w:color w:val="0000FF"/>
          </w:rPr>
          <w:t>Пункт 20 статьи 1</w:t>
        </w:r>
      </w:hyperlink>
      <w:r>
        <w:rPr>
          <w:rFonts w:ascii="Calibri" w:hAnsi="Calibri" w:cs="Calibri"/>
        </w:rPr>
        <w:t xml:space="preserve"> настоящего Федерального закона вступает в силу с 1 января 2011 года.</w:t>
      </w:r>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 xml:space="preserve">До 1 января 2011 года положения </w:t>
      </w:r>
      <w:hyperlink r:id="rId113" w:history="1">
        <w:r>
          <w:rPr>
            <w:rFonts w:ascii="Calibri" w:hAnsi="Calibri" w:cs="Calibri"/>
            <w:color w:val="0000FF"/>
          </w:rPr>
          <w:t>статей 23</w:t>
        </w:r>
      </w:hyperlink>
      <w:r>
        <w:rPr>
          <w:rFonts w:ascii="Calibri" w:hAnsi="Calibri" w:cs="Calibri"/>
        </w:rPr>
        <w:t xml:space="preserve">, </w:t>
      </w:r>
      <w:hyperlink r:id="rId114" w:history="1">
        <w:r>
          <w:rPr>
            <w:rFonts w:ascii="Calibri" w:hAnsi="Calibri" w:cs="Calibri"/>
            <w:color w:val="0000FF"/>
          </w:rPr>
          <w:t>23.1</w:t>
        </w:r>
      </w:hyperlink>
      <w:r>
        <w:rPr>
          <w:rFonts w:ascii="Calibri" w:hAnsi="Calibri" w:cs="Calibri"/>
        </w:rPr>
        <w:t xml:space="preserve">, </w:t>
      </w:r>
      <w:hyperlink r:id="rId115" w:history="1">
        <w:r>
          <w:rPr>
            <w:rFonts w:ascii="Calibri" w:hAnsi="Calibri" w:cs="Calibri"/>
            <w:color w:val="0000FF"/>
          </w:rPr>
          <w:t>пункта 1</w:t>
        </w:r>
      </w:hyperlink>
      <w:r>
        <w:rPr>
          <w:rFonts w:ascii="Calibri" w:hAnsi="Calibri" w:cs="Calibri"/>
        </w:rPr>
        <w:t xml:space="preserve">, </w:t>
      </w:r>
      <w:hyperlink r:id="rId116" w:history="1">
        <w:r>
          <w:rPr>
            <w:rFonts w:ascii="Calibri" w:hAnsi="Calibri" w:cs="Calibri"/>
            <w:color w:val="0000FF"/>
          </w:rPr>
          <w:t>абзацев первого - двадцать восьмого пункта 2</w:t>
        </w:r>
      </w:hyperlink>
      <w:r>
        <w:rPr>
          <w:rFonts w:ascii="Calibri" w:hAnsi="Calibri" w:cs="Calibri"/>
        </w:rPr>
        <w:t xml:space="preserve">, </w:t>
      </w:r>
      <w:hyperlink r:id="rId117" w:history="1">
        <w:r>
          <w:rPr>
            <w:rFonts w:ascii="Calibri" w:hAnsi="Calibri" w:cs="Calibri"/>
            <w:color w:val="0000FF"/>
          </w:rPr>
          <w:t>абзацев первого - седьмого пункта 3</w:t>
        </w:r>
      </w:hyperlink>
      <w:r>
        <w:rPr>
          <w:rFonts w:ascii="Calibri" w:hAnsi="Calibri" w:cs="Calibri"/>
        </w:rPr>
        <w:t xml:space="preserve">, </w:t>
      </w:r>
      <w:hyperlink r:id="rId118" w:history="1">
        <w:r>
          <w:rPr>
            <w:rFonts w:ascii="Calibri" w:hAnsi="Calibri" w:cs="Calibri"/>
            <w:color w:val="0000FF"/>
          </w:rPr>
          <w:t>пункта 4 статьи 24</w:t>
        </w:r>
      </w:hyperlink>
      <w:r>
        <w:rPr>
          <w:rFonts w:ascii="Calibri" w:hAnsi="Calibri" w:cs="Calibri"/>
        </w:rPr>
        <w:t xml:space="preserve"> Федерального закона от 26 марта 2003 года N 35-ФЗ "Об электроэнергетике" (в редакции настоящего Федерального закона) применяются только к отношениям, связанным с государственным регулированием цен (тарифов) на 2011 год и последующие годы.</w:t>
      </w:r>
      <w:proofErr w:type="gramEnd"/>
    </w:p>
    <w:p w:rsidR="00CE477E" w:rsidRDefault="00CE47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 xml:space="preserve">Со дня вступления в силу настоящего Федерального закона положения Федерального </w:t>
      </w:r>
      <w:hyperlink r:id="rId119" w:history="1">
        <w:r>
          <w:rPr>
            <w:rFonts w:ascii="Calibri" w:hAnsi="Calibri" w:cs="Calibri"/>
            <w:color w:val="0000FF"/>
          </w:rPr>
          <w:t>закона</w:t>
        </w:r>
      </w:hyperlink>
      <w:r>
        <w:rPr>
          <w:rFonts w:ascii="Calibri" w:hAnsi="Calibri" w:cs="Calibri"/>
        </w:rPr>
        <w:t xml:space="preserve"> от 14 апреля 1995 года N 41-ФЗ "О государственном регулировании тарифов на электрическую и тепловую энергию в Российской Федерации" не применяются к отношениям, связанным с государственным регулированием цен (тарифов) в электроэнергетике на 2011 год и последующие годы.</w:t>
      </w:r>
      <w:proofErr w:type="gramEnd"/>
    </w:p>
    <w:p w:rsidR="00CE477E" w:rsidRDefault="00CE477E">
      <w:pPr>
        <w:widowControl w:val="0"/>
        <w:autoSpaceDE w:val="0"/>
        <w:autoSpaceDN w:val="0"/>
        <w:adjustRightInd w:val="0"/>
        <w:spacing w:after="0" w:line="240" w:lineRule="auto"/>
        <w:ind w:firstLine="540"/>
        <w:jc w:val="both"/>
        <w:rPr>
          <w:rFonts w:ascii="Calibri" w:hAnsi="Calibri" w:cs="Calibri"/>
        </w:rPr>
      </w:pPr>
    </w:p>
    <w:p w:rsidR="00CE477E" w:rsidRDefault="00CE477E">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CE477E" w:rsidRDefault="00CE477E">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CE477E" w:rsidRDefault="00CE477E">
      <w:pPr>
        <w:widowControl w:val="0"/>
        <w:autoSpaceDE w:val="0"/>
        <w:autoSpaceDN w:val="0"/>
        <w:adjustRightInd w:val="0"/>
        <w:spacing w:after="0" w:line="240" w:lineRule="auto"/>
        <w:jc w:val="right"/>
        <w:rPr>
          <w:rFonts w:ascii="Calibri" w:hAnsi="Calibri" w:cs="Calibri"/>
        </w:rPr>
      </w:pPr>
      <w:r>
        <w:rPr>
          <w:rFonts w:ascii="Calibri" w:hAnsi="Calibri" w:cs="Calibri"/>
        </w:rPr>
        <w:t>Д.МЕДВЕДЕВ</w:t>
      </w:r>
    </w:p>
    <w:p w:rsidR="00CE477E" w:rsidRDefault="00CE477E">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CE477E" w:rsidRDefault="00CE477E">
      <w:pPr>
        <w:widowControl w:val="0"/>
        <w:autoSpaceDE w:val="0"/>
        <w:autoSpaceDN w:val="0"/>
        <w:adjustRightInd w:val="0"/>
        <w:spacing w:after="0" w:line="240" w:lineRule="auto"/>
        <w:rPr>
          <w:rFonts w:ascii="Calibri" w:hAnsi="Calibri" w:cs="Calibri"/>
        </w:rPr>
      </w:pPr>
      <w:r>
        <w:rPr>
          <w:rFonts w:ascii="Calibri" w:hAnsi="Calibri" w:cs="Calibri"/>
        </w:rPr>
        <w:t>26 июля 2010 года</w:t>
      </w:r>
    </w:p>
    <w:p w:rsidR="00CE477E" w:rsidRDefault="00CE477E">
      <w:pPr>
        <w:widowControl w:val="0"/>
        <w:autoSpaceDE w:val="0"/>
        <w:autoSpaceDN w:val="0"/>
        <w:adjustRightInd w:val="0"/>
        <w:spacing w:after="0" w:line="240" w:lineRule="auto"/>
        <w:rPr>
          <w:rFonts w:ascii="Calibri" w:hAnsi="Calibri" w:cs="Calibri"/>
        </w:rPr>
      </w:pPr>
      <w:r>
        <w:rPr>
          <w:rFonts w:ascii="Calibri" w:hAnsi="Calibri" w:cs="Calibri"/>
        </w:rPr>
        <w:t>N 187-ФЗ</w:t>
      </w:r>
    </w:p>
    <w:p w:rsidR="00CE477E" w:rsidRDefault="00CE477E">
      <w:pPr>
        <w:widowControl w:val="0"/>
        <w:autoSpaceDE w:val="0"/>
        <w:autoSpaceDN w:val="0"/>
        <w:adjustRightInd w:val="0"/>
        <w:spacing w:after="0" w:line="240" w:lineRule="auto"/>
        <w:rPr>
          <w:rFonts w:ascii="Calibri" w:hAnsi="Calibri" w:cs="Calibri"/>
        </w:rPr>
      </w:pPr>
    </w:p>
    <w:p w:rsidR="00CE477E" w:rsidRDefault="00CE477E">
      <w:pPr>
        <w:widowControl w:val="0"/>
        <w:autoSpaceDE w:val="0"/>
        <w:autoSpaceDN w:val="0"/>
        <w:adjustRightInd w:val="0"/>
        <w:spacing w:after="0" w:line="240" w:lineRule="auto"/>
        <w:rPr>
          <w:rFonts w:ascii="Calibri" w:hAnsi="Calibri" w:cs="Calibri"/>
        </w:rPr>
      </w:pPr>
    </w:p>
    <w:p w:rsidR="00CE477E" w:rsidRDefault="00CE477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148BD" w:rsidRDefault="00A148BD"/>
    <w:sectPr w:rsidR="00A148BD" w:rsidSect="007577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characterSpacingControl w:val="doNotCompress"/>
  <w:compat/>
  <w:rsids>
    <w:rsidRoot w:val="00CE477E"/>
    <w:rsid w:val="00A148BD"/>
    <w:rsid w:val="00CE47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8B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06E051B67619048AF0ACA8B4DDF4E8FD05288BEA29FDC82456E8FB579944FE5D851CCC08F2EFAo7vDM" TargetMode="External"/><Relationship Id="rId117" Type="http://schemas.openxmlformats.org/officeDocument/2006/relationships/hyperlink" Target="consultantplus://offline/ref=C06E051B67619048AF0ACA8B4DDF4E8FD8518AB6A49381884D3783B77E9B10F2DF18C0C18F29F27Do5v7M" TargetMode="External"/><Relationship Id="rId21" Type="http://schemas.openxmlformats.org/officeDocument/2006/relationships/hyperlink" Target="consultantplus://offline/ref=C06E051B67619048AF0ACA8B4DDF4E8FD05288BEA29FDC82456E8FB579944FE5D851CCC08F29F5o7vFM" TargetMode="External"/><Relationship Id="rId42" Type="http://schemas.openxmlformats.org/officeDocument/2006/relationships/hyperlink" Target="consultantplus://offline/ref=C06E051B67619048AF0ACA8B4DDF4E8FD05288BEA29FDC82456E8FB579944FE5D851CCC08F2FF6o7vEM" TargetMode="External"/><Relationship Id="rId47" Type="http://schemas.openxmlformats.org/officeDocument/2006/relationships/hyperlink" Target="consultantplus://offline/ref=C06E051B67619048AF0ACA8B4DDF4E8FD05288BEA29FDC82456E8FB579944FE5D851CCC08F2FF4o7vAM" TargetMode="External"/><Relationship Id="rId63" Type="http://schemas.openxmlformats.org/officeDocument/2006/relationships/hyperlink" Target="consultantplus://offline/ref=C06E051B67619048AF0ACA8B4DDF4E8FD05288BEA29FDC82456E8FB579944FE5D851CCC08F20F4o7vCM" TargetMode="External"/><Relationship Id="rId68" Type="http://schemas.openxmlformats.org/officeDocument/2006/relationships/hyperlink" Target="consultantplus://offline/ref=C06E051B67619048AF0ACA8B4DDF4E8FD05288BEA29FDC82456E8FB579944FE5D851oCvEM" TargetMode="External"/><Relationship Id="rId84" Type="http://schemas.openxmlformats.org/officeDocument/2006/relationships/hyperlink" Target="consultantplus://offline/ref=C06E051B67619048AF0ACA8B4DDF4E8FD8518AB7A39581884D3783B77E9B10F2DF18C0C18F28F37Co5vAM" TargetMode="External"/><Relationship Id="rId89" Type="http://schemas.openxmlformats.org/officeDocument/2006/relationships/hyperlink" Target="consultantplus://offline/ref=C06E051B67619048AF0ACA8B4DDF4E8FDE548BBAAD9FDC82456E8FB579944FE5D851CCC08F29F0o7v9M" TargetMode="External"/><Relationship Id="rId112" Type="http://schemas.openxmlformats.org/officeDocument/2006/relationships/hyperlink" Target="consultantplus://offline/ref=C06E051B67619048AF0ACA8B4DDF4E8FD0528ABEA29FDC82456E8FB579944FE5D851CCC08F2AF1o7v8M" TargetMode="External"/><Relationship Id="rId16" Type="http://schemas.openxmlformats.org/officeDocument/2006/relationships/hyperlink" Target="consultantplus://offline/ref=C06E051B67619048AF0ACA8B4DDF4E8FD05288BEA29FDC82456E8FB579944FE5D851CCC08F2EF1o7vFM" TargetMode="External"/><Relationship Id="rId107" Type="http://schemas.openxmlformats.org/officeDocument/2006/relationships/hyperlink" Target="consultantplus://offline/ref=C06E051B67619048AF0ACA8B4DDF4E8FDE548ABAA19FDC82456E8FB579944FE5D851CCC08F2BF3o7v2M" TargetMode="External"/><Relationship Id="rId11" Type="http://schemas.openxmlformats.org/officeDocument/2006/relationships/hyperlink" Target="consultantplus://offline/ref=C06E051B67619048AF0ACA8B4DDF4E8FD05288BEA29FDC82456E8FB579944FE5D851CCC08F2EF3o7vAM" TargetMode="External"/><Relationship Id="rId32" Type="http://schemas.openxmlformats.org/officeDocument/2006/relationships/hyperlink" Target="consultantplus://offline/ref=C06E051B67619048AF0ACA8B4DDF4E8FD05288BEA29FDC82456E8FB579944FE5D851CCC08F2FF2o7vCM" TargetMode="External"/><Relationship Id="rId37" Type="http://schemas.openxmlformats.org/officeDocument/2006/relationships/hyperlink" Target="consultantplus://offline/ref=C06E051B67619048AF0ACA8B4DDF4E8FD05288BEA29FDC82456E8FB579944FE5D851CCC08F2FF0o7v8M" TargetMode="External"/><Relationship Id="rId53" Type="http://schemas.openxmlformats.org/officeDocument/2006/relationships/hyperlink" Target="consultantplus://offline/ref=C06E051B67619048AF0ACA8B4DDF4E8FD05288BEA29FDC82456E8FB5o7v9M" TargetMode="External"/><Relationship Id="rId58" Type="http://schemas.openxmlformats.org/officeDocument/2006/relationships/hyperlink" Target="consultantplus://offline/ref=C06E051B67619048AF0ACA8B4DDF4E8FD8508EBFA19481884D3783B77E9B10F2DF18C0C18F28F779o5vDM" TargetMode="External"/><Relationship Id="rId74" Type="http://schemas.openxmlformats.org/officeDocument/2006/relationships/hyperlink" Target="consultantplus://offline/ref=C06E051B67619048AF0ACA8B4DDF4E8FD05288BEA29FDC82456E8FB579944FE5D851CCC08F21FBo7v9M" TargetMode="External"/><Relationship Id="rId79" Type="http://schemas.openxmlformats.org/officeDocument/2006/relationships/hyperlink" Target="consultantplus://offline/ref=C06E051B67619048AF0ACA8B4DDF4E8FDE548BBAAD9FDC82456E8FB5o7v9M" TargetMode="External"/><Relationship Id="rId102" Type="http://schemas.openxmlformats.org/officeDocument/2006/relationships/hyperlink" Target="consultantplus://offline/ref=C06E051B67619048AF0ACA8B4DDF4E8FDE548ABAA19FDC82456E8FB579944FE5D851CCC08F2AF1o7v8M" TargetMode="External"/><Relationship Id="rId5" Type="http://schemas.openxmlformats.org/officeDocument/2006/relationships/hyperlink" Target="consultantplus://offline/ref=C06E051B67619048AF0ACA8B4DDF4E8FD8518AB7A39581884D3783B77E9B10F2DF18C0C18F28F37Co5vAM" TargetMode="External"/><Relationship Id="rId61" Type="http://schemas.openxmlformats.org/officeDocument/2006/relationships/hyperlink" Target="consultantplus://offline/ref=C06E051B67619048AF0ACA8B4DDF4E8FD05288BEA29FDC82456E8FB579944FE5D851CCC08F20F7o7v9M" TargetMode="External"/><Relationship Id="rId82" Type="http://schemas.openxmlformats.org/officeDocument/2006/relationships/hyperlink" Target="consultantplus://offline/ref=C06E051B67619048AF0ACA8B4DDF4E8FDE548BBAAD9FDC82456E8FB579944FE5D851CCC08F29F2o7v9M" TargetMode="External"/><Relationship Id="rId90" Type="http://schemas.openxmlformats.org/officeDocument/2006/relationships/hyperlink" Target="consultantplus://offline/ref=C06E051B67619048AF0ACA8B4DDF4E8FDE548BBAAD9FDC82456E8FB579944FE5D851CCC08F29F0o7vCM" TargetMode="External"/><Relationship Id="rId95" Type="http://schemas.openxmlformats.org/officeDocument/2006/relationships/hyperlink" Target="consultantplus://offline/ref=C06E051B67619048AF0ACA8B4DDF4E8FDE548ABAA19FDC82456E8FB579944FE5D851CCC08F29F0o7v8M" TargetMode="External"/><Relationship Id="rId19" Type="http://schemas.openxmlformats.org/officeDocument/2006/relationships/hyperlink" Target="consultantplus://offline/ref=C06E051B67619048AF0ACA8B4DDF4E8FD05288BEA29FDC82456E8FB579944FE5D851CCC08F2EF5o7vEM" TargetMode="External"/><Relationship Id="rId14" Type="http://schemas.openxmlformats.org/officeDocument/2006/relationships/hyperlink" Target="consultantplus://offline/ref=C06E051B67619048AF0ACA8B4DDF4E8FD05288BEA29FDC82456E8FB579944FE5D851CCC08F2EF2o7v9M" TargetMode="External"/><Relationship Id="rId22" Type="http://schemas.openxmlformats.org/officeDocument/2006/relationships/hyperlink" Target="consultantplus://offline/ref=C06E051B67619048AF0ACA8B4DDF4E8FD05288BEA29FDC82456E8FB579944FE5D851CCC08F2EF4o7v8M" TargetMode="External"/><Relationship Id="rId27" Type="http://schemas.openxmlformats.org/officeDocument/2006/relationships/hyperlink" Target="consultantplus://offline/ref=C06E051B67619048AF0ACA8B4DDF4E8FD05288BEA29FDC82456E8FB579944FE5D851CCC08F2EFAo7vCM" TargetMode="External"/><Relationship Id="rId30" Type="http://schemas.openxmlformats.org/officeDocument/2006/relationships/hyperlink" Target="consultantplus://offline/ref=C06E051B67619048AF0ACA8B4DDF4E8FD05288BEA29FDC82456E8FB579944FE5D851CCC08F2FF3o7vDM" TargetMode="External"/><Relationship Id="rId35" Type="http://schemas.openxmlformats.org/officeDocument/2006/relationships/hyperlink" Target="consultantplus://offline/ref=C06E051B67619048AF0ACA8B4DDF4E8FD05288BEA29FDC82456E8FB579944FE5D851CCC08F2FF1o7vCM" TargetMode="External"/><Relationship Id="rId43" Type="http://schemas.openxmlformats.org/officeDocument/2006/relationships/hyperlink" Target="consultantplus://offline/ref=C06E051B67619048AF0ACA8B4DDF4E8FD05288BEA29FDC82456E8FB579944FE5D851CCC08F2FF6o7v3M" TargetMode="External"/><Relationship Id="rId48" Type="http://schemas.openxmlformats.org/officeDocument/2006/relationships/hyperlink" Target="consultantplus://offline/ref=C06E051B67619048AF0ACA8B4DDF4E8FD05288BEA29FDC82456E8FB579944FE5D851CCC08F2FF4o7vEM" TargetMode="External"/><Relationship Id="rId56" Type="http://schemas.openxmlformats.org/officeDocument/2006/relationships/hyperlink" Target="consultantplus://offline/ref=C06E051B67619048AF0ACA8B4DDF4E8FD8518AB7A39581884D3783B77E9B10F2DF18C0C18F28F37Co5vAM" TargetMode="External"/><Relationship Id="rId64" Type="http://schemas.openxmlformats.org/officeDocument/2006/relationships/hyperlink" Target="consultantplus://offline/ref=C06E051B67619048AF0ACA8B4DDF4E8FD05288BEA29FDC82456E8FB579944FE5D851CCC08F20F4o7v2M" TargetMode="External"/><Relationship Id="rId69" Type="http://schemas.openxmlformats.org/officeDocument/2006/relationships/hyperlink" Target="consultantplus://offline/ref=C06E051B67619048AF0ACA8B4DDF4E8FD05288BEA29FDC82456E8FB579944FE5D851CCoCv3M" TargetMode="External"/><Relationship Id="rId77" Type="http://schemas.openxmlformats.org/officeDocument/2006/relationships/hyperlink" Target="consultantplus://offline/ref=C06E051B67619048AF0ACA8B4DDF4E8FD05288BEA29FDC82456E8FB579944FE5D851CCC08F21FAo7vAM" TargetMode="External"/><Relationship Id="rId100" Type="http://schemas.openxmlformats.org/officeDocument/2006/relationships/hyperlink" Target="consultantplus://offline/ref=C06E051B67619048AF0ACA8B4DDF4E8FDE548ABAA19FDC82456E8FB579944FE5D851CCC08F2AF2o7vFM" TargetMode="External"/><Relationship Id="rId105" Type="http://schemas.openxmlformats.org/officeDocument/2006/relationships/hyperlink" Target="consultantplus://offline/ref=C06E051B67619048AF0ACA8B4DDF4E8FDE548ABAA19FDC82456E8FB579944FE5D851CCC08F2AF0o7vCM" TargetMode="External"/><Relationship Id="rId113" Type="http://schemas.openxmlformats.org/officeDocument/2006/relationships/hyperlink" Target="consultantplus://offline/ref=C06E051B67619048AF0ACA8B4DDF4E8FD8518AB6A49381884D3783B77E9B10F2DF18C0C18F29F37Do5vEM" TargetMode="External"/><Relationship Id="rId118" Type="http://schemas.openxmlformats.org/officeDocument/2006/relationships/hyperlink" Target="consultantplus://offline/ref=C06E051B67619048AF0ACA8B4DDF4E8FD8518AB6A49381884D3783B77E9B10F2DF18C0C18F29F27Co5v9M" TargetMode="External"/><Relationship Id="rId8" Type="http://schemas.openxmlformats.org/officeDocument/2006/relationships/hyperlink" Target="consultantplus://offline/ref=C06E051B67619048AF0ACA8B4DDF4E8FD05288BEA29FDC82456E8FB579944FE5D851CCC08F2DFBo7vBM" TargetMode="External"/><Relationship Id="rId51" Type="http://schemas.openxmlformats.org/officeDocument/2006/relationships/hyperlink" Target="consultantplus://offline/ref=C06E051B67619048AF0ACA8B4DDF4E8FD05288BEA29FDC82456E8FB5o7v9M" TargetMode="External"/><Relationship Id="rId72" Type="http://schemas.openxmlformats.org/officeDocument/2006/relationships/hyperlink" Target="consultantplus://offline/ref=C06E051B67619048AF0ACA8B4DDF4E8FD05288BEA29FDC82456E8FB579944FE5D851C8oCv1M" TargetMode="External"/><Relationship Id="rId80" Type="http://schemas.openxmlformats.org/officeDocument/2006/relationships/hyperlink" Target="consultantplus://offline/ref=C06E051B67619048AF0ACA8B4DDF4E8FDE548BBAAD9FDC82456E8FB579944FE5D851CCC08F29F3o7vEM" TargetMode="External"/><Relationship Id="rId85" Type="http://schemas.openxmlformats.org/officeDocument/2006/relationships/hyperlink" Target="consultantplus://offline/ref=C06E051B67619048AF0ACA8B4DDF4E8FDE548BBAAD9FDC82456E8FB579944FE5D851CCC08F29F1o7v8M" TargetMode="External"/><Relationship Id="rId93" Type="http://schemas.openxmlformats.org/officeDocument/2006/relationships/hyperlink" Target="consultantplus://offline/ref=C06E051B67619048AF0ACA8B4DDF4E8FDE548ABAA19FDC82456E8FB579944FE5D851CCC08F28F5o7v8M" TargetMode="External"/><Relationship Id="rId98" Type="http://schemas.openxmlformats.org/officeDocument/2006/relationships/hyperlink" Target="consultantplus://offline/ref=C06E051B67619048AF0ACA8B4DDF4E8FDE548ABAA19FDC82456E8FB579944FE5D851CCC08F29F4o7v2M" TargetMode="External"/><Relationship Id="rId12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consultantplus://offline/ref=C06E051B67619048AF0ACA8B4DDF4E8FD05288BEA29FDC82456E8FB579944FE5D851CCC08F2DFBo7vBM" TargetMode="External"/><Relationship Id="rId17" Type="http://schemas.openxmlformats.org/officeDocument/2006/relationships/hyperlink" Target="consultantplus://offline/ref=C06E051B67619048AF0ACA8B4DDF4E8FD05288BEA29FDC82456E8FB579944FE5D851CCC08F29F7o7v9M" TargetMode="External"/><Relationship Id="rId25" Type="http://schemas.openxmlformats.org/officeDocument/2006/relationships/hyperlink" Target="consultantplus://offline/ref=C06E051B67619048AF0ACA8B4DDF4E8FD05288BEA29FDC82456E8FB579944FE5D851CCC08F2EFBo7vCM" TargetMode="External"/><Relationship Id="rId33" Type="http://schemas.openxmlformats.org/officeDocument/2006/relationships/hyperlink" Target="consultantplus://offline/ref=C06E051B67619048AF0ACA8B4DDF4E8FD05288BEA29FDC82456E8FB579944FE5D851CCC08F2FF1o7vBM" TargetMode="External"/><Relationship Id="rId38" Type="http://schemas.openxmlformats.org/officeDocument/2006/relationships/hyperlink" Target="consultantplus://offline/ref=C06E051B67619048AF0ACA8B4DDF4E8FD05288BEA29FDC82456E8FB579944FE5D851CCC08F2FF0o7vCM" TargetMode="External"/><Relationship Id="rId46" Type="http://schemas.openxmlformats.org/officeDocument/2006/relationships/hyperlink" Target="consultantplus://offline/ref=C06E051B67619048AF0ACA8B4DDF4E8FD05288BEA29FDC82456E8FB579944FE5D851CCC08F2FF5o7vEM" TargetMode="External"/><Relationship Id="rId59" Type="http://schemas.openxmlformats.org/officeDocument/2006/relationships/hyperlink" Target="consultantplus://offline/ref=C06E051B67619048AF0ACA8B4DDF4E8FD05288BEA29FDC82456E8FB579944FE5D851CCC08F20F1o7v3M" TargetMode="External"/><Relationship Id="rId67" Type="http://schemas.openxmlformats.org/officeDocument/2006/relationships/hyperlink" Target="consultantplus://offline/ref=C06E051B67619048AF0ACA8B4DDF4E8FD05288BEA29FDC82456E8FB579944FE5D851CCC08F2BF5o7vBM" TargetMode="External"/><Relationship Id="rId103" Type="http://schemas.openxmlformats.org/officeDocument/2006/relationships/hyperlink" Target="consultantplus://offline/ref=C06E051B67619048AF0ACA8B4DDF4E8FDE548ABAA19FDC82456E8FB579944FE5D851CCC08F2AF1o7vCM" TargetMode="External"/><Relationship Id="rId108" Type="http://schemas.openxmlformats.org/officeDocument/2006/relationships/hyperlink" Target="consultantplus://offline/ref=C06E051B67619048AF0ACA8B4DDF4E8FDE548ABAA19FDC82456E8FB579944FE5D851CCC08F2BF0o7vEM" TargetMode="External"/><Relationship Id="rId116" Type="http://schemas.openxmlformats.org/officeDocument/2006/relationships/hyperlink" Target="consultantplus://offline/ref=C06E051B67619048AF0ACA8B4DDF4E8FD8518AB6A49381884D3783B77E9B10F2DF18C0C18F29F27Fo5vEM" TargetMode="External"/><Relationship Id="rId20" Type="http://schemas.openxmlformats.org/officeDocument/2006/relationships/hyperlink" Target="consultantplus://offline/ref=C06E051B67619048AF0ACA8B4DDF4E8FD05288BEA29FDC82456E8FB579944FE5D851CCC08F29F6o7v3M" TargetMode="External"/><Relationship Id="rId41" Type="http://schemas.openxmlformats.org/officeDocument/2006/relationships/hyperlink" Target="consultantplus://offline/ref=C06E051B67619048AF0ACA8B4DDF4E8FD05288BEA29FDC82456E8FB579944FE5D851CCC08F2FF6o7v9M" TargetMode="External"/><Relationship Id="rId54" Type="http://schemas.openxmlformats.org/officeDocument/2006/relationships/hyperlink" Target="consultantplus://offline/ref=C06E051B67619048AF0ACA8B4DDF4E8FD05288BEA29FDC82456E8FB579944FE5D851CCC08F2AF5o7v2M" TargetMode="External"/><Relationship Id="rId62" Type="http://schemas.openxmlformats.org/officeDocument/2006/relationships/hyperlink" Target="consultantplus://offline/ref=C06E051B67619048AF0ACA8B4DDF4E8FD05288BEA29FDC82456E8FB579944FE5D851CCC08F2BF2o7vEM" TargetMode="External"/><Relationship Id="rId70" Type="http://schemas.openxmlformats.org/officeDocument/2006/relationships/hyperlink" Target="consultantplus://offline/ref=C06E051B67619048AF0ACA8B4DDF4E8FD05288BEA29FDC82456E8FB579944FE5D851CCoCv9M" TargetMode="External"/><Relationship Id="rId75" Type="http://schemas.openxmlformats.org/officeDocument/2006/relationships/hyperlink" Target="consultantplus://offline/ref=C06E051B67619048AF0ACA8B4DDF4E8FD05288BEA29FDC82456E8FB579944FE5D851CCC08F21FBo7v9M" TargetMode="External"/><Relationship Id="rId83" Type="http://schemas.openxmlformats.org/officeDocument/2006/relationships/hyperlink" Target="consultantplus://offline/ref=C06E051B67619048AF0ACA8B4DDF4E8FDE548BBAAD9FDC82456E8FB579944FE5D851CCC08F29F2o7vCM" TargetMode="External"/><Relationship Id="rId88" Type="http://schemas.openxmlformats.org/officeDocument/2006/relationships/hyperlink" Target="consultantplus://offline/ref=C06E051B67619048AF0ACA8B4DDF4E8FDE548BBAAD9FDC82456E8FB579944FE5D851CCC08F29F1o7vDM" TargetMode="External"/><Relationship Id="rId91" Type="http://schemas.openxmlformats.org/officeDocument/2006/relationships/hyperlink" Target="consultantplus://offline/ref=C06E051B67619048AF0ACA8B4DDF4E8FDE548BBAAD9FDC82456E8FB579944FE5D851CCC08F29F0o7v3M" TargetMode="External"/><Relationship Id="rId96" Type="http://schemas.openxmlformats.org/officeDocument/2006/relationships/hyperlink" Target="consultantplus://offline/ref=C06E051B67619048AF0ACA8B4DDF4E8FDE548ABAA19FDC82456E8FB579944FE5D851CCC08F29F5o7vBM" TargetMode="External"/><Relationship Id="rId111" Type="http://schemas.openxmlformats.org/officeDocument/2006/relationships/hyperlink" Target="consultantplus://offline/ref=C06E051B67619048AF0ACA8B4DDF4E8FD0528ABEA29FDC82456E8FB579944FE5D851CCC08F2AF1o7vAM" TargetMode="External"/><Relationship Id="rId1" Type="http://schemas.openxmlformats.org/officeDocument/2006/relationships/styles" Target="styles.xml"/><Relationship Id="rId6" Type="http://schemas.openxmlformats.org/officeDocument/2006/relationships/hyperlink" Target="consultantplus://offline/ref=C06E051B67619048AF0ACA8B4DDF4E8FD05288BEA29FDC82456E8FB5o7v9M" TargetMode="External"/><Relationship Id="rId15" Type="http://schemas.openxmlformats.org/officeDocument/2006/relationships/hyperlink" Target="consultantplus://offline/ref=C06E051B67619048AF0ACA8B4DDF4E8FD05288BEA29FDC82456E8FB579944FE5D851CCC08F28F6o7vEM" TargetMode="External"/><Relationship Id="rId23" Type="http://schemas.openxmlformats.org/officeDocument/2006/relationships/hyperlink" Target="consultantplus://offline/ref=C06E051B67619048AF0ACA8B4DDF4E8FD05288BEA29FDC82456E8FB579944FE5D851CCC08F2EF4o7vDM" TargetMode="External"/><Relationship Id="rId28" Type="http://schemas.openxmlformats.org/officeDocument/2006/relationships/hyperlink" Target="consultantplus://offline/ref=C06E051B67619048AF0ACA8B4DDF4E8FD05288BEA29FDC82456E8FB579944FE5D851CCC08F2EFAo7v3M" TargetMode="External"/><Relationship Id="rId36" Type="http://schemas.openxmlformats.org/officeDocument/2006/relationships/hyperlink" Target="consultantplus://offline/ref=C06E051B67619048AF0ACA8B4DDF4E8FD05288BEA29FDC82456E8FB579944FE5D851CCC08F2FF0o7vAM" TargetMode="External"/><Relationship Id="rId49" Type="http://schemas.openxmlformats.org/officeDocument/2006/relationships/hyperlink" Target="consultantplus://offline/ref=C06E051B67619048AF0ACA8B4DDF4E8FD05288BEA29FDC82456E8FB579944FE5D851CCC08F2AF7o7vCM" TargetMode="External"/><Relationship Id="rId57" Type="http://schemas.openxmlformats.org/officeDocument/2006/relationships/hyperlink" Target="consultantplus://offline/ref=C06E051B67619048AF0ACA8B4DDF4E8FD8508EBFA19481884D3783B77E9B10F2DF18C0C18F28F779o5vDM" TargetMode="External"/><Relationship Id="rId106" Type="http://schemas.openxmlformats.org/officeDocument/2006/relationships/hyperlink" Target="consultantplus://offline/ref=C06E051B67619048AF0ACA8B4DDF4E8FDE548ABAA19FDC82456E8FB579944FE5D851CCC08F2BF3o7vDM" TargetMode="External"/><Relationship Id="rId114" Type="http://schemas.openxmlformats.org/officeDocument/2006/relationships/hyperlink" Target="consultantplus://offline/ref=C06E051B67619048AF0ACA8B4DDF4E8FD8518AB6A49381884D3783B77E9B10F2DF18C0C18F29F373o5vEM" TargetMode="External"/><Relationship Id="rId119" Type="http://schemas.openxmlformats.org/officeDocument/2006/relationships/hyperlink" Target="consultantplus://offline/ref=C06E051B67619048AF0ACA8B4DDF4E8FD8568BBEA29C81884D3783B77Eo9vBM" TargetMode="External"/><Relationship Id="rId10" Type="http://schemas.openxmlformats.org/officeDocument/2006/relationships/hyperlink" Target="consultantplus://offline/ref=C06E051B67619048AF0ACA8B4DDF4E8FD05288BEA29FDC82456E8FB579944FE5D851CCC08F2EF3o7vBM" TargetMode="External"/><Relationship Id="rId31" Type="http://schemas.openxmlformats.org/officeDocument/2006/relationships/hyperlink" Target="consultantplus://offline/ref=C06E051B67619048AF0ACA8B4DDF4E8FD05288BEA29FDC82456E8FB579944FE5D851CCC08F2FF2o7v8M" TargetMode="External"/><Relationship Id="rId44" Type="http://schemas.openxmlformats.org/officeDocument/2006/relationships/hyperlink" Target="consultantplus://offline/ref=C06E051B67619048AF0ACA8B4DDF4E8FD05288BEA29FDC82456E8FB579944FE5D851CCC08F2FF6o7v2M" TargetMode="External"/><Relationship Id="rId52" Type="http://schemas.openxmlformats.org/officeDocument/2006/relationships/hyperlink" Target="consultantplus://offline/ref=C06E051B67619048AF0ACA8B4DDF4E8FD05288BEA29FDC82456E8FB5o7v9M" TargetMode="External"/><Relationship Id="rId60" Type="http://schemas.openxmlformats.org/officeDocument/2006/relationships/hyperlink" Target="consultantplus://offline/ref=C06E051B67619048AF0ACA8B4DDF4E8FD05288BEA29FDC82456E8FB579944FE5D851CCC08F20F0o7v2M" TargetMode="External"/><Relationship Id="rId65" Type="http://schemas.openxmlformats.org/officeDocument/2006/relationships/hyperlink" Target="consultantplus://offline/ref=C06E051B67619048AF0ACA8B4DDF4E8FD05288BEA29FDC82456E8FB579944FE5D851CCC08F2BF5o7vBM" TargetMode="External"/><Relationship Id="rId73" Type="http://schemas.openxmlformats.org/officeDocument/2006/relationships/hyperlink" Target="consultantplus://offline/ref=C06E051B67619048AF0ACA8B4DDF4E8FD8568BBDA29381884D3783B77E9B10F2DF18C0C18F28FA7Do5vFM" TargetMode="External"/><Relationship Id="rId78" Type="http://schemas.openxmlformats.org/officeDocument/2006/relationships/hyperlink" Target="consultantplus://offline/ref=C06E051B67619048AF0ACA8B4DDF4E8FD05288BEA29FDC82456E8FB579944FE5D851CCC08F2DF1o7vDM" TargetMode="External"/><Relationship Id="rId81" Type="http://schemas.openxmlformats.org/officeDocument/2006/relationships/hyperlink" Target="consultantplus://offline/ref=C06E051B67619048AF0ACA8B4DDF4E8FDE548BBAAD9FDC82456E8FB579944FE5D851CCC08F29F2o7vAM" TargetMode="External"/><Relationship Id="rId86" Type="http://schemas.openxmlformats.org/officeDocument/2006/relationships/hyperlink" Target="consultantplus://offline/ref=C06E051B67619048AF0ACA8B4DDF4E8FDE548BBAAD9FDC82456E8FB579944FE5D851CCC08F29F1o7vEM" TargetMode="External"/><Relationship Id="rId94" Type="http://schemas.openxmlformats.org/officeDocument/2006/relationships/hyperlink" Target="consultantplus://offline/ref=C06E051B67619048AF0ACA8B4DDF4E8FDE548ABAA19FDC82456E8FB579944FE5D851CCC08F29F2o7v2M" TargetMode="External"/><Relationship Id="rId99" Type="http://schemas.openxmlformats.org/officeDocument/2006/relationships/hyperlink" Target="consultantplus://offline/ref=C06E051B67619048AF0ACA8B4DDF4E8FDE548ABAA19FDC82456E8FB579944FE5D851CCC08F29FBo7v9M" TargetMode="External"/><Relationship Id="rId101" Type="http://schemas.openxmlformats.org/officeDocument/2006/relationships/hyperlink" Target="consultantplus://offline/ref=C06E051B67619048AF0ACA8B4DDF4E8FDE548ABAA19FDC82456E8FB579944FE5D851CCC08F2AF1o7vBM" TargetMode="External"/><Relationship Id="rId4" Type="http://schemas.openxmlformats.org/officeDocument/2006/relationships/hyperlink" Target="consultantplus://offline/ref=C06E051B67619048AF0ACA8B4DDF4E8FD8508EBFA19481884D3783B77E9B10F2DF18C0C18F28F779o5vDM" TargetMode="External"/><Relationship Id="rId9" Type="http://schemas.openxmlformats.org/officeDocument/2006/relationships/hyperlink" Target="consultantplus://offline/ref=C06E051B67619048AF0ACA8B4DDF4E8FD05288BEA29FDC82456E8FB579944FE5D851CCC08F2DFAo7vDM" TargetMode="External"/><Relationship Id="rId13" Type="http://schemas.openxmlformats.org/officeDocument/2006/relationships/hyperlink" Target="consultantplus://offline/ref=C06E051B67619048AF0ACA8B4DDF4E8FD05288BEA29FDC82456E8FB579944FE5D851CCC08F2EF3o7v9M" TargetMode="External"/><Relationship Id="rId18" Type="http://schemas.openxmlformats.org/officeDocument/2006/relationships/hyperlink" Target="consultantplus://offline/ref=C06E051B67619048AF0ACA8B4DDF4E8FD05288BEA29FDC82456E8FB579944FE5D851CCC08F29F7o7v8M" TargetMode="External"/><Relationship Id="rId39" Type="http://schemas.openxmlformats.org/officeDocument/2006/relationships/hyperlink" Target="consultantplus://offline/ref=C06E051B67619048AF0ACA8B4DDF4E8FD05288BEA29FDC82456E8FB579944FE5D851CCC08F2FF7o7vCM" TargetMode="External"/><Relationship Id="rId109" Type="http://schemas.openxmlformats.org/officeDocument/2006/relationships/hyperlink" Target="consultantplus://offline/ref=C06E051B67619048AF0ACA8B4DDF4E8FDE548ABAA19FDC82456E8FB579944FE5D851CCC08F2CF7o7v2M" TargetMode="External"/><Relationship Id="rId34" Type="http://schemas.openxmlformats.org/officeDocument/2006/relationships/hyperlink" Target="consultantplus://offline/ref=C06E051B67619048AF0ACA8B4DDF4E8FD05288BEA29FDC82456E8FB579944FE5D851CCC08F2FF1o7vAM" TargetMode="External"/><Relationship Id="rId50" Type="http://schemas.openxmlformats.org/officeDocument/2006/relationships/hyperlink" Target="consultantplus://offline/ref=C06E051B67619048AF0ACA8B4DDF4E8FD05288BEA29FDC82456E8FB579944FE5D851CCC08F2AF6o7vBM" TargetMode="External"/><Relationship Id="rId55" Type="http://schemas.openxmlformats.org/officeDocument/2006/relationships/hyperlink" Target="consultantplus://offline/ref=C06E051B67619048AF0ACA8B4DDF4E8FD8508EBFA19481884D3783B77E9B10F2DF18C0C18F28F779o5vDM" TargetMode="External"/><Relationship Id="rId76" Type="http://schemas.openxmlformats.org/officeDocument/2006/relationships/hyperlink" Target="consultantplus://offline/ref=C06E051B67619048AF0ACA8B4DDF4E8FD05288BEA29FDC82456E8FB579944FE5D851CCC08F21FBo7v9M" TargetMode="External"/><Relationship Id="rId97" Type="http://schemas.openxmlformats.org/officeDocument/2006/relationships/hyperlink" Target="consultantplus://offline/ref=C06E051B67619048AF0ACA8B4DDF4E8FDE548ABAA19FDC82456E8FB579944FE5D851CCC08F29F5o7v3M" TargetMode="External"/><Relationship Id="rId104" Type="http://schemas.openxmlformats.org/officeDocument/2006/relationships/hyperlink" Target="consultantplus://offline/ref=C06E051B67619048AF0ACA8B4DDF4E8FDE548ABAA19FDC82456E8FB579944FE5D851CCC08F2AF0o7v8M" TargetMode="External"/><Relationship Id="rId120" Type="http://schemas.openxmlformats.org/officeDocument/2006/relationships/fontTable" Target="fontTable.xml"/><Relationship Id="rId7" Type="http://schemas.openxmlformats.org/officeDocument/2006/relationships/hyperlink" Target="consultantplus://offline/ref=C06E051B67619048AF0ACA8B4DDF4E8FD05288BEA29FDC82456E8FB579944FE5D851CCC08F2DFBo7vBM" TargetMode="External"/><Relationship Id="rId71" Type="http://schemas.openxmlformats.org/officeDocument/2006/relationships/hyperlink" Target="consultantplus://offline/ref=C06E051B67619048AF0ACA8B4DDF4E8FD05288BEA29FDC82456E8FB579944FE5D851CFoCv0M" TargetMode="External"/><Relationship Id="rId92" Type="http://schemas.openxmlformats.org/officeDocument/2006/relationships/hyperlink" Target="consultantplus://offline/ref=C06E051B67619048AF0ACA8B4DDF4E8FDE548ABAA19FDC82456E8FB579944FE5D851CCC08F28F5o7vBM" TargetMode="External"/><Relationship Id="rId2" Type="http://schemas.openxmlformats.org/officeDocument/2006/relationships/settings" Target="settings.xml"/><Relationship Id="rId29" Type="http://schemas.openxmlformats.org/officeDocument/2006/relationships/hyperlink" Target="consultantplus://offline/ref=C06E051B67619048AF0ACA8B4DDF4E8FD05288BEA29FDC82456E8FB579944FE5D851CCC08F2FF3o7vFM" TargetMode="External"/><Relationship Id="rId24" Type="http://schemas.openxmlformats.org/officeDocument/2006/relationships/hyperlink" Target="consultantplus://offline/ref=C06E051B67619048AF0ACA8B4DDF4E8FD05288BEA29FDC82456E8FB579944FE5D851CCC08F2EF4o7vCM" TargetMode="External"/><Relationship Id="rId40" Type="http://schemas.openxmlformats.org/officeDocument/2006/relationships/hyperlink" Target="consultantplus://offline/ref=C06E051B67619048AF0ACA8B4DDF4E8FD05288BEA29FDC82456E8FB579944FE5D851CCC08F2FF7o7vCM" TargetMode="External"/><Relationship Id="rId45" Type="http://schemas.openxmlformats.org/officeDocument/2006/relationships/hyperlink" Target="consultantplus://offline/ref=C06E051B67619048AF0ACA8B4DDF4E8FD05288BEA29FDC82456E8FB579944FE5D851CCC08E28F2o7vFM" TargetMode="External"/><Relationship Id="rId66" Type="http://schemas.openxmlformats.org/officeDocument/2006/relationships/hyperlink" Target="consultantplus://offline/ref=C06E051B67619048AF0ACA8B4DDF4E8FD05288BEA29FDC82456E8FB579944FE5D851CCC08F21F0o7vDM" TargetMode="External"/><Relationship Id="rId87" Type="http://schemas.openxmlformats.org/officeDocument/2006/relationships/hyperlink" Target="consultantplus://offline/ref=C06E051B67619048AF0ACA8B4DDF4E8FDE548BBAAD9FDC82456E8FB579944FE5D851CCC08F29F1o7vDM" TargetMode="External"/><Relationship Id="rId110" Type="http://schemas.openxmlformats.org/officeDocument/2006/relationships/hyperlink" Target="consultantplus://offline/ref=C06E051B67619048AF0ACA8B4DDF4E8FDE548ABAA19FDC82456E8FB579944FE5D851CCC08F2EF2o7v8M" TargetMode="External"/><Relationship Id="rId115" Type="http://schemas.openxmlformats.org/officeDocument/2006/relationships/hyperlink" Target="consultantplus://offline/ref=C06E051B67619048AF0ACA8B4DDF4E8FD8518AB6A49381884D3783B77E9B10F2DF18C0C18F29F278o5vD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10854</Words>
  <Characters>61874</Characters>
  <Application>Microsoft Office Word</Application>
  <DocSecurity>0</DocSecurity>
  <Lines>515</Lines>
  <Paragraphs>145</Paragraphs>
  <ScaleCrop>false</ScaleCrop>
  <Company>Kubanenergo</Company>
  <LinksUpToDate>false</LinksUpToDate>
  <CharactersWithSpaces>72583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koktashts</dc:creator>
  <cp:keywords/>
  <dc:description/>
  <cp:lastModifiedBy>koktashts</cp:lastModifiedBy>
  <cp:revision>1</cp:revision>
  <dcterms:created xsi:type="dcterms:W3CDTF">2015-02-02T12:47:00Z</dcterms:created>
  <dcterms:modified xsi:type="dcterms:W3CDTF">2015-02-02T12:48:00Z</dcterms:modified>
</cp:coreProperties>
</file>