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E5" w:rsidRDefault="00E61BE5">
      <w:pPr>
        <w:pStyle w:val="ConsPlusTitlePage"/>
      </w:pPr>
      <w:bookmarkStart w:id="0" w:name="_GoBack"/>
      <w:bookmarkEnd w:id="0"/>
    </w:p>
    <w:p w:rsidR="00E61BE5" w:rsidRDefault="00E61BE5">
      <w:pPr>
        <w:pStyle w:val="ConsPlusNormal"/>
        <w:jc w:val="both"/>
        <w:outlineLvl w:val="0"/>
      </w:pPr>
    </w:p>
    <w:p w:rsidR="00E61BE5" w:rsidRDefault="00E61B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1BE5" w:rsidRDefault="00E61BE5">
      <w:pPr>
        <w:pStyle w:val="ConsPlusTitle"/>
        <w:jc w:val="center"/>
      </w:pPr>
    </w:p>
    <w:p w:rsidR="00E61BE5" w:rsidRDefault="00E61BE5">
      <w:pPr>
        <w:pStyle w:val="ConsPlusTitle"/>
        <w:jc w:val="center"/>
      </w:pPr>
      <w:r>
        <w:t>ПОСТАНОВЛЕНИЕ</w:t>
      </w:r>
    </w:p>
    <w:p w:rsidR="00E61BE5" w:rsidRDefault="00E61BE5">
      <w:pPr>
        <w:pStyle w:val="ConsPlusTitle"/>
        <w:jc w:val="center"/>
      </w:pPr>
      <w:r>
        <w:t>от 9 января 2009 г. N 14</w:t>
      </w:r>
    </w:p>
    <w:p w:rsidR="00E61BE5" w:rsidRDefault="00E61BE5">
      <w:pPr>
        <w:pStyle w:val="ConsPlusTitle"/>
        <w:jc w:val="center"/>
      </w:pPr>
    </w:p>
    <w:p w:rsidR="00E61BE5" w:rsidRDefault="00E61BE5">
      <w:pPr>
        <w:pStyle w:val="ConsPlusTitle"/>
        <w:jc w:val="center"/>
      </w:pPr>
      <w:r>
        <w:t>ОБ УТВЕРЖДЕНИИ ПРАВИЛ</w:t>
      </w:r>
    </w:p>
    <w:p w:rsidR="00E61BE5" w:rsidRDefault="00E61BE5">
      <w:pPr>
        <w:pStyle w:val="ConsPlusTitle"/>
        <w:jc w:val="center"/>
      </w:pPr>
      <w:r>
        <w:t>УРЕГУЛИРОВАНИЯ СПОРОВ, СВЯЗАННЫХ</w:t>
      </w:r>
    </w:p>
    <w:p w:rsidR="00E61BE5" w:rsidRDefault="00E61BE5">
      <w:pPr>
        <w:pStyle w:val="ConsPlusTitle"/>
        <w:jc w:val="center"/>
      </w:pPr>
      <w:r>
        <w:t xml:space="preserve">С ПРИМЕНЕНИЕМ ПЛАТЫ ЗА </w:t>
      </w:r>
      <w:proofErr w:type="gramStart"/>
      <w:r>
        <w:t>ТЕХНОЛОГИЧЕСКОЕ</w:t>
      </w:r>
      <w:proofErr w:type="gramEnd"/>
    </w:p>
    <w:p w:rsidR="00E61BE5" w:rsidRDefault="00E61BE5">
      <w:pPr>
        <w:pStyle w:val="ConsPlusTitle"/>
        <w:jc w:val="center"/>
      </w:pPr>
      <w:r>
        <w:t>ПРИСОЕДИНЕНИЕ И (ИЛИ) ТАРИФНЫХ СТАВОК, УСТАНОВЛЕННЫХ</w:t>
      </w:r>
    </w:p>
    <w:p w:rsidR="00E61BE5" w:rsidRDefault="00E61BE5">
      <w:pPr>
        <w:pStyle w:val="ConsPlusTitle"/>
        <w:jc w:val="center"/>
      </w:pPr>
      <w:r>
        <w:t>ОРГАНАМИ ГОСУДАРСТВЕННОГО РЕГУЛИРОВАНИЯ ЦЕН (ТАРИФОВ)</w:t>
      </w:r>
    </w:p>
    <w:p w:rsidR="00E61BE5" w:rsidRDefault="00E61BE5">
      <w:pPr>
        <w:pStyle w:val="ConsPlusTitle"/>
        <w:jc w:val="center"/>
      </w:pPr>
      <w:r>
        <w:t>ДЛЯ ОПРЕДЕЛЕНИЯ ВЕЛИЧИНЫ ТАКОЙ ПЛАТЫ</w:t>
      </w:r>
    </w:p>
    <w:p w:rsidR="00E61BE5" w:rsidRDefault="00E61BE5">
      <w:pPr>
        <w:pStyle w:val="ConsPlusTitle"/>
        <w:jc w:val="center"/>
      </w:pPr>
      <w:r>
        <w:t>(СТАНДАРТИЗИРОВАННЫХ ТАРИФНЫХ СТАВОК)</w:t>
      </w:r>
    </w:p>
    <w:p w:rsidR="00E61BE5" w:rsidRDefault="00E61B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1B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BE5" w:rsidRDefault="00E61B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BE5" w:rsidRDefault="00E61B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1BE5" w:rsidRDefault="00E61B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6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1BE5" w:rsidRDefault="00E61BE5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1B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BE5" w:rsidRDefault="00E61BE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1BE5" w:rsidRDefault="00E61BE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</w:t>
            </w:r>
            <w:proofErr w:type="gramStart"/>
            <w:r>
              <w:rPr>
                <w:color w:val="392C69"/>
              </w:rPr>
              <w:t>стандартизированных тарифных ставок, определяющих величину этой платы в новой редакции указанного Закона предусмотрен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статьей 24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61BE5" w:rsidRDefault="00E61BE5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E61BE5" w:rsidRDefault="00E61BE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E61BE5" w:rsidRDefault="00E61BE5">
      <w:pPr>
        <w:pStyle w:val="ConsPlusNormal"/>
        <w:ind w:firstLine="540"/>
        <w:jc w:val="both"/>
      </w:pPr>
    </w:p>
    <w:p w:rsidR="00E61BE5" w:rsidRDefault="00E61BE5">
      <w:pPr>
        <w:pStyle w:val="ConsPlusNormal"/>
        <w:jc w:val="right"/>
      </w:pPr>
      <w:r>
        <w:t>Председатель Правительства</w:t>
      </w:r>
    </w:p>
    <w:p w:rsidR="00E61BE5" w:rsidRDefault="00E61BE5">
      <w:pPr>
        <w:pStyle w:val="ConsPlusNormal"/>
        <w:jc w:val="right"/>
      </w:pPr>
      <w:r>
        <w:t>Российской Федерации</w:t>
      </w:r>
    </w:p>
    <w:p w:rsidR="00E61BE5" w:rsidRDefault="00E61BE5">
      <w:pPr>
        <w:pStyle w:val="ConsPlusNormal"/>
        <w:jc w:val="right"/>
      </w:pPr>
      <w:r>
        <w:t>В.ПУТИН</w:t>
      </w:r>
    </w:p>
    <w:p w:rsidR="00E61BE5" w:rsidRDefault="00E61BE5">
      <w:pPr>
        <w:pStyle w:val="ConsPlusNormal"/>
        <w:jc w:val="right"/>
      </w:pPr>
    </w:p>
    <w:p w:rsidR="00E61BE5" w:rsidRDefault="00E61BE5">
      <w:pPr>
        <w:pStyle w:val="ConsPlusNormal"/>
        <w:jc w:val="right"/>
      </w:pPr>
    </w:p>
    <w:p w:rsidR="00E61BE5" w:rsidRDefault="00E61BE5">
      <w:pPr>
        <w:pStyle w:val="ConsPlusNormal"/>
        <w:jc w:val="right"/>
      </w:pPr>
    </w:p>
    <w:p w:rsidR="00E61BE5" w:rsidRDefault="00E61BE5">
      <w:pPr>
        <w:pStyle w:val="ConsPlusNormal"/>
        <w:jc w:val="right"/>
      </w:pPr>
    </w:p>
    <w:p w:rsidR="00E61BE5" w:rsidRDefault="00E61BE5">
      <w:pPr>
        <w:pStyle w:val="ConsPlusNormal"/>
        <w:jc w:val="right"/>
      </w:pPr>
    </w:p>
    <w:p w:rsidR="00E61BE5" w:rsidRDefault="00E61BE5">
      <w:pPr>
        <w:pStyle w:val="ConsPlusNormal"/>
        <w:jc w:val="right"/>
        <w:outlineLvl w:val="0"/>
      </w:pPr>
      <w:r>
        <w:t>Утверждены</w:t>
      </w:r>
    </w:p>
    <w:p w:rsidR="00E61BE5" w:rsidRDefault="00E61BE5">
      <w:pPr>
        <w:pStyle w:val="ConsPlusNormal"/>
        <w:jc w:val="right"/>
      </w:pPr>
      <w:r>
        <w:t>Постановлением Правительства</w:t>
      </w:r>
    </w:p>
    <w:p w:rsidR="00E61BE5" w:rsidRDefault="00E61BE5">
      <w:pPr>
        <w:pStyle w:val="ConsPlusNormal"/>
        <w:jc w:val="right"/>
      </w:pPr>
      <w:r>
        <w:t>Российской Федерации</w:t>
      </w:r>
    </w:p>
    <w:p w:rsidR="00E61BE5" w:rsidRDefault="00E61BE5">
      <w:pPr>
        <w:pStyle w:val="ConsPlusNormal"/>
        <w:jc w:val="right"/>
      </w:pPr>
      <w:r>
        <w:t>от 9 января 2009 г. N 14</w:t>
      </w:r>
    </w:p>
    <w:p w:rsidR="00E61BE5" w:rsidRDefault="00E61BE5">
      <w:pPr>
        <w:pStyle w:val="ConsPlusNormal"/>
        <w:ind w:firstLine="540"/>
        <w:jc w:val="both"/>
      </w:pPr>
    </w:p>
    <w:p w:rsidR="00E61BE5" w:rsidRDefault="00E61BE5">
      <w:pPr>
        <w:pStyle w:val="ConsPlusTitle"/>
        <w:jc w:val="center"/>
      </w:pPr>
      <w:bookmarkStart w:id="1" w:name="P36"/>
      <w:bookmarkEnd w:id="1"/>
      <w:r>
        <w:t>ПРАВИЛА</w:t>
      </w:r>
    </w:p>
    <w:p w:rsidR="00E61BE5" w:rsidRDefault="00E61BE5">
      <w:pPr>
        <w:pStyle w:val="ConsPlusTitle"/>
        <w:jc w:val="center"/>
      </w:pPr>
      <w:r>
        <w:t>УРЕГУЛИРОВАНИЯ СПОРОВ, СВЯЗАННЫХ</w:t>
      </w:r>
    </w:p>
    <w:p w:rsidR="00E61BE5" w:rsidRDefault="00E61BE5">
      <w:pPr>
        <w:pStyle w:val="ConsPlusTitle"/>
        <w:jc w:val="center"/>
      </w:pPr>
      <w:r>
        <w:t>С ПРИМЕНЕНИЕМ ПЛАТЫ ЗА ТЕХНОЛОГИЧЕСКОЕ ПРИСОЕДИНЕНИЕ</w:t>
      </w:r>
    </w:p>
    <w:p w:rsidR="00E61BE5" w:rsidRDefault="00E61BE5">
      <w:pPr>
        <w:pStyle w:val="ConsPlusTitle"/>
        <w:jc w:val="center"/>
      </w:pPr>
      <w:r>
        <w:t>И (ИЛИ) ТАРИФНЫХ СТАВОК, УСТАНОВЛЕННЫХ ОРГАНАМИ</w:t>
      </w:r>
    </w:p>
    <w:p w:rsidR="00E61BE5" w:rsidRDefault="00E61BE5">
      <w:pPr>
        <w:pStyle w:val="ConsPlusTitle"/>
        <w:jc w:val="center"/>
      </w:pPr>
      <w:r>
        <w:lastRenderedPageBreak/>
        <w:t>ГОСУДАРСТВЕННОГО РЕГУЛИРОВАНИЯ ЦЕН (ТАРИФОВ)</w:t>
      </w:r>
    </w:p>
    <w:p w:rsidR="00E61BE5" w:rsidRDefault="00E61BE5">
      <w:pPr>
        <w:pStyle w:val="ConsPlusTitle"/>
        <w:jc w:val="center"/>
      </w:pPr>
      <w:r>
        <w:t>ДЛЯ ОПРЕДЕЛЕНИЯ ВЕЛИЧИНЫ ТАКОЙ ПЛАТЫ</w:t>
      </w:r>
    </w:p>
    <w:p w:rsidR="00E61BE5" w:rsidRDefault="00E61BE5">
      <w:pPr>
        <w:pStyle w:val="ConsPlusTitle"/>
        <w:jc w:val="center"/>
      </w:pPr>
      <w:r>
        <w:t>(СТАНДАРТИЗИРОВАННЫХ ТАРИФНЫХ СТАВОК)</w:t>
      </w:r>
    </w:p>
    <w:p w:rsidR="00E61BE5" w:rsidRDefault="00E61B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1B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BE5" w:rsidRDefault="00E61B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BE5" w:rsidRDefault="00E61B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0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1BE5" w:rsidRDefault="00E61B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11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1BE5" w:rsidRDefault="00E61BE5">
      <w:pPr>
        <w:pStyle w:val="ConsPlusNormal"/>
        <w:ind w:firstLine="540"/>
        <w:jc w:val="both"/>
      </w:pPr>
    </w:p>
    <w:p w:rsidR="00E61BE5" w:rsidRDefault="00E61BE5">
      <w:pPr>
        <w:pStyle w:val="ConsPlusNormal"/>
        <w:ind w:firstLine="540"/>
        <w:jc w:val="both"/>
      </w:pPr>
      <w:r>
        <w:t>1. Настоящие Правила определяют порядок рассмотрения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 (далее - споры).</w:t>
      </w:r>
    </w:p>
    <w:p w:rsidR="00E61BE5" w:rsidRDefault="00E61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2. Органами, осуществляющими рассмотрение споров, являются органы исполнительной власти субъектов Российской Федерации в области государственного регулирования тарифов (далее - органы регулирования).</w:t>
      </w:r>
    </w:p>
    <w:p w:rsidR="00E61BE5" w:rsidRDefault="00E61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 xml:space="preserve"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30.04.2018 N 533.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8. В заявлении указываются: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E61BE5" w:rsidRDefault="00E61BE5">
      <w:pPr>
        <w:pStyle w:val="ConsPlusNormal"/>
        <w:spacing w:before="220"/>
        <w:ind w:firstLine="540"/>
        <w:jc w:val="both"/>
      </w:pPr>
      <w:bookmarkStart w:id="2" w:name="P61"/>
      <w:bookmarkEnd w:id="2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lastRenderedPageBreak/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 xml:space="preserve">13. Рассмотрение спора в течение срока, указанного в </w:t>
      </w:r>
      <w:hyperlink w:anchor="P72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проведения экспертизы.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E61BE5" w:rsidRDefault="00E61BE5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17. </w:t>
      </w:r>
      <w:proofErr w:type="gramStart"/>
      <w:r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E61BE5" w:rsidRDefault="00E61BE5">
      <w:pPr>
        <w:pStyle w:val="ConsPlusNormal"/>
        <w:spacing w:before="220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15" w:history="1">
        <w:r>
          <w:rPr>
            <w:color w:val="0000FF"/>
          </w:rPr>
          <w:t>порядке</w:t>
        </w:r>
      </w:hyperlink>
      <w:r>
        <w:t>.</w:t>
      </w:r>
    </w:p>
    <w:p w:rsidR="00E61BE5" w:rsidRDefault="00E61BE5">
      <w:pPr>
        <w:pStyle w:val="ConsPlusNormal"/>
        <w:ind w:firstLine="540"/>
        <w:jc w:val="both"/>
      </w:pPr>
    </w:p>
    <w:p w:rsidR="00E61BE5" w:rsidRDefault="00E61BE5">
      <w:pPr>
        <w:pStyle w:val="ConsPlusNormal"/>
        <w:ind w:firstLine="540"/>
        <w:jc w:val="both"/>
      </w:pPr>
    </w:p>
    <w:p w:rsidR="00E61BE5" w:rsidRDefault="00E61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B5A" w:rsidRDefault="008F7B5A"/>
    <w:sectPr w:rsidR="008F7B5A" w:rsidSect="0023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E5"/>
    <w:rsid w:val="008F7B5A"/>
    <w:rsid w:val="00E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70F5A3E5520AF131FFD39A12DD6ECA8CE20E249848B1292D1C459AE649207D65A33DC3A8912553E7CAC0AB1657CA3201BF11CE79A53E4Q7W0K" TargetMode="External"/><Relationship Id="rId13" Type="http://schemas.openxmlformats.org/officeDocument/2006/relationships/hyperlink" Target="consultantplus://offline/ref=09270F5A3E5520AF131FFD39A12DD6ECA9C725E94C8E8B1292D1C459AE649207D65A33DC3A8914553E7CAC0AB1657CA3201BF11CE79A53E4Q7W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70F5A3E5520AF131FFD39A12DD6ECA8CE20E249848B1292D1C459AE649207D65A33DC3A88155F3E7CAC0AB1657CA3201BF11CE79A53E4Q7W0K" TargetMode="External"/><Relationship Id="rId12" Type="http://schemas.openxmlformats.org/officeDocument/2006/relationships/hyperlink" Target="consultantplus://offline/ref=09270F5A3E5520AF131FFD39A12DD6ECA9C725E94C8E8B1292D1C459AE649207D65A33DC3A891455307CAC0AB1657CA3201BF11CE79A53E4Q7W0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70F5A3E5520AF131FFD39A12DD6ECA9C725E94C8E8B1292D1C459AE649207D65A33DC3A89145C317CAC0AB1657CA3201BF11CE79A53E4Q7W0K" TargetMode="External"/><Relationship Id="rId11" Type="http://schemas.openxmlformats.org/officeDocument/2006/relationships/hyperlink" Target="consultantplus://offline/ref=09270F5A3E5520AF131FFD39A12DD6ECA9C725E94C8E8B1292D1C459AE649207D65A33DC3A891455327CAC0AB1657CA3201BF11CE79A53E4Q7W0K" TargetMode="External"/><Relationship Id="rId5" Type="http://schemas.openxmlformats.org/officeDocument/2006/relationships/hyperlink" Target="consultantplus://offline/ref=09270F5A3E5520AF131FFD39A12DD6ECA9CF22E34B8C8B1292D1C459AE649207D65A33DC3A89165D357CAC0AB1657CA3201BF11CE79A53E4Q7W0K" TargetMode="External"/><Relationship Id="rId15" Type="http://schemas.openxmlformats.org/officeDocument/2006/relationships/hyperlink" Target="consultantplus://offline/ref=09270F5A3E5520AF131FFD39A12DD6ECA8CE26EF4C848B1292D1C459AE649207C45A6BD039890A5D3769FA5BF4Q3W8K" TargetMode="External"/><Relationship Id="rId10" Type="http://schemas.openxmlformats.org/officeDocument/2006/relationships/hyperlink" Target="consultantplus://offline/ref=09270F5A3E5520AF131FFD39A12DD6ECA9CF22E34B8C8B1292D1C459AE649207D65A33DC3A89165D357CAC0AB1657CA3201BF11CE79A53E4Q7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70F5A3E5520AF131FFD39A12DD6ECA9C725E94C8E8B1292D1C459AE649207D65A33DC3A891455357CAC0AB1657CA3201BF11CE79A53E4Q7W0K" TargetMode="External"/><Relationship Id="rId14" Type="http://schemas.openxmlformats.org/officeDocument/2006/relationships/hyperlink" Target="consultantplus://offline/ref=09270F5A3E5520AF131FFD39A12DD6ECA9C725E94C8E8B1292D1C459AE649207D65A33DC3A8914553F7CAC0AB1657CA3201BF11CE79A53E4Q7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Кокташ Т.С.</dc:creator>
  <cp:lastModifiedBy>Кокташ Т.С.</cp:lastModifiedBy>
  <cp:revision>1</cp:revision>
  <dcterms:created xsi:type="dcterms:W3CDTF">2018-11-30T10:22:00Z</dcterms:created>
  <dcterms:modified xsi:type="dcterms:W3CDTF">2018-11-30T10:22:00Z</dcterms:modified>
</cp:coreProperties>
</file>