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18" w:rsidRDefault="00911718">
      <w:pPr>
        <w:pStyle w:val="ConsPlusNormal"/>
        <w:jc w:val="both"/>
      </w:pPr>
      <w:bookmarkStart w:id="0" w:name="_GoBack"/>
      <w:bookmarkEnd w:id="0"/>
    </w:p>
    <w:p w:rsidR="00911718" w:rsidRDefault="00911718">
      <w:pPr>
        <w:pStyle w:val="ConsPlusTitle"/>
        <w:jc w:val="center"/>
      </w:pPr>
      <w:r>
        <w:t>ФЕДЕРАЛЬНАЯ АНТИМОНОПОЛЬНАЯ СЛУЖБА</w:t>
      </w:r>
    </w:p>
    <w:p w:rsidR="00911718" w:rsidRDefault="00911718">
      <w:pPr>
        <w:pStyle w:val="ConsPlusTitle"/>
        <w:jc w:val="both"/>
      </w:pPr>
    </w:p>
    <w:p w:rsidR="00911718" w:rsidRDefault="00911718">
      <w:pPr>
        <w:pStyle w:val="ConsPlusTitle"/>
        <w:jc w:val="center"/>
      </w:pPr>
      <w:r>
        <w:t>ПРИКАЗ</w:t>
      </w:r>
    </w:p>
    <w:p w:rsidR="00911718" w:rsidRDefault="00911718">
      <w:pPr>
        <w:pStyle w:val="ConsPlusTitle"/>
        <w:jc w:val="center"/>
      </w:pPr>
      <w:r>
        <w:t>от 29 августа 2017 г. N 1135/17</w:t>
      </w:r>
    </w:p>
    <w:p w:rsidR="00911718" w:rsidRDefault="00911718">
      <w:pPr>
        <w:pStyle w:val="ConsPlusTitle"/>
        <w:jc w:val="both"/>
      </w:pPr>
    </w:p>
    <w:p w:rsidR="00911718" w:rsidRDefault="00911718">
      <w:pPr>
        <w:pStyle w:val="ConsPlusTitle"/>
        <w:jc w:val="center"/>
      </w:pPr>
      <w:r>
        <w:t>ОБ УТВЕРЖДЕНИИ МЕТОДИЧЕСКИХ УКАЗАНИЙ</w:t>
      </w:r>
    </w:p>
    <w:p w:rsidR="00911718" w:rsidRDefault="00911718">
      <w:pPr>
        <w:pStyle w:val="ConsPlusTitle"/>
        <w:jc w:val="center"/>
      </w:pPr>
      <w:r>
        <w:t xml:space="preserve">ПО ОПРЕДЕЛЕНИЮ РАЗМЕРА ПЛАТЫ ЗА </w:t>
      </w:r>
      <w:proofErr w:type="gramStart"/>
      <w:r>
        <w:t>ТЕХНОЛОГИЧЕСКОЕ</w:t>
      </w:r>
      <w:proofErr w:type="gramEnd"/>
    </w:p>
    <w:p w:rsidR="00911718" w:rsidRDefault="00911718">
      <w:pPr>
        <w:pStyle w:val="ConsPlusTitle"/>
        <w:jc w:val="center"/>
      </w:pPr>
      <w:r>
        <w:t>ПРИСОЕДИНЕНИЕ К ЭЛЕКТРИЧЕСКИМ СЕТЯМ</w:t>
      </w:r>
    </w:p>
    <w:p w:rsidR="00911718" w:rsidRDefault="00911718">
      <w:pPr>
        <w:pStyle w:val="ConsPlusNormal"/>
        <w:jc w:val="both"/>
      </w:pPr>
    </w:p>
    <w:p w:rsidR="00911718" w:rsidRDefault="00911718">
      <w:pPr>
        <w:pStyle w:val="ConsPlusNormal"/>
        <w:ind w:firstLine="540"/>
        <w:jc w:val="both"/>
      </w:pPr>
      <w:proofErr w:type="gramStart"/>
      <w:r>
        <w:t xml:space="preserve">В соответствии со </w:t>
      </w:r>
      <w:hyperlink r:id="rId5" w:history="1">
        <w:r>
          <w:rPr>
            <w:color w:val="0000FF"/>
          </w:rPr>
          <w:t>статьей 24</w:t>
        </w:r>
      </w:hyperlink>
      <w:r>
        <w:t xml:space="preserve"> Федерального закона от 26.03.2003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w:t>
      </w:r>
      <w:proofErr w:type="gramEnd"/>
      <w:r>
        <w:t xml:space="preserve"> </w:t>
      </w:r>
      <w:proofErr w:type="gramStart"/>
      <w:r>
        <w:t>N 52 (часть I), ст. 6236; 2009, N 48, ст. 5711; 2010, N 11, ст. 1175; N 31, ст. 4156, ст. 4157, ст. 4158, ст. 4160; 2011, N 1, ст. 13; N 23, ст. 3263; N 30 (часть I), ст. 4590; N 50, ст. 7336, ст. 7343; 2012, N 26, ст. 3446;</w:t>
      </w:r>
      <w:proofErr w:type="gramEnd"/>
      <w:r>
        <w:t xml:space="preserve"> </w:t>
      </w:r>
      <w:proofErr w:type="gramStart"/>
      <w:r>
        <w:t>N 53, ст. 7616; 2013, N 45, ст. 5797; 2014, N 42, ст. 5615; 2015, N 1, ст. 19; N 29, ст. 4350; N 45, ст. 6208; 2016, N 14, ст. 1904; N 26, ст. 3865; N 27, ст. 4201; 2017, N 1 (часть I), ст. 49; N 27, ст. 3926;</w:t>
      </w:r>
      <w:proofErr w:type="gramEnd"/>
      <w:r>
        <w:t xml:space="preserve"> N 30, ст. 4456; N 31 (часть I), ст. 4765; </w:t>
      </w:r>
      <w:proofErr w:type="gramStart"/>
      <w:r>
        <w:t xml:space="preserve">N 35 (часть I), ст. 4822), </w:t>
      </w:r>
      <w:hyperlink r:id="rId6" w:history="1">
        <w:r>
          <w:rPr>
            <w:color w:val="0000FF"/>
          </w:rPr>
          <w:t>Правилами</w:t>
        </w:r>
      </w:hyperlink>
      <w:r>
        <w:t xml:space="preserve">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N 861 (Собрание законодательства Российской Федерации, 2004, N 52, ст. 5525;</w:t>
      </w:r>
      <w:proofErr w:type="gramEnd"/>
      <w:r>
        <w:t xml:space="preserve"> </w:t>
      </w:r>
      <w:proofErr w:type="gramStart"/>
      <w:r>
        <w:t>2007, N 14, ст. 1687, N 31, ст. 4100; 2009, N 8, ст. 979; N 9, ст. 1103; N 17, ст. 2088; N 25, ст. 3073; N 41, ст. 4771; 2010, N 12, ст. 1333; N 21, ст. 2607; N 25, ст. 3175; N 40, ст. 5086; 2011, N 10, ст. 1406;</w:t>
      </w:r>
      <w:proofErr w:type="gramEnd"/>
      <w:r>
        <w:t xml:space="preserve"> 2012, N 4, ст. 504; N 23, ст. 3008; N 41, ст. 5636; N 49, ст. 6858; N 52, ст. 7525; 2013, N 30 (часть II), ст. 4119; N 31, ст. 4226, ст. 4236; N 32, ст. 4309; N 33, ст. 4392; N 35, ст. 4523; N 42, ст. 5373; </w:t>
      </w:r>
      <w:proofErr w:type="gramStart"/>
      <w:r>
        <w:t>N 44, ст. 5765; N 47, ст. 6105; N 48, ст. 6255; N 50, ст. 6598; 2014, N 7, ст. 689; N 9, ст. 913; N 11, ст. 1156; N 25, ст. 3311; N 32, ст. 4513, ст. 4521; 2015, N 12, ст. 1755; N 16, ст. 2387; N 20, ст. 2924;</w:t>
      </w:r>
      <w:proofErr w:type="gramEnd"/>
      <w:r>
        <w:t xml:space="preserve"> </w:t>
      </w:r>
      <w:proofErr w:type="gramStart"/>
      <w:r>
        <w:t>N 25, ст. 3669; N 28, ст. 4243, ст. 4244; N 37, ст. 5153; N 40, ст. 5574; 2016, N 9, ст. 1266; N 33, ст. 5185; N 40, ст. 5735; N 41, ст. 5838; N 49, ст. 6928; N 51, ст. 7372; 2017, N 1 (часть I), ст. 162, ст. 178;</w:t>
      </w:r>
      <w:proofErr w:type="gramEnd"/>
      <w:r>
        <w:t xml:space="preserve"> </w:t>
      </w:r>
      <w:proofErr w:type="gramStart"/>
      <w:r>
        <w:t xml:space="preserve">N 1 (часть II), ст. 204; N 8, ст. 1230; N 12, ст. 1728; N 20, ст. 2927; N 21, ст. 3009; N 29, ст. 4372; N 32, ст. 5077), </w:t>
      </w:r>
      <w:hyperlink r:id="rId7" w:history="1">
        <w:r>
          <w:rPr>
            <w:color w:val="0000FF"/>
          </w:rPr>
          <w:t>пунктом 5.9.2(22)</w:t>
        </w:r>
      </w:hyperlink>
      <w:r>
        <w:t xml:space="preserve"> Положения о Федеральной антимонопольной службе, утвержденного постановлением Правительства Российской Федерации от 30.06.2004 N 331 (Собрание законодательства Российской Федерации, 2004, N 31, ст. 3259;</w:t>
      </w:r>
      <w:proofErr w:type="gramEnd"/>
      <w:r>
        <w:t xml:space="preserve"> </w:t>
      </w:r>
      <w:proofErr w:type="gramStart"/>
      <w:r>
        <w:t>2006, N 45, ст. 4706; N 49 (часть II), ст. 5223; 2007, N 7, ст. 903; 2008, N 13, ст. 1316; 2008, N 44, ст. 5089; N 46, ст. 5337; 2009, N 2, ст. 248; N 3, ст. 378; N 39, ст. 4613; 2010, N 9, ст. 960; N 25, ст. 3181;</w:t>
      </w:r>
      <w:proofErr w:type="gramEnd"/>
      <w:r>
        <w:t xml:space="preserve"> </w:t>
      </w:r>
      <w:proofErr w:type="gramStart"/>
      <w:r>
        <w:t>N 26, ст. 3350; 2011, N 14, ст. 1935; N 18, ст. 2645; N 44, ст. 6269; 2012, N 27, ст. 3741; N 39, ст. 5283; N 52, ст. 7518; 2013, N 35, ст. 4514; N 36, ст. 4578; N 45, ст. 5822; 2014, N 35, ст. 4774; 2015, N 1 (часть II), ст. 279;</w:t>
      </w:r>
      <w:proofErr w:type="gramEnd"/>
      <w:r>
        <w:t xml:space="preserve"> N 10, ст. 1543; N 37, ст. 5153; N 44, ст. 6133; N 49, ст. 6994; 2016, N 1 (часть II), ст. 239; </w:t>
      </w:r>
      <w:proofErr w:type="gramStart"/>
      <w:r>
        <w:t xml:space="preserve">N 28, ст. 4741, N 38, ст. 5564, N 43, ст. 6030), </w:t>
      </w:r>
      <w:hyperlink r:id="rId8" w:history="1">
        <w:r>
          <w:rPr>
            <w:color w:val="0000FF"/>
          </w:rPr>
          <w:t>пунктом 2</w:t>
        </w:r>
      </w:hyperlink>
      <w:r>
        <w:t xml:space="preserve"> постановления Правительства Российской Федерации от 24.12.2016 N 1476 "О внесении изменений в некоторые акты Правительства Российской Федерации по вопросам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w:t>
      </w:r>
      <w:proofErr w:type="gramEnd"/>
      <w:r>
        <w:t xml:space="preserve"> связи с установлением стандартизированных тарифных ставок за технологическое присоединение, единых для всех территориальных сетевых организаций на территории субъекта Российской Федерации" (Собрание законодательства Российской Федерации, 2017, N 1, ст. 204), приказываю:</w:t>
      </w:r>
    </w:p>
    <w:p w:rsidR="00911718" w:rsidRDefault="00911718">
      <w:pPr>
        <w:pStyle w:val="ConsPlusNormal"/>
        <w:spacing w:before="220"/>
        <w:ind w:firstLine="540"/>
        <w:jc w:val="both"/>
      </w:pPr>
      <w:r>
        <w:t xml:space="preserve">1. Утвердить Методические указания по определению размера платы за технологическое присоединение к электрическим сетям согласно </w:t>
      </w:r>
      <w:hyperlink w:anchor="P33" w:history="1">
        <w:r>
          <w:rPr>
            <w:color w:val="0000FF"/>
          </w:rPr>
          <w:t>приложению</w:t>
        </w:r>
      </w:hyperlink>
      <w:r>
        <w:t xml:space="preserve"> к приказу.</w:t>
      </w:r>
    </w:p>
    <w:p w:rsidR="00911718" w:rsidRDefault="00911718">
      <w:pPr>
        <w:pStyle w:val="ConsPlusNormal"/>
        <w:spacing w:before="220"/>
        <w:ind w:firstLine="540"/>
        <w:jc w:val="both"/>
      </w:pPr>
      <w:r>
        <w:t>2. Признать утратившими силу приказы ФСТ России:</w:t>
      </w:r>
    </w:p>
    <w:p w:rsidR="00911718" w:rsidRDefault="00911718">
      <w:pPr>
        <w:pStyle w:val="ConsPlusNormal"/>
        <w:spacing w:before="220"/>
        <w:ind w:firstLine="540"/>
        <w:jc w:val="both"/>
      </w:pPr>
      <w:r>
        <w:lastRenderedPageBreak/>
        <w:t xml:space="preserve">- от 11.09.2012 </w:t>
      </w:r>
      <w:hyperlink r:id="rId9" w:history="1">
        <w:r>
          <w:rPr>
            <w:color w:val="0000FF"/>
          </w:rPr>
          <w:t>N 209-э/1</w:t>
        </w:r>
      </w:hyperlink>
      <w:r>
        <w:t xml:space="preserve"> "Об утверждении Методических указаний по определению размера платы за технологическое присоединение к электрическим сетям" (зарегистрирован Минюстом России 28.11.2012, регистрационный N 25948);</w:t>
      </w:r>
    </w:p>
    <w:p w:rsidR="00911718" w:rsidRDefault="00911718">
      <w:pPr>
        <w:pStyle w:val="ConsPlusNormal"/>
        <w:spacing w:before="220"/>
        <w:ind w:firstLine="540"/>
        <w:jc w:val="both"/>
      </w:pPr>
      <w:r>
        <w:t xml:space="preserve">- от 27.12.2013 </w:t>
      </w:r>
      <w:hyperlink r:id="rId10" w:history="1">
        <w:r>
          <w:rPr>
            <w:color w:val="0000FF"/>
          </w:rPr>
          <w:t>N 1747-э</w:t>
        </w:r>
      </w:hyperlink>
      <w:r>
        <w:t xml:space="preserve"> "О внесении изменений и дополнений в Методические указания по определению размера платы за технологическое присоединение к электрическим сетям, утвержденные приказом Федеральной службы по тарифам от 11.09.2012 N 209-э/1" (зарегистрирован Минюстом России 03.03.2014, регистрационный N 31489);</w:t>
      </w:r>
    </w:p>
    <w:p w:rsidR="00911718" w:rsidRDefault="00911718">
      <w:pPr>
        <w:pStyle w:val="ConsPlusNormal"/>
        <w:spacing w:before="220"/>
        <w:ind w:firstLine="540"/>
        <w:jc w:val="both"/>
      </w:pPr>
      <w:r>
        <w:t xml:space="preserve">- от 01.08.2014 </w:t>
      </w:r>
      <w:hyperlink r:id="rId11" w:history="1">
        <w:r>
          <w:rPr>
            <w:color w:val="0000FF"/>
          </w:rPr>
          <w:t>N 1198-э</w:t>
        </w:r>
      </w:hyperlink>
      <w: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службы по тарифам от 11.09.2012 N 209-э/1" (зарегистрирован Минюстом России 14.08.2014, регистрационный N 33580).</w:t>
      </w:r>
    </w:p>
    <w:p w:rsidR="00911718" w:rsidRDefault="00911718">
      <w:pPr>
        <w:pStyle w:val="ConsPlusNormal"/>
        <w:spacing w:before="220"/>
        <w:ind w:firstLine="540"/>
        <w:jc w:val="both"/>
      </w:pPr>
      <w:r>
        <w:t>3. Настоящий приказ вступает в силу в установленном порядке.</w:t>
      </w:r>
    </w:p>
    <w:p w:rsidR="00911718" w:rsidRDefault="00911718">
      <w:pPr>
        <w:pStyle w:val="ConsPlusNormal"/>
        <w:spacing w:before="220"/>
        <w:ind w:firstLine="540"/>
        <w:jc w:val="both"/>
      </w:pPr>
      <w:r>
        <w:t>4. Контроль исполнения настоящего приказа возложить на заместителя руководителя ФАС России В.Г. Королева.</w:t>
      </w:r>
    </w:p>
    <w:p w:rsidR="00911718" w:rsidRDefault="00911718">
      <w:pPr>
        <w:pStyle w:val="ConsPlusNormal"/>
        <w:jc w:val="both"/>
      </w:pPr>
    </w:p>
    <w:p w:rsidR="00911718" w:rsidRDefault="00911718">
      <w:pPr>
        <w:pStyle w:val="ConsPlusNormal"/>
        <w:jc w:val="right"/>
      </w:pPr>
      <w:r>
        <w:t>Руководитель</w:t>
      </w:r>
    </w:p>
    <w:p w:rsidR="00911718" w:rsidRDefault="00911718">
      <w:pPr>
        <w:pStyle w:val="ConsPlusNormal"/>
        <w:jc w:val="right"/>
      </w:pPr>
      <w:r>
        <w:t>И.Ю.АРТЕМЬЕВ</w:t>
      </w: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right"/>
        <w:outlineLvl w:val="0"/>
      </w:pPr>
      <w:r>
        <w:t>Приложение</w:t>
      </w:r>
    </w:p>
    <w:p w:rsidR="00911718" w:rsidRDefault="00911718">
      <w:pPr>
        <w:pStyle w:val="ConsPlusNormal"/>
        <w:jc w:val="right"/>
      </w:pPr>
      <w:r>
        <w:t>к приказу ФАС России</w:t>
      </w:r>
    </w:p>
    <w:p w:rsidR="00911718" w:rsidRDefault="00911718">
      <w:pPr>
        <w:pStyle w:val="ConsPlusNormal"/>
        <w:jc w:val="right"/>
      </w:pPr>
      <w:r>
        <w:t>от 29.08.2017 N 1135/17</w:t>
      </w:r>
    </w:p>
    <w:p w:rsidR="00911718" w:rsidRDefault="00911718">
      <w:pPr>
        <w:pStyle w:val="ConsPlusNormal"/>
        <w:jc w:val="both"/>
      </w:pPr>
    </w:p>
    <w:p w:rsidR="00911718" w:rsidRDefault="00911718">
      <w:pPr>
        <w:pStyle w:val="ConsPlusTitle"/>
        <w:jc w:val="center"/>
      </w:pPr>
      <w:bookmarkStart w:id="1" w:name="P33"/>
      <w:bookmarkEnd w:id="1"/>
      <w:r>
        <w:t>МЕТОДИЧЕСКИЕ УКАЗАНИЯ</w:t>
      </w:r>
    </w:p>
    <w:p w:rsidR="00911718" w:rsidRDefault="00911718">
      <w:pPr>
        <w:pStyle w:val="ConsPlusTitle"/>
        <w:jc w:val="center"/>
      </w:pPr>
      <w:r>
        <w:t xml:space="preserve">ПО ОПРЕДЕЛЕНИЮ РАЗМЕРА ПЛАТЫ ЗА </w:t>
      </w:r>
      <w:proofErr w:type="gramStart"/>
      <w:r>
        <w:t>ТЕХНОЛОГИЧЕСКОЕ</w:t>
      </w:r>
      <w:proofErr w:type="gramEnd"/>
    </w:p>
    <w:p w:rsidR="00911718" w:rsidRDefault="00911718">
      <w:pPr>
        <w:pStyle w:val="ConsPlusTitle"/>
        <w:jc w:val="center"/>
      </w:pPr>
      <w:r>
        <w:t>ПРИСОЕДИНЕНИЕ К ЭЛЕКТРИЧЕСКИМ СЕТЯМ</w:t>
      </w:r>
    </w:p>
    <w:p w:rsidR="00911718" w:rsidRDefault="00911718">
      <w:pPr>
        <w:pStyle w:val="ConsPlusNormal"/>
        <w:jc w:val="both"/>
      </w:pPr>
    </w:p>
    <w:p w:rsidR="00911718" w:rsidRDefault="00911718">
      <w:pPr>
        <w:pStyle w:val="ConsPlusTitle"/>
        <w:jc w:val="center"/>
        <w:outlineLvl w:val="1"/>
      </w:pPr>
      <w:r>
        <w:t>I. Общие положения</w:t>
      </w:r>
    </w:p>
    <w:p w:rsidR="00911718" w:rsidRDefault="00911718">
      <w:pPr>
        <w:pStyle w:val="ConsPlusNormal"/>
        <w:jc w:val="both"/>
      </w:pPr>
    </w:p>
    <w:p w:rsidR="00911718" w:rsidRDefault="00911718">
      <w:pPr>
        <w:pStyle w:val="ConsPlusNormal"/>
        <w:ind w:firstLine="540"/>
        <w:jc w:val="both"/>
      </w:pPr>
      <w:r>
        <w:t xml:space="preserve">1. </w:t>
      </w:r>
      <w:proofErr w:type="gramStart"/>
      <w:r>
        <w:t xml:space="preserve">Настоящие Методические указания по определению размера платы за технологическое присоединение к электрическим сетям (далее - Методические указания) разработаны в соответствии со </w:t>
      </w:r>
      <w:hyperlink r:id="rId12" w:history="1">
        <w:r>
          <w:rPr>
            <w:color w:val="0000FF"/>
          </w:rPr>
          <w:t>статьей 24</w:t>
        </w:r>
      </w:hyperlink>
      <w:r>
        <w:t xml:space="preserve"> Федерального закона от 26 марта 2003 г. N 35-ФЗ "Об электроэнергетике" (Собрание законодательства Российской Федерации, 2003, N 13, ст. 1177; 2004, N 35, ст. 3607; 2005, N 1 (часть I), ст. 37;</w:t>
      </w:r>
      <w:proofErr w:type="gramEnd"/>
      <w:r>
        <w:t xml:space="preserve"> 2006, N 52 (часть I), ст. 5498; 2007, N 45, ст. 5427; 2008, N 29 (часть I), ст. 3418; N 52 (часть I), ст. 6236; 2009, N 48, ст. 5711; 2010, N 11, ст. 1175; N 31, ст. 4156, ст. 4157, ст. 4158, ст. 4160; 2011, N 1, ст. 13; </w:t>
      </w:r>
      <w:proofErr w:type="gramStart"/>
      <w:r>
        <w:t>N 23, ст. 3263; N 30 (часть I), ст. 4590; N 50, ст. 7336, ст. 7343; 2012, N 26, ст. 3446; N 53, ст. 7616; 2013, N 45, ст. 5797; 2014, N 42, ст. 5615; 2015, N 1, ст. 19; N 29, ст. 4350; N 45, ст. 6208; 2016, N 14, ст. 1904;</w:t>
      </w:r>
      <w:proofErr w:type="gramEnd"/>
      <w:r>
        <w:t xml:space="preserve"> N 26, ст. 3865; N 27, ст. 4201; 2017, N 1 (часть I), ст. 49; N 27, ст. 3926; N 30, ст. 4456; N 31 (часть I), ст. 4765; </w:t>
      </w:r>
      <w:proofErr w:type="gramStart"/>
      <w:r>
        <w:t xml:space="preserve">N 31 (часть I), ст. 4822), </w:t>
      </w:r>
      <w:hyperlink r:id="rId13" w:history="1">
        <w:r>
          <w:rPr>
            <w:color w:val="0000FF"/>
          </w:rPr>
          <w:t>пунктом 87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roofErr w:type="gramEnd"/>
      <w:r>
        <w:t xml:space="preserve"> </w:t>
      </w:r>
      <w:proofErr w:type="gramStart"/>
      <w:r>
        <w:t>N 20, ст. 2539; N 23, ст. 3008; N 24, ст. 3185; N 28, ст. 3897; N 41, ст. 5636; 2013, N 1, ст. 68; N 21, ст. 2647, N 22, ст. 2817; N 26, ст. 3337; N 27, ст. 3602; N 31, ст. 4216, ст. 4234; N 35, ст. 4528;</w:t>
      </w:r>
      <w:proofErr w:type="gramEnd"/>
      <w:r>
        <w:t xml:space="preserve"> </w:t>
      </w:r>
      <w:proofErr w:type="gramStart"/>
      <w:r>
        <w:t>N 44, ст. 5754; N 47, ст. 6105; 2014, N 2 (часть I), ст. 89, ст. 131; N 8, ст. 813; N 9, ст. 919; N 11, ст. 1156; N 23, ст. 2994; N 25, ст. 3311; N 28, ст. 4050; N 32, ст. 4521; N 33, ст. 4596; N 34, ст. 4659, ст. 4677;</w:t>
      </w:r>
      <w:proofErr w:type="gramEnd"/>
      <w:r>
        <w:t xml:space="preserve"> </w:t>
      </w:r>
      <w:proofErr w:type="gramStart"/>
      <w:r>
        <w:t xml:space="preserve">N 35, ст. 4769; N 44, ст. 6078; N 50, ст. </w:t>
      </w:r>
      <w:r>
        <w:lastRenderedPageBreak/>
        <w:t>7094; 2015, N 1 (часть II), ст. 259; N 2, ст. 474, ст. 477; N 5, ст. 827; N 8, ст. 1167, ст. 1175; N 9, ст. 1324; N 10, ст. 1541; N 20, ст. 2924; N 23, ст. 3312;</w:t>
      </w:r>
      <w:proofErr w:type="gramEnd"/>
      <w:r>
        <w:t xml:space="preserve"> </w:t>
      </w:r>
      <w:proofErr w:type="gramStart"/>
      <w:r>
        <w:t>N 28, ст. 4244; N 36, ст. 5034; N 37, ст. 5153; N 42, ст. 5790; N 43, ст. 5975; 2016, N 1 (часть II), ст. 238; N 2 (часть I), ст. 329; ст. 395; N 22, ст. 3212; N 41, ст. 5833, ст. 5838; N 43, ст. 6034; N 44, ст. 6135;</w:t>
      </w:r>
      <w:proofErr w:type="gramEnd"/>
      <w:r>
        <w:t xml:space="preserve"> N 47, ст. 6641; N 49, ст. 6928; 2017, N 1 (часть I), ст. 178; N 1 (часть II), ст. 204; N 5, ст. 793; N 20, ст. 2927; N 29, ст. 4372; </w:t>
      </w:r>
      <w:proofErr w:type="gramStart"/>
      <w:r>
        <w:t xml:space="preserve">N 32, ст. 5077), </w:t>
      </w:r>
      <w:hyperlink r:id="rId14" w:history="1">
        <w:r>
          <w:rPr>
            <w:color w:val="0000FF"/>
          </w:rPr>
          <w:t>Правилами</w:t>
        </w:r>
      </w:hyperlink>
      <w:r>
        <w:t xml:space="preserve">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утвержденными постановлением Правительства Российской Федерации от 27 декабря 2004 г. N 861 (Собрание законодательства Российской Федерации, 2004, N 52, ст. 5525;</w:t>
      </w:r>
      <w:proofErr w:type="gramEnd"/>
      <w:r>
        <w:t xml:space="preserve"> </w:t>
      </w:r>
      <w:proofErr w:type="gramStart"/>
      <w:r>
        <w:t>2007, N 14, ст. 1687, N 31, ст. 4100; 2009, N 8, ст. 979; N 9, ст. 1103; N 17, ст. 2088; N 25, ст. 3073; N 41, ст. 4771; 2010, N 12, ст. 1333; N 21, ст. 2607; N 25, ст. 3175; N 40, ст. 5086; 2011, N 10, ст. 1406;</w:t>
      </w:r>
      <w:proofErr w:type="gramEnd"/>
      <w:r>
        <w:t xml:space="preserve"> 2012, N 4, ст. 504; N 23, ст. 3008; N 41, ст. 5636; N 49, ст. 6858; N 52, ст. 7525; 2013, N 30 (часть II), ст. 4119; N 31, ст. 4226, ст. 4236; N 32, ст. 4309; N 33, ст. 4392; N 35, ст. 4523; N 42, ст. 5373; </w:t>
      </w:r>
      <w:proofErr w:type="gramStart"/>
      <w:r>
        <w:t>N 44, ст. 5765; N 47, ст. 6105; N 48, ст. 6255; N 50, ст. 6598; 2014, N 7, ст. 689; N 9, ст. 913; N 11, ст. 1156; N 25, ст. 3311; N 32, ст. 4513, ст. 4521; 2015, N 12, ст. 1755; N 16, ст. 2387; N 20, ст. 2924;</w:t>
      </w:r>
      <w:proofErr w:type="gramEnd"/>
      <w:r>
        <w:t xml:space="preserve"> </w:t>
      </w:r>
      <w:proofErr w:type="gramStart"/>
      <w:r>
        <w:t>N 25, ст. 3669; N 28, ст. 4243, ст. 4244; N 37, ст. 5153; N 40, ст. 5574; 2016, N 9, ст. 1266; N 33, ст. 5185; N 40, ст. 5735; N 41, ст. 5838; N 49, ст. 6928; N 51, ст. 7372; 2017, N 1 (часть I), ст. 162, ст. 178;</w:t>
      </w:r>
      <w:proofErr w:type="gramEnd"/>
      <w:r>
        <w:t xml:space="preserve"> </w:t>
      </w:r>
      <w:proofErr w:type="gramStart"/>
      <w:r>
        <w:t xml:space="preserve">N 1 (часть II), ст. 204; N 8, ст. 1230; N 12, ст. 1728; N 20, ст. 2927; N 21, ст. 3009; N 29, ст. 4372; N 32, ст. 5077), </w:t>
      </w:r>
      <w:hyperlink r:id="rId15" w:history="1">
        <w:r>
          <w:rPr>
            <w:color w:val="0000FF"/>
          </w:rPr>
          <w:t>пунктом 5.2.9(22)</w:t>
        </w:r>
      </w:hyperlink>
      <w:r>
        <w:t xml:space="preserve"> Положения о Федеральной антимонопольной службе, утвержденного постановлением Правительства Российской Федерации от 30.06.2004 N 331 (Собрание законодательства Российской Федерации, 2004, N 31, ст. 3259;</w:t>
      </w:r>
      <w:proofErr w:type="gramEnd"/>
      <w:r>
        <w:t xml:space="preserve"> </w:t>
      </w:r>
      <w:proofErr w:type="gramStart"/>
      <w:r>
        <w:t>2006, N 45, ст. 4706; N 49 (часть II), ст. 5223; 2007, N 7, ст. 903; 2008, N 13, ст. 1316; 2008, N 44, ст. 5089; N 46, ст. 5337; 2009, N 2, ст. 248; N 3, ст. 378; N 39, ст. 4613; 2010, N 9, ст. 960; N 25, ст. 3181;</w:t>
      </w:r>
      <w:proofErr w:type="gramEnd"/>
      <w:r>
        <w:t xml:space="preserve"> </w:t>
      </w:r>
      <w:proofErr w:type="gramStart"/>
      <w:r>
        <w:t>N 26, ст. 3350; 2011, N 14, ст. 1935; N 18, ст. 2645; N 44, ст. 6269; 2012, N 27, ст. 3741; N 39, ст. 5283; N 52, ст. 7518; 2013, N 35, ст. 4514; N 36, ст. 4578; N 45, ст. 5822; 2014, N 35, ст. 4774; 2015, N 1 (часть II), ст. 279;</w:t>
      </w:r>
      <w:proofErr w:type="gramEnd"/>
      <w:r>
        <w:t xml:space="preserve"> </w:t>
      </w:r>
      <w:proofErr w:type="gramStart"/>
      <w:r>
        <w:t>N 10, ст. 1543; N 37, ст. 5153; N 44, ст. 6133; N 49, ст. 6994; 2016, N 1 (часть II), ст. 239; N 28, ст. 4741, N 38, ст. 5564, N 43, ст. 6030).</w:t>
      </w:r>
      <w:proofErr w:type="gramEnd"/>
    </w:p>
    <w:p w:rsidR="00911718" w:rsidRDefault="00911718">
      <w:pPr>
        <w:pStyle w:val="ConsPlusNormal"/>
        <w:spacing w:before="220"/>
        <w:ind w:firstLine="540"/>
        <w:jc w:val="both"/>
      </w:pPr>
      <w:r>
        <w:t xml:space="preserve">2. </w:t>
      </w:r>
      <w:proofErr w:type="gramStart"/>
      <w:r>
        <w:t xml:space="preserve">Методические указания определяют основные положения по расчету размера платы за технологическое присоединение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Устройства) к объектам электросетевого хозяйства (далее - плата за технологическое присоединение) сетевых организаций, и предназначены для использования Федеральной антимонопольной службой (далее - Служба), органами исполнительной власти субъектов Российской</w:t>
      </w:r>
      <w:proofErr w:type="gramEnd"/>
      <w:r>
        <w:t xml:space="preserve"> Федерации в области государственного регулирования тарифов, сетевыми организациями, а также лицами, обратившимися к сетевым организациям с заявками на технологическое присоединение Устройств к объектам электросетевого хозяйства сетевых организаций (далее - Заявители).</w:t>
      </w:r>
    </w:p>
    <w:p w:rsidR="00911718" w:rsidRDefault="00911718">
      <w:pPr>
        <w:pStyle w:val="ConsPlusNormal"/>
        <w:spacing w:before="220"/>
        <w:ind w:firstLine="540"/>
        <w:jc w:val="both"/>
      </w:pPr>
      <w:r>
        <w:t xml:space="preserve">3. </w:t>
      </w:r>
      <w:proofErr w:type="gramStart"/>
      <w:r>
        <w:t xml:space="preserve">Понятия, используемые в Методических указаниях, соответствуют определениям, данным в Федеральном </w:t>
      </w:r>
      <w:hyperlink r:id="rId16" w:history="1">
        <w:r>
          <w:rPr>
            <w:color w:val="0000FF"/>
          </w:rPr>
          <w:t>законе</w:t>
        </w:r>
      </w:hyperlink>
      <w:r>
        <w:t xml:space="preserve">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w:t>
      </w:r>
      <w:proofErr w:type="gramEnd"/>
      <w:r>
        <w:t xml:space="preserve"> </w:t>
      </w:r>
      <w:proofErr w:type="gramStart"/>
      <w:r>
        <w:t>2008, N 29 (часть I), ст. 3418; N 52 (часть I), ст. 6236; 2009, N 48, ст. 5711; 2010, N 11, ст. 1175; N 31, ст. 4156, ст. 4157, ст. 4158, ст. 4160; 2011, N 1, ст. 13; N 23, ст. 3263; N 30 (часть I), ст. 4590; N 50, ст. 7336, ст. 7343;</w:t>
      </w:r>
      <w:proofErr w:type="gramEnd"/>
      <w:r>
        <w:t xml:space="preserve"> </w:t>
      </w:r>
      <w:proofErr w:type="gramStart"/>
      <w:r>
        <w:t>2012, N 26, ст. 3446; N 53, ст. 7616; 2013, N 45, ст. 5797; 2014, N 42, ст. 5615; 2015, N 1, ст. 19; N 29, ст. 4350; N 45, ст. 6208; 2016, N 14, ст. 1904; N 26, ст. 3865; N 27, ст. 4201; 2017, N 1 (часть I), ст. 49;</w:t>
      </w:r>
      <w:proofErr w:type="gramEnd"/>
      <w:r>
        <w:t xml:space="preserve"> </w:t>
      </w:r>
      <w:proofErr w:type="gramStart"/>
      <w:r>
        <w:t xml:space="preserve">N 27, ст. 3926; N 30, ст. 4456; N 31 (часть I), ст. 4765; N 35 (часть I), ст. 4822), </w:t>
      </w:r>
      <w:hyperlink r:id="rId17" w:history="1">
        <w:r>
          <w:rPr>
            <w:color w:val="0000FF"/>
          </w:rPr>
          <w:t>Основах</w:t>
        </w:r>
      </w:hyperlink>
      <w:r>
        <w:t xml:space="preserve">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(далее - Основы ценообразования), (Собрание законодательства Российской Федерации, 2012, N 4, ст. 504;</w:t>
      </w:r>
      <w:proofErr w:type="gramEnd"/>
      <w:r>
        <w:t xml:space="preserve"> </w:t>
      </w:r>
      <w:proofErr w:type="gramStart"/>
      <w:r>
        <w:t>N 16, ст. 1883; N 20, ст. 2539; N 23, ст. 3008; N 24, ст. 3185; N 28, ст. 3897; N 41, ст. 5636; 2013, N 1, ст. 68; N 21, ст. 2647; N 22, ст. 2817; N 26, ст. 3337; N 27, ст. 3602; N 31, ст. 4216, ст. 4234;</w:t>
      </w:r>
      <w:proofErr w:type="gramEnd"/>
      <w:r>
        <w:t xml:space="preserve"> </w:t>
      </w:r>
      <w:proofErr w:type="gramStart"/>
      <w:r>
        <w:t xml:space="preserve">N 35, ст. 4528; N 44, ст. 5754; N 47, </w:t>
      </w:r>
      <w:r>
        <w:lastRenderedPageBreak/>
        <w:t>ст. 6105; 2014, N 2 (часть I), ст. 89, ст. 131; N 8, ст. 813; N 9, ст. 919; N 11, ст. 1156; N 23, ст. 2994; N 25, ст. 3311; N 28, ст. 4050; N 32, ст. 4521; N 33, ст. 4596;</w:t>
      </w:r>
      <w:proofErr w:type="gramEnd"/>
      <w:r>
        <w:t xml:space="preserve"> </w:t>
      </w:r>
      <w:proofErr w:type="gramStart"/>
      <w:r>
        <w:t>N 34, ст. 4659, ст. 4677; N 35, ст. 4769; N 44, ст. 6078; N 50, ст. 7094; 2015, N 1 (часть II), ст. 259; N 2, ст. 474, ст. 477; N 5, ст. 827; N 8, ст. 1167, ст. 1175; N 9, ст. 1324; N 10, ст. 1541; N 20, ст. 2924;</w:t>
      </w:r>
      <w:proofErr w:type="gramEnd"/>
      <w:r>
        <w:t xml:space="preserve"> </w:t>
      </w:r>
      <w:proofErr w:type="gramStart"/>
      <w:r>
        <w:t>N 23, ст. 3312; N 28, ст. 4244; N 36, ст. 5034; N 37, ст. 5153; N 42, ст. 5790; N 43, ст. 5975; 2016, N 1 (часть II), ст. 238; N 2 (часть I), ст. 329; ст. 395; N 22, ст. 3212; N 41, ст. 5833, ст. 5838; N 43, ст. 6034;</w:t>
      </w:r>
      <w:proofErr w:type="gramEnd"/>
      <w:r>
        <w:t xml:space="preserve"> N 44, ст. 6135; N 47, ст. 6641; N 49, ст. 6928; 2017, N 1 (часть I), ст. 178; N 1 (часть II), N 204; N 5, ст. 793; N 20, ст. 2927; N 29, ст. 4372; </w:t>
      </w:r>
      <w:proofErr w:type="gramStart"/>
      <w:r>
        <w:t xml:space="preserve">N 32, ст. 5077) и в </w:t>
      </w:r>
      <w:hyperlink r:id="rId18"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w:t>
      </w:r>
      <w:proofErr w:type="gramEnd"/>
      <w:r>
        <w:t xml:space="preserve"> </w:t>
      </w:r>
      <w:proofErr w:type="gramStart"/>
      <w:r>
        <w:t xml:space="preserve">и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N 31, ст. 4100; 2009, N 8, ст. 979;</w:t>
      </w:r>
      <w:proofErr w:type="gramEnd"/>
      <w:r>
        <w:t xml:space="preserve"> </w:t>
      </w:r>
      <w:proofErr w:type="gramStart"/>
      <w:r>
        <w:t>N 9, ст. 1103; N 17, ст. 2088; N 25, ст. 3073; N 41, ст. 4771; 2010, N 12, ст. 1333; N 21, ст. 2607; N 25, ст. 3175; N 40, ст. 5086; 2011, N 10, ст. 1406; 2012, N 4, ст. 504; N 23, ст. 3008; N 41, ст. 5636;</w:t>
      </w:r>
      <w:proofErr w:type="gramEnd"/>
      <w:r>
        <w:t xml:space="preserve"> </w:t>
      </w:r>
      <w:proofErr w:type="gramStart"/>
      <w:r>
        <w:t>N 49, ст. 6858; N 52, ст. 7525; 2013, N 30 (часть II), ст. 4119; N 31, ст. 4226, ст. 4236; N 32, ст. 4309; N 33, ст. 4392; N 35, ст. 4523; N 42, ст. 5373; N 44, ст. 5765; N 47, ст. 6105; N 48, ст. 6255; N 50, ст. 6598;</w:t>
      </w:r>
      <w:proofErr w:type="gramEnd"/>
      <w:r>
        <w:t xml:space="preserve"> 2014, N 7, ст. 689; N 9, ст. 913; N 11, ст. 1156; N 25, ст. 3311; N 32, ст. 4513, ст. 4521; 2015, N 12, ст. 1755; N 16, ст. 2387; N 20, ст. 2924; N 25, ст. 3669; N 28, ст. 4243, ст. 4244; N 37, ст. 5153; </w:t>
      </w:r>
      <w:proofErr w:type="gramStart"/>
      <w:r>
        <w:t>N 40, ст. 5574; 2016, N 9, ст. 1266; N 33, ст. 5185; N 40, ст. 5735; N 41, ст. 5838; N 49, ст. 6928; N 51, ст. 7372; 2017, N 1 (часть I), ст. 162, ст. 178; N 1 (часть II), ст. 204; N 8, ст. 1230; N 12, ст. 1728;</w:t>
      </w:r>
      <w:proofErr w:type="gramEnd"/>
      <w:r>
        <w:t xml:space="preserve"> </w:t>
      </w:r>
      <w:proofErr w:type="gramStart"/>
      <w:r>
        <w:t>N 20, ст. 2927; N 21, ст. 3009; N 29, ст. 4372; N 32, ст. 5077).</w:t>
      </w:r>
      <w:proofErr w:type="gramEnd"/>
    </w:p>
    <w:p w:rsidR="00911718" w:rsidRDefault="00911718">
      <w:pPr>
        <w:pStyle w:val="ConsPlusNormal"/>
        <w:spacing w:before="220"/>
        <w:ind w:firstLine="540"/>
        <w:jc w:val="both"/>
      </w:pPr>
      <w:r>
        <w:t xml:space="preserve">4. </w:t>
      </w:r>
      <w:proofErr w:type="gramStart"/>
      <w:r>
        <w:t>Плата за технологическое присоединение рассчитывается в случаях присоединения впервые вводимых в эксплуатацию, ранее присоединенных Устройств, максимальная мощность которых увеличивается, а также в случаях, при которых в отношении ранее присоединенных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Устройств.</w:t>
      </w:r>
      <w:proofErr w:type="gramEnd"/>
    </w:p>
    <w:p w:rsidR="00911718" w:rsidRDefault="00911718">
      <w:pPr>
        <w:pStyle w:val="ConsPlusNormal"/>
        <w:spacing w:before="220"/>
        <w:ind w:firstLine="540"/>
        <w:jc w:val="both"/>
      </w:pPr>
      <w:r>
        <w:t xml:space="preserve">Плата за технологическое присоединение рассчитывается также в случаях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w:t>
      </w:r>
      <w:proofErr w:type="spellStart"/>
      <w:r>
        <w:t>энергопринимающих</w:t>
      </w:r>
      <w:proofErr w:type="spellEnd"/>
      <w:r>
        <w:t xml:space="preserve"> устройств, находящихся в помещениях, расположенных в многоквартирном доме.</w:t>
      </w:r>
    </w:p>
    <w:p w:rsidR="00911718" w:rsidRDefault="00911718">
      <w:pPr>
        <w:pStyle w:val="ConsPlusNormal"/>
        <w:spacing w:before="220"/>
        <w:ind w:firstLine="540"/>
        <w:jc w:val="both"/>
      </w:pPr>
      <w:r>
        <w:t xml:space="preserve">Плата за технологическое присоединение при изменении категории надежности рассчитывается за объем максимальной мощности </w:t>
      </w:r>
      <w:proofErr w:type="spellStart"/>
      <w:r>
        <w:t>энергопринимающих</w:t>
      </w:r>
      <w:proofErr w:type="spellEnd"/>
      <w:r>
        <w:t xml:space="preserve"> устройств Заявителя, у которых изменяется категория надежности.</w:t>
      </w:r>
    </w:p>
    <w:p w:rsidR="00911718" w:rsidRDefault="00911718">
      <w:pPr>
        <w:pStyle w:val="ConsPlusNormal"/>
        <w:spacing w:before="220"/>
        <w:ind w:firstLine="540"/>
        <w:jc w:val="both"/>
      </w:pPr>
      <w:r>
        <w:t>Плата за технологическое присоединение в случаях изменения схемы внешнего электроснабжения, не влекущих пересмотр величины максимальной мощности в результате изменения точек присоединения, видов производственной деятельности, рассчитывается по стандартизированным тарифным ставкам или ставкам за единицу максимальной мощности за объем максимальной мощности, указанный в заявке на технологическое присоединение.</w:t>
      </w:r>
    </w:p>
    <w:p w:rsidR="00911718" w:rsidRDefault="00911718">
      <w:pPr>
        <w:pStyle w:val="ConsPlusNormal"/>
        <w:spacing w:before="220"/>
        <w:ind w:firstLine="540"/>
        <w:jc w:val="both"/>
      </w:pPr>
      <w:r>
        <w:t>5. Плата за технологическое присоединение взимается однократно.</w:t>
      </w:r>
    </w:p>
    <w:p w:rsidR="00911718" w:rsidRDefault="00911718">
      <w:pPr>
        <w:pStyle w:val="ConsPlusNormal"/>
        <w:spacing w:before="220"/>
        <w:ind w:firstLine="540"/>
        <w:jc w:val="both"/>
      </w:pPr>
      <w:r>
        <w:t>6. Размер платы за технологическое присоединение к объектам, входящим в Единую национальную (общероссийскую) электрическую сеть (далее - ЕНЭС), устанавливается:</w:t>
      </w:r>
    </w:p>
    <w:p w:rsidR="00911718" w:rsidRDefault="00911718">
      <w:pPr>
        <w:pStyle w:val="ConsPlusNormal"/>
        <w:spacing w:before="220"/>
        <w:ind w:firstLine="540"/>
        <w:jc w:val="both"/>
      </w:pPr>
      <w:r>
        <w:t xml:space="preserve">1) индивидуально для конкретного Заявителя при обращении в Федеральную </w:t>
      </w:r>
      <w:r>
        <w:lastRenderedPageBreak/>
        <w:t>антимонопольную службу при необходимости выполнения сетевой организацией мероприятий по строительству объектов электросетевого хозяйства от существующих электрических сетей до Устройств;</w:t>
      </w:r>
    </w:p>
    <w:p w:rsidR="00911718" w:rsidRDefault="00911718">
      <w:pPr>
        <w:pStyle w:val="ConsPlusNormal"/>
        <w:spacing w:before="220"/>
        <w:ind w:firstLine="540"/>
        <w:jc w:val="both"/>
      </w:pPr>
      <w:r>
        <w:t xml:space="preserve">2) в соответствии с формулой, определяемой в соответствии с </w:t>
      </w:r>
      <w:hyperlink w:anchor="P319" w:history="1">
        <w:r>
          <w:rPr>
            <w:color w:val="0000FF"/>
          </w:rPr>
          <w:t>пунктом 30</w:t>
        </w:r>
      </w:hyperlink>
      <w:r>
        <w:t xml:space="preserve"> Методических указаний, в случае осуществления мероприятий, включаемых в стандартизированную тарифную ставку С</w:t>
      </w:r>
      <w:proofErr w:type="gramStart"/>
      <w:r>
        <w:rPr>
          <w:vertAlign w:val="subscript"/>
        </w:rPr>
        <w:t>1</w:t>
      </w:r>
      <w:proofErr w:type="gramEnd"/>
      <w:r>
        <w:t xml:space="preserve">, указанную в </w:t>
      </w:r>
      <w:hyperlink w:anchor="P138" w:history="1">
        <w:r>
          <w:rPr>
            <w:color w:val="0000FF"/>
          </w:rPr>
          <w:t>пункте 25</w:t>
        </w:r>
      </w:hyperlink>
      <w:r>
        <w:t xml:space="preserve"> Методических указаний.</w:t>
      </w:r>
    </w:p>
    <w:p w:rsidR="00911718" w:rsidRDefault="00911718">
      <w:pPr>
        <w:pStyle w:val="ConsPlusNormal"/>
        <w:spacing w:before="220"/>
        <w:ind w:firstLine="540"/>
        <w:jc w:val="both"/>
      </w:pPr>
      <w:r>
        <w:t>7. Органами исполнительной власти субъектов Российской Федерации в области государственного регулирования тарифов для расчета платы за технологическое присоединение к территориальным распределительным сетям утверждаются:</w:t>
      </w:r>
    </w:p>
    <w:p w:rsidR="00911718" w:rsidRDefault="00911718">
      <w:pPr>
        <w:pStyle w:val="ConsPlusNormal"/>
        <w:spacing w:before="220"/>
        <w:ind w:firstLine="540"/>
        <w:jc w:val="both"/>
      </w:pPr>
      <w:r>
        <w:t xml:space="preserve">1) плата для Заявителя, подавшего заявку в целях технологического присоединения </w:t>
      </w:r>
      <w:proofErr w:type="spellStart"/>
      <w:r>
        <w:t>энергопринимающих</w:t>
      </w:r>
      <w:proofErr w:type="spellEnd"/>
      <w:r>
        <w:t xml:space="preserve"> устройств максимальной мощностью, не превышающей 15 к</w:t>
      </w:r>
      <w:proofErr w:type="gramStart"/>
      <w:r>
        <w:t>Вт вкл</w:t>
      </w:r>
      <w:proofErr w:type="gramEnd"/>
      <w:r>
        <w:t xml:space="preserve">ючительно (с учетом мощности ранее присоединенных в данной точке присоединения </w:t>
      </w:r>
      <w:proofErr w:type="spellStart"/>
      <w:r>
        <w:t>энергопринимающих</w:t>
      </w:r>
      <w:proofErr w:type="spellEnd"/>
      <w:r>
        <w:t xml:space="preserve"> устройств), в размере не более 550 рублей, в соответствии с особенностями, указанными в </w:t>
      </w:r>
      <w:hyperlink w:anchor="P64" w:history="1">
        <w:r>
          <w:rPr>
            <w:color w:val="0000FF"/>
          </w:rPr>
          <w:t>пункте 9</w:t>
        </w:r>
      </w:hyperlink>
      <w:r>
        <w:t>;</w:t>
      </w:r>
    </w:p>
    <w:p w:rsidR="00911718" w:rsidRDefault="00911718">
      <w:pPr>
        <w:pStyle w:val="ConsPlusNormal"/>
        <w:spacing w:before="220"/>
        <w:ind w:firstLine="540"/>
        <w:jc w:val="both"/>
      </w:pPr>
      <w:r>
        <w:t>2) на период регулирования:</w:t>
      </w:r>
    </w:p>
    <w:p w:rsidR="00911718" w:rsidRDefault="00911718">
      <w:pPr>
        <w:pStyle w:val="ConsPlusNormal"/>
        <w:spacing w:before="220"/>
        <w:ind w:firstLine="540"/>
        <w:jc w:val="both"/>
      </w:pPr>
      <w:r>
        <w:t xml:space="preserve">- стандартизированные тарифные ставки согласно </w:t>
      </w:r>
      <w:hyperlink w:anchor="P118" w:history="1">
        <w:r>
          <w:rPr>
            <w:color w:val="0000FF"/>
          </w:rPr>
          <w:t>Главе II</w:t>
        </w:r>
      </w:hyperlink>
      <w:r>
        <w:t xml:space="preserve"> Методических указаний;</w:t>
      </w:r>
    </w:p>
    <w:p w:rsidR="00911718" w:rsidRDefault="00911718">
      <w:pPr>
        <w:pStyle w:val="ConsPlusNormal"/>
        <w:spacing w:before="220"/>
        <w:ind w:firstLine="540"/>
        <w:jc w:val="both"/>
      </w:pPr>
      <w:r>
        <w:t xml:space="preserve">- ставки за единицу максимальной мощности (руб./кВт), рассчитанные в соответствии с </w:t>
      </w:r>
      <w:hyperlink w:anchor="P330" w:history="1">
        <w:r>
          <w:rPr>
            <w:color w:val="0000FF"/>
          </w:rPr>
          <w:t>Главой III</w:t>
        </w:r>
      </w:hyperlink>
      <w:r>
        <w:t xml:space="preserve"> Методических указаний;</w:t>
      </w:r>
    </w:p>
    <w:p w:rsidR="00911718" w:rsidRDefault="00911718">
      <w:pPr>
        <w:pStyle w:val="ConsPlusNormal"/>
        <w:spacing w:before="220"/>
        <w:ind w:firstLine="540"/>
        <w:jc w:val="both"/>
      </w:pPr>
      <w:r>
        <w:t>- формула платы за технологическое присоединение;</w:t>
      </w:r>
    </w:p>
    <w:p w:rsidR="00911718" w:rsidRDefault="00911718">
      <w:pPr>
        <w:pStyle w:val="ConsPlusNormal"/>
        <w:spacing w:before="220"/>
        <w:ind w:firstLine="540"/>
        <w:jc w:val="both"/>
      </w:pPr>
      <w:r>
        <w:t>3) по обращению сетевой организации:</w:t>
      </w:r>
    </w:p>
    <w:p w:rsidR="00911718" w:rsidRDefault="00911718">
      <w:pPr>
        <w:pStyle w:val="ConsPlusNormal"/>
        <w:spacing w:before="220"/>
        <w:ind w:firstLine="540"/>
        <w:jc w:val="both"/>
      </w:pPr>
      <w:r>
        <w:t xml:space="preserve">плата за технологическое присоединение к территориальным распределительным электрическим сетям </w:t>
      </w:r>
      <w:proofErr w:type="spellStart"/>
      <w:r>
        <w:t>энергопринимающих</w:t>
      </w:r>
      <w:proofErr w:type="spellEnd"/>
      <w:r>
        <w:t xml:space="preserve"> устройств отдельных потребителей максимальной мощностью не менее 8 900 кВт и на уровне напряжения не ниже 35 </w:t>
      </w:r>
      <w:proofErr w:type="spellStart"/>
      <w:r>
        <w:t>кВ</w:t>
      </w:r>
      <w:proofErr w:type="spellEnd"/>
      <w:r>
        <w:t xml:space="preserve"> в соответствии с </w:t>
      </w:r>
      <w:hyperlink w:anchor="P387" w:history="1">
        <w:r>
          <w:rPr>
            <w:color w:val="0000FF"/>
          </w:rPr>
          <w:t>Главой IV</w:t>
        </w:r>
      </w:hyperlink>
      <w:r>
        <w:t xml:space="preserve"> Методических указаний;</w:t>
      </w:r>
    </w:p>
    <w:p w:rsidR="00911718" w:rsidRDefault="00911718">
      <w:pPr>
        <w:pStyle w:val="ConsPlusNormal"/>
        <w:spacing w:before="220"/>
        <w:ind w:firstLine="540"/>
        <w:jc w:val="both"/>
      </w:pPr>
      <w:r>
        <w:t xml:space="preserve">плата </w:t>
      </w:r>
      <w:proofErr w:type="gramStart"/>
      <w:r>
        <w:t xml:space="preserve">за технологическое присоединение к территориальным распределительным электрическим сетям объектов по производству электрической энергии в соответствии с </w:t>
      </w:r>
      <w:hyperlink w:anchor="P387" w:history="1">
        <w:r>
          <w:rPr>
            <w:color w:val="0000FF"/>
          </w:rPr>
          <w:t>Главой</w:t>
        </w:r>
        <w:proofErr w:type="gramEnd"/>
        <w:r>
          <w:rPr>
            <w:color w:val="0000FF"/>
          </w:rPr>
          <w:t xml:space="preserve"> IV</w:t>
        </w:r>
      </w:hyperlink>
      <w:r>
        <w:t xml:space="preserve"> Методических указаний;</w:t>
      </w:r>
    </w:p>
    <w:p w:rsidR="00911718" w:rsidRDefault="00911718">
      <w:pPr>
        <w:pStyle w:val="ConsPlusNormal"/>
        <w:spacing w:before="220"/>
        <w:ind w:firstLine="540"/>
        <w:jc w:val="both"/>
      </w:pPr>
      <w:r>
        <w:t xml:space="preserve">- плата за технологическое присоединение по </w:t>
      </w:r>
      <w:proofErr w:type="gramStart"/>
      <w:r>
        <w:t>индивидуальному проекту</w:t>
      </w:r>
      <w:proofErr w:type="gramEnd"/>
      <w:r>
        <w:t xml:space="preserve"> в случаях, предусмотренных Правилами технологического присоединения, в соответствии с </w:t>
      </w:r>
      <w:hyperlink w:anchor="P403" w:history="1">
        <w:r>
          <w:rPr>
            <w:color w:val="0000FF"/>
          </w:rPr>
          <w:t>Главой V</w:t>
        </w:r>
      </w:hyperlink>
      <w:r>
        <w:t xml:space="preserve"> Методических указаний.</w:t>
      </w:r>
    </w:p>
    <w:p w:rsidR="00911718" w:rsidRDefault="00911718">
      <w:pPr>
        <w:pStyle w:val="ConsPlusNormal"/>
        <w:spacing w:before="220"/>
        <w:ind w:firstLine="540"/>
        <w:jc w:val="both"/>
      </w:pPr>
      <w:proofErr w:type="gramStart"/>
      <w:r>
        <w:t xml:space="preserve">Лицо, которое имеет намерение осуществить технологическое присоединение к электрическим сетям, вправе самостоятельно выбрать вид ставки платы за технологическое присоединение при условии, что расстояние от границ участка Заявителя до объектов электросетевого хозяйства на уровне напряжения до 20 </w:t>
      </w:r>
      <w:proofErr w:type="spellStart"/>
      <w:r>
        <w:t>кВ</w:t>
      </w:r>
      <w:proofErr w:type="spellEnd"/>
      <w:r>
        <w:t xml:space="preserve"> включительно необходимого Заявителю класса напряжения сетевой организации, в которую подана заявка, составляет менее 10 км, и максимальная мощность присоединяемых </w:t>
      </w:r>
      <w:proofErr w:type="spellStart"/>
      <w:r>
        <w:t>энергопринимающих</w:t>
      </w:r>
      <w:proofErr w:type="spellEnd"/>
      <w:r>
        <w:t xml:space="preserve"> устройств составляет менее</w:t>
      </w:r>
      <w:proofErr w:type="gramEnd"/>
      <w:r>
        <w:t xml:space="preserve"> 670 кВт. Выбор ставки платы осуществляется Заявителем на стадии заключения договора об осуществлении технологического присоединения.</w:t>
      </w:r>
    </w:p>
    <w:p w:rsidR="00911718" w:rsidRDefault="00911718">
      <w:pPr>
        <w:pStyle w:val="ConsPlusNormal"/>
        <w:spacing w:before="220"/>
        <w:ind w:firstLine="540"/>
        <w:jc w:val="both"/>
      </w:pPr>
      <w:r>
        <w:t>В случае</w:t>
      </w:r>
      <w:proofErr w:type="gramStart"/>
      <w:r>
        <w:t>,</w:t>
      </w:r>
      <w:proofErr w:type="gramEnd"/>
      <w:r>
        <w:t xml:space="preserve"> если Заявитель не выбрал вид ставки, сетевая организация вправе самостоятельно выбрать ставку и произвести расчет размера платы за технологическое присоединение.</w:t>
      </w:r>
    </w:p>
    <w:p w:rsidR="00911718" w:rsidRDefault="00911718">
      <w:pPr>
        <w:pStyle w:val="ConsPlusNormal"/>
        <w:spacing w:before="220"/>
        <w:ind w:firstLine="540"/>
        <w:jc w:val="both"/>
      </w:pPr>
      <w:r>
        <w:t xml:space="preserve">8. </w:t>
      </w:r>
      <w:proofErr w:type="gramStart"/>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w:t>
      </w:r>
      <w:r>
        <w:lastRenderedPageBreak/>
        <w:t>организаций и объектами ЕНЭС, в целях присоединения новых и (или) увеличения мощности Устройств, присоединенных ранее, не учитываются при установлении платы за технологическое присоединение к электрическим сетям, за исключением случаев технологического присоединения генерирующих объектов к объектам электросетевого хозяйства, отнесенным к ЕНЭС, при которых</w:t>
      </w:r>
      <w:proofErr w:type="gramEnd"/>
      <w:r>
        <w:t xml:space="preserve"> в состав платы за технологическое присоединение также включается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w:t>
      </w:r>
    </w:p>
    <w:p w:rsidR="00911718" w:rsidRDefault="00911718">
      <w:pPr>
        <w:pStyle w:val="ConsPlusNormal"/>
        <w:spacing w:before="220"/>
        <w:ind w:firstLine="540"/>
        <w:jc w:val="both"/>
      </w:pPr>
      <w:proofErr w:type="gramStart"/>
      <w:r>
        <w:t>В состав платы за технологическое присоединение к объектам электросетевого хозяйства сетевых организаций объектов по производству электрической энергии - гидроэлектростанций, в отношении которых не заключены договоры о предоставлении мощности на оптовом рынке электрической энергии (мощности) и сооружение которых осуществляется в соответствии с инвестиционными соглашениями о совместном финансировании инвестиционных проектов за счет средств Инвестиционного фонда Российской Федерации и средств коммерческих организаций, не включается</w:t>
      </w:r>
      <w:proofErr w:type="gramEnd"/>
      <w:r>
        <w:t xml:space="preserve"> инвестиционная составляющая на покрытие расходов сетевых организаций, связанных с развитием существующей инфраструктуры, в том числе связей между объектами сетевых организаций и объектами единой национальной (общероссийской) электрической сети, и расходов на строительство (проектирование) объектов электросетевого хозяйства от существующих объектов электросетевого хозяйства до соответствующих объектов по производству электрической энергии.</w:t>
      </w:r>
    </w:p>
    <w:p w:rsidR="00911718" w:rsidRDefault="00911718">
      <w:pPr>
        <w:pStyle w:val="ConsPlusNormal"/>
        <w:spacing w:before="220"/>
        <w:ind w:firstLine="540"/>
        <w:jc w:val="both"/>
      </w:pPr>
      <w:bookmarkStart w:id="2" w:name="P64"/>
      <w:bookmarkEnd w:id="2"/>
      <w:r>
        <w:t xml:space="preserve">9. </w:t>
      </w:r>
      <w:proofErr w:type="gramStart"/>
      <w:r>
        <w:t xml:space="preserve">Плата для Заявителя, подавшего заявку в целях технологического присоединения </w:t>
      </w:r>
      <w:proofErr w:type="spellStart"/>
      <w:r>
        <w:t>энергопринимающих</w:t>
      </w:r>
      <w:proofErr w:type="spellEnd"/>
      <w:r>
        <w:t xml:space="preserve"> устройств максимальной мощностью, не превышающей 15 кВт включительно (с учетом мощности ранее присоединенных в данной точке присоединения </w:t>
      </w:r>
      <w:proofErr w:type="spellStart"/>
      <w:r>
        <w:t>энергопринимающих</w:t>
      </w:r>
      <w:proofErr w:type="spellEnd"/>
      <w:r>
        <w:t xml:space="preserve"> устройств), составляет не более 550 рублей, при присоединении объектов, отнесенных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w:t>
      </w:r>
      <w:proofErr w:type="gramEnd"/>
      <w:r>
        <w:t xml:space="preserve"> напряжения до 20 </w:t>
      </w:r>
      <w:proofErr w:type="spellStart"/>
      <w:r>
        <w:t>кВ</w:t>
      </w:r>
      <w:proofErr w:type="spellEnd"/>
      <w:r>
        <w:t xml:space="preserve"> включительно необходимого Заявителю уровня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911718" w:rsidRDefault="00911718">
      <w:pPr>
        <w:pStyle w:val="ConsPlusNormal"/>
        <w:spacing w:before="220"/>
        <w:ind w:firstLine="540"/>
        <w:jc w:val="both"/>
      </w:pPr>
      <w:proofErr w:type="gramStart"/>
      <w:r>
        <w:t xml:space="preserve">В соответствии с </w:t>
      </w:r>
      <w:hyperlink r:id="rId19" w:history="1">
        <w:r>
          <w:rPr>
            <w:color w:val="0000FF"/>
          </w:rPr>
          <w:t>пунктом 8</w:t>
        </w:r>
      </w:hyperlink>
      <w:r>
        <w:t xml:space="preserve">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N 861,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w:t>
      </w:r>
      <w:proofErr w:type="gramEnd"/>
      <w:r>
        <w:t xml:space="preserve"> </w:t>
      </w:r>
      <w:proofErr w:type="gramStart"/>
      <w:r>
        <w:t xml:space="preserve">линии от границы участка (нахождения присоединяемых </w:t>
      </w:r>
      <w:proofErr w:type="spellStart"/>
      <w:r>
        <w:t>энергопринимающих</w:t>
      </w:r>
      <w:proofErr w:type="spellEnd"/>
      <w:r>
        <w:t xml:space="preserve">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уровень напряжения, указанный в заявке,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и реализуемой в сроки, предусмотренные </w:t>
      </w:r>
      <w:hyperlink r:id="rId20" w:history="1">
        <w:r>
          <w:rPr>
            <w:color w:val="0000FF"/>
          </w:rPr>
          <w:t>подпунктом "б" пункта 16</w:t>
        </w:r>
      </w:hyperlink>
      <w:r>
        <w:t xml:space="preserve"> Правил технологического присоединения, начиная с</w:t>
      </w:r>
      <w:proofErr w:type="gramEnd"/>
      <w:r>
        <w:t xml:space="preserve"> даты подачи заявки в сетевую организацию.</w:t>
      </w:r>
    </w:p>
    <w:p w:rsidR="00911718" w:rsidRDefault="00911718">
      <w:pPr>
        <w:pStyle w:val="ConsPlusNormal"/>
        <w:spacing w:before="220"/>
        <w:ind w:firstLine="540"/>
        <w:jc w:val="both"/>
      </w:pPr>
      <w:proofErr w:type="gramStart"/>
      <w:r>
        <w:t xml:space="preserve">В случае если с учетом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в соответствии с </w:t>
      </w:r>
      <w:hyperlink w:anchor="P118" w:history="1">
        <w:r>
          <w:rPr>
            <w:color w:val="0000FF"/>
          </w:rPr>
          <w:t>Главой II</w:t>
        </w:r>
      </w:hyperlink>
      <w:r>
        <w:t xml:space="preserve"> Методических указаний по стандартизированным тарифным ставкам или с </w:t>
      </w:r>
      <w:hyperlink w:anchor="P330" w:history="1">
        <w:r>
          <w:rPr>
            <w:color w:val="0000FF"/>
          </w:rPr>
          <w:t>Главой III</w:t>
        </w:r>
      </w:hyperlink>
      <w:r>
        <w:t xml:space="preserve"> Методических указаний по ставке платы, утвержденной регулирующим органом в соответствии с принятой в субъекте Российской Федерации дифференциацией ставок</w:t>
      </w:r>
      <w:proofErr w:type="gramEnd"/>
      <w:r>
        <w:t xml:space="preserve"> платы за технологическое присоединение, на объем увеличения максимальной мощности ранее присоединенного Устройства, заявленной потребителем.</w:t>
      </w:r>
    </w:p>
    <w:p w:rsidR="00911718" w:rsidRDefault="00911718">
      <w:pPr>
        <w:pStyle w:val="ConsPlusNormal"/>
        <w:spacing w:before="220"/>
        <w:ind w:firstLine="540"/>
        <w:jc w:val="both"/>
      </w:pPr>
      <w:proofErr w:type="gramStart"/>
      <w:r>
        <w:t xml:space="preserve">Плата для Заявителя, подавшего заявку в целях технологического присоединения </w:t>
      </w:r>
      <w:proofErr w:type="spellStart"/>
      <w:r>
        <w:lastRenderedPageBreak/>
        <w:t>энергопринимающих</w:t>
      </w:r>
      <w:proofErr w:type="spellEnd"/>
      <w:r>
        <w:t xml:space="preserve"> устройств максимальной мощностью, не превышающей 15 кВт включительно (с учетом мощности ранее присоединенных в данной точке присоединения </w:t>
      </w:r>
      <w:proofErr w:type="spellStart"/>
      <w:r>
        <w:t>энергопринимающих</w:t>
      </w:r>
      <w:proofErr w:type="spellEnd"/>
      <w:r>
        <w:t xml:space="preserve"> устройств) по первой и (или) второй категории надежности, т.е. к двум независимым источникам электроснабжения, рассчитывается в соответствии с </w:t>
      </w:r>
      <w:hyperlink w:anchor="P118" w:history="1">
        <w:r>
          <w:rPr>
            <w:color w:val="0000FF"/>
          </w:rPr>
          <w:t>Главой II</w:t>
        </w:r>
      </w:hyperlink>
      <w:r>
        <w:t xml:space="preserve"> Методических указаний по стандартизированным тарифным ставкам или в соответствии с </w:t>
      </w:r>
      <w:hyperlink w:anchor="P330" w:history="1">
        <w:r>
          <w:rPr>
            <w:color w:val="0000FF"/>
          </w:rPr>
          <w:t>Главой</w:t>
        </w:r>
        <w:proofErr w:type="gramEnd"/>
        <w:r>
          <w:rPr>
            <w:color w:val="0000FF"/>
          </w:rPr>
          <w:t xml:space="preserve"> </w:t>
        </w:r>
        <w:proofErr w:type="gramStart"/>
        <w:r>
          <w:rPr>
            <w:color w:val="0000FF"/>
          </w:rPr>
          <w:t>III</w:t>
        </w:r>
      </w:hyperlink>
      <w:r>
        <w:t xml:space="preserve"> Методических указаний по ставке платы, утвержденной регулирующим органом в соответствии с принятой в субъекте Российской Федерации дифференциацией ставок платы за технологическое присоединение, за объем максимальной мощности, указанной в заявке на технологическое присоединение, а также по выбранной категории надежности с учетом положений </w:t>
      </w:r>
      <w:hyperlink w:anchor="P418" w:history="1">
        <w:r>
          <w:rPr>
            <w:color w:val="0000FF"/>
          </w:rPr>
          <w:t>Главы VI</w:t>
        </w:r>
      </w:hyperlink>
      <w:r>
        <w:t xml:space="preserve"> Методических указаний.</w:t>
      </w:r>
      <w:proofErr w:type="gramEnd"/>
    </w:p>
    <w:p w:rsidR="00911718" w:rsidRDefault="00911718">
      <w:pPr>
        <w:pStyle w:val="ConsPlusNormal"/>
        <w:spacing w:before="220"/>
        <w:ind w:firstLine="540"/>
        <w:jc w:val="both"/>
      </w:pPr>
      <w:proofErr w:type="gramStart"/>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w:t>
      </w:r>
      <w:proofErr w:type="spellStart"/>
      <w:r>
        <w:t>энергопринимающих</w:t>
      </w:r>
      <w:proofErr w:type="spellEnd"/>
      <w:r>
        <w:t xml:space="preserve"> устройств, принадлежащих ему на праве собственности или на ином законном основании, соответствующих критериям, указанным в </w:t>
      </w:r>
      <w:hyperlink w:anchor="P64" w:history="1">
        <w:r>
          <w:rPr>
            <w:color w:val="0000FF"/>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w:t>
      </w:r>
      <w:proofErr w:type="gramEnd"/>
      <w:r>
        <w:t xml:space="preserve"> лет со дня подачи Заявителем заявки на технологическое присоединение до дня подачи следующей заявки. </w:t>
      </w:r>
      <w:proofErr w:type="gramStart"/>
      <w:r>
        <w:t xml:space="preserve">При последующих обращениях в течение 3 лет данной категории Заявителей с заявкой на технологическое присоединение </w:t>
      </w:r>
      <w:proofErr w:type="spellStart"/>
      <w:r>
        <w:t>энергопринимающих</w:t>
      </w:r>
      <w:proofErr w:type="spellEnd"/>
      <w:r>
        <w:t xml:space="preserve"> устройств, соответствующих критериям, указанным в </w:t>
      </w:r>
      <w:hyperlink w:anchor="P64" w:history="1">
        <w:r>
          <w:rPr>
            <w:color w:val="0000FF"/>
          </w:rPr>
          <w:t>абзаце первом</w:t>
        </w:r>
      </w:hyperlink>
      <w:r>
        <w:t xml:space="preserve"> настоящего пункта, расчет платы за технологическое присоединение производится в соответствии с </w:t>
      </w:r>
      <w:hyperlink w:anchor="P118" w:history="1">
        <w:r>
          <w:rPr>
            <w:color w:val="0000FF"/>
          </w:rPr>
          <w:t>Главой II</w:t>
        </w:r>
      </w:hyperlink>
      <w:r>
        <w:t xml:space="preserve"> Методических указаний по стандартизированным тарифным ставкам или с </w:t>
      </w:r>
      <w:hyperlink w:anchor="P330" w:history="1">
        <w:r>
          <w:rPr>
            <w:color w:val="0000FF"/>
          </w:rPr>
          <w:t>Главой III</w:t>
        </w:r>
      </w:hyperlink>
      <w:r>
        <w:t xml:space="preserve"> Методических указаний по ставке платы, утвержденной регулирующим органом в соответствии с принятой в субъекте</w:t>
      </w:r>
      <w:proofErr w:type="gramEnd"/>
      <w:r>
        <w:t xml:space="preserve"> Российской Федерации дифференциацией ставок платы за технологическое присоединение, пропорционально объему максимальной мощности, заявленной потребителем.</w:t>
      </w:r>
    </w:p>
    <w:p w:rsidR="00911718" w:rsidRDefault="00911718">
      <w:pPr>
        <w:pStyle w:val="ConsPlusNormal"/>
        <w:spacing w:before="220"/>
        <w:ind w:firstLine="540"/>
        <w:jc w:val="both"/>
      </w:pPr>
      <w:r>
        <w:t xml:space="preserve">Положения о размере платы за технологическое присоединение, указанные в </w:t>
      </w:r>
      <w:hyperlink w:anchor="P64" w:history="1">
        <w:r>
          <w:rPr>
            <w:color w:val="0000FF"/>
          </w:rPr>
          <w:t>абзаце первом</w:t>
        </w:r>
      </w:hyperlink>
      <w:r>
        <w:t xml:space="preserve"> настоящего пункта, не применяются в следующих случаях:</w:t>
      </w:r>
    </w:p>
    <w:p w:rsidR="00911718" w:rsidRDefault="00911718">
      <w:pPr>
        <w:pStyle w:val="ConsPlusNormal"/>
        <w:spacing w:before="220"/>
        <w:ind w:firstLine="540"/>
        <w:jc w:val="both"/>
      </w:pPr>
      <w:r>
        <w:t xml:space="preserve">при технологическом присоединении </w:t>
      </w:r>
      <w:proofErr w:type="spellStart"/>
      <w:r>
        <w:t>энергопринимающих</w:t>
      </w:r>
      <w:proofErr w:type="spellEnd"/>
      <w:r>
        <w:t xml:space="preserve"> устройств, принадлежащих лицам, владеющим земельным участком и (или) объектом капитального строительства по договору аренды, заключенному на срок не более одного года, на котором расположены присоединяемые </w:t>
      </w:r>
      <w:proofErr w:type="spellStart"/>
      <w:r>
        <w:t>энергопринимающие</w:t>
      </w:r>
      <w:proofErr w:type="spellEnd"/>
      <w:r>
        <w:t xml:space="preserve"> устройства;</w:t>
      </w:r>
    </w:p>
    <w:p w:rsidR="00911718" w:rsidRDefault="00911718">
      <w:pPr>
        <w:pStyle w:val="ConsPlusNormal"/>
        <w:spacing w:before="220"/>
        <w:ind w:firstLine="540"/>
        <w:jc w:val="both"/>
      </w:pPr>
      <w:r>
        <w:t xml:space="preserve">при технологическом присоединении </w:t>
      </w:r>
      <w:proofErr w:type="spellStart"/>
      <w:r>
        <w:t>энергопринимающих</w:t>
      </w:r>
      <w:proofErr w:type="spellEnd"/>
      <w:r>
        <w:t xml:space="preserve"> устройств, расположенных в жилых помещениях многоквартирных домов.</w:t>
      </w:r>
    </w:p>
    <w:p w:rsidR="00911718" w:rsidRDefault="00911718">
      <w:pPr>
        <w:pStyle w:val="ConsPlusNormal"/>
        <w:spacing w:before="220"/>
        <w:ind w:firstLine="540"/>
        <w:jc w:val="both"/>
      </w:pPr>
      <w:proofErr w:type="gramStart"/>
      <w:r>
        <w:t xml:space="preserve">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w:t>
      </w:r>
      <w:proofErr w:type="spellStart"/>
      <w:r>
        <w:t>энергопринимающих</w:t>
      </w:r>
      <w:proofErr w:type="spellEnd"/>
      <w:r>
        <w:t xml:space="preserve">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мощности ранее присоединенных в данной точке присоединения</w:t>
      </w:r>
      <w:proofErr w:type="gramEnd"/>
      <w:r>
        <w:t xml:space="preserve"> </w:t>
      </w:r>
      <w:proofErr w:type="spellStart"/>
      <w:r>
        <w:t>энергопринимающих</w:t>
      </w:r>
      <w:proofErr w:type="spellEnd"/>
      <w:r>
        <w:t xml:space="preserve"> устрой</w:t>
      </w:r>
      <w:proofErr w:type="gramStart"/>
      <w:r>
        <w:t>ств пр</w:t>
      </w:r>
      <w:proofErr w:type="gramEnd"/>
      <w:r>
        <w:t xml:space="preserve">и присоединении к электрическим сетям сетевой организации на уровне напряжения до 20 </w:t>
      </w:r>
      <w:proofErr w:type="spellStart"/>
      <w:r>
        <w:t>кВ</w:t>
      </w:r>
      <w:proofErr w:type="spellEnd"/>
      <w:r>
        <w:t xml:space="preserve"> включительно и нахождения </w:t>
      </w:r>
      <w:proofErr w:type="spellStart"/>
      <w:r>
        <w:t>энергопринимающих</w:t>
      </w:r>
      <w:proofErr w:type="spellEnd"/>
      <w:r>
        <w:t xml:space="preserve">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11718" w:rsidRDefault="00911718">
      <w:pPr>
        <w:pStyle w:val="ConsPlusNormal"/>
        <w:spacing w:before="220"/>
        <w:ind w:firstLine="540"/>
        <w:jc w:val="both"/>
      </w:pPr>
      <w:proofErr w:type="gramStart"/>
      <w:r>
        <w:t xml:space="preserve">В отношении граждан, объединивших свои гаражи и хозяйственные постройки (погреба, сараи), размер платы за технологическое присоединение </w:t>
      </w:r>
      <w:proofErr w:type="spellStart"/>
      <w:r>
        <w:t>энергопринимающих</w:t>
      </w:r>
      <w:proofErr w:type="spellEnd"/>
      <w:r>
        <w:t xml:space="preserve"> устройств не должен превышать 550 рублей, умноженных на количество членов этих объединений,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мощности ранее </w:t>
      </w:r>
      <w:r>
        <w:lastRenderedPageBreak/>
        <w:t xml:space="preserve">присоединенных в данной точке присоединения </w:t>
      </w:r>
      <w:proofErr w:type="spellStart"/>
      <w:r>
        <w:t>энергопринимающих</w:t>
      </w:r>
      <w:proofErr w:type="spellEnd"/>
      <w:r>
        <w:t xml:space="preserve"> устройств при</w:t>
      </w:r>
      <w:proofErr w:type="gramEnd"/>
      <w:r>
        <w:t xml:space="preserve"> </w:t>
      </w:r>
      <w:proofErr w:type="gramStart"/>
      <w:r>
        <w:t xml:space="preserve">присоединении к электрическим сетям сетевой организации на уровне напряжения до 20 </w:t>
      </w:r>
      <w:proofErr w:type="spellStart"/>
      <w:r>
        <w:t>кВ</w:t>
      </w:r>
      <w:proofErr w:type="spellEnd"/>
      <w:r>
        <w:t xml:space="preserve"> включительно и нахождения </w:t>
      </w:r>
      <w:proofErr w:type="spellStart"/>
      <w:r>
        <w:t>энергопринимающих</w:t>
      </w:r>
      <w:proofErr w:type="spellEnd"/>
      <w:r>
        <w:t xml:space="preserve">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roofErr w:type="gramEnd"/>
    </w:p>
    <w:p w:rsidR="00911718" w:rsidRDefault="00911718">
      <w:pPr>
        <w:pStyle w:val="ConsPlusNormal"/>
        <w:spacing w:before="220"/>
        <w:ind w:firstLine="540"/>
        <w:jc w:val="both"/>
      </w:pPr>
      <w:proofErr w:type="gramStart"/>
      <w:r>
        <w:t xml:space="preserve">Размер платы за технологическое присоединение </w:t>
      </w:r>
      <w:proofErr w:type="spellStart"/>
      <w:r>
        <w:t>энергопринимающих</w:t>
      </w:r>
      <w:proofErr w:type="spellEnd"/>
      <w:r>
        <w:t xml:space="preserve">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мощности ранее присоединенных в данной точке присоединения </w:t>
      </w:r>
      <w:proofErr w:type="spellStart"/>
      <w:r>
        <w:t>энергопринимающих</w:t>
      </w:r>
      <w:proofErr w:type="spellEnd"/>
      <w:r>
        <w:t xml:space="preserve"> устройств при присоединении к электрическим сетям сетевой организации на уровне напряжения до 20 </w:t>
      </w:r>
      <w:proofErr w:type="spellStart"/>
      <w:r>
        <w:t>кВ</w:t>
      </w:r>
      <w:proofErr w:type="spellEnd"/>
      <w:r>
        <w:t xml:space="preserve"> включительно и нахождения </w:t>
      </w:r>
      <w:proofErr w:type="spellStart"/>
      <w:r>
        <w:t>энергопринимающих</w:t>
      </w:r>
      <w:proofErr w:type="spellEnd"/>
      <w:r>
        <w:t xml:space="preserve"> устройств таких организаций</w:t>
      </w:r>
      <w:proofErr w:type="gramEnd"/>
      <w:r>
        <w:t xml:space="preserve">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11718" w:rsidRDefault="00911718">
      <w:pPr>
        <w:pStyle w:val="ConsPlusNormal"/>
        <w:spacing w:before="220"/>
        <w:ind w:firstLine="540"/>
        <w:jc w:val="both"/>
      </w:pPr>
      <w:proofErr w:type="gramStart"/>
      <w:r>
        <w:t xml:space="preserve">Выпадающие доходы, связанные с осуществлением технологического присоединения к электрическим сетям, учитываемые при установлении цен (тарифов) на услуги по передаче электрической энергии, рассчитываются в соответствии с Методическими </w:t>
      </w:r>
      <w:hyperlink r:id="rId21" w:history="1">
        <w:r>
          <w:rPr>
            <w:color w:val="0000FF"/>
          </w:rPr>
          <w:t>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утвержденными приказом Федеральной службы по тарифам от 11 сентября 2014 г. N 215-э/1 (зарегистрирован Минюстом России 14 октября 2014 г</w:t>
      </w:r>
      <w:proofErr w:type="gramEnd"/>
      <w:r>
        <w:t>., регистрационный N 34297).</w:t>
      </w:r>
    </w:p>
    <w:p w:rsidR="00911718" w:rsidRDefault="00911718">
      <w:pPr>
        <w:pStyle w:val="ConsPlusNormal"/>
        <w:spacing w:before="220"/>
        <w:ind w:firstLine="540"/>
        <w:jc w:val="both"/>
      </w:pPr>
      <w:r>
        <w:t xml:space="preserve">10. </w:t>
      </w:r>
      <w:proofErr w:type="gramStart"/>
      <w:r>
        <w:t>Органы исполнительной власти субъектов Российской Федерации в области государственного регулирования тарифов на основании представленных территориальными сетевыми организациями сведений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рассчитывают стандартизированные тарифные ставки на период регулирования по</w:t>
      </w:r>
      <w:proofErr w:type="gramEnd"/>
      <w:r>
        <w:t xml:space="preserve"> </w:t>
      </w:r>
      <w:proofErr w:type="gramStart"/>
      <w:r>
        <w:t xml:space="preserve">мероприятиям, указанным в </w:t>
      </w:r>
      <w:hyperlink w:anchor="P95" w:history="1">
        <w:r>
          <w:rPr>
            <w:color w:val="0000FF"/>
          </w:rPr>
          <w:t>пункте 16</w:t>
        </w:r>
      </w:hyperlink>
      <w:r>
        <w:t xml:space="preserve"> (за исключением </w:t>
      </w:r>
      <w:hyperlink w:anchor="P97" w:history="1">
        <w:r>
          <w:rPr>
            <w:color w:val="0000FF"/>
          </w:rPr>
          <w:t>подпункта "б"</w:t>
        </w:r>
      </w:hyperlink>
      <w:r>
        <w:t xml:space="preserve">) Методических указаний, и по мероприятиям, указанным в </w:t>
      </w:r>
      <w:hyperlink w:anchor="P97" w:history="1">
        <w:r>
          <w:rPr>
            <w:color w:val="0000FF"/>
          </w:rPr>
          <w:t>подпункте "б" пункта 16</w:t>
        </w:r>
      </w:hyperlink>
      <w:r>
        <w:t xml:space="preserve"> Методических указаний, связанным со строительством объектов электросетевого хозяйства - от существующих объектов электросетевого хозяйства до присоединяемых </w:t>
      </w:r>
      <w:proofErr w:type="spellStart"/>
      <w:r>
        <w:t>энергопринимающих</w:t>
      </w:r>
      <w:proofErr w:type="spellEnd"/>
      <w:r>
        <w:t xml:space="preserve"> устройств и (или) объектов электроэнергетики (далее - мероприятия "последней мили"), методом сравнения аналогов в соответствии с настоящими Методическим указаниям.</w:t>
      </w:r>
      <w:proofErr w:type="gramEnd"/>
    </w:p>
    <w:p w:rsidR="00911718" w:rsidRDefault="00911718">
      <w:pPr>
        <w:pStyle w:val="ConsPlusNormal"/>
        <w:spacing w:before="220"/>
        <w:ind w:firstLine="540"/>
        <w:jc w:val="both"/>
      </w:pPr>
      <w:r>
        <w:t xml:space="preserve">11. </w:t>
      </w:r>
      <w:proofErr w:type="gramStart"/>
      <w:r>
        <w:t xml:space="preserve">Экономически обоснованные расходы по мероприятиям "последней мили" на регулируемый период при определении стандартизированных тарифных ставок определяются органом исполнительной власти субъекта Российской Федерации в области государственного регулирования тарифов с учетом представленных территориальными сетевыми организациями фактических данных (сведений о расходах на строительство объектов электросетевого хозяйства, длине линий, объемах максимальной мощности построенных объектов согласно </w:t>
      </w:r>
      <w:hyperlink w:anchor="P445" w:history="1">
        <w:r>
          <w:rPr>
            <w:color w:val="0000FF"/>
          </w:rPr>
          <w:t>приложению N 1</w:t>
        </w:r>
      </w:hyperlink>
      <w:r>
        <w:t xml:space="preserve"> к Методическим указаниям) за три предыдущих</w:t>
      </w:r>
      <w:proofErr w:type="gramEnd"/>
      <w:r>
        <w:t xml:space="preserve"> года по каждому мероприятию.</w:t>
      </w:r>
    </w:p>
    <w:p w:rsidR="00911718" w:rsidRDefault="00911718">
      <w:pPr>
        <w:pStyle w:val="ConsPlusNormal"/>
        <w:spacing w:before="220"/>
        <w:ind w:firstLine="540"/>
        <w:jc w:val="both"/>
      </w:pPr>
      <w:proofErr w:type="gramStart"/>
      <w:r>
        <w:t>В случае если в субъекте Российской Федерации за 3 предыдущих года не осуществлялось строительство тех объектов электросетевого хозяйства, в отношении которых устанавливаются стандартизированные тарифные ставки, расчет ставок может производиться исходя из данных за два предыдущих года, в случае отсутствия данных за два года - за предыдущий год, а при отсутствии данных за три года - по планируемым расходам.</w:t>
      </w:r>
      <w:proofErr w:type="gramEnd"/>
    </w:p>
    <w:p w:rsidR="00911718" w:rsidRDefault="00911718">
      <w:pPr>
        <w:pStyle w:val="ConsPlusNormal"/>
        <w:spacing w:before="220"/>
        <w:ind w:firstLine="540"/>
        <w:jc w:val="both"/>
      </w:pPr>
      <w:r>
        <w:t xml:space="preserve">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w:t>
      </w:r>
      <w:proofErr w:type="spellStart"/>
      <w:r>
        <w:t>энергопринимающих</w:t>
      </w:r>
      <w:proofErr w:type="spellEnd"/>
      <w:r>
        <w:t xml:space="preserve"> устройств или объектов электроэнергетики.</w:t>
      </w:r>
    </w:p>
    <w:p w:rsidR="00911718" w:rsidRDefault="00911718">
      <w:pPr>
        <w:pStyle w:val="ConsPlusNormal"/>
        <w:spacing w:before="220"/>
        <w:ind w:firstLine="540"/>
        <w:jc w:val="both"/>
      </w:pPr>
      <w:r>
        <w:lastRenderedPageBreak/>
        <w:t xml:space="preserve">12. </w:t>
      </w:r>
      <w:proofErr w:type="gramStart"/>
      <w:r>
        <w:t>Экономически обоснованные расходы по мероприятиям "последней мили" на регулируемый период при расчете ставок за единицу максимальной мощности определяются исходя из утвержденных органом исполнительной власти субъекта Российской Федерации в области государственного регулирования тарифов стандартизированных ставок и представленных территориальными сетевыми организациями фактических средних данных о присоединенных объемах максимальной мощности за три предыдущих года.</w:t>
      </w:r>
      <w:proofErr w:type="gramEnd"/>
    </w:p>
    <w:p w:rsidR="00911718" w:rsidRDefault="00911718">
      <w:pPr>
        <w:pStyle w:val="ConsPlusNormal"/>
        <w:spacing w:before="220"/>
        <w:ind w:firstLine="540"/>
        <w:jc w:val="both"/>
      </w:pPr>
      <w:proofErr w:type="gramStart"/>
      <w:r>
        <w:t>В случае если в субъекте Российской Федерации за 3 предыдущих года отсутствовали рассматриваемые случаи технологического присоединения, то расчет ставок за единицу максимальной мощности производится исходя из данных за два предыдущих года, в случае отсутствия данных за два года - за предыдущий год, а при отсутствии данных за три года - по планируемым расходам.</w:t>
      </w:r>
      <w:proofErr w:type="gramEnd"/>
    </w:p>
    <w:p w:rsidR="00911718" w:rsidRDefault="00911718">
      <w:pPr>
        <w:pStyle w:val="ConsPlusNormal"/>
        <w:spacing w:before="220"/>
        <w:ind w:firstLine="540"/>
        <w:jc w:val="both"/>
      </w:pPr>
      <w:r>
        <w:t xml:space="preserve">13. </w:t>
      </w:r>
      <w:proofErr w:type="gramStart"/>
      <w:r>
        <w:t xml:space="preserve">Плата за технологическое присоединение к территориальным распределительным электрическим сетям </w:t>
      </w:r>
      <w:proofErr w:type="spellStart"/>
      <w:r>
        <w:t>энергопринимающих</w:t>
      </w:r>
      <w:proofErr w:type="spellEnd"/>
      <w:r>
        <w:t xml:space="preserve"> устройств отдельных потребителей максимальной мощностью не менее 8 900 кВт и на уровне напряжения не ниже 35 </w:t>
      </w:r>
      <w:proofErr w:type="spellStart"/>
      <w:r>
        <w:t>кВ</w:t>
      </w:r>
      <w:proofErr w:type="spellEnd"/>
      <w:r>
        <w:t>, а также плата за технологическое присоединение к территориальным распределительным электрическим сетям объектов по производству электрической энергии рассчитываются и устанавливаются органом исполнительной власти субъекта Российской Федерации в области государственного регулирования тарифов в соответствии</w:t>
      </w:r>
      <w:proofErr w:type="gramEnd"/>
      <w:r>
        <w:t xml:space="preserve">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p>
    <w:p w:rsidR="00911718" w:rsidRDefault="00911718">
      <w:pPr>
        <w:pStyle w:val="ConsPlusNormal"/>
        <w:spacing w:before="220"/>
        <w:ind w:firstLine="540"/>
        <w:jc w:val="both"/>
      </w:pPr>
      <w:r>
        <w:t xml:space="preserve">Если выданные технические условия предусматривают мероприятия по строительству объектов "последней мили", по которым органом исполнительной власти субъекта Российской Федерации в области государственного регулирования </w:t>
      </w:r>
      <w:proofErr w:type="gramStart"/>
      <w:r>
        <w:t>тарифов</w:t>
      </w:r>
      <w:proofErr w:type="gramEnd"/>
      <w:r>
        <w:t xml:space="preserve"> стандартизированные тарифные ставки на период регулирования не установлены, то экономически обоснованные расходы по указанным мероприятиям "последней мили" определяются органом исполнительной власти субъекта Российской Федерации в области государственного регулирования тарифов с учетом смет, представленных территориальными сетевыми организациями, и выполненных с применением сметных нормативов.</w:t>
      </w:r>
    </w:p>
    <w:p w:rsidR="00911718" w:rsidRDefault="00911718">
      <w:pPr>
        <w:pStyle w:val="ConsPlusNormal"/>
        <w:spacing w:before="220"/>
        <w:ind w:firstLine="540"/>
        <w:jc w:val="both"/>
      </w:pPr>
      <w:r>
        <w:t>Уполномоченный орган исполнительной власти в области государственного регулирования тарифов утверждает общий размер платы за технологическое присоединение с разбивкой стоимости по каждому мероприятию согласно техническим условиям, определяющим способ присоединения Устройств Заявителя.</w:t>
      </w:r>
    </w:p>
    <w:p w:rsidR="00911718" w:rsidRDefault="00911718">
      <w:pPr>
        <w:pStyle w:val="ConsPlusNormal"/>
        <w:spacing w:before="220"/>
        <w:ind w:firstLine="540"/>
        <w:jc w:val="both"/>
      </w:pPr>
      <w:r>
        <w:t xml:space="preserve">14. </w:t>
      </w:r>
      <w:proofErr w:type="gramStart"/>
      <w:r>
        <w:t xml:space="preserve">При установлении платы за технологическое присоединение по индивидуальному проекту, регулирующий орган определяет расходы сетевой организации на реконструкцию и (или) новое строительство, связанные с данным технологическим присоединением, объем которых согласно </w:t>
      </w:r>
      <w:hyperlink r:id="rId22" w:history="1">
        <w:r>
          <w:rPr>
            <w:color w:val="0000FF"/>
          </w:rPr>
          <w:t>пунктам 32</w:t>
        </w:r>
      </w:hyperlink>
      <w:r>
        <w:t xml:space="preserve"> и </w:t>
      </w:r>
      <w:hyperlink r:id="rId23" w:history="1">
        <w:r>
          <w:rPr>
            <w:color w:val="0000FF"/>
          </w:rPr>
          <w:t>87</w:t>
        </w:r>
      </w:hyperlink>
      <w:r>
        <w:t xml:space="preserve"> Основ ценообразования отражается в решении об установлении платы за технологическое присоединение и учитывается при установлении тарифов на услуги по передаче электрической энергии, а также устанавливает плату Заявителю</w:t>
      </w:r>
      <w:proofErr w:type="gramEnd"/>
      <w:r>
        <w:t xml:space="preserve"> за объем максимальной мощности, указанной в заявке (в тыс. рублей).</w:t>
      </w:r>
    </w:p>
    <w:p w:rsidR="00911718" w:rsidRDefault="00911718">
      <w:pPr>
        <w:pStyle w:val="ConsPlusNormal"/>
        <w:spacing w:before="220"/>
        <w:ind w:firstLine="540"/>
        <w:jc w:val="both"/>
      </w:pPr>
      <w:r>
        <w:t>В указанную плату включаются:</w:t>
      </w:r>
    </w:p>
    <w:p w:rsidR="00911718" w:rsidRDefault="00911718">
      <w:pPr>
        <w:pStyle w:val="ConsPlusNormal"/>
        <w:spacing w:before="220"/>
        <w:ind w:firstLine="540"/>
        <w:jc w:val="both"/>
      </w:pPr>
      <w:r>
        <w:t xml:space="preserve">- стоимость мероприятий, перечисленных в </w:t>
      </w:r>
      <w:hyperlink w:anchor="P95" w:history="1">
        <w:r>
          <w:rPr>
            <w:color w:val="0000FF"/>
          </w:rPr>
          <w:t>пункте 16</w:t>
        </w:r>
      </w:hyperlink>
      <w:r>
        <w:t xml:space="preserve"> (за исключением </w:t>
      </w:r>
      <w:hyperlink w:anchor="P97" w:history="1">
        <w:r>
          <w:rPr>
            <w:color w:val="0000FF"/>
          </w:rPr>
          <w:t>подпункта "б"</w:t>
        </w:r>
      </w:hyperlink>
      <w:r>
        <w:t>) Методических указаний;</w:t>
      </w:r>
    </w:p>
    <w:p w:rsidR="00911718" w:rsidRDefault="00911718">
      <w:pPr>
        <w:pStyle w:val="ConsPlusNormal"/>
        <w:spacing w:before="220"/>
        <w:ind w:firstLine="540"/>
        <w:jc w:val="both"/>
      </w:pPr>
      <w:proofErr w:type="gramStart"/>
      <w:r>
        <w:t xml:space="preserve">- стоимость конкретных мероприятий, предусмотренных </w:t>
      </w:r>
      <w:hyperlink w:anchor="P97" w:history="1">
        <w:r>
          <w:rPr>
            <w:color w:val="0000FF"/>
          </w:rPr>
          <w:t>подпунктом "б" пункта 16</w:t>
        </w:r>
      </w:hyperlink>
      <w:r>
        <w:t xml:space="preserve"> 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органом исполнительной власти в области государственного регулирования тарифов в соответствии с выданными техническими условиями по установленной им формуле платы за </w:t>
      </w:r>
      <w:r>
        <w:lastRenderedPageBreak/>
        <w:t>технологическое присоединение с использованием стандартизированных тарифных ставок.</w:t>
      </w:r>
      <w:proofErr w:type="gramEnd"/>
    </w:p>
    <w:p w:rsidR="00911718" w:rsidRDefault="00911718">
      <w:pPr>
        <w:pStyle w:val="ConsPlusNormal"/>
        <w:spacing w:before="220"/>
        <w:ind w:firstLine="540"/>
        <w:jc w:val="both"/>
      </w:pPr>
      <w:r>
        <w:t xml:space="preserve">Если выданные технические условия предусматривают мероприятия по строительству объектов "последней мили", по которым органом исполнительной власти субъекта Российской Федерации в области государственного регулирования </w:t>
      </w:r>
      <w:proofErr w:type="gramStart"/>
      <w:r>
        <w:t>тарифов</w:t>
      </w:r>
      <w:proofErr w:type="gramEnd"/>
      <w:r>
        <w:t xml:space="preserve"> стандартизированные тарифные ставки на период регулирования не установлены, то экономически обоснованные расходы по указанным мероприятиям "последней мили" определяются органом исполнительной власти субъекта Российской Федерации в области государственного регулирования тарифов с учетом смет, представленных территориальными сетевыми организациями, и выполненных с применением сметных нормативов.</w:t>
      </w:r>
    </w:p>
    <w:p w:rsidR="00911718" w:rsidRDefault="00911718">
      <w:pPr>
        <w:pStyle w:val="ConsPlusNormal"/>
        <w:spacing w:before="220"/>
        <w:ind w:firstLine="540"/>
        <w:jc w:val="both"/>
      </w:pPr>
      <w:proofErr w:type="gramStart"/>
      <w:r>
        <w:t>В решении органа исполнительной власти субъекта Российской Федерации в области государственного регулирования тарифов об установлении платы за технологическое присоединение по индивидуальному проекту</w:t>
      </w:r>
      <w:proofErr w:type="gramEnd"/>
      <w:r>
        <w:t xml:space="preserve"> указываются расходы сетевой организации, не включаемые в плату за технологическое присоединение и подлежащие учету при установлении тарифов на услуги по передаче электрической энергии на очередной период регулирования.</w:t>
      </w:r>
    </w:p>
    <w:p w:rsidR="00911718" w:rsidRDefault="00911718">
      <w:pPr>
        <w:pStyle w:val="ConsPlusNormal"/>
        <w:spacing w:before="220"/>
        <w:ind w:firstLine="540"/>
        <w:jc w:val="both"/>
      </w:pPr>
      <w:r>
        <w:t>ФАС России и органы исполнительной власти субъектов Российской Федерации в области государственного регулирования тарифов рассчитывают общий размер платы за технологическое присоединение с разбивкой стоимости по каждому мероприятию согласно техническим условиям, определяющим способ присоединения Устройств Заявителя.</w:t>
      </w:r>
    </w:p>
    <w:p w:rsidR="00911718" w:rsidRDefault="00911718">
      <w:pPr>
        <w:pStyle w:val="ConsPlusNormal"/>
        <w:spacing w:before="220"/>
        <w:ind w:firstLine="540"/>
        <w:jc w:val="both"/>
      </w:pPr>
      <w:r>
        <w:t xml:space="preserve">15. Любое лицо, заинтересованное в перераспределении в свою пользу максимальной мощности других лиц, </w:t>
      </w:r>
      <w:proofErr w:type="spellStart"/>
      <w:r>
        <w:t>энергопринимающие</w:t>
      </w:r>
      <w:proofErr w:type="spellEnd"/>
      <w:r>
        <w:t xml:space="preserve"> устройства которых присоединены к электрическим сетям, вправе при наличии согласия этих лиц обратиться в сетевую организацию, к сетям которой присоединены их </w:t>
      </w:r>
      <w:proofErr w:type="spellStart"/>
      <w:r>
        <w:t>энергопринимающие</w:t>
      </w:r>
      <w:proofErr w:type="spellEnd"/>
      <w:r>
        <w:t xml:space="preserve"> устройства, за расчетом стоимости технологического присоединения посредством перераспределения максимальной мощности.</w:t>
      </w:r>
    </w:p>
    <w:p w:rsidR="00911718" w:rsidRDefault="00911718">
      <w:pPr>
        <w:pStyle w:val="ConsPlusNormal"/>
        <w:spacing w:before="220"/>
        <w:ind w:firstLine="540"/>
        <w:jc w:val="both"/>
      </w:pPr>
      <w:r>
        <w:t xml:space="preserve">При этом стоимость информации, предусмотренной </w:t>
      </w:r>
      <w:hyperlink r:id="rId24" w:history="1">
        <w:r>
          <w:rPr>
            <w:color w:val="0000FF"/>
          </w:rPr>
          <w:t>пунктом 36</w:t>
        </w:r>
      </w:hyperlink>
      <w:r>
        <w:t xml:space="preserve"> Правил технологического присоединения, предоставляемой сетевой организацией по запросу лица, заинтересованного в перераспределении в свою пользу максимальной мощности других лиц, не входит в состав платы за технологическое присоединение и оплачивается отдельно в размере, не превышающем 550 рублей.</w:t>
      </w:r>
    </w:p>
    <w:p w:rsidR="00911718" w:rsidRDefault="00911718">
      <w:pPr>
        <w:pStyle w:val="ConsPlusNormal"/>
        <w:spacing w:before="220"/>
        <w:ind w:firstLine="540"/>
        <w:jc w:val="both"/>
      </w:pPr>
      <w:proofErr w:type="gramStart"/>
      <w:r>
        <w:t xml:space="preserve">В случае если перераспределение максимальной мощности внутри одного центра питания происходит между двумя лицами, </w:t>
      </w:r>
      <w:proofErr w:type="spellStart"/>
      <w:r>
        <w:t>энергопринимающие</w:t>
      </w:r>
      <w:proofErr w:type="spellEnd"/>
      <w:r>
        <w:t xml:space="preserve"> устройства которых ранее были технологически присоединены к этому центру питания, и не требуется новое строительство (реконструкция) объектов электросетевого хозяйства от точки присоединения, расположенной в границах участка сетевой организации, до земельного участка Заявителя, в пользу которого предполагается перераспределить максимальную мощность, то лицо, в пользу которого предполагается</w:t>
      </w:r>
      <w:proofErr w:type="gramEnd"/>
      <w:r>
        <w:t xml:space="preserve"> перераспределить максимальную мощность, оплачивает затраты сетевой организации по стандартизированной тарифной ставке С</w:t>
      </w:r>
      <w:proofErr w:type="gramStart"/>
      <w:r>
        <w:rPr>
          <w:vertAlign w:val="subscript"/>
        </w:rPr>
        <w:t>1</w:t>
      </w:r>
      <w:proofErr w:type="gramEnd"/>
      <w:r>
        <w:t xml:space="preserve"> на покрытие расходов на технологическое присоединение </w:t>
      </w:r>
      <w:proofErr w:type="spellStart"/>
      <w:r>
        <w:t>энергопринимающих</w:t>
      </w:r>
      <w:proofErr w:type="spellEnd"/>
      <w:r>
        <w:t xml:space="preserve"> устройств потребителей электрической энергии, объектов электросетевого хозяйства, принадлежащих сетевым организациям и иным лицам (руб. за одно присоединение), утвержденной уполномоченным органом исполнительной власти в области государственного регулирования тарифов в соответствии с настоящими Методическими указаниями.</w:t>
      </w:r>
    </w:p>
    <w:p w:rsidR="00911718" w:rsidRDefault="00911718">
      <w:pPr>
        <w:pStyle w:val="ConsPlusNormal"/>
        <w:spacing w:before="220"/>
        <w:ind w:firstLine="540"/>
        <w:jc w:val="both"/>
      </w:pPr>
      <w:bookmarkStart w:id="3" w:name="P95"/>
      <w:bookmarkEnd w:id="3"/>
      <w:r>
        <w:t>16. Для расчета платы за технологическое присоединение к электрическим сетям учитываются расходы на выполнение сетевой организацией следующих обязательных мероприятий:</w:t>
      </w:r>
    </w:p>
    <w:p w:rsidR="00911718" w:rsidRDefault="00911718">
      <w:pPr>
        <w:pStyle w:val="ConsPlusNormal"/>
        <w:spacing w:before="220"/>
        <w:ind w:firstLine="540"/>
        <w:jc w:val="both"/>
      </w:pPr>
      <w:bookmarkStart w:id="4" w:name="P96"/>
      <w:bookmarkEnd w:id="4"/>
      <w:r>
        <w:t xml:space="preserve">а) подготовку и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w:t>
      </w:r>
      <w:r>
        <w:lastRenderedPageBreak/>
        <w:t>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911718" w:rsidRDefault="00911718">
      <w:pPr>
        <w:pStyle w:val="ConsPlusNormal"/>
        <w:spacing w:before="220"/>
        <w:ind w:firstLine="540"/>
        <w:jc w:val="both"/>
      </w:pPr>
      <w:bookmarkStart w:id="5" w:name="P97"/>
      <w:bookmarkEnd w:id="5"/>
      <w:proofErr w:type="gramStart"/>
      <w:r>
        <w:t>б) выполнение технических условий сетевой организацией, включая разработку сетевой организацией проектной документации согласно обязательствам, предусмотренным техническими условиями, и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w:t>
      </w:r>
      <w:proofErr w:type="gramEnd"/>
    </w:p>
    <w:p w:rsidR="00911718" w:rsidRDefault="00911718">
      <w:pPr>
        <w:pStyle w:val="ConsPlusNormal"/>
        <w:spacing w:before="220"/>
        <w:ind w:firstLine="540"/>
        <w:jc w:val="both"/>
      </w:pPr>
      <w:bookmarkStart w:id="6" w:name="P98"/>
      <w:bookmarkEnd w:id="6"/>
      <w:r>
        <w:t xml:space="preserve">в) проверку сетевой организацией выполнения Заявителем технических условий в соответствии с </w:t>
      </w:r>
      <w:hyperlink r:id="rId25" w:history="1">
        <w:r>
          <w:rPr>
            <w:color w:val="0000FF"/>
          </w:rPr>
          <w:t>разделом IX</w:t>
        </w:r>
      </w:hyperlink>
      <w:r>
        <w:t xml:space="preserve"> Правил технологического присоединения.</w:t>
      </w:r>
    </w:p>
    <w:p w:rsidR="00911718" w:rsidRDefault="00911718">
      <w:pPr>
        <w:pStyle w:val="ConsPlusNormal"/>
        <w:spacing w:before="220"/>
        <w:ind w:firstLine="540"/>
        <w:jc w:val="both"/>
      </w:pPr>
      <w:r>
        <w:t>17. К воздушно-кабельным линиям электропередачи (КВЛ) для целей настоящих методических указаний применяются положения, относящиеся к воздушным линиям электропередачи (</w:t>
      </w:r>
      <w:proofErr w:type="gramStart"/>
      <w:r>
        <w:t>ВЛ</w:t>
      </w:r>
      <w:proofErr w:type="gramEnd"/>
      <w:r>
        <w:t>), если преобладает воздушная часть, а в иных случаях - положения, относящиеся к кабельным линиям электропередачи (КЛ).</w:t>
      </w:r>
    </w:p>
    <w:p w:rsidR="00911718" w:rsidRDefault="00911718">
      <w:pPr>
        <w:pStyle w:val="ConsPlusNormal"/>
        <w:spacing w:before="220"/>
        <w:ind w:firstLine="540"/>
        <w:jc w:val="both"/>
      </w:pPr>
      <w:r>
        <w:t>18. Расходы, включенные в плату, подлежат отдельному учету со стороны сетевой организации и не учитываются в необходимой валовой выручке сетевой организации по иным регулируемым видам деятельности, за исключением услуг по передаче электрической энергии, в случаях, предусмотренных Основами ценообразования.</w:t>
      </w:r>
    </w:p>
    <w:p w:rsidR="00911718" w:rsidRDefault="00911718">
      <w:pPr>
        <w:pStyle w:val="ConsPlusNormal"/>
        <w:spacing w:before="220"/>
        <w:ind w:firstLine="540"/>
        <w:jc w:val="both"/>
      </w:pPr>
      <w:r>
        <w:t xml:space="preserve">19. </w:t>
      </w:r>
      <w:proofErr w:type="gramStart"/>
      <w:r>
        <w:t xml:space="preserve">Заявитель, подающий заявку в целях временного технологического присоединения принадлежащих ему </w:t>
      </w:r>
      <w:proofErr w:type="spellStart"/>
      <w:r>
        <w:t>энергопринимающих</w:t>
      </w:r>
      <w:proofErr w:type="spellEnd"/>
      <w:r>
        <w:t xml:space="preserve"> устройств, в том числе для обеспечения электрической энергией передвижных </w:t>
      </w:r>
      <w:proofErr w:type="spellStart"/>
      <w:r>
        <w:t>энергопринимающих</w:t>
      </w:r>
      <w:proofErr w:type="spellEnd"/>
      <w:r>
        <w:t xml:space="preserve"> устройств с максимальной мощностью до 15 кВт включительно (с учетом мощности ранее присоединенных в данной точке присоединения </w:t>
      </w:r>
      <w:proofErr w:type="spellStart"/>
      <w:r>
        <w:t>энергопринимающих</w:t>
      </w:r>
      <w:proofErr w:type="spellEnd"/>
      <w:r>
        <w:t xml:space="preserve"> устройств), удовлетворяющий требованиям, установленным в </w:t>
      </w:r>
      <w:hyperlink w:anchor="P64" w:history="1">
        <w:r>
          <w:rPr>
            <w:color w:val="0000FF"/>
          </w:rPr>
          <w:t>пункте 9</w:t>
        </w:r>
      </w:hyperlink>
      <w:r>
        <w:t xml:space="preserve"> Методических указаний, оплачивает работы в соответствии с </w:t>
      </w:r>
      <w:hyperlink w:anchor="P64" w:history="1">
        <w:r>
          <w:rPr>
            <w:color w:val="0000FF"/>
          </w:rPr>
          <w:t>пунктом 9</w:t>
        </w:r>
      </w:hyperlink>
      <w:r>
        <w:t xml:space="preserve"> Методических указаний.</w:t>
      </w:r>
      <w:proofErr w:type="gramEnd"/>
    </w:p>
    <w:p w:rsidR="00911718" w:rsidRDefault="00911718">
      <w:pPr>
        <w:pStyle w:val="ConsPlusNormal"/>
        <w:spacing w:before="220"/>
        <w:ind w:firstLine="540"/>
        <w:jc w:val="both"/>
      </w:pPr>
      <w:r>
        <w:t xml:space="preserve">В случае предоставления Заявителю автономного резервного источника питания со стороны сетевой организации в соответствии с Правилами технологического присоединения, Заявитель компенсирует сетевой организации расходы, связанные с предоставлением (в </w:t>
      </w:r>
      <w:proofErr w:type="spellStart"/>
      <w:r>
        <w:t>т.ч</w:t>
      </w:r>
      <w:proofErr w:type="spellEnd"/>
      <w:r>
        <w:t xml:space="preserve">. с транспортировкой) автономного резервного источника питания до </w:t>
      </w:r>
      <w:proofErr w:type="spellStart"/>
      <w:r>
        <w:t>энергопринимающих</w:t>
      </w:r>
      <w:proofErr w:type="spellEnd"/>
      <w:r>
        <w:t xml:space="preserve"> устройств Заявителя, а также самостоятельно несет расходы по его эксплуатации.</w:t>
      </w:r>
    </w:p>
    <w:p w:rsidR="00911718" w:rsidRDefault="00911718">
      <w:pPr>
        <w:pStyle w:val="ConsPlusNormal"/>
        <w:spacing w:before="220"/>
        <w:ind w:firstLine="540"/>
        <w:jc w:val="both"/>
      </w:pPr>
      <w:r>
        <w:t xml:space="preserve">20. В случае если в представленных материалах присутствуют величины, измеряемые в </w:t>
      </w:r>
      <w:proofErr w:type="spellStart"/>
      <w:r>
        <w:t>кВА</w:t>
      </w:r>
      <w:proofErr w:type="spellEnd"/>
      <w:r>
        <w:t xml:space="preserve">, то при осуществлении расчета за технологическое присоединение перевод одного </w:t>
      </w:r>
      <w:proofErr w:type="spellStart"/>
      <w:r>
        <w:t>кВА</w:t>
      </w:r>
      <w:proofErr w:type="spellEnd"/>
      <w:r>
        <w:t xml:space="preserve"> в один кВт производится следующим образом:</w:t>
      </w:r>
    </w:p>
    <w:p w:rsidR="00911718" w:rsidRDefault="00911718">
      <w:pPr>
        <w:pStyle w:val="ConsPlusNormal"/>
        <w:jc w:val="both"/>
      </w:pPr>
    </w:p>
    <w:p w:rsidR="00911718" w:rsidRDefault="00911718">
      <w:pPr>
        <w:pStyle w:val="ConsPlusNormal"/>
        <w:jc w:val="center"/>
      </w:pPr>
      <w:proofErr w:type="spellStart"/>
      <w:r>
        <w:t>кВА</w:t>
      </w:r>
      <w:proofErr w:type="spellEnd"/>
      <w:r>
        <w:t xml:space="preserve"> * </w:t>
      </w:r>
      <w:proofErr w:type="spellStart"/>
      <w:r>
        <w:t>cos</w:t>
      </w:r>
      <w:proofErr w:type="spellEnd"/>
      <w:r>
        <w:t xml:space="preserve"> </w:t>
      </w:r>
      <w:r w:rsidRPr="00420D1A">
        <w:rPr>
          <w:position w:val="-3"/>
        </w:rPr>
        <w:pict>
          <v:shape id="_x0000_i1025" style="width:12pt;height:14.25pt" coordsize="" o:spt="100" adj="0,,0" path="" filled="f" stroked="f">
            <v:stroke joinstyle="miter"/>
            <v:imagedata r:id="rId26" o:title="base_1_280977_32768"/>
            <v:formulas/>
            <v:path o:connecttype="segments"/>
          </v:shape>
        </w:pict>
      </w:r>
      <w:r>
        <w:t xml:space="preserve"> = кВт,</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proofErr w:type="spellStart"/>
      <w:r>
        <w:t>cos</w:t>
      </w:r>
      <w:proofErr w:type="spellEnd"/>
      <w:r>
        <w:t xml:space="preserve"> </w:t>
      </w:r>
      <w:r w:rsidRPr="00420D1A">
        <w:rPr>
          <w:position w:val="-3"/>
        </w:rPr>
        <w:pict>
          <v:shape id="_x0000_i1026" style="width:12pt;height:14.25pt" coordsize="" o:spt="100" adj="0,,0" path="" filled="f" stroked="f">
            <v:stroke joinstyle="miter"/>
            <v:imagedata r:id="rId26" o:title="base_1_280977_32769"/>
            <v:formulas/>
            <v:path o:connecttype="segments"/>
          </v:shape>
        </w:pict>
      </w:r>
      <w:r>
        <w:t xml:space="preserve"> = 0,89 для точек присоединения на уровне напряжения 110 </w:t>
      </w:r>
      <w:proofErr w:type="spellStart"/>
      <w:r>
        <w:t>кВ</w:t>
      </w:r>
      <w:proofErr w:type="spellEnd"/>
      <w:r>
        <w:t xml:space="preserve"> и выше;</w:t>
      </w:r>
    </w:p>
    <w:p w:rsidR="00911718" w:rsidRDefault="00911718">
      <w:pPr>
        <w:pStyle w:val="ConsPlusNormal"/>
        <w:spacing w:before="220"/>
        <w:ind w:firstLine="540"/>
        <w:jc w:val="both"/>
      </w:pPr>
      <w:proofErr w:type="spellStart"/>
      <w:r>
        <w:t>cos</w:t>
      </w:r>
      <w:proofErr w:type="spellEnd"/>
      <w:r>
        <w:t xml:space="preserve"> </w:t>
      </w:r>
      <w:r w:rsidRPr="00420D1A">
        <w:rPr>
          <w:position w:val="-3"/>
        </w:rPr>
        <w:pict>
          <v:shape id="_x0000_i1027" style="width:12pt;height:14.25pt" coordsize="" o:spt="100" adj="0,,0" path="" filled="f" stroked="f">
            <v:stroke joinstyle="miter"/>
            <v:imagedata r:id="rId26" o:title="base_1_280977_32770"/>
            <v:formulas/>
            <v:path o:connecttype="segments"/>
          </v:shape>
        </w:pict>
      </w:r>
      <w:r>
        <w:t xml:space="preserve"> = 0,93 для точек присоединения на уровне напряжения от 6 до 110 </w:t>
      </w:r>
      <w:proofErr w:type="spellStart"/>
      <w:r>
        <w:t>кВ</w:t>
      </w:r>
      <w:proofErr w:type="spellEnd"/>
      <w:r>
        <w:t>;</w:t>
      </w:r>
    </w:p>
    <w:p w:rsidR="00911718" w:rsidRDefault="00911718">
      <w:pPr>
        <w:pStyle w:val="ConsPlusNormal"/>
        <w:spacing w:before="220"/>
        <w:ind w:firstLine="540"/>
        <w:jc w:val="both"/>
      </w:pPr>
      <w:proofErr w:type="spellStart"/>
      <w:r>
        <w:t>cos</w:t>
      </w:r>
      <w:proofErr w:type="spellEnd"/>
      <w:r>
        <w:t xml:space="preserve"> </w:t>
      </w:r>
      <w:r w:rsidRPr="00420D1A">
        <w:rPr>
          <w:position w:val="-3"/>
        </w:rPr>
        <w:pict>
          <v:shape id="_x0000_i1028" style="width:12pt;height:14.25pt" coordsize="" o:spt="100" adj="0,,0" path="" filled="f" stroked="f">
            <v:stroke joinstyle="miter"/>
            <v:imagedata r:id="rId26" o:title="base_1_280977_32771"/>
            <v:formulas/>
            <v:path o:connecttype="segments"/>
          </v:shape>
        </w:pict>
      </w:r>
      <w:r>
        <w:t xml:space="preserve"> = 0,94 для точек присоединения на уровне напряжения менее 6 </w:t>
      </w:r>
      <w:proofErr w:type="spellStart"/>
      <w:r>
        <w:t>кВ.</w:t>
      </w:r>
      <w:proofErr w:type="spellEnd"/>
    </w:p>
    <w:p w:rsidR="00911718" w:rsidRDefault="00911718">
      <w:pPr>
        <w:pStyle w:val="ConsPlusNormal"/>
        <w:spacing w:before="220"/>
        <w:ind w:firstLine="540"/>
        <w:jc w:val="both"/>
      </w:pPr>
      <w:bookmarkStart w:id="7" w:name="P111"/>
      <w:bookmarkEnd w:id="7"/>
      <w:r>
        <w:t xml:space="preserve">21. Ставки платы за единицу максимальной мощности и стандартизированные тарифные ставки утверждаются в ценах периода регулирования </w:t>
      </w:r>
      <w:proofErr w:type="gramStart"/>
      <w:r>
        <w:t>едиными</w:t>
      </w:r>
      <w:proofErr w:type="gramEnd"/>
      <w:r>
        <w:t xml:space="preserve"> для всех территориальных сетевых организаций на территории субъекта Российской Федерации.</w:t>
      </w:r>
    </w:p>
    <w:p w:rsidR="00911718" w:rsidRDefault="00911718">
      <w:pPr>
        <w:pStyle w:val="ConsPlusNormal"/>
        <w:spacing w:before="220"/>
        <w:ind w:firstLine="540"/>
        <w:jc w:val="both"/>
      </w:pPr>
      <w:r>
        <w:t>Ставка платы за единицу максимальной мощности С1</w:t>
      </w:r>
      <w:r>
        <w:rPr>
          <w:vertAlign w:val="superscript"/>
        </w:rPr>
        <w:t>maxN</w:t>
      </w:r>
      <w:r>
        <w:t xml:space="preserve"> (руб./кВт) и стандартизированная </w:t>
      </w:r>
      <w:r>
        <w:lastRenderedPageBreak/>
        <w:t>тарифная ставка С</w:t>
      </w:r>
      <w:proofErr w:type="gramStart"/>
      <w:r>
        <w:rPr>
          <w:vertAlign w:val="subscript"/>
        </w:rPr>
        <w:t>1</w:t>
      </w:r>
      <w:proofErr w:type="gramEnd"/>
      <w:r>
        <w:t xml:space="preserve"> (руб. за одно присоединение) за технологическое присоединение к электрическим сетям утверждается отдельно для технологического присоединения </w:t>
      </w:r>
      <w:proofErr w:type="spellStart"/>
      <w:r>
        <w:t>энергопринимающих</w:t>
      </w:r>
      <w:proofErr w:type="spellEnd"/>
      <w:r>
        <w:t xml:space="preserve"> устройств с применением временной схемы электроснабжения, в том числе для обеспечения электрической энергией передвижных </w:t>
      </w:r>
      <w:proofErr w:type="spellStart"/>
      <w:r>
        <w:t>энергопринимающих</w:t>
      </w:r>
      <w:proofErr w:type="spellEnd"/>
      <w:r>
        <w:t xml:space="preserve"> устройств с максимальной мощностью до 150 кВт включительно (с учетом мощности ранее присоединенных в данной точке присоединения </w:t>
      </w:r>
      <w:proofErr w:type="spellStart"/>
      <w:r>
        <w:t>энергопринимающих</w:t>
      </w:r>
      <w:proofErr w:type="spellEnd"/>
      <w:r>
        <w:t xml:space="preserve"> устройств), и для постоянной схемы электроснабжения, а также утверждается в разбивке по следующим мероприятиям:</w:t>
      </w:r>
    </w:p>
    <w:p w:rsidR="00911718" w:rsidRDefault="00911718">
      <w:pPr>
        <w:pStyle w:val="ConsPlusNormal"/>
        <w:spacing w:before="220"/>
        <w:ind w:firstLine="540"/>
        <w:jc w:val="both"/>
      </w:pPr>
      <w:r>
        <w:t>- Подготовка и выдача сетевой организацией технических условий Заявителю;</w:t>
      </w:r>
    </w:p>
    <w:p w:rsidR="00911718" w:rsidRDefault="00911718">
      <w:pPr>
        <w:pStyle w:val="ConsPlusNormal"/>
        <w:spacing w:before="220"/>
        <w:ind w:firstLine="540"/>
        <w:jc w:val="both"/>
      </w:pPr>
      <w:r>
        <w:t xml:space="preserve">- Проверка сетевой организацией выполнения Заявителем технических условий (включая процедуры, предусмотренные </w:t>
      </w:r>
      <w:hyperlink r:id="rId27" w:history="1">
        <w:r>
          <w:rPr>
            <w:color w:val="0000FF"/>
          </w:rPr>
          <w:t>подпунктами "г"</w:t>
        </w:r>
      </w:hyperlink>
      <w:r>
        <w:t xml:space="preserve"> - </w:t>
      </w:r>
      <w:hyperlink r:id="rId28" w:history="1">
        <w:r>
          <w:rPr>
            <w:color w:val="0000FF"/>
          </w:rPr>
          <w:t>"е" пункта 7</w:t>
        </w:r>
      </w:hyperlink>
      <w:r>
        <w:t xml:space="preserve"> Правил технологического присоединения).</w:t>
      </w:r>
    </w:p>
    <w:p w:rsidR="00911718" w:rsidRDefault="00911718">
      <w:pPr>
        <w:pStyle w:val="ConsPlusNormal"/>
        <w:spacing w:before="220"/>
        <w:ind w:firstLine="540"/>
        <w:jc w:val="both"/>
      </w:pPr>
      <w:r>
        <w:t>22. Ставки платы за единицу максимальной мощности С1</w:t>
      </w:r>
      <w:r>
        <w:rPr>
          <w:vertAlign w:val="superscript"/>
        </w:rPr>
        <w:t>maxN</w:t>
      </w:r>
      <w:r>
        <w:t>, С2</w:t>
      </w:r>
      <w:r>
        <w:rPr>
          <w:vertAlign w:val="superscript"/>
        </w:rPr>
        <w:t>maxN</w:t>
      </w:r>
      <w:r>
        <w:t>, С3</w:t>
      </w:r>
      <w:r>
        <w:rPr>
          <w:vertAlign w:val="superscript"/>
        </w:rPr>
        <w:t>maxN</w:t>
      </w:r>
      <w:r>
        <w:t>, С4</w:t>
      </w:r>
      <w:r>
        <w:rPr>
          <w:vertAlign w:val="superscript"/>
        </w:rPr>
        <w:t>maxN</w:t>
      </w:r>
      <w:r>
        <w:t>, С5</w:t>
      </w:r>
      <w:r>
        <w:rPr>
          <w:vertAlign w:val="superscript"/>
        </w:rPr>
        <w:t>maxN</w:t>
      </w:r>
      <w:r>
        <w:t>, С6</w:t>
      </w:r>
      <w:r>
        <w:rPr>
          <w:vertAlign w:val="superscript"/>
        </w:rPr>
        <w:t>maxN</w:t>
      </w:r>
      <w:r>
        <w:t>, С7</w:t>
      </w:r>
      <w:r>
        <w:rPr>
          <w:vertAlign w:val="superscript"/>
        </w:rPr>
        <w:t>maxN</w:t>
      </w:r>
      <w:r>
        <w:t xml:space="preserve"> и стандартизированные тарифные ставки С</w:t>
      </w:r>
      <w:proofErr w:type="gramStart"/>
      <w:r>
        <w:rPr>
          <w:vertAlign w:val="subscript"/>
        </w:rPr>
        <w:t>2</w:t>
      </w:r>
      <w:proofErr w:type="gramEnd"/>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xml:space="preserve"> за технологическое присоединение к электрическим сетям утверждаются с разбивкой по категориям Заявителей, с разбивкой по уровням напряжения и (или) объему присоединяемой максимальной мощности.</w:t>
      </w:r>
    </w:p>
    <w:p w:rsidR="00911718" w:rsidRDefault="00911718">
      <w:pPr>
        <w:pStyle w:val="ConsPlusNormal"/>
        <w:spacing w:before="220"/>
        <w:ind w:firstLine="540"/>
        <w:jc w:val="both"/>
      </w:pPr>
      <w:r>
        <w:t>Ставки платы устанавливаются в зависимости от вида используемого материала и (или) способа выполнения работ в ценах периода регулирования едиными для всех территориальных сетевых организаций по субъекту Российской Федерации.</w:t>
      </w:r>
    </w:p>
    <w:p w:rsidR="00911718" w:rsidRDefault="00911718">
      <w:pPr>
        <w:pStyle w:val="ConsPlusNormal"/>
        <w:jc w:val="both"/>
      </w:pPr>
    </w:p>
    <w:p w:rsidR="00911718" w:rsidRDefault="00911718">
      <w:pPr>
        <w:pStyle w:val="ConsPlusTitle"/>
        <w:jc w:val="center"/>
        <w:outlineLvl w:val="1"/>
      </w:pPr>
      <w:bookmarkStart w:id="8" w:name="P118"/>
      <w:bookmarkEnd w:id="8"/>
      <w:r>
        <w:t>II. Расчет платы за технологическое присоединение</w:t>
      </w:r>
    </w:p>
    <w:p w:rsidR="00911718" w:rsidRDefault="00911718">
      <w:pPr>
        <w:pStyle w:val="ConsPlusTitle"/>
        <w:jc w:val="center"/>
      </w:pPr>
      <w:r>
        <w:t>посредством применения стандартизированных тарифных ставок</w:t>
      </w:r>
    </w:p>
    <w:p w:rsidR="00911718" w:rsidRDefault="00911718">
      <w:pPr>
        <w:pStyle w:val="ConsPlusTitle"/>
        <w:jc w:val="center"/>
      </w:pPr>
      <w:r>
        <w:t>и посредством применения формулы</w:t>
      </w:r>
    </w:p>
    <w:p w:rsidR="00911718" w:rsidRDefault="00911718">
      <w:pPr>
        <w:pStyle w:val="ConsPlusNormal"/>
        <w:jc w:val="both"/>
      </w:pPr>
    </w:p>
    <w:p w:rsidR="00911718" w:rsidRDefault="00911718">
      <w:pPr>
        <w:pStyle w:val="ConsPlusNormal"/>
        <w:ind w:firstLine="540"/>
        <w:jc w:val="both"/>
      </w:pPr>
      <w:r>
        <w:t xml:space="preserve">23. Территориальные сетевые организации предоставляют в органы исполнительной власти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отдельно по каждому мероприятию в соответствии с </w:t>
      </w:r>
      <w:hyperlink w:anchor="P445" w:history="1">
        <w:r>
          <w:rPr>
            <w:color w:val="0000FF"/>
          </w:rPr>
          <w:t>приложением N 1</w:t>
        </w:r>
      </w:hyperlink>
      <w:r>
        <w:t xml:space="preserve"> к Методическим указаниям.</w:t>
      </w:r>
    </w:p>
    <w:p w:rsidR="00911718" w:rsidRDefault="00911718">
      <w:pPr>
        <w:pStyle w:val="ConsPlusNormal"/>
        <w:spacing w:before="220"/>
        <w:ind w:firstLine="540"/>
        <w:jc w:val="both"/>
      </w:pPr>
      <w:proofErr w:type="gramStart"/>
      <w:r>
        <w:t xml:space="preserve">Сетевые организации представляют в регулирующий орган сведения о расходах на выполнение мероприятий по технологическому присоединению, предусмотренных </w:t>
      </w:r>
      <w:hyperlink w:anchor="P96" w:history="1">
        <w:r>
          <w:rPr>
            <w:color w:val="0000FF"/>
          </w:rPr>
          <w:t>подпунктами "а"</w:t>
        </w:r>
      </w:hyperlink>
      <w:r>
        <w:t xml:space="preserve"> и </w:t>
      </w:r>
      <w:hyperlink w:anchor="P98" w:history="1">
        <w:r>
          <w:rPr>
            <w:color w:val="0000FF"/>
          </w:rPr>
          <w:t>"в" пункта 16</w:t>
        </w:r>
      </w:hyperlink>
      <w:r>
        <w:t xml:space="preserve"> Методических указаний, - в соответствии с </w:t>
      </w:r>
      <w:hyperlink w:anchor="P687" w:history="1">
        <w:r>
          <w:rPr>
            <w:color w:val="0000FF"/>
          </w:rPr>
          <w:t>приложением N 2</w:t>
        </w:r>
      </w:hyperlink>
      <w:r>
        <w:t xml:space="preserve"> к Методическим указаниям за три последних года, по которым имеются отчетные данные.</w:t>
      </w:r>
      <w:proofErr w:type="gramEnd"/>
    </w:p>
    <w:p w:rsidR="00911718" w:rsidRDefault="00911718">
      <w:pPr>
        <w:pStyle w:val="ConsPlusNormal"/>
        <w:spacing w:before="220"/>
        <w:ind w:firstLine="540"/>
        <w:jc w:val="both"/>
      </w:pPr>
      <w:r>
        <w:t>Расходы на выполнение мероприятий по технологическому присоединению, не связанных со строительством объектов электросетевого хозяйства, определяются в соответствии с данными раздельного учета сетевой организации.</w:t>
      </w:r>
    </w:p>
    <w:p w:rsidR="00911718" w:rsidRDefault="00911718">
      <w:pPr>
        <w:pStyle w:val="ConsPlusNormal"/>
        <w:spacing w:before="220"/>
        <w:ind w:firstLine="540"/>
        <w:jc w:val="both"/>
      </w:pPr>
      <w:r>
        <w:t xml:space="preserve">24. </w:t>
      </w:r>
      <w:proofErr w:type="gramStart"/>
      <w:r>
        <w:t xml:space="preserve">Для расчета платы за технологическое присоединение </w:t>
      </w:r>
      <w:proofErr w:type="spellStart"/>
      <w:r>
        <w:t>энергопринимающих</w:t>
      </w:r>
      <w:proofErr w:type="spellEnd"/>
      <w:r>
        <w:t xml:space="preserve"> устройств потребителей электрической энергии, объектов электросетевого хозяйства, принадлежащих сетевым организациям и иным лицам, на уровне напряжения i (руб.) посредством применения стандартизированных тарифных ставок, включающих расходы по мероприятиям, указанным в </w:t>
      </w:r>
      <w:hyperlink w:anchor="P95" w:history="1">
        <w:r>
          <w:rPr>
            <w:color w:val="0000FF"/>
          </w:rPr>
          <w:t>пункте 16</w:t>
        </w:r>
      </w:hyperlink>
      <w:r>
        <w:t xml:space="preserve"> Методических указаний (кроме </w:t>
      </w:r>
      <w:hyperlink w:anchor="P97" w:history="1">
        <w:r>
          <w:rPr>
            <w:color w:val="0000FF"/>
          </w:rPr>
          <w:t>подпункта "б"</w:t>
        </w:r>
      </w:hyperlink>
      <w:r>
        <w:t xml:space="preserve">), и расходы на строительство объектов электросетевого хозяйства - от существующих объектов электросетевого хозяйства до присоединяемых </w:t>
      </w:r>
      <w:proofErr w:type="spellStart"/>
      <w:r>
        <w:t>энергопринимающих</w:t>
      </w:r>
      <w:proofErr w:type="spellEnd"/>
      <w:r>
        <w:t xml:space="preserve"> устройств потребителей</w:t>
      </w:r>
      <w:proofErr w:type="gramEnd"/>
      <w:r>
        <w:t xml:space="preserve">, определяемых по каждому мероприятию, утвержденному </w:t>
      </w:r>
      <w:hyperlink w:anchor="P445" w:history="1">
        <w:r>
          <w:rPr>
            <w:color w:val="0000FF"/>
          </w:rPr>
          <w:t>приложением N 1</w:t>
        </w:r>
      </w:hyperlink>
      <w:r>
        <w:t xml:space="preserve"> к Методическим указаниям, утверждается следующий перечень стандартизированных тарифных ставок:</w:t>
      </w:r>
    </w:p>
    <w:p w:rsidR="00911718" w:rsidRDefault="00911718">
      <w:pPr>
        <w:pStyle w:val="ConsPlusNormal"/>
        <w:spacing w:before="220"/>
        <w:ind w:firstLine="540"/>
        <w:jc w:val="both"/>
      </w:pPr>
      <w:r>
        <w:t>С</w:t>
      </w:r>
      <w:proofErr w:type="gramStart"/>
      <w:r>
        <w:rPr>
          <w:vertAlign w:val="subscript"/>
        </w:rPr>
        <w:t>1</w:t>
      </w:r>
      <w:proofErr w:type="gramEnd"/>
      <w:r>
        <w:t xml:space="preserve"> - стандартизированная тарифная ставка на покрытие расходов на технологическое присоединение </w:t>
      </w:r>
      <w:proofErr w:type="spellStart"/>
      <w:r>
        <w:t>энергопринимающих</w:t>
      </w:r>
      <w:proofErr w:type="spellEnd"/>
      <w:r>
        <w:t xml:space="preserve"> устройств потребителей электрической энергии, объектов </w:t>
      </w:r>
      <w:r>
        <w:lastRenderedPageBreak/>
        <w:t xml:space="preserve">электросетевого хозяйства, принадлежащих сетевым организациям и иным лицам, по мероприятиям, указанным в </w:t>
      </w:r>
      <w:hyperlink w:anchor="P95" w:history="1">
        <w:r>
          <w:rPr>
            <w:color w:val="0000FF"/>
          </w:rPr>
          <w:t>пункте 16</w:t>
        </w:r>
      </w:hyperlink>
      <w:r>
        <w:t xml:space="preserve"> Методических указаний (кроме </w:t>
      </w:r>
      <w:hyperlink w:anchor="P97" w:history="1">
        <w:r>
          <w:rPr>
            <w:color w:val="0000FF"/>
          </w:rPr>
          <w:t>подпункта "б"</w:t>
        </w:r>
      </w:hyperlink>
      <w:r>
        <w:t>) (руб. за одно присоединение).</w:t>
      </w:r>
    </w:p>
    <w:p w:rsidR="00911718" w:rsidRDefault="00911718">
      <w:pPr>
        <w:pStyle w:val="ConsPlusNormal"/>
        <w:spacing w:before="220"/>
        <w:ind w:firstLine="540"/>
        <w:jc w:val="both"/>
      </w:pPr>
      <w:proofErr w:type="gramStart"/>
      <w:r>
        <w:t xml:space="preserve">Указанная ставка рассчитывается по каждому мероприятию, указанному в </w:t>
      </w:r>
      <w:hyperlink w:anchor="P95" w:history="1">
        <w:r>
          <w:rPr>
            <w:color w:val="0000FF"/>
          </w:rPr>
          <w:t>пункте 16</w:t>
        </w:r>
      </w:hyperlink>
      <w:r>
        <w:t xml:space="preserve"> Методических указаний (кроме </w:t>
      </w:r>
      <w:hyperlink w:anchor="P97" w:history="1">
        <w:r>
          <w:rPr>
            <w:color w:val="0000FF"/>
          </w:rPr>
          <w:t>подпункта "б"</w:t>
        </w:r>
      </w:hyperlink>
      <w:r>
        <w:t xml:space="preserve">) отдельно для технологического присоединения </w:t>
      </w:r>
      <w:proofErr w:type="spellStart"/>
      <w:r>
        <w:t>энергопринимающих</w:t>
      </w:r>
      <w:proofErr w:type="spellEnd"/>
      <w:r>
        <w:t xml:space="preserve"> устройств с применением временной схемы электроснабжения, в том числе для обеспечения электрической энергией передвижных </w:t>
      </w:r>
      <w:proofErr w:type="spellStart"/>
      <w:r>
        <w:t>энергопринимающих</w:t>
      </w:r>
      <w:proofErr w:type="spellEnd"/>
      <w:r>
        <w:t xml:space="preserve"> устройств с максимальной мощностью до 150 кВт включительно (с учетом мощности ранее присоединенных в данной точке присоединения </w:t>
      </w:r>
      <w:proofErr w:type="spellStart"/>
      <w:r>
        <w:t>энергопринимающих</w:t>
      </w:r>
      <w:proofErr w:type="spellEnd"/>
      <w:r>
        <w:t xml:space="preserve"> устройств), и для постоянной схемы электроснабжения.</w:t>
      </w:r>
      <w:proofErr w:type="gramEnd"/>
    </w:p>
    <w:p w:rsidR="00911718" w:rsidRDefault="00911718">
      <w:pPr>
        <w:pStyle w:val="ConsPlusNormal"/>
        <w:spacing w:before="220"/>
        <w:ind w:firstLine="540"/>
        <w:jc w:val="both"/>
      </w:pPr>
      <w:r>
        <w:t xml:space="preserve">При этом размер ставки для технологического присоединения </w:t>
      </w:r>
      <w:proofErr w:type="spellStart"/>
      <w:r>
        <w:t>энергопринимающих</w:t>
      </w:r>
      <w:proofErr w:type="spellEnd"/>
      <w:r>
        <w:t xml:space="preserve"> устрой</w:t>
      </w:r>
      <w:proofErr w:type="gramStart"/>
      <w:r>
        <w:t>ств с пр</w:t>
      </w:r>
      <w:proofErr w:type="gramEnd"/>
      <w:r>
        <w:t>именением временной схемы электроснабжения не может превышать размер ставки для постоянной схемы электроснабжения.</w:t>
      </w:r>
    </w:p>
    <w:p w:rsidR="00911718" w:rsidRDefault="00911718">
      <w:pPr>
        <w:pStyle w:val="ConsPlusNormal"/>
        <w:spacing w:before="220"/>
        <w:ind w:firstLine="540"/>
        <w:jc w:val="both"/>
      </w:pPr>
      <w:r>
        <w:t>С</w:t>
      </w:r>
      <w:proofErr w:type="gramStart"/>
      <w:r>
        <w:rPr>
          <w:vertAlign w:val="subscript"/>
        </w:rPr>
        <w:t>1</w:t>
      </w:r>
      <w:proofErr w:type="gramEnd"/>
      <w:r>
        <w:t xml:space="preserve"> утверждается итоговой суммой, а также в разбивке по следующим ставкам (руб. за одно присоединение):</w:t>
      </w:r>
    </w:p>
    <w:p w:rsidR="00911718" w:rsidRDefault="00911718">
      <w:pPr>
        <w:pStyle w:val="ConsPlusNormal"/>
        <w:spacing w:before="220"/>
        <w:ind w:firstLine="540"/>
        <w:jc w:val="both"/>
      </w:pPr>
      <w:r>
        <w:t>С</w:t>
      </w:r>
      <w:proofErr w:type="gramStart"/>
      <w:r>
        <w:rPr>
          <w:vertAlign w:val="subscript"/>
        </w:rPr>
        <w:t>1</w:t>
      </w:r>
      <w:proofErr w:type="gramEnd"/>
      <w:r>
        <w:rPr>
          <w:vertAlign w:val="subscript"/>
        </w:rPr>
        <w:t>.1</w:t>
      </w:r>
      <w:r>
        <w:t xml:space="preserve"> - Подготовка и выдача сетевой организацией технических условий Заявителю (ТУ);</w:t>
      </w:r>
    </w:p>
    <w:p w:rsidR="00911718" w:rsidRDefault="00911718">
      <w:pPr>
        <w:pStyle w:val="ConsPlusNormal"/>
        <w:spacing w:before="220"/>
        <w:ind w:firstLine="540"/>
        <w:jc w:val="both"/>
      </w:pPr>
      <w:r>
        <w:t>С</w:t>
      </w:r>
      <w:proofErr w:type="gramStart"/>
      <w:r>
        <w:rPr>
          <w:vertAlign w:val="subscript"/>
        </w:rPr>
        <w:t>1</w:t>
      </w:r>
      <w:proofErr w:type="gramEnd"/>
      <w:r>
        <w:rPr>
          <w:vertAlign w:val="subscript"/>
        </w:rPr>
        <w:t>.2</w:t>
      </w:r>
      <w:r>
        <w:t xml:space="preserve"> - Проверка сетевой организацией выполнения Заявителем технических условий.</w:t>
      </w:r>
    </w:p>
    <w:p w:rsidR="00911718" w:rsidRDefault="00911718">
      <w:pPr>
        <w:pStyle w:val="ConsPlusNormal"/>
        <w:spacing w:before="220"/>
        <w:ind w:firstLine="540"/>
        <w:jc w:val="both"/>
      </w:pPr>
      <w:r>
        <w:t>С</w:t>
      </w:r>
      <w:proofErr w:type="gramStart"/>
      <w:r>
        <w:rPr>
          <w:vertAlign w:val="subscript"/>
        </w:rPr>
        <w:t>2</w:t>
      </w:r>
      <w:proofErr w:type="gramEnd"/>
      <w:r>
        <w:rPr>
          <w:vertAlign w:val="subscript"/>
        </w:rPr>
        <w:t>,i</w:t>
      </w:r>
      <w:r>
        <w:t xml:space="preserve"> - 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 (руб./км);</w:t>
      </w:r>
    </w:p>
    <w:p w:rsidR="00911718" w:rsidRDefault="00911718">
      <w:pPr>
        <w:pStyle w:val="ConsPlusNormal"/>
        <w:spacing w:before="220"/>
        <w:ind w:firstLine="540"/>
        <w:jc w:val="both"/>
      </w:pPr>
      <w:r>
        <w:t>С</w:t>
      </w:r>
      <w:r>
        <w:rPr>
          <w:vertAlign w:val="subscript"/>
        </w:rPr>
        <w:t>3,i</w:t>
      </w:r>
      <w:r>
        <w:t xml:space="preserve"> -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в расчете на 1 км линий (руб./км);</w:t>
      </w:r>
    </w:p>
    <w:p w:rsidR="00911718" w:rsidRDefault="00911718">
      <w:pPr>
        <w:pStyle w:val="ConsPlusNormal"/>
        <w:spacing w:before="220"/>
        <w:ind w:firstLine="540"/>
        <w:jc w:val="both"/>
      </w:pPr>
      <w:r>
        <w:t>С</w:t>
      </w:r>
      <w:proofErr w:type="gramStart"/>
      <w:r>
        <w:rPr>
          <w:vertAlign w:val="subscript"/>
        </w:rPr>
        <w:t>4</w:t>
      </w:r>
      <w:proofErr w:type="gramEnd"/>
      <w:r>
        <w:rPr>
          <w:vertAlign w:val="subscript"/>
        </w:rPr>
        <w:t>,i</w:t>
      </w:r>
      <w:r>
        <w:t xml:space="preserve"> - стандартизированная тарифная ставка на покрытие расходов сетевой организации на строительство пунктов секционирования (</w:t>
      </w:r>
      <w:proofErr w:type="spellStart"/>
      <w:r>
        <w:t>реклоузеров</w:t>
      </w:r>
      <w:proofErr w:type="spellEnd"/>
      <w:r>
        <w:t>, распределительных пунктов, переключательных пунктов) на i-м уровне напряжения (руб./шт.);</w:t>
      </w:r>
    </w:p>
    <w:p w:rsidR="00911718" w:rsidRDefault="00911718">
      <w:pPr>
        <w:pStyle w:val="ConsPlusNormal"/>
        <w:spacing w:before="220"/>
        <w:ind w:firstLine="540"/>
        <w:jc w:val="both"/>
      </w:pPr>
      <w:r>
        <w:t>С</w:t>
      </w:r>
      <w:r>
        <w:rPr>
          <w:vertAlign w:val="subscript"/>
        </w:rPr>
        <w:t>5,i</w:t>
      </w:r>
      <w:r>
        <w:t xml:space="preserve"> - стандартизированная тарифная ставка на покрытие расходов сетевой организации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(руб./кВт);</w:t>
      </w:r>
    </w:p>
    <w:p w:rsidR="00911718" w:rsidRDefault="00911718">
      <w:pPr>
        <w:pStyle w:val="ConsPlusNormal"/>
        <w:spacing w:before="220"/>
        <w:ind w:firstLine="540"/>
        <w:jc w:val="both"/>
      </w:pPr>
      <w:r>
        <w:t>С</w:t>
      </w:r>
      <w:proofErr w:type="gramStart"/>
      <w:r>
        <w:rPr>
          <w:vertAlign w:val="subscript"/>
        </w:rPr>
        <w:t>6</w:t>
      </w:r>
      <w:proofErr w:type="gramEnd"/>
      <w:r>
        <w:rPr>
          <w:vertAlign w:val="subscript"/>
        </w:rPr>
        <w:t>,i</w:t>
      </w:r>
      <w: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(РТП) с уровнем напряжения до 35 </w:t>
      </w:r>
      <w:proofErr w:type="spellStart"/>
      <w:r>
        <w:t>кВ</w:t>
      </w:r>
      <w:proofErr w:type="spellEnd"/>
      <w:r>
        <w:t xml:space="preserve"> (руб./кВт);</w:t>
      </w:r>
    </w:p>
    <w:p w:rsidR="00911718" w:rsidRDefault="00911718">
      <w:pPr>
        <w:pStyle w:val="ConsPlusNormal"/>
        <w:spacing w:before="220"/>
        <w:ind w:firstLine="540"/>
        <w:jc w:val="both"/>
      </w:pPr>
      <w:r>
        <w:t>С</w:t>
      </w:r>
      <w:proofErr w:type="gramStart"/>
      <w:r>
        <w:rPr>
          <w:vertAlign w:val="subscript"/>
        </w:rPr>
        <w:t>7</w:t>
      </w:r>
      <w:proofErr w:type="gramEnd"/>
      <w:r>
        <w:rPr>
          <w:vertAlign w:val="subscript"/>
        </w:rPr>
        <w:t>,i</w:t>
      </w:r>
      <w:r>
        <w:t xml:space="preserve"> - стандартизированная тарифная ставка на покрытие расходов сетевой организации на строительство подстанций уровнем напряжения 35 </w:t>
      </w:r>
      <w:proofErr w:type="spellStart"/>
      <w:r>
        <w:t>кВ</w:t>
      </w:r>
      <w:proofErr w:type="spellEnd"/>
      <w:r>
        <w:t xml:space="preserve"> и выше (ПС) (руб./кВт).</w:t>
      </w:r>
    </w:p>
    <w:p w:rsidR="00911718" w:rsidRDefault="00911718">
      <w:pPr>
        <w:pStyle w:val="ConsPlusNormal"/>
        <w:spacing w:before="220"/>
        <w:ind w:firstLine="540"/>
        <w:jc w:val="both"/>
      </w:pPr>
      <w:bookmarkStart w:id="9" w:name="P138"/>
      <w:bookmarkEnd w:id="9"/>
      <w:r>
        <w:t>25. Стандартизированная тарифная ставка С</w:t>
      </w:r>
      <w:proofErr w:type="gramStart"/>
      <w:r>
        <w:rPr>
          <w:vertAlign w:val="subscript"/>
        </w:rPr>
        <w:t>1</w:t>
      </w:r>
      <w:proofErr w:type="gramEnd"/>
      <w:r>
        <w:t xml:space="preserve"> рассчитывается по мероприятиям, указанным в </w:t>
      </w:r>
      <w:hyperlink w:anchor="P95" w:history="1">
        <w:r>
          <w:rPr>
            <w:color w:val="0000FF"/>
          </w:rPr>
          <w:t>пункте 16</w:t>
        </w:r>
      </w:hyperlink>
      <w:r>
        <w:t xml:space="preserve"> (кроме </w:t>
      </w:r>
      <w:hyperlink w:anchor="P97" w:history="1">
        <w:r>
          <w:rPr>
            <w:color w:val="0000FF"/>
          </w:rPr>
          <w:t>подпункта "б")</w:t>
        </w:r>
      </w:hyperlink>
      <w:r>
        <w:t xml:space="preserve"> Методических указаний, в разбивке по мероприятиям в соответствии с </w:t>
      </w:r>
      <w:hyperlink w:anchor="P111" w:history="1">
        <w:r>
          <w:rPr>
            <w:color w:val="0000FF"/>
          </w:rPr>
          <w:t>пунктом 21</w:t>
        </w:r>
      </w:hyperlink>
      <w:r>
        <w:t xml:space="preserve"> Методических указаний.</w:t>
      </w:r>
    </w:p>
    <w:p w:rsidR="00911718" w:rsidRDefault="00911718">
      <w:pPr>
        <w:pStyle w:val="ConsPlusNormal"/>
        <w:spacing w:before="220"/>
        <w:ind w:firstLine="540"/>
        <w:jc w:val="both"/>
      </w:pPr>
      <w:proofErr w:type="gramStart"/>
      <w:r>
        <w:t xml:space="preserve">В соответствии с </w:t>
      </w:r>
      <w:hyperlink w:anchor="P687" w:history="1">
        <w:r>
          <w:rPr>
            <w:color w:val="0000FF"/>
          </w:rPr>
          <w:t>приложениями N 2</w:t>
        </w:r>
      </w:hyperlink>
      <w:r>
        <w:t xml:space="preserve"> и </w:t>
      </w:r>
      <w:hyperlink w:anchor="P730" w:history="1">
        <w:r>
          <w:rPr>
            <w:color w:val="0000FF"/>
          </w:rPr>
          <w:t>N 3</w:t>
        </w:r>
      </w:hyperlink>
      <w:r>
        <w:t xml:space="preserve"> к Методическим указаниям на основании информации, представленной сетевыми организациями, регулирующим органом определяется величина фактических экономически обоснованных расходов отдельно по мероприятиям, указанным в </w:t>
      </w:r>
      <w:hyperlink w:anchor="P95" w:history="1">
        <w:r>
          <w:rPr>
            <w:color w:val="0000FF"/>
          </w:rPr>
          <w:t>пункте 16</w:t>
        </w:r>
      </w:hyperlink>
      <w:r>
        <w:t xml:space="preserve"> (кроме </w:t>
      </w:r>
      <w:hyperlink w:anchor="P97" w:history="1">
        <w:r>
          <w:rPr>
            <w:color w:val="0000FF"/>
          </w:rPr>
          <w:t>подпункта "б")</w:t>
        </w:r>
      </w:hyperlink>
      <w:r>
        <w:t xml:space="preserve"> Методических указаний, на одно технологическое присоединение по каждой сетевой организации за каждый из трех предшествующих периодов регулирования.</w:t>
      </w:r>
      <w:proofErr w:type="gramEnd"/>
      <w:r>
        <w:t xml:space="preserve"> Результаты расчетов, из которых формируется выборка для расчета </w:t>
      </w:r>
      <w:r>
        <w:lastRenderedPageBreak/>
        <w:t xml:space="preserve">стандартизированной тарифной ставки на год n, сводятся в таблицу, приведенную в </w:t>
      </w:r>
      <w:hyperlink w:anchor="P858" w:history="1">
        <w:r>
          <w:rPr>
            <w:color w:val="0000FF"/>
          </w:rPr>
          <w:t>приложении N 4</w:t>
        </w:r>
      </w:hyperlink>
      <w:r>
        <w:t xml:space="preserve"> к Методическим указаниям.</w:t>
      </w:r>
    </w:p>
    <w:p w:rsidR="00911718" w:rsidRDefault="00911718">
      <w:pPr>
        <w:pStyle w:val="ConsPlusNormal"/>
        <w:spacing w:before="220"/>
        <w:ind w:firstLine="540"/>
        <w:jc w:val="both"/>
      </w:pPr>
      <w:r>
        <w:t xml:space="preserve">В выборку за каждый год (n-4; n-3; </w:t>
      </w:r>
      <w:proofErr w:type="gramStart"/>
      <w:r>
        <w:t xml:space="preserve">n-2) включаются территориальные сетевые организации, для которых результаты расчета экономически обоснованных расходов по фактическим данным на выполнение мероприятий по технологическому присоединению, изложенные в соответствии с таблицей </w:t>
      </w:r>
      <w:hyperlink w:anchor="P858" w:history="1">
        <w:r>
          <w:rPr>
            <w:color w:val="0000FF"/>
          </w:rPr>
          <w:t>приложения N 4</w:t>
        </w:r>
      </w:hyperlink>
      <w:r>
        <w:t xml:space="preserve"> к Методическим указаниям, не ниже предельного минимального уровня расходов на одно технологическое присоединение и не превышают предельный максимальный уровень расходов на одно технологическое присоединение, определяемые по формулам:</w:t>
      </w:r>
      <w:proofErr w:type="gramEnd"/>
    </w:p>
    <w:p w:rsidR="00911718" w:rsidRDefault="00911718">
      <w:pPr>
        <w:pStyle w:val="ConsPlusNormal"/>
        <w:jc w:val="both"/>
      </w:pPr>
    </w:p>
    <w:p w:rsidR="00911718" w:rsidRDefault="00911718">
      <w:pPr>
        <w:pStyle w:val="ConsPlusNormal"/>
        <w:jc w:val="center"/>
      </w:pPr>
      <w:r w:rsidRPr="00420D1A">
        <w:rPr>
          <w:position w:val="-9"/>
        </w:rPr>
        <w:pict>
          <v:shape id="_x0000_i1029" style="width:102pt;height:21pt" coordsize="" o:spt="100" adj="0,,0" path="" filled="f" stroked="f">
            <v:stroke joinstyle="miter"/>
            <v:imagedata r:id="rId29" o:title="base_1_280977_32772"/>
            <v:formulas/>
            <v:path o:connecttype="segments"/>
          </v:shape>
        </w:pict>
      </w:r>
      <w:r>
        <w:t>; (1)</w:t>
      </w:r>
    </w:p>
    <w:p w:rsidR="00911718" w:rsidRDefault="00911718">
      <w:pPr>
        <w:pStyle w:val="ConsPlusNormal"/>
        <w:jc w:val="both"/>
      </w:pPr>
    </w:p>
    <w:p w:rsidR="00911718" w:rsidRDefault="00911718">
      <w:pPr>
        <w:pStyle w:val="ConsPlusNormal"/>
        <w:jc w:val="center"/>
      </w:pPr>
      <w:r w:rsidRPr="00420D1A">
        <w:rPr>
          <w:position w:val="-9"/>
        </w:rPr>
        <w:pict>
          <v:shape id="_x0000_i1030" style="width:101.25pt;height:21pt" coordsize="" o:spt="100" adj="0,,0" path="" filled="f" stroked="f">
            <v:stroke joinstyle="miter"/>
            <v:imagedata r:id="rId30" o:title="base_1_280977_32773"/>
            <v:formulas/>
            <v:path o:connecttype="segments"/>
          </v:shape>
        </w:pict>
      </w:r>
      <w:r>
        <w:t>; (2)</w:t>
      </w:r>
    </w:p>
    <w:p w:rsidR="00911718" w:rsidRDefault="00911718">
      <w:pPr>
        <w:pStyle w:val="ConsPlusNormal"/>
        <w:jc w:val="both"/>
      </w:pPr>
    </w:p>
    <w:p w:rsidR="00911718" w:rsidRDefault="00911718">
      <w:pPr>
        <w:pStyle w:val="ConsPlusNormal"/>
        <w:jc w:val="center"/>
      </w:pPr>
      <w:r w:rsidRPr="00420D1A">
        <w:rPr>
          <w:position w:val="-9"/>
        </w:rPr>
        <w:pict>
          <v:shape id="_x0000_i1031" style="width:103.5pt;height:21pt" coordsize="" o:spt="100" adj="0,,0" path="" filled="f" stroked="f">
            <v:stroke joinstyle="miter"/>
            <v:imagedata r:id="rId31" o:title="base_1_280977_32774"/>
            <v:formulas/>
            <v:path o:connecttype="segments"/>
          </v:shape>
        </w:pict>
      </w:r>
      <w:r>
        <w:t>; (3)</w:t>
      </w:r>
    </w:p>
    <w:p w:rsidR="00911718" w:rsidRDefault="00911718">
      <w:pPr>
        <w:pStyle w:val="ConsPlusNormal"/>
        <w:jc w:val="both"/>
      </w:pPr>
    </w:p>
    <w:p w:rsidR="00911718" w:rsidRDefault="00911718">
      <w:pPr>
        <w:pStyle w:val="ConsPlusNormal"/>
        <w:jc w:val="center"/>
      </w:pPr>
      <w:r w:rsidRPr="00420D1A">
        <w:rPr>
          <w:position w:val="-9"/>
        </w:rPr>
        <w:pict>
          <v:shape id="_x0000_i1032" style="width:102pt;height:21pt" coordsize="" o:spt="100" adj="0,,0" path="" filled="f" stroked="f">
            <v:stroke joinstyle="miter"/>
            <v:imagedata r:id="rId32" o:title="base_1_280977_32775"/>
            <v:formulas/>
            <v:path o:connecttype="segments"/>
          </v:shape>
        </w:pict>
      </w:r>
      <w:r>
        <w:t>; (4)</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rsidRPr="00420D1A">
        <w:rPr>
          <w:position w:val="-9"/>
        </w:rPr>
        <w:pict>
          <v:shape id="_x0000_i1033" style="width:30.75pt;height:21pt" coordsize="" o:spt="100" adj="0,,0" path="" filled="f" stroked="f">
            <v:stroke joinstyle="miter"/>
            <v:imagedata r:id="rId33" o:title="base_1_280977_32776"/>
            <v:formulas/>
            <v:path o:connecttype="segments"/>
          </v:shape>
        </w:pict>
      </w:r>
      <w:r>
        <w:t xml:space="preserve"> - средняя арифметическая величина экономически обоснованных расходов территориальных сетевых организаций на подготовку и выдачу сетевой организацией технических условий Заявителю, определенная регулирующим органом на одно присоединение, тыс. руб.;</w:t>
      </w:r>
    </w:p>
    <w:p w:rsidR="00911718" w:rsidRDefault="00911718">
      <w:pPr>
        <w:pStyle w:val="ConsPlusNormal"/>
        <w:spacing w:before="220"/>
        <w:ind w:firstLine="540"/>
        <w:jc w:val="both"/>
      </w:pPr>
      <w:r w:rsidRPr="00420D1A">
        <w:rPr>
          <w:position w:val="-9"/>
        </w:rPr>
        <w:pict>
          <v:shape id="_x0000_i1034" style="width:26.25pt;height:21pt" coordsize="" o:spt="100" adj="0,,0" path="" filled="f" stroked="f">
            <v:stroke joinstyle="miter"/>
            <v:imagedata r:id="rId34" o:title="base_1_280977_32777"/>
            <v:formulas/>
            <v:path o:connecttype="segments"/>
          </v:shape>
        </w:pict>
      </w:r>
      <w:r>
        <w:t xml:space="preserve"> - предельный максимальный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911718" w:rsidRDefault="00911718">
      <w:pPr>
        <w:pStyle w:val="ConsPlusNormal"/>
        <w:spacing w:before="220"/>
        <w:ind w:firstLine="540"/>
        <w:jc w:val="both"/>
      </w:pPr>
      <w:r w:rsidRPr="00420D1A">
        <w:rPr>
          <w:position w:val="-9"/>
        </w:rPr>
        <w:pict>
          <v:shape id="_x0000_i1035" style="width:24pt;height:21pt" coordsize="" o:spt="100" adj="0,,0" path="" filled="f" stroked="f">
            <v:stroke joinstyle="miter"/>
            <v:imagedata r:id="rId35" o:title="base_1_280977_32778"/>
            <v:formulas/>
            <v:path o:connecttype="segments"/>
          </v:shape>
        </w:pict>
      </w:r>
      <w:r>
        <w:t xml:space="preserve"> - предельный минимальный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911718" w:rsidRDefault="00911718">
      <w:pPr>
        <w:pStyle w:val="ConsPlusNormal"/>
        <w:spacing w:before="220"/>
        <w:ind w:firstLine="540"/>
        <w:jc w:val="both"/>
      </w:pPr>
      <w:r w:rsidRPr="00420D1A">
        <w:rPr>
          <w:position w:val="-9"/>
        </w:rPr>
        <w:pict>
          <v:shape id="_x0000_i1036" style="width:30.75pt;height:21pt" coordsize="" o:spt="100" adj="0,,0" path="" filled="f" stroked="f">
            <v:stroke joinstyle="miter"/>
            <v:imagedata r:id="rId36" o:title="base_1_280977_32779"/>
            <v:formulas/>
            <v:path o:connecttype="segments"/>
          </v:shape>
        </w:pict>
      </w:r>
      <w:r>
        <w:t xml:space="preserve"> - средняя арифметическая величина экономически обоснованных расходов территориальных сетевых организаций на проверку сетевой организацией выполнения Заявителем технических условий, определенная регулирующим органом на одно присоединение, тыс. руб.;</w:t>
      </w:r>
    </w:p>
    <w:p w:rsidR="00911718" w:rsidRDefault="00911718">
      <w:pPr>
        <w:pStyle w:val="ConsPlusNormal"/>
        <w:spacing w:before="220"/>
        <w:ind w:firstLine="540"/>
        <w:jc w:val="both"/>
      </w:pPr>
      <w:r w:rsidRPr="00420D1A">
        <w:rPr>
          <w:position w:val="-9"/>
        </w:rPr>
        <w:pict>
          <v:shape id="_x0000_i1037" style="width:26.25pt;height:21pt" coordsize="" o:spt="100" adj="0,,0" path="" filled="f" stroked="f">
            <v:stroke joinstyle="miter"/>
            <v:imagedata r:id="rId37" o:title="base_1_280977_32780"/>
            <v:formulas/>
            <v:path o:connecttype="segments"/>
          </v:shape>
        </w:pict>
      </w:r>
      <w:r>
        <w:t xml:space="preserve"> - предельный максимальный уровень расходов территориальных сетевых организаций на проверку сетевой организацией выполнения Заявителем технических условий на одно присоединение, тыс. руб.;</w:t>
      </w:r>
    </w:p>
    <w:p w:rsidR="00911718" w:rsidRDefault="00911718">
      <w:pPr>
        <w:pStyle w:val="ConsPlusNormal"/>
        <w:spacing w:before="220"/>
        <w:ind w:firstLine="540"/>
        <w:jc w:val="both"/>
      </w:pPr>
      <w:r w:rsidRPr="00420D1A">
        <w:rPr>
          <w:position w:val="-9"/>
        </w:rPr>
        <w:pict>
          <v:shape id="_x0000_i1038" style="width:25.5pt;height:21pt" coordsize="" o:spt="100" adj="0,,0" path="" filled="f" stroked="f">
            <v:stroke joinstyle="miter"/>
            <v:imagedata r:id="rId38" o:title="base_1_280977_32781"/>
            <v:formulas/>
            <v:path o:connecttype="segments"/>
          </v:shape>
        </w:pict>
      </w:r>
      <w:r>
        <w:t xml:space="preserve"> - предельный минимальный уровень расходов территориальных сетевых организаций на проверку сетевой организацией выполнения Заявителем технических условий на одно присоединение, тыс. руб.;</w:t>
      </w:r>
    </w:p>
    <w:p w:rsidR="00911718" w:rsidRDefault="00911718">
      <w:pPr>
        <w:pStyle w:val="ConsPlusNormal"/>
        <w:spacing w:before="220"/>
        <w:ind w:firstLine="540"/>
        <w:jc w:val="both"/>
      </w:pPr>
      <w:r w:rsidRPr="00420D1A">
        <w:rPr>
          <w:position w:val="-1"/>
        </w:rPr>
        <w:pict>
          <v:shape id="_x0000_i1039" style="width:13.5pt;height:12pt" coordsize="" o:spt="100" adj="0,,0" path="" filled="f" stroked="f">
            <v:stroke joinstyle="miter"/>
            <v:imagedata r:id="rId39" o:title="base_1_280977_32782"/>
            <v:formulas/>
            <v:path o:connecttype="segments"/>
          </v:shape>
        </w:pict>
      </w:r>
      <w:r>
        <w:t xml:space="preserve"> - стандартное отклонение, определяемое отдельно для С</w:t>
      </w:r>
      <w:proofErr w:type="gramStart"/>
      <w:r>
        <w:t>1</w:t>
      </w:r>
      <w:proofErr w:type="gramEnd"/>
      <w:r>
        <w:t>.1 и С1.2 по формуле:</w:t>
      </w:r>
    </w:p>
    <w:p w:rsidR="00911718" w:rsidRDefault="00911718">
      <w:pPr>
        <w:pStyle w:val="ConsPlusNormal"/>
        <w:jc w:val="both"/>
      </w:pPr>
    </w:p>
    <w:p w:rsidR="00911718" w:rsidRDefault="00911718">
      <w:pPr>
        <w:pStyle w:val="ConsPlusNormal"/>
        <w:jc w:val="center"/>
      </w:pPr>
      <w:r w:rsidRPr="00420D1A">
        <w:rPr>
          <w:position w:val="-33"/>
        </w:rPr>
        <w:lastRenderedPageBreak/>
        <w:pict>
          <v:shape id="_x0000_i1040" style="width:129pt;height:44.25pt" coordsize="" o:spt="100" adj="0,,0" path="" filled="f" stroked="f">
            <v:stroke joinstyle="miter"/>
            <v:imagedata r:id="rId40" o:title="base_1_280977_32783"/>
            <v:formulas/>
            <v:path o:connecttype="segments"/>
          </v:shape>
        </w:pict>
      </w:r>
      <w:r>
        <w:t>, (5)</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proofErr w:type="spellStart"/>
      <w:proofErr w:type="gramStart"/>
      <w:r>
        <w:t>P</w:t>
      </w:r>
      <w:proofErr w:type="gramEnd"/>
      <w:r>
        <w:rPr>
          <w:vertAlign w:val="superscript"/>
        </w:rPr>
        <w:t>средн</w:t>
      </w:r>
      <w:proofErr w:type="spellEnd"/>
      <w:r>
        <w:t xml:space="preserve"> - средняя арифметическая величина экономически обоснованных расходов территориальных сетевых организаций на осуществление соответственно мероприятия, предусмотренного </w:t>
      </w:r>
      <w:hyperlink w:anchor="P96" w:history="1">
        <w:r>
          <w:rPr>
            <w:color w:val="0000FF"/>
          </w:rPr>
          <w:t>подпунктом "а"</w:t>
        </w:r>
      </w:hyperlink>
      <w:r>
        <w:t xml:space="preserve"> или </w:t>
      </w:r>
      <w:hyperlink w:anchor="P98" w:history="1">
        <w:r>
          <w:rPr>
            <w:color w:val="0000FF"/>
          </w:rPr>
          <w:t>"в" пункта 16</w:t>
        </w:r>
      </w:hyperlink>
      <w:r>
        <w:t xml:space="preserve"> Методических указаний, определенных регулирующим органом на одно присоединение в соответствии с настоящим пунктом, тыс. руб.;</w:t>
      </w:r>
    </w:p>
    <w:p w:rsidR="00911718" w:rsidRDefault="00911718">
      <w:pPr>
        <w:pStyle w:val="ConsPlusNormal"/>
        <w:spacing w:before="220"/>
        <w:ind w:firstLine="540"/>
        <w:jc w:val="both"/>
      </w:pPr>
      <w:proofErr w:type="spellStart"/>
      <w:proofErr w:type="gramStart"/>
      <w:r>
        <w:t>P</w:t>
      </w:r>
      <w:proofErr w:type="gramEnd"/>
      <w:r>
        <w:rPr>
          <w:vertAlign w:val="subscript"/>
        </w:rPr>
        <w:t>р</w:t>
      </w:r>
      <w:proofErr w:type="spellEnd"/>
      <w:r>
        <w:t xml:space="preserve"> - экономически обоснованные расходы территориальной сетевой организации на осуществление соответственно мероприятия, предусмотренного </w:t>
      </w:r>
      <w:hyperlink w:anchor="P96" w:history="1">
        <w:r>
          <w:rPr>
            <w:color w:val="0000FF"/>
          </w:rPr>
          <w:t>подпунктом "а"</w:t>
        </w:r>
      </w:hyperlink>
      <w:r>
        <w:t xml:space="preserve"> или </w:t>
      </w:r>
      <w:hyperlink w:anchor="P98" w:history="1">
        <w:r>
          <w:rPr>
            <w:color w:val="0000FF"/>
          </w:rPr>
          <w:t>"в" пункта 16</w:t>
        </w:r>
      </w:hyperlink>
      <w:r>
        <w:t xml:space="preserve"> Методических указаний, определенные регулирующим органом на одно присоединение в соответствии с настоящим пунктом, тыс. руб.;</w:t>
      </w:r>
    </w:p>
    <w:p w:rsidR="00911718" w:rsidRDefault="00911718">
      <w:pPr>
        <w:pStyle w:val="ConsPlusNormal"/>
        <w:spacing w:before="220"/>
        <w:ind w:firstLine="540"/>
        <w:jc w:val="both"/>
      </w:pPr>
      <w:r>
        <w:t>q - количество территориальных сетевых организаций.</w:t>
      </w:r>
    </w:p>
    <w:p w:rsidR="00911718" w:rsidRDefault="00911718">
      <w:pPr>
        <w:pStyle w:val="ConsPlusNormal"/>
        <w:spacing w:before="220"/>
        <w:ind w:firstLine="540"/>
        <w:jc w:val="both"/>
      </w:pPr>
      <w:r>
        <w:t xml:space="preserve">По данным по территориальным сетевым организациям, включенным в выборку, в соответствии с настоящим пунктом за каждый год (n-4; n-3; n-2) регулирующим органом определяется среднее значение расходов на осуществление мероприятия, предусмотренного соответственно </w:t>
      </w:r>
      <w:hyperlink w:anchor="P96" w:history="1">
        <w:r>
          <w:rPr>
            <w:color w:val="0000FF"/>
          </w:rPr>
          <w:t>подпунктом "а"</w:t>
        </w:r>
      </w:hyperlink>
      <w:r>
        <w:t xml:space="preserve"> или </w:t>
      </w:r>
      <w:hyperlink w:anchor="P98" w:history="1">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16</w:t>
        </w:r>
      </w:hyperlink>
      <w:r>
        <w:t xml:space="preserve"> Методических указаний, на одно присоединение по формуле:</w:t>
      </w:r>
    </w:p>
    <w:p w:rsidR="00911718" w:rsidRDefault="00911718">
      <w:pPr>
        <w:pStyle w:val="ConsPlusNormal"/>
        <w:jc w:val="both"/>
      </w:pPr>
    </w:p>
    <w:p w:rsidR="00911718" w:rsidRDefault="00911718">
      <w:pPr>
        <w:pStyle w:val="ConsPlusNormal"/>
        <w:jc w:val="center"/>
      </w:pPr>
      <w:r w:rsidRPr="00420D1A">
        <w:rPr>
          <w:position w:val="-35"/>
        </w:rPr>
        <w:pict>
          <v:shape id="_x0000_i1041" style="width:127.5pt;height:46.5pt" coordsize="" o:spt="100" adj="0,,0" path="" filled="f" stroked="f">
            <v:stroke joinstyle="miter"/>
            <v:imagedata r:id="rId41" o:title="base_1_280977_32784"/>
            <v:formulas/>
            <v:path o:connecttype="segments"/>
          </v:shape>
        </w:pict>
      </w:r>
      <w:r>
        <w:t>, (6)</w:t>
      </w:r>
    </w:p>
    <w:p w:rsidR="00911718" w:rsidRDefault="00911718">
      <w:pPr>
        <w:pStyle w:val="ConsPlusNormal"/>
        <w:jc w:val="both"/>
      </w:pPr>
    </w:p>
    <w:p w:rsidR="00911718" w:rsidRDefault="00911718">
      <w:pPr>
        <w:pStyle w:val="ConsPlusNormal"/>
        <w:jc w:val="center"/>
      </w:pPr>
      <w:r w:rsidRPr="00420D1A">
        <w:rPr>
          <w:position w:val="-35"/>
        </w:rPr>
        <w:pict>
          <v:shape id="_x0000_i1042" style="width:129pt;height:46.5pt" coordsize="" o:spt="100" adj="0,,0" path="" filled="f" stroked="f">
            <v:stroke joinstyle="miter"/>
            <v:imagedata r:id="rId42" o:title="base_1_280977_32785"/>
            <v:formulas/>
            <v:path o:connecttype="segments"/>
          </v:shape>
        </w:pict>
      </w:r>
      <w:r>
        <w:t>, (7)</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rsidRPr="00420D1A">
        <w:rPr>
          <w:position w:val="-9"/>
        </w:rPr>
        <w:pict>
          <v:shape id="_x0000_i1043" style="width:39pt;height:21pt" coordsize="" o:spt="100" adj="0,,0" path="" filled="f" stroked="f">
            <v:stroke joinstyle="miter"/>
            <v:imagedata r:id="rId43" o:title="base_1_280977_32786"/>
            <v:formulas/>
            <v:path o:connecttype="segments"/>
          </v:shape>
        </w:pict>
      </w:r>
      <w: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96" w:history="1">
        <w:r>
          <w:rPr>
            <w:color w:val="0000FF"/>
          </w:rPr>
          <w:t>подпунктом "а" пункта 16</w:t>
        </w:r>
      </w:hyperlink>
      <w:r>
        <w:t xml:space="preserve"> Методических указаний, на одно присоединение, за год y, тыс. руб.;</w:t>
      </w:r>
    </w:p>
    <w:p w:rsidR="00911718" w:rsidRDefault="00911718">
      <w:pPr>
        <w:pStyle w:val="ConsPlusNormal"/>
        <w:spacing w:before="220"/>
        <w:ind w:firstLine="540"/>
        <w:jc w:val="both"/>
      </w:pPr>
      <w:r w:rsidRPr="00420D1A">
        <w:rPr>
          <w:position w:val="-11"/>
        </w:rPr>
        <w:pict>
          <v:shape id="_x0000_i1044" style="width:30.75pt;height:21.75pt" coordsize="" o:spt="100" adj="0,,0" path="" filled="f" stroked="f">
            <v:stroke joinstyle="miter"/>
            <v:imagedata r:id="rId44" o:title="base_1_280977_32787"/>
            <v:formulas/>
            <v:path o:connecttype="segments"/>
          </v:shape>
        </w:pict>
      </w:r>
      <w:r>
        <w:t xml:space="preserve"> - величина экономически обоснованных расходов на осуществление мероприятия, предусмотренного </w:t>
      </w:r>
      <w:hyperlink w:anchor="P96" w:history="1">
        <w:r>
          <w:rPr>
            <w:color w:val="0000FF"/>
          </w:rPr>
          <w:t>подпунктом "а" пункта 16</w:t>
        </w:r>
      </w:hyperlink>
      <w:r>
        <w:t xml:space="preserve"> Методических указаний, на одно присоединение, p-й территориальной сетевой организации, включенной в выборку, определяемую в соответствии с настоящим пунктом, за год y, тыс. руб.;</w:t>
      </w:r>
    </w:p>
    <w:p w:rsidR="00911718" w:rsidRDefault="00911718">
      <w:pPr>
        <w:pStyle w:val="ConsPlusNormal"/>
        <w:spacing w:before="220"/>
        <w:ind w:firstLine="540"/>
        <w:jc w:val="both"/>
      </w:pPr>
      <w:proofErr w:type="spellStart"/>
      <w:r>
        <w:t>q</w:t>
      </w:r>
      <w:r>
        <w:rPr>
          <w:vertAlign w:val="superscript"/>
        </w:rPr>
        <w:t>t</w:t>
      </w:r>
      <w:proofErr w:type="spellEnd"/>
      <w:r>
        <w:t xml:space="preserve"> - количество территориальных сетевых организаций, включенных в выборку, определяемую в порядке, предусмотренном настоящим пунктом, за соответствующий год;</w:t>
      </w:r>
    </w:p>
    <w:p w:rsidR="00911718" w:rsidRDefault="00911718">
      <w:pPr>
        <w:pStyle w:val="ConsPlusNormal"/>
        <w:spacing w:before="220"/>
        <w:ind w:firstLine="540"/>
        <w:jc w:val="both"/>
      </w:pPr>
      <w:r>
        <w:t>y - год, по данным за который проводится расчет, соответствующий году (n-4), (n-3) или (n-2), где n - планируемый год, на который осуществляется расчет стандартизированных тарифных ставок;</w:t>
      </w:r>
    </w:p>
    <w:p w:rsidR="00911718" w:rsidRDefault="00911718">
      <w:pPr>
        <w:pStyle w:val="ConsPlusNormal"/>
        <w:spacing w:before="220"/>
        <w:ind w:firstLine="540"/>
        <w:jc w:val="both"/>
      </w:pPr>
      <w:r w:rsidRPr="00420D1A">
        <w:rPr>
          <w:position w:val="-11"/>
        </w:rPr>
        <w:pict>
          <v:shape id="_x0000_i1045" style="width:18.75pt;height:21.75pt" coordsize="" o:spt="100" adj="0,,0" path="" filled="f" stroked="f">
            <v:stroke joinstyle="miter"/>
            <v:imagedata r:id="rId45" o:title="base_1_280977_32788"/>
            <v:formulas/>
            <v:path o:connecttype="segments"/>
          </v:shape>
        </w:pict>
      </w:r>
      <w:r>
        <w:t xml:space="preserve"> - количество технологических присоединений, осуществленных территориальной сетевой организацией p в году y, шт.;</w:t>
      </w:r>
    </w:p>
    <w:p w:rsidR="00911718" w:rsidRDefault="00911718">
      <w:pPr>
        <w:pStyle w:val="ConsPlusNormal"/>
        <w:spacing w:before="220"/>
        <w:ind w:firstLine="540"/>
        <w:jc w:val="both"/>
      </w:pPr>
      <w:r w:rsidRPr="00420D1A">
        <w:rPr>
          <w:position w:val="-9"/>
        </w:rPr>
        <w:lastRenderedPageBreak/>
        <w:pict>
          <v:shape id="_x0000_i1046" style="width:39pt;height:21pt" coordsize="" o:spt="100" adj="0,,0" path="" filled="f" stroked="f">
            <v:stroke joinstyle="miter"/>
            <v:imagedata r:id="rId46" o:title="base_1_280977_32789"/>
            <v:formulas/>
            <v:path o:connecttype="segments"/>
          </v:shape>
        </w:pict>
      </w:r>
      <w: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98" w:history="1">
        <w:r>
          <w:rPr>
            <w:color w:val="0000FF"/>
          </w:rPr>
          <w:t>подпунктом "в" пункта 16</w:t>
        </w:r>
      </w:hyperlink>
      <w:r>
        <w:t xml:space="preserve"> Методических указаний, на одно присоединение, за год y, тыс. руб.;</w:t>
      </w:r>
    </w:p>
    <w:p w:rsidR="00911718" w:rsidRDefault="00911718">
      <w:pPr>
        <w:pStyle w:val="ConsPlusNormal"/>
        <w:spacing w:before="220"/>
        <w:ind w:firstLine="540"/>
        <w:jc w:val="both"/>
      </w:pPr>
      <w:r w:rsidRPr="00420D1A">
        <w:rPr>
          <w:position w:val="-11"/>
        </w:rPr>
        <w:pict>
          <v:shape id="_x0000_i1047" style="width:32.25pt;height:21.75pt" coordsize="" o:spt="100" adj="0,,0" path="" filled="f" stroked="f">
            <v:stroke joinstyle="miter"/>
            <v:imagedata r:id="rId47" o:title="base_1_280977_32790"/>
            <v:formulas/>
            <v:path o:connecttype="segments"/>
          </v:shape>
        </w:pict>
      </w:r>
      <w:r>
        <w:t xml:space="preserve"> - величина экономически обоснованных расходов на осуществление мероприятия, предусмотренного </w:t>
      </w:r>
      <w:hyperlink w:anchor="P98" w:history="1">
        <w:r>
          <w:rPr>
            <w:color w:val="0000FF"/>
          </w:rPr>
          <w:t>подпунктом "в" пункта 16</w:t>
        </w:r>
      </w:hyperlink>
      <w:r>
        <w:t xml:space="preserve"> Методических указаний, на одно присоединение, p-й территориальной сетевой организации, включенной в выборку, определяемую в соответствии с настоящим пунктом, за год y, тыс. руб.</w:t>
      </w:r>
    </w:p>
    <w:p w:rsidR="00911718" w:rsidRDefault="00911718">
      <w:pPr>
        <w:pStyle w:val="ConsPlusNormal"/>
        <w:spacing w:before="220"/>
        <w:ind w:firstLine="540"/>
        <w:jc w:val="both"/>
      </w:pPr>
      <w:r>
        <w:t>Расчет стандартизированных тарифных ставок выполняется по формулам:</w:t>
      </w:r>
    </w:p>
    <w:p w:rsidR="00911718" w:rsidRDefault="00911718">
      <w:pPr>
        <w:pStyle w:val="ConsPlusNormal"/>
        <w:jc w:val="both"/>
      </w:pPr>
    </w:p>
    <w:p w:rsidR="00911718" w:rsidRDefault="00911718">
      <w:pPr>
        <w:pStyle w:val="ConsPlusNormal"/>
        <w:jc w:val="center"/>
      </w:pPr>
      <w:r w:rsidRPr="00420D1A">
        <w:rPr>
          <w:position w:val="-26"/>
        </w:rPr>
        <w:pict>
          <v:shape id="_x0000_i1048" style="width:438pt;height:37.5pt" coordsize="" o:spt="100" adj="0,,0" path="" filled="f" stroked="f">
            <v:stroke joinstyle="miter"/>
            <v:imagedata r:id="rId48" o:title="base_1_280977_32791"/>
            <v:formulas/>
            <v:path o:connecttype="segments"/>
          </v:shape>
        </w:pict>
      </w:r>
      <w:r>
        <w:t>, (8)</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rsidRPr="00420D1A">
        <w:rPr>
          <w:position w:val="-11"/>
        </w:rPr>
        <w:pict>
          <v:shape id="_x0000_i1049" style="width:48pt;height:21.75pt" coordsize="" o:spt="100" adj="0,,0" path="" filled="f" stroked="f">
            <v:stroke joinstyle="miter"/>
            <v:imagedata r:id="rId49" o:title="base_1_280977_32792"/>
            <v:formulas/>
            <v:path o:connecttype="segments"/>
          </v:shape>
        </w:pict>
      </w:r>
      <w:r>
        <w:t xml:space="preserve"> - фактический индекс потребительских цен за год (n-2);</w:t>
      </w:r>
    </w:p>
    <w:p w:rsidR="00911718" w:rsidRDefault="00911718">
      <w:pPr>
        <w:pStyle w:val="ConsPlusNormal"/>
        <w:spacing w:before="220"/>
        <w:ind w:firstLine="540"/>
        <w:jc w:val="both"/>
      </w:pPr>
      <w:r w:rsidRPr="00420D1A">
        <w:rPr>
          <w:position w:val="-11"/>
        </w:rPr>
        <w:pict>
          <v:shape id="_x0000_i1050" style="width:47.25pt;height:21.75pt" coordsize="" o:spt="100" adj="0,,0" path="" filled="f" stroked="f">
            <v:stroke joinstyle="miter"/>
            <v:imagedata r:id="rId50" o:title="base_1_280977_32793"/>
            <v:formulas/>
            <v:path o:connecttype="segments"/>
          </v:shape>
        </w:pict>
      </w:r>
      <w:r>
        <w:t xml:space="preserve"> - фактический индекс потребительских цен за год (n-3);</w:t>
      </w:r>
    </w:p>
    <w:p w:rsidR="00911718" w:rsidRDefault="00911718">
      <w:pPr>
        <w:pStyle w:val="ConsPlusNormal"/>
        <w:spacing w:before="220"/>
        <w:ind w:firstLine="540"/>
        <w:jc w:val="both"/>
      </w:pPr>
      <w:r w:rsidRPr="00420D1A">
        <w:rPr>
          <w:position w:val="-9"/>
        </w:rPr>
        <w:pict>
          <v:shape id="_x0000_i1051" style="width:47.25pt;height:21pt" coordsize="" o:spt="100" adj="0,,0" path="" filled="f" stroked="f">
            <v:stroke joinstyle="miter"/>
            <v:imagedata r:id="rId51" o:title="base_1_280977_32794"/>
            <v:formulas/>
            <v:path o:connecttype="segments"/>
          </v:shape>
        </w:pict>
      </w:r>
      <w:r>
        <w:t xml:space="preserve"> - индекс потребительских цен, предусмотренный одобренным Правительством Российской Федерации прогнозом социально-экономического развития Российской Федерации на год (n-1);</w:t>
      </w:r>
    </w:p>
    <w:p w:rsidR="00911718" w:rsidRDefault="00911718">
      <w:pPr>
        <w:pStyle w:val="ConsPlusNormal"/>
        <w:spacing w:before="220"/>
        <w:ind w:firstLine="540"/>
        <w:jc w:val="both"/>
      </w:pPr>
      <w:r w:rsidRPr="00420D1A">
        <w:rPr>
          <w:position w:val="-9"/>
        </w:rPr>
        <w:pict>
          <v:shape id="_x0000_i1052" style="width:42pt;height:21pt" coordsize="" o:spt="100" adj="0,,0" path="" filled="f" stroked="f">
            <v:stroke joinstyle="miter"/>
            <v:imagedata r:id="rId52" o:title="base_1_280977_32795"/>
            <v:formulas/>
            <v:path o:connecttype="segments"/>
          </v:shape>
        </w:pict>
      </w:r>
      <w:r>
        <w:t xml:space="preserve"> - индекс потребительских цен, предусмотренный одобренным Правительством Российской Федерации прогнозом социально-экономического развития Российской Федерации на год (n).</w:t>
      </w:r>
    </w:p>
    <w:p w:rsidR="00911718" w:rsidRDefault="00911718">
      <w:pPr>
        <w:pStyle w:val="ConsPlusNormal"/>
        <w:jc w:val="both"/>
      </w:pPr>
    </w:p>
    <w:p w:rsidR="00911718" w:rsidRDefault="00911718">
      <w:pPr>
        <w:pStyle w:val="ConsPlusNormal"/>
        <w:jc w:val="center"/>
      </w:pPr>
      <w:r w:rsidRPr="00420D1A">
        <w:rPr>
          <w:position w:val="-26"/>
        </w:rPr>
        <w:pict>
          <v:shape id="_x0000_i1053" style="width:438pt;height:37.5pt" coordsize="" o:spt="100" adj="0,,0" path="" filled="f" stroked="f">
            <v:stroke joinstyle="miter"/>
            <v:imagedata r:id="rId53" o:title="base_1_280977_32796"/>
            <v:formulas/>
            <v:path o:connecttype="segments"/>
          </v:shape>
        </w:pict>
      </w:r>
      <w:r>
        <w:t>. (9)</w:t>
      </w:r>
    </w:p>
    <w:p w:rsidR="00911718" w:rsidRDefault="00911718">
      <w:pPr>
        <w:pStyle w:val="ConsPlusNormal"/>
        <w:jc w:val="both"/>
      </w:pPr>
    </w:p>
    <w:p w:rsidR="00911718" w:rsidRDefault="00911718">
      <w:pPr>
        <w:pStyle w:val="ConsPlusNormal"/>
        <w:ind w:firstLine="540"/>
        <w:jc w:val="both"/>
      </w:pPr>
      <w:r>
        <w:t>26. Стандартизированная тарифная ставка С</w:t>
      </w:r>
      <w:proofErr w:type="gramStart"/>
      <w:r>
        <w:rPr>
          <w:vertAlign w:val="subscript"/>
        </w:rPr>
        <w:t>1</w:t>
      </w:r>
      <w:proofErr w:type="gramEnd"/>
      <w:r>
        <w:t>, используемая для расчета платы за технологическое присоединение к объектам ЕНЭС, утверждается Федеральной антимонопольной службой итоговой суммой (руб. за одно присоединение), а также в разбивке по ставкам С</w:t>
      </w:r>
      <w:r>
        <w:rPr>
          <w:vertAlign w:val="subscript"/>
        </w:rPr>
        <w:t>1.1</w:t>
      </w:r>
      <w:r>
        <w:t xml:space="preserve"> и С</w:t>
      </w:r>
      <w:r>
        <w:rPr>
          <w:vertAlign w:val="subscript"/>
        </w:rPr>
        <w:t>1.2</w:t>
      </w:r>
      <w:r>
        <w:t xml:space="preserve"> с дифференциацией по следующим категориям заявителей:</w:t>
      </w:r>
    </w:p>
    <w:p w:rsidR="00911718" w:rsidRDefault="00911718">
      <w:pPr>
        <w:pStyle w:val="ConsPlusNormal"/>
        <w:spacing w:before="220"/>
        <w:ind w:firstLine="540"/>
        <w:jc w:val="both"/>
      </w:pPr>
      <w:r>
        <w:t>- заявители, осуществляющие технологическое присоединение объектов по производству электрической энергии, присоединяемая мощность которых превышает 5 МВт;</w:t>
      </w:r>
    </w:p>
    <w:p w:rsidR="00911718" w:rsidRDefault="00911718">
      <w:pPr>
        <w:pStyle w:val="ConsPlusNormal"/>
        <w:spacing w:before="220"/>
        <w:ind w:firstLine="540"/>
        <w:jc w:val="both"/>
      </w:pPr>
      <w:r>
        <w:t xml:space="preserve">- заявители, осуществляющие технологическое присоединение </w:t>
      </w:r>
      <w:proofErr w:type="spellStart"/>
      <w:r>
        <w:t>энергопринимающих</w:t>
      </w:r>
      <w:proofErr w:type="spellEnd"/>
      <w:r>
        <w:t xml:space="preserve"> устройств и объектов электроэнергетики, присоединяемая мощность которых не превышает 5 МВт;</w:t>
      </w:r>
    </w:p>
    <w:p w:rsidR="00911718" w:rsidRDefault="00911718">
      <w:pPr>
        <w:pStyle w:val="ConsPlusNormal"/>
        <w:spacing w:before="220"/>
        <w:ind w:firstLine="540"/>
        <w:jc w:val="both"/>
      </w:pPr>
      <w:r>
        <w:t xml:space="preserve">- заявители, осуществляющие технологическое присоединение </w:t>
      </w:r>
      <w:proofErr w:type="spellStart"/>
      <w:r>
        <w:t>энергопринимающих</w:t>
      </w:r>
      <w:proofErr w:type="spellEnd"/>
      <w:r>
        <w:t xml:space="preserve"> устройств, а также объектов электросетевого хозяйства, присоединяемая мощность которых превышает 5 МВт.</w:t>
      </w:r>
    </w:p>
    <w:p w:rsidR="00911718" w:rsidRDefault="00911718">
      <w:pPr>
        <w:pStyle w:val="ConsPlusNormal"/>
        <w:spacing w:before="220"/>
        <w:ind w:firstLine="540"/>
        <w:jc w:val="both"/>
      </w:pPr>
      <w:r>
        <w:t>27. Стандартизированные тарифные ставки С</w:t>
      </w:r>
      <w:proofErr w:type="gramStart"/>
      <w:r>
        <w:rPr>
          <w:vertAlign w:val="subscript"/>
        </w:rPr>
        <w:t>2</w:t>
      </w:r>
      <w:proofErr w:type="gramEnd"/>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xml:space="preserve"> рассчитываются регулирующим органом на основании сводной информации, представленной территориальными сетевыми организациями в соответствии с </w:t>
      </w:r>
      <w:hyperlink w:anchor="P445" w:history="1">
        <w:r>
          <w:rPr>
            <w:color w:val="0000FF"/>
          </w:rPr>
          <w:t>приложением N 1</w:t>
        </w:r>
      </w:hyperlink>
      <w:r>
        <w:t xml:space="preserve"> к Методическим указаниям, </w:t>
      </w:r>
      <w:r>
        <w:lastRenderedPageBreak/>
        <w:t>раздельно 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w:t>
      </w:r>
    </w:p>
    <w:p w:rsidR="00911718" w:rsidRDefault="00911718">
      <w:pPr>
        <w:pStyle w:val="ConsPlusNormal"/>
        <w:spacing w:before="220"/>
        <w:ind w:firstLine="540"/>
        <w:jc w:val="both"/>
      </w:pPr>
      <w:r>
        <w:t xml:space="preserve">Для формирования выборки для расчета стандартизированной тарифной ставки на год n, регулирующим органом с использованием данных, представленных территориальными сетевыми организациями в соответствии с </w:t>
      </w:r>
      <w:hyperlink w:anchor="P445" w:history="1">
        <w:r>
          <w:rPr>
            <w:color w:val="0000FF"/>
          </w:rPr>
          <w:t>приложением N 1</w:t>
        </w:r>
      </w:hyperlink>
      <w:r>
        <w:t xml:space="preserve"> к Методическим указаниям, определяются:</w:t>
      </w:r>
    </w:p>
    <w:p w:rsidR="00911718" w:rsidRDefault="00911718">
      <w:pPr>
        <w:pStyle w:val="ConsPlusNormal"/>
        <w:spacing w:before="220"/>
        <w:ind w:firstLine="540"/>
        <w:jc w:val="both"/>
      </w:pPr>
      <w:r>
        <w:t xml:space="preserve">расходы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420D1A">
        <w:rPr>
          <w:position w:val="-11"/>
        </w:rPr>
        <w:pict>
          <v:shape id="_x0000_i1054" style="width:23.25pt;height:21.75pt" coordsize="" o:spt="100" adj="0,,0" path="" filled="f" stroked="f">
            <v:stroke joinstyle="miter"/>
            <v:imagedata r:id="rId54" o:title="base_1_280977_32797"/>
            <v:formulas/>
            <v:path o:connecttype="segments"/>
          </v:shape>
        </w:pict>
      </w:r>
      <w:r>
        <w:t xml:space="preserve"> (тыс. руб./км);</w:t>
      </w:r>
    </w:p>
    <w:p w:rsidR="00911718" w:rsidRDefault="00911718">
      <w:pPr>
        <w:pStyle w:val="ConsPlusNormal"/>
        <w:spacing w:before="220"/>
        <w:ind w:firstLine="540"/>
        <w:jc w:val="both"/>
      </w:pPr>
      <w:r>
        <w:t xml:space="preserve">расходы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420D1A">
        <w:rPr>
          <w:position w:val="-11"/>
        </w:rPr>
        <w:pict>
          <v:shape id="_x0000_i1055" style="width:23.25pt;height:21.75pt" coordsize="" o:spt="100" adj="0,,0" path="" filled="f" stroked="f">
            <v:stroke joinstyle="miter"/>
            <v:imagedata r:id="rId55" o:title="base_1_280977_32798"/>
            <v:formulas/>
            <v:path o:connecttype="segments"/>
          </v:shape>
        </w:pict>
      </w:r>
      <w:r>
        <w:t xml:space="preserve"> (тыс. руб./км);</w:t>
      </w:r>
    </w:p>
    <w:p w:rsidR="00911718" w:rsidRDefault="00911718">
      <w:pPr>
        <w:pStyle w:val="ConsPlusNormal"/>
        <w:spacing w:before="220"/>
        <w:ind w:firstLine="540"/>
        <w:jc w:val="both"/>
      </w:pPr>
      <w:r>
        <w:t>расходы на строительство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420D1A">
        <w:rPr>
          <w:position w:val="-11"/>
        </w:rPr>
        <w:pict>
          <v:shape id="_x0000_i1056" style="width:27.75pt;height:21.75pt" coordsize="" o:spt="100" adj="0,,0" path="" filled="f" stroked="f">
            <v:stroke joinstyle="miter"/>
            <v:imagedata r:id="rId56" o:title="base_1_280977_32799"/>
            <v:formulas/>
            <v:path o:connecttype="segments"/>
          </v:shape>
        </w:pict>
      </w:r>
      <w:r>
        <w:t xml:space="preserve"> (тыс. руб./шт.);</w:t>
      </w:r>
    </w:p>
    <w:p w:rsidR="00911718" w:rsidRDefault="00911718">
      <w:pPr>
        <w:pStyle w:val="ConsPlusNormal"/>
        <w:spacing w:before="220"/>
        <w:ind w:firstLine="540"/>
        <w:jc w:val="both"/>
      </w:pPr>
      <w:proofErr w:type="gramStart"/>
      <w:r>
        <w:t xml:space="preserve">расходы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420D1A">
        <w:rPr>
          <w:position w:val="-11"/>
        </w:rPr>
        <w:pict>
          <v:shape id="_x0000_i1057" style="width:23.25pt;height:21.75pt" coordsize="" o:spt="100" adj="0,,0" path="" filled="f" stroked="f">
            <v:stroke joinstyle="miter"/>
            <v:imagedata r:id="rId57" o:title="base_1_280977_32800"/>
            <v:formulas/>
            <v:path o:connecttype="segments"/>
          </v:shape>
        </w:pict>
      </w:r>
      <w:r>
        <w:t xml:space="preserve"> (тыс. руб./кВт);</w:t>
      </w:r>
      <w:proofErr w:type="gramEnd"/>
    </w:p>
    <w:p w:rsidR="00911718" w:rsidRDefault="00911718">
      <w:pPr>
        <w:pStyle w:val="ConsPlusNormal"/>
        <w:spacing w:before="220"/>
        <w:ind w:firstLine="540"/>
        <w:jc w:val="both"/>
      </w:pPr>
      <w:proofErr w:type="gramStart"/>
      <w:r>
        <w:t xml:space="preserve">расходы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420D1A">
        <w:rPr>
          <w:position w:val="-11"/>
        </w:rPr>
        <w:pict>
          <v:shape id="_x0000_i1058" style="width:27.75pt;height:21.75pt" coordsize="" o:spt="100" adj="0,,0" path="" filled="f" stroked="f">
            <v:stroke joinstyle="miter"/>
            <v:imagedata r:id="rId58" o:title="base_1_280977_32801"/>
            <v:formulas/>
            <v:path o:connecttype="segments"/>
          </v:shape>
        </w:pict>
      </w:r>
      <w:r>
        <w:t xml:space="preserve"> (тыс. руб./кВт);</w:t>
      </w:r>
      <w:proofErr w:type="gramEnd"/>
    </w:p>
    <w:p w:rsidR="00911718" w:rsidRDefault="00911718">
      <w:pPr>
        <w:pStyle w:val="ConsPlusNormal"/>
        <w:spacing w:before="220"/>
        <w:ind w:firstLine="540"/>
        <w:jc w:val="both"/>
      </w:pPr>
      <w:r>
        <w:t xml:space="preserve">расходы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420D1A">
        <w:rPr>
          <w:position w:val="-11"/>
        </w:rPr>
        <w:pict>
          <v:shape id="_x0000_i1059" style="width:24pt;height:21.75pt" coordsize="" o:spt="100" adj="0,,0" path="" filled="f" stroked="f">
            <v:stroke joinstyle="miter"/>
            <v:imagedata r:id="rId59" o:title="base_1_280977_32802"/>
            <v:formulas/>
            <v:path o:connecttype="segments"/>
          </v:shape>
        </w:pict>
      </w:r>
      <w:r>
        <w:t xml:space="preserve"> (тыс. руб./кВт).</w:t>
      </w:r>
    </w:p>
    <w:p w:rsidR="00911718" w:rsidRDefault="00911718">
      <w:pPr>
        <w:pStyle w:val="ConsPlusNormal"/>
        <w:spacing w:before="220"/>
        <w:ind w:firstLine="540"/>
        <w:jc w:val="both"/>
      </w:pPr>
      <w:proofErr w:type="gramStart"/>
      <w:r>
        <w:t>В формируемую для расчета стандартизированных тарифных ставок выборку за каждый год (n-4; n-3; n-2) включаются расходы территориальных сетевых организаций на строительство объектов электросетевого хозяйства, значения которых не ниже предельного минимального уровня и не превышают предельный максимальный уровень таких расходов, определяемые по формулам:</w:t>
      </w:r>
      <w:proofErr w:type="gramEnd"/>
    </w:p>
    <w:p w:rsidR="00911718" w:rsidRDefault="00911718">
      <w:pPr>
        <w:pStyle w:val="ConsPlusNormal"/>
        <w:jc w:val="both"/>
      </w:pPr>
    </w:p>
    <w:p w:rsidR="00911718" w:rsidRDefault="00911718">
      <w:pPr>
        <w:pStyle w:val="ConsPlusNormal"/>
        <w:jc w:val="center"/>
      </w:pPr>
      <w:r w:rsidRPr="00420D1A">
        <w:rPr>
          <w:position w:val="-11"/>
        </w:rPr>
        <w:pict>
          <v:shape id="_x0000_i1060" style="width:120.75pt;height:21.75pt" coordsize="" o:spt="100" adj="0,,0" path="" filled="f" stroked="f">
            <v:stroke joinstyle="miter"/>
            <v:imagedata r:id="rId60" o:title="base_1_280977_32803"/>
            <v:formulas/>
            <v:path o:connecttype="segments"/>
          </v:shape>
        </w:pict>
      </w:r>
      <w:r>
        <w:t>; (10)</w:t>
      </w:r>
    </w:p>
    <w:p w:rsidR="00911718" w:rsidRDefault="00911718">
      <w:pPr>
        <w:pStyle w:val="ConsPlusNormal"/>
        <w:jc w:val="both"/>
      </w:pPr>
    </w:p>
    <w:p w:rsidR="00911718" w:rsidRDefault="00911718">
      <w:pPr>
        <w:pStyle w:val="ConsPlusNormal"/>
        <w:jc w:val="center"/>
      </w:pPr>
      <w:r w:rsidRPr="00420D1A">
        <w:rPr>
          <w:position w:val="-11"/>
        </w:rPr>
        <w:pict>
          <v:shape id="_x0000_i1061" style="width:120pt;height:21.75pt" coordsize="" o:spt="100" adj="0,,0" path="" filled="f" stroked="f">
            <v:stroke joinstyle="miter"/>
            <v:imagedata r:id="rId61" o:title="base_1_280977_32804"/>
            <v:formulas/>
            <v:path o:connecttype="segments"/>
          </v:shape>
        </w:pict>
      </w:r>
      <w:r>
        <w:t>; (11)</w:t>
      </w:r>
    </w:p>
    <w:p w:rsidR="00911718" w:rsidRDefault="00911718">
      <w:pPr>
        <w:pStyle w:val="ConsPlusNormal"/>
        <w:jc w:val="both"/>
      </w:pPr>
    </w:p>
    <w:p w:rsidR="00911718" w:rsidRDefault="00911718">
      <w:pPr>
        <w:pStyle w:val="ConsPlusNormal"/>
        <w:jc w:val="center"/>
      </w:pPr>
      <w:r w:rsidRPr="00420D1A">
        <w:rPr>
          <w:position w:val="-11"/>
        </w:rPr>
        <w:lastRenderedPageBreak/>
        <w:pict>
          <v:shape id="_x0000_i1062" style="width:120.75pt;height:21.75pt" coordsize="" o:spt="100" adj="0,,0" path="" filled="f" stroked="f">
            <v:stroke joinstyle="miter"/>
            <v:imagedata r:id="rId62" o:title="base_1_280977_32805"/>
            <v:formulas/>
            <v:path o:connecttype="segments"/>
          </v:shape>
        </w:pict>
      </w:r>
      <w:r>
        <w:t>; (12)</w:t>
      </w:r>
    </w:p>
    <w:p w:rsidR="00911718" w:rsidRDefault="00911718">
      <w:pPr>
        <w:pStyle w:val="ConsPlusNormal"/>
        <w:jc w:val="both"/>
      </w:pPr>
    </w:p>
    <w:p w:rsidR="00911718" w:rsidRDefault="00911718">
      <w:pPr>
        <w:pStyle w:val="ConsPlusNormal"/>
        <w:jc w:val="center"/>
      </w:pPr>
      <w:r w:rsidRPr="00420D1A">
        <w:rPr>
          <w:position w:val="-11"/>
        </w:rPr>
        <w:pict>
          <v:shape id="_x0000_i1063" style="width:120pt;height:21.75pt" coordsize="" o:spt="100" adj="0,,0" path="" filled="f" stroked="f">
            <v:stroke joinstyle="miter"/>
            <v:imagedata r:id="rId63" o:title="base_1_280977_32806"/>
            <v:formulas/>
            <v:path o:connecttype="segments"/>
          </v:shape>
        </w:pict>
      </w:r>
      <w:r>
        <w:t>; (13)</w:t>
      </w:r>
    </w:p>
    <w:p w:rsidR="00911718" w:rsidRDefault="00911718">
      <w:pPr>
        <w:pStyle w:val="ConsPlusNormal"/>
        <w:jc w:val="both"/>
      </w:pPr>
    </w:p>
    <w:p w:rsidR="00911718" w:rsidRDefault="00911718">
      <w:pPr>
        <w:pStyle w:val="ConsPlusNormal"/>
        <w:jc w:val="center"/>
      </w:pPr>
      <w:r w:rsidRPr="00420D1A">
        <w:rPr>
          <w:position w:val="-11"/>
        </w:rPr>
        <w:pict>
          <v:shape id="_x0000_i1064" style="width:120.75pt;height:21.75pt" coordsize="" o:spt="100" adj="0,,0" path="" filled="f" stroked="f">
            <v:stroke joinstyle="miter"/>
            <v:imagedata r:id="rId64" o:title="base_1_280977_32807"/>
            <v:formulas/>
            <v:path o:connecttype="segments"/>
          </v:shape>
        </w:pict>
      </w:r>
      <w:r>
        <w:t>; (14)</w:t>
      </w:r>
    </w:p>
    <w:p w:rsidR="00911718" w:rsidRDefault="00911718">
      <w:pPr>
        <w:pStyle w:val="ConsPlusNormal"/>
        <w:jc w:val="both"/>
      </w:pPr>
    </w:p>
    <w:p w:rsidR="00911718" w:rsidRDefault="00911718">
      <w:pPr>
        <w:pStyle w:val="ConsPlusNormal"/>
        <w:jc w:val="center"/>
      </w:pPr>
      <w:r w:rsidRPr="00420D1A">
        <w:rPr>
          <w:position w:val="-11"/>
        </w:rPr>
        <w:pict>
          <v:shape id="_x0000_i1065" style="width:120pt;height:21.75pt" coordsize="" o:spt="100" adj="0,,0" path="" filled="f" stroked="f">
            <v:stroke joinstyle="miter"/>
            <v:imagedata r:id="rId65" o:title="base_1_280977_32808"/>
            <v:formulas/>
            <v:path o:connecttype="segments"/>
          </v:shape>
        </w:pict>
      </w:r>
      <w:r>
        <w:t>; (15)</w:t>
      </w:r>
    </w:p>
    <w:p w:rsidR="00911718" w:rsidRDefault="00911718">
      <w:pPr>
        <w:pStyle w:val="ConsPlusNormal"/>
        <w:jc w:val="both"/>
      </w:pPr>
    </w:p>
    <w:p w:rsidR="00911718" w:rsidRDefault="00911718">
      <w:pPr>
        <w:pStyle w:val="ConsPlusNormal"/>
        <w:jc w:val="center"/>
      </w:pPr>
      <w:r w:rsidRPr="00420D1A">
        <w:rPr>
          <w:position w:val="-11"/>
        </w:rPr>
        <w:pict>
          <v:shape id="_x0000_i1066" style="width:120.75pt;height:21.75pt" coordsize="" o:spt="100" adj="0,,0" path="" filled="f" stroked="f">
            <v:stroke joinstyle="miter"/>
            <v:imagedata r:id="rId66" o:title="base_1_280977_32809"/>
            <v:formulas/>
            <v:path o:connecttype="segments"/>
          </v:shape>
        </w:pict>
      </w:r>
      <w:r>
        <w:t>; (16)</w:t>
      </w:r>
    </w:p>
    <w:p w:rsidR="00911718" w:rsidRDefault="00911718">
      <w:pPr>
        <w:pStyle w:val="ConsPlusNormal"/>
        <w:jc w:val="both"/>
      </w:pPr>
    </w:p>
    <w:p w:rsidR="00911718" w:rsidRDefault="00911718">
      <w:pPr>
        <w:pStyle w:val="ConsPlusNormal"/>
        <w:jc w:val="center"/>
      </w:pPr>
      <w:r w:rsidRPr="00420D1A">
        <w:rPr>
          <w:position w:val="-11"/>
        </w:rPr>
        <w:pict>
          <v:shape id="_x0000_i1067" style="width:120pt;height:21.75pt" coordsize="" o:spt="100" adj="0,,0" path="" filled="f" stroked="f">
            <v:stroke joinstyle="miter"/>
            <v:imagedata r:id="rId67" o:title="base_1_280977_32810"/>
            <v:formulas/>
            <v:path o:connecttype="segments"/>
          </v:shape>
        </w:pict>
      </w:r>
      <w:r>
        <w:t>; (17)</w:t>
      </w:r>
    </w:p>
    <w:p w:rsidR="00911718" w:rsidRDefault="00911718">
      <w:pPr>
        <w:pStyle w:val="ConsPlusNormal"/>
        <w:jc w:val="both"/>
      </w:pPr>
    </w:p>
    <w:p w:rsidR="00911718" w:rsidRDefault="00911718">
      <w:pPr>
        <w:pStyle w:val="ConsPlusNormal"/>
        <w:jc w:val="center"/>
      </w:pPr>
      <w:r w:rsidRPr="00420D1A">
        <w:rPr>
          <w:position w:val="-11"/>
        </w:rPr>
        <w:pict>
          <v:shape id="_x0000_i1068" style="width:120.75pt;height:21.75pt" coordsize="" o:spt="100" adj="0,,0" path="" filled="f" stroked="f">
            <v:stroke joinstyle="miter"/>
            <v:imagedata r:id="rId68" o:title="base_1_280977_32811"/>
            <v:formulas/>
            <v:path o:connecttype="segments"/>
          </v:shape>
        </w:pict>
      </w:r>
      <w:r>
        <w:t>; (18)</w:t>
      </w:r>
    </w:p>
    <w:p w:rsidR="00911718" w:rsidRDefault="00911718">
      <w:pPr>
        <w:pStyle w:val="ConsPlusNormal"/>
        <w:jc w:val="both"/>
      </w:pPr>
    </w:p>
    <w:p w:rsidR="00911718" w:rsidRDefault="00911718">
      <w:pPr>
        <w:pStyle w:val="ConsPlusNormal"/>
        <w:jc w:val="center"/>
      </w:pPr>
      <w:r w:rsidRPr="00420D1A">
        <w:rPr>
          <w:position w:val="-11"/>
        </w:rPr>
        <w:pict>
          <v:shape id="_x0000_i1069" style="width:120pt;height:21.75pt" coordsize="" o:spt="100" adj="0,,0" path="" filled="f" stroked="f">
            <v:stroke joinstyle="miter"/>
            <v:imagedata r:id="rId69" o:title="base_1_280977_32812"/>
            <v:formulas/>
            <v:path o:connecttype="segments"/>
          </v:shape>
        </w:pict>
      </w:r>
      <w:r>
        <w:t>; (19)</w:t>
      </w:r>
    </w:p>
    <w:p w:rsidR="00911718" w:rsidRDefault="00911718">
      <w:pPr>
        <w:pStyle w:val="ConsPlusNormal"/>
        <w:jc w:val="both"/>
      </w:pPr>
    </w:p>
    <w:p w:rsidR="00911718" w:rsidRDefault="00911718">
      <w:pPr>
        <w:pStyle w:val="ConsPlusNormal"/>
        <w:jc w:val="center"/>
      </w:pPr>
      <w:r w:rsidRPr="00420D1A">
        <w:rPr>
          <w:position w:val="-11"/>
        </w:rPr>
        <w:pict>
          <v:shape id="_x0000_i1070" style="width:120.75pt;height:21.75pt" coordsize="" o:spt="100" adj="0,,0" path="" filled="f" stroked="f">
            <v:stroke joinstyle="miter"/>
            <v:imagedata r:id="rId70" o:title="base_1_280977_32813"/>
            <v:formulas/>
            <v:path o:connecttype="segments"/>
          </v:shape>
        </w:pict>
      </w:r>
      <w:r>
        <w:t>; (20)</w:t>
      </w:r>
    </w:p>
    <w:p w:rsidR="00911718" w:rsidRDefault="00911718">
      <w:pPr>
        <w:pStyle w:val="ConsPlusNormal"/>
        <w:jc w:val="both"/>
      </w:pPr>
    </w:p>
    <w:p w:rsidR="00911718" w:rsidRDefault="00911718">
      <w:pPr>
        <w:pStyle w:val="ConsPlusNormal"/>
        <w:jc w:val="center"/>
      </w:pPr>
      <w:r w:rsidRPr="00420D1A">
        <w:rPr>
          <w:position w:val="-11"/>
        </w:rPr>
        <w:pict>
          <v:shape id="_x0000_i1071" style="width:120pt;height:21.75pt" coordsize="" o:spt="100" adj="0,,0" path="" filled="f" stroked="f">
            <v:stroke joinstyle="miter"/>
            <v:imagedata r:id="rId71" o:title="base_1_280977_32814"/>
            <v:formulas/>
            <v:path o:connecttype="segments"/>
          </v:shape>
        </w:pict>
      </w:r>
      <w:r>
        <w:t>; (21)</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rsidRPr="00420D1A">
        <w:rPr>
          <w:position w:val="-11"/>
        </w:rPr>
        <w:pict>
          <v:shape id="_x0000_i1072" style="width:33pt;height:21.75pt" coordsize="" o:spt="100" adj="0,,0" path="" filled="f" stroked="f">
            <v:stroke joinstyle="miter"/>
            <v:imagedata r:id="rId72" o:title="base_1_280977_32815"/>
            <v:formulas/>
            <v:path o:connecttype="segments"/>
          </v:shape>
        </w:pict>
      </w:r>
      <w:r>
        <w:t xml:space="preserve"> </w:t>
      </w:r>
      <w:proofErr w:type="gramStart"/>
      <w:r>
        <w:t>- средняя арифметическая величина расходов территориальных сетевых организаций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roofErr w:type="gramEnd"/>
    </w:p>
    <w:p w:rsidR="00911718" w:rsidRDefault="00911718">
      <w:pPr>
        <w:pStyle w:val="ConsPlusNormal"/>
        <w:spacing w:before="220"/>
        <w:ind w:firstLine="540"/>
        <w:jc w:val="both"/>
      </w:pPr>
      <w:r w:rsidRPr="00420D1A">
        <w:rPr>
          <w:position w:val="-11"/>
        </w:rPr>
        <w:pict>
          <v:shape id="_x0000_i1073" style="width:33pt;height:21.75pt" coordsize="" o:spt="100" adj="0,,0" path="" filled="f" stroked="f">
            <v:stroke joinstyle="miter"/>
            <v:imagedata r:id="rId73" o:title="base_1_280977_32816"/>
            <v:formulas/>
            <v:path o:connecttype="segments"/>
          </v:shape>
        </w:pict>
      </w:r>
      <w:r>
        <w:t xml:space="preserve"> </w:t>
      </w:r>
      <w:proofErr w:type="gramStart"/>
      <w:r>
        <w:t>- предельный максимальный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roofErr w:type="gramEnd"/>
    </w:p>
    <w:p w:rsidR="00911718" w:rsidRDefault="00911718">
      <w:pPr>
        <w:pStyle w:val="ConsPlusNormal"/>
        <w:spacing w:before="220"/>
        <w:ind w:firstLine="540"/>
        <w:jc w:val="both"/>
      </w:pPr>
      <w:r w:rsidRPr="00420D1A">
        <w:rPr>
          <w:position w:val="-11"/>
        </w:rPr>
        <w:pict>
          <v:shape id="_x0000_i1074" style="width:33pt;height:21.75pt" coordsize="" o:spt="100" adj="0,,0" path="" filled="f" stroked="f">
            <v:stroke joinstyle="miter"/>
            <v:imagedata r:id="rId74" o:title="base_1_280977_32817"/>
            <v:formulas/>
            <v:path o:connecttype="segments"/>
          </v:shape>
        </w:pict>
      </w:r>
      <w:r>
        <w:t xml:space="preserve"> </w:t>
      </w:r>
      <w:proofErr w:type="gramStart"/>
      <w:r>
        <w:t>- предельный минимальный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roofErr w:type="gramEnd"/>
    </w:p>
    <w:p w:rsidR="00911718" w:rsidRDefault="00911718">
      <w:pPr>
        <w:pStyle w:val="ConsPlusNormal"/>
        <w:spacing w:before="220"/>
        <w:ind w:firstLine="540"/>
        <w:jc w:val="both"/>
      </w:pPr>
      <w:r w:rsidRPr="00420D1A">
        <w:rPr>
          <w:position w:val="-11"/>
        </w:rPr>
        <w:pict>
          <v:shape id="_x0000_i1075" style="width:33pt;height:21.75pt" coordsize="" o:spt="100" adj="0,,0" path="" filled="f" stroked="f">
            <v:stroke joinstyle="miter"/>
            <v:imagedata r:id="rId75" o:title="base_1_280977_32818"/>
            <v:formulas/>
            <v:path o:connecttype="segments"/>
          </v:shape>
        </w:pict>
      </w:r>
      <w:r>
        <w:t xml:space="preserve"> </w:t>
      </w:r>
      <w:proofErr w:type="gramStart"/>
      <w:r>
        <w:t>- средняя арифметическая величина расходов территориальных сетевых организаций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roofErr w:type="gramEnd"/>
    </w:p>
    <w:p w:rsidR="00911718" w:rsidRDefault="00911718">
      <w:pPr>
        <w:pStyle w:val="ConsPlusNormal"/>
        <w:spacing w:before="220"/>
        <w:ind w:firstLine="540"/>
        <w:jc w:val="both"/>
      </w:pPr>
      <w:r w:rsidRPr="00420D1A">
        <w:rPr>
          <w:position w:val="-11"/>
        </w:rPr>
        <w:lastRenderedPageBreak/>
        <w:pict>
          <v:shape id="_x0000_i1076" style="width:33pt;height:21.75pt" coordsize="" o:spt="100" adj="0,,0" path="" filled="f" stroked="f">
            <v:stroke joinstyle="miter"/>
            <v:imagedata r:id="rId76" o:title="base_1_280977_32819"/>
            <v:formulas/>
            <v:path o:connecttype="segments"/>
          </v:shape>
        </w:pict>
      </w:r>
      <w:r>
        <w:t xml:space="preserve"> </w:t>
      </w:r>
      <w:proofErr w:type="gramStart"/>
      <w:r>
        <w:t>- предельный максимальный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roofErr w:type="gramEnd"/>
    </w:p>
    <w:p w:rsidR="00911718" w:rsidRDefault="00911718">
      <w:pPr>
        <w:pStyle w:val="ConsPlusNormal"/>
        <w:spacing w:before="220"/>
        <w:ind w:firstLine="540"/>
        <w:jc w:val="both"/>
      </w:pPr>
      <w:r w:rsidRPr="00420D1A">
        <w:rPr>
          <w:position w:val="-11"/>
        </w:rPr>
        <w:pict>
          <v:shape id="_x0000_i1077" style="width:33pt;height:21.75pt" coordsize="" o:spt="100" adj="0,,0" path="" filled="f" stroked="f">
            <v:stroke joinstyle="miter"/>
            <v:imagedata r:id="rId77" o:title="base_1_280977_32820"/>
            <v:formulas/>
            <v:path o:connecttype="segments"/>
          </v:shape>
        </w:pict>
      </w:r>
      <w:r>
        <w:t xml:space="preserve"> </w:t>
      </w:r>
      <w:proofErr w:type="gramStart"/>
      <w:r>
        <w:t>- предельный минимальный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roofErr w:type="gramEnd"/>
    </w:p>
    <w:p w:rsidR="00911718" w:rsidRDefault="00911718">
      <w:pPr>
        <w:pStyle w:val="ConsPlusNormal"/>
        <w:spacing w:before="220"/>
        <w:ind w:firstLine="540"/>
        <w:jc w:val="both"/>
      </w:pPr>
      <w:r w:rsidRPr="00420D1A">
        <w:rPr>
          <w:position w:val="-11"/>
        </w:rPr>
        <w:pict>
          <v:shape id="_x0000_i1078" style="width:33pt;height:21.75pt" coordsize="" o:spt="100" adj="0,,0" path="" filled="f" stroked="f">
            <v:stroke joinstyle="miter"/>
            <v:imagedata r:id="rId78" o:title="base_1_280977_32821"/>
            <v:formulas/>
            <v:path o:connecttype="segments"/>
          </v:shape>
        </w:pict>
      </w:r>
      <w:r>
        <w:t xml:space="preserve"> </w:t>
      </w:r>
      <w:proofErr w:type="gramStart"/>
      <w:r>
        <w:t>- средняя арифметическая величина расходов территориальных сетевых организаций на строительство пунктов секционирования (</w:t>
      </w:r>
      <w:proofErr w:type="spellStart"/>
      <w:r>
        <w:t>реклоузеров</w:t>
      </w:r>
      <w:proofErr w:type="spellEnd"/>
      <w:r>
        <w:t>,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руб./шт.;</w:t>
      </w:r>
      <w:proofErr w:type="gramEnd"/>
    </w:p>
    <w:p w:rsidR="00911718" w:rsidRDefault="00911718">
      <w:pPr>
        <w:pStyle w:val="ConsPlusNormal"/>
        <w:spacing w:before="220"/>
        <w:ind w:firstLine="540"/>
        <w:jc w:val="both"/>
      </w:pPr>
      <w:r w:rsidRPr="00420D1A">
        <w:rPr>
          <w:position w:val="-11"/>
        </w:rPr>
        <w:pict>
          <v:shape id="_x0000_i1079" style="width:33pt;height:21.75pt" coordsize="" o:spt="100" adj="0,,0" path="" filled="f" stroked="f">
            <v:stroke joinstyle="miter"/>
            <v:imagedata r:id="rId79" o:title="base_1_280977_32822"/>
            <v:formulas/>
            <v:path o:connecttype="segments"/>
          </v:shape>
        </w:pict>
      </w:r>
      <w:r>
        <w:t xml:space="preserve"> </w:t>
      </w:r>
      <w:proofErr w:type="gramStart"/>
      <w:r>
        <w:t>- предельный максимальный уровень расходов территориальных сетевых организаций на строительство пунктов секционирования (</w:t>
      </w:r>
      <w:proofErr w:type="spellStart"/>
      <w:r>
        <w:t>реклоузеров</w:t>
      </w:r>
      <w:proofErr w:type="spellEnd"/>
      <w:r>
        <w:t>,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руб./шт.;</w:t>
      </w:r>
      <w:proofErr w:type="gramEnd"/>
    </w:p>
    <w:p w:rsidR="00911718" w:rsidRDefault="00911718">
      <w:pPr>
        <w:pStyle w:val="ConsPlusNormal"/>
        <w:spacing w:before="220"/>
        <w:ind w:firstLine="540"/>
        <w:jc w:val="both"/>
      </w:pPr>
      <w:r w:rsidRPr="00420D1A">
        <w:rPr>
          <w:position w:val="-11"/>
        </w:rPr>
        <w:pict>
          <v:shape id="_x0000_i1080" style="width:33pt;height:21.75pt" coordsize="" o:spt="100" adj="0,,0" path="" filled="f" stroked="f">
            <v:stroke joinstyle="miter"/>
            <v:imagedata r:id="rId80" o:title="base_1_280977_32823"/>
            <v:formulas/>
            <v:path o:connecttype="segments"/>
          </v:shape>
        </w:pict>
      </w:r>
      <w:r>
        <w:t xml:space="preserve"> </w:t>
      </w:r>
      <w:proofErr w:type="gramStart"/>
      <w:r>
        <w:t>- предельный минимальный уровень расходов территориальных сетевых организаций на строительство пунктов секционирования (</w:t>
      </w:r>
      <w:proofErr w:type="spellStart"/>
      <w:r>
        <w:t>реклоузеров</w:t>
      </w:r>
      <w:proofErr w:type="spellEnd"/>
      <w:r>
        <w:t>,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руб./шт.;</w:t>
      </w:r>
      <w:proofErr w:type="gramEnd"/>
    </w:p>
    <w:p w:rsidR="00911718" w:rsidRDefault="00911718">
      <w:pPr>
        <w:pStyle w:val="ConsPlusNormal"/>
        <w:spacing w:before="220"/>
        <w:ind w:firstLine="540"/>
        <w:jc w:val="both"/>
      </w:pPr>
      <w:r w:rsidRPr="00420D1A">
        <w:rPr>
          <w:position w:val="-11"/>
        </w:rPr>
        <w:pict>
          <v:shape id="_x0000_i1081" style="width:33pt;height:21.75pt" coordsize="" o:spt="100" adj="0,,0" path="" filled="f" stroked="f">
            <v:stroke joinstyle="miter"/>
            <v:imagedata r:id="rId81" o:title="base_1_280977_32824"/>
            <v:formulas/>
            <v:path o:connecttype="segments"/>
          </v:shape>
        </w:pict>
      </w:r>
      <w:r>
        <w:t xml:space="preserve"> </w:t>
      </w:r>
      <w:proofErr w:type="gramStart"/>
      <w:r>
        <w:t xml:space="preserve">- средняя арифметическая величина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w:t>
      </w:r>
      <w:proofErr w:type="gramEnd"/>
      <w:r>
        <w:t>./кВт;</w:t>
      </w:r>
    </w:p>
    <w:p w:rsidR="00911718" w:rsidRDefault="00911718">
      <w:pPr>
        <w:pStyle w:val="ConsPlusNormal"/>
        <w:spacing w:before="220"/>
        <w:ind w:firstLine="540"/>
        <w:jc w:val="both"/>
      </w:pPr>
      <w:r w:rsidRPr="00420D1A">
        <w:rPr>
          <w:position w:val="-11"/>
        </w:rPr>
        <w:pict>
          <v:shape id="_x0000_i1082" style="width:33pt;height:21.75pt" coordsize="" o:spt="100" adj="0,,0" path="" filled="f" stroked="f">
            <v:stroke joinstyle="miter"/>
            <v:imagedata r:id="rId82" o:title="base_1_280977_32825"/>
            <v:formulas/>
            <v:path o:connecttype="segments"/>
          </v:shape>
        </w:pict>
      </w:r>
      <w:r>
        <w:t xml:space="preserve"> </w:t>
      </w:r>
      <w:proofErr w:type="gramStart"/>
      <w:r>
        <w:t xml:space="preserve">- предельный максимальный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w:t>
      </w:r>
      <w:proofErr w:type="gramEnd"/>
      <w:r>
        <w:t>./кВт;</w:t>
      </w:r>
    </w:p>
    <w:p w:rsidR="00911718" w:rsidRDefault="00911718">
      <w:pPr>
        <w:pStyle w:val="ConsPlusNormal"/>
        <w:spacing w:before="220"/>
        <w:ind w:firstLine="540"/>
        <w:jc w:val="both"/>
      </w:pPr>
      <w:r w:rsidRPr="00420D1A">
        <w:rPr>
          <w:position w:val="-11"/>
        </w:rPr>
        <w:pict>
          <v:shape id="_x0000_i1083" style="width:33pt;height:21.75pt" coordsize="" o:spt="100" adj="0,,0" path="" filled="f" stroked="f">
            <v:stroke joinstyle="miter"/>
            <v:imagedata r:id="rId83" o:title="base_1_280977_32826"/>
            <v:formulas/>
            <v:path o:connecttype="segments"/>
          </v:shape>
        </w:pict>
      </w:r>
      <w:r>
        <w:t xml:space="preserve"> </w:t>
      </w:r>
      <w:proofErr w:type="gramStart"/>
      <w:r>
        <w:t xml:space="preserve">- предельный минимальный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w:t>
      </w:r>
      <w:r>
        <w:lastRenderedPageBreak/>
        <w:t>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w:t>
      </w:r>
      <w:proofErr w:type="gramEnd"/>
      <w:r>
        <w:t>./кВт;</w:t>
      </w:r>
    </w:p>
    <w:p w:rsidR="00911718" w:rsidRDefault="00911718">
      <w:pPr>
        <w:pStyle w:val="ConsPlusNormal"/>
        <w:spacing w:before="220"/>
        <w:ind w:firstLine="540"/>
        <w:jc w:val="both"/>
      </w:pPr>
      <w:r w:rsidRPr="00420D1A">
        <w:rPr>
          <w:position w:val="-11"/>
        </w:rPr>
        <w:pict>
          <v:shape id="_x0000_i1084" style="width:33pt;height:21.75pt" coordsize="" o:spt="100" adj="0,,0" path="" filled="f" stroked="f">
            <v:stroke joinstyle="miter"/>
            <v:imagedata r:id="rId84" o:title="base_1_280977_32827"/>
            <v:formulas/>
            <v:path o:connecttype="segments"/>
          </v:shape>
        </w:pict>
      </w:r>
      <w:r>
        <w:t xml:space="preserve"> </w:t>
      </w:r>
      <w:proofErr w:type="gramStart"/>
      <w:r>
        <w:t xml:space="preserve">- средняя арифметическая величина расходов территориальных сетевых организаций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roofErr w:type="gramEnd"/>
    </w:p>
    <w:p w:rsidR="00911718" w:rsidRDefault="00911718">
      <w:pPr>
        <w:pStyle w:val="ConsPlusNormal"/>
        <w:spacing w:before="220"/>
        <w:ind w:firstLine="540"/>
        <w:jc w:val="both"/>
      </w:pPr>
      <w:r w:rsidRPr="00420D1A">
        <w:rPr>
          <w:position w:val="-11"/>
        </w:rPr>
        <w:pict>
          <v:shape id="_x0000_i1085" style="width:33pt;height:21.75pt" coordsize="" o:spt="100" adj="0,,0" path="" filled="f" stroked="f">
            <v:stroke joinstyle="miter"/>
            <v:imagedata r:id="rId85" o:title="base_1_280977_32828"/>
            <v:formulas/>
            <v:path o:connecttype="segments"/>
          </v:shape>
        </w:pict>
      </w:r>
      <w:r>
        <w:t xml:space="preserve"> </w:t>
      </w:r>
      <w:proofErr w:type="gramStart"/>
      <w:r>
        <w:t xml:space="preserve">- предельный максимальный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roofErr w:type="gramEnd"/>
    </w:p>
    <w:p w:rsidR="00911718" w:rsidRDefault="00911718">
      <w:pPr>
        <w:pStyle w:val="ConsPlusNormal"/>
        <w:spacing w:before="220"/>
        <w:ind w:firstLine="540"/>
        <w:jc w:val="both"/>
      </w:pPr>
      <w:r w:rsidRPr="00420D1A">
        <w:rPr>
          <w:position w:val="-11"/>
        </w:rPr>
        <w:pict>
          <v:shape id="_x0000_i1086" style="width:33pt;height:21.75pt" coordsize="" o:spt="100" adj="0,,0" path="" filled="f" stroked="f">
            <v:stroke joinstyle="miter"/>
            <v:imagedata r:id="rId86" o:title="base_1_280977_32829"/>
            <v:formulas/>
            <v:path o:connecttype="segments"/>
          </v:shape>
        </w:pict>
      </w:r>
      <w:r>
        <w:t xml:space="preserve"> </w:t>
      </w:r>
      <w:proofErr w:type="gramStart"/>
      <w:r>
        <w:t xml:space="preserve">- предельный минимальный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roofErr w:type="gramEnd"/>
    </w:p>
    <w:p w:rsidR="00911718" w:rsidRDefault="00911718">
      <w:pPr>
        <w:pStyle w:val="ConsPlusNormal"/>
        <w:spacing w:before="220"/>
        <w:ind w:firstLine="540"/>
        <w:jc w:val="both"/>
      </w:pPr>
      <w:r w:rsidRPr="00420D1A">
        <w:rPr>
          <w:position w:val="-11"/>
        </w:rPr>
        <w:pict>
          <v:shape id="_x0000_i1087" style="width:33pt;height:21.75pt" coordsize="" o:spt="100" adj="0,,0" path="" filled="f" stroked="f">
            <v:stroke joinstyle="miter"/>
            <v:imagedata r:id="rId87" o:title="base_1_280977_32830"/>
            <v:formulas/>
            <v:path o:connecttype="segments"/>
          </v:shape>
        </w:pict>
      </w:r>
      <w:r>
        <w:t xml:space="preserve"> </w:t>
      </w:r>
      <w:proofErr w:type="gramStart"/>
      <w:r>
        <w:t xml:space="preserve">- средняя арифметическая величина расходов территориальных сетевых организаций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roofErr w:type="gramEnd"/>
    </w:p>
    <w:p w:rsidR="00911718" w:rsidRDefault="00911718">
      <w:pPr>
        <w:pStyle w:val="ConsPlusNormal"/>
        <w:spacing w:before="220"/>
        <w:ind w:firstLine="540"/>
        <w:jc w:val="both"/>
      </w:pPr>
      <w:r w:rsidRPr="00420D1A">
        <w:rPr>
          <w:position w:val="-11"/>
        </w:rPr>
        <w:pict>
          <v:shape id="_x0000_i1088" style="width:33pt;height:21.75pt" coordsize="" o:spt="100" adj="0,,0" path="" filled="f" stroked="f">
            <v:stroke joinstyle="miter"/>
            <v:imagedata r:id="rId88" o:title="base_1_280977_32831"/>
            <v:formulas/>
            <v:path o:connecttype="segments"/>
          </v:shape>
        </w:pict>
      </w:r>
      <w:r>
        <w:t xml:space="preserve"> </w:t>
      </w:r>
      <w:proofErr w:type="gramStart"/>
      <w:r>
        <w:t xml:space="preserve">- предельный максимальный уровень расходов территориальных сетевых организаций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roofErr w:type="gramEnd"/>
    </w:p>
    <w:p w:rsidR="00911718" w:rsidRDefault="00911718">
      <w:pPr>
        <w:pStyle w:val="ConsPlusNormal"/>
        <w:spacing w:before="220"/>
        <w:ind w:firstLine="540"/>
        <w:jc w:val="both"/>
      </w:pPr>
      <w:r w:rsidRPr="00420D1A">
        <w:rPr>
          <w:position w:val="-11"/>
        </w:rPr>
        <w:pict>
          <v:shape id="_x0000_i1089" style="width:33pt;height:21.75pt" coordsize="" o:spt="100" adj="0,,0" path="" filled="f" stroked="f">
            <v:stroke joinstyle="miter"/>
            <v:imagedata r:id="rId89" o:title="base_1_280977_32832"/>
            <v:formulas/>
            <v:path o:connecttype="segments"/>
          </v:shape>
        </w:pict>
      </w:r>
      <w:r>
        <w:t xml:space="preserve"> </w:t>
      </w:r>
      <w:proofErr w:type="gramStart"/>
      <w:r>
        <w:t xml:space="preserve">- предельный минимальный уровень расходов территориальных сетевых организаций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roofErr w:type="gramEnd"/>
    </w:p>
    <w:p w:rsidR="00911718" w:rsidRDefault="00911718">
      <w:pPr>
        <w:pStyle w:val="ConsPlusNormal"/>
        <w:spacing w:before="220"/>
        <w:ind w:firstLine="540"/>
        <w:jc w:val="both"/>
      </w:pPr>
      <w:r w:rsidRPr="00420D1A">
        <w:rPr>
          <w:position w:val="-1"/>
        </w:rPr>
        <w:pict>
          <v:shape id="_x0000_i1090" style="width:13.5pt;height:12pt" coordsize="" o:spt="100" adj="0,,0" path="" filled="f" stroked="f">
            <v:stroke joinstyle="miter"/>
            <v:imagedata r:id="rId90" o:title="base_1_280977_32833"/>
            <v:formulas/>
            <v:path o:connecttype="segments"/>
          </v:shape>
        </w:pict>
      </w:r>
      <w:r>
        <w:t xml:space="preserve"> - стандартное отклонение, определяемое отдельно для С</w:t>
      </w:r>
      <w:proofErr w:type="gramStart"/>
      <w:r>
        <w:t>2</w:t>
      </w:r>
      <w:proofErr w:type="gramEnd"/>
      <w:r>
        <w:t>, С3, С4, С5, С6 и С7 по формуле:</w:t>
      </w:r>
    </w:p>
    <w:p w:rsidR="00911718" w:rsidRDefault="00911718">
      <w:pPr>
        <w:pStyle w:val="ConsPlusNormal"/>
        <w:jc w:val="both"/>
      </w:pPr>
    </w:p>
    <w:p w:rsidR="00911718" w:rsidRDefault="00911718">
      <w:pPr>
        <w:pStyle w:val="ConsPlusNormal"/>
        <w:jc w:val="center"/>
      </w:pPr>
      <w:r w:rsidRPr="00420D1A">
        <w:rPr>
          <w:position w:val="-33"/>
        </w:rPr>
        <w:pict>
          <v:shape id="_x0000_i1091" style="width:129pt;height:44.25pt" coordsize="" o:spt="100" adj="0,,0" path="" filled="f" stroked="f">
            <v:stroke joinstyle="miter"/>
            <v:imagedata r:id="rId91" o:title="base_1_280977_32834"/>
            <v:formulas/>
            <v:path o:connecttype="segments"/>
          </v:shape>
        </w:pict>
      </w:r>
      <w:r>
        <w:t>, (22)</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proofErr w:type="spellStart"/>
      <w:proofErr w:type="gramStart"/>
      <w:r>
        <w:lastRenderedPageBreak/>
        <w:t>P</w:t>
      </w:r>
      <w:proofErr w:type="gramEnd"/>
      <w:r>
        <w:rPr>
          <w:vertAlign w:val="superscript"/>
        </w:rPr>
        <w:t>средн</w:t>
      </w:r>
      <w:proofErr w:type="spellEnd"/>
      <w:r>
        <w:t xml:space="preserve"> - средняя арифметическая величина экономически обоснованных расходов территориальных сетевых организаций на строительство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t>реклоузеров</w:t>
      </w:r>
      <w:proofErr w:type="spellEnd"/>
      <w:r>
        <w:t xml:space="preserve">, распределительных пунктов, переключательных пунктов) в расчете на 1 кВт пропускной способности,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центров питания, подстанций уровнем напряжения 35 </w:t>
      </w:r>
      <w:proofErr w:type="spellStart"/>
      <w:r>
        <w:t>кВ</w:t>
      </w:r>
      <w:proofErr w:type="spellEnd"/>
      <w:r>
        <w:t xml:space="preserve"> и выше (ПС) в расчете на 1 кВт трансформаторной мощности, тыс. руб./км, </w:t>
      </w:r>
      <w:proofErr w:type="spellStart"/>
      <w:r>
        <w:t>тыс</w:t>
      </w:r>
      <w:proofErr w:type="gramStart"/>
      <w:r>
        <w:t>.р</w:t>
      </w:r>
      <w:proofErr w:type="gramEnd"/>
      <w:r>
        <w:t>уб</w:t>
      </w:r>
      <w:proofErr w:type="spellEnd"/>
      <w:r>
        <w:t>./шт. или тыс. руб./кВт;</w:t>
      </w:r>
    </w:p>
    <w:p w:rsidR="00911718" w:rsidRDefault="00911718">
      <w:pPr>
        <w:pStyle w:val="ConsPlusNormal"/>
        <w:spacing w:before="220"/>
        <w:ind w:firstLine="540"/>
        <w:jc w:val="both"/>
      </w:pPr>
      <w:proofErr w:type="spellStart"/>
      <w:proofErr w:type="gramStart"/>
      <w:r>
        <w:t>P</w:t>
      </w:r>
      <w:r>
        <w:rPr>
          <w:vertAlign w:val="subscript"/>
        </w:rPr>
        <w:t>p</w:t>
      </w:r>
      <w:proofErr w:type="spellEnd"/>
      <w:r>
        <w:t xml:space="preserve"> - расходы территориальной сетевой организации на строительство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t>реклоузеров</w:t>
      </w:r>
      <w:proofErr w:type="spellEnd"/>
      <w:r>
        <w:t>, распределительных пунктов, переключательных пунктов) в расчете на 1 кВт пропускной способности, трансформаторных подстанций (ТП</w:t>
      </w:r>
      <w:proofErr w:type="gramEnd"/>
      <w:r>
        <w:t xml:space="preserve">),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t>кВ</w:t>
      </w:r>
      <w:proofErr w:type="spellEnd"/>
      <w:r>
        <w:t xml:space="preserve"> в расчете на 1 кВт трансформаторной мощности, центров питания, подстанций уровнем напряжения 35 </w:t>
      </w:r>
      <w:proofErr w:type="spellStart"/>
      <w:r>
        <w:t>кВ</w:t>
      </w:r>
      <w:proofErr w:type="spellEnd"/>
      <w:r>
        <w:t xml:space="preserve"> и выше (ПС) в расчете на 1 кВт максимальной мощности, тыс. руб./км, </w:t>
      </w:r>
      <w:proofErr w:type="spellStart"/>
      <w:r>
        <w:t>тыс</w:t>
      </w:r>
      <w:proofErr w:type="gramStart"/>
      <w:r>
        <w:t>.р</w:t>
      </w:r>
      <w:proofErr w:type="gramEnd"/>
      <w:r>
        <w:t>уб</w:t>
      </w:r>
      <w:proofErr w:type="spellEnd"/>
      <w:r>
        <w:t>./шт. или тыс. руб./кВт;</w:t>
      </w:r>
    </w:p>
    <w:p w:rsidR="00911718" w:rsidRDefault="00911718">
      <w:pPr>
        <w:pStyle w:val="ConsPlusNormal"/>
        <w:spacing w:before="220"/>
        <w:ind w:firstLine="540"/>
        <w:jc w:val="both"/>
      </w:pPr>
      <w:proofErr w:type="gramStart"/>
      <w:r>
        <w:t>q - количество исходных значений расходов на строительство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t>реклоузеров</w:t>
      </w:r>
      <w:proofErr w:type="spellEnd"/>
      <w:r>
        <w:t>, распределительных пунктов, переключательных пунктов) в расчете на 1 кВт пропускной способности, трансформаторных подстанций (ТП</w:t>
      </w:r>
      <w:proofErr w:type="gramEnd"/>
      <w:r>
        <w:t xml:space="preserve">),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центров питания, подстанций уровнем напряжения 35 </w:t>
      </w:r>
      <w:proofErr w:type="spellStart"/>
      <w:r>
        <w:t>кВ</w:t>
      </w:r>
      <w:proofErr w:type="spellEnd"/>
      <w:r>
        <w:t xml:space="preserve"> и выше (ПС) в расчете на 1 кВт максимальной мощности.</w:t>
      </w:r>
    </w:p>
    <w:p w:rsidR="00911718" w:rsidRDefault="00911718">
      <w:pPr>
        <w:pStyle w:val="ConsPlusNormal"/>
        <w:spacing w:before="220"/>
        <w:ind w:firstLine="540"/>
        <w:jc w:val="both"/>
      </w:pPr>
      <w:r>
        <w:t>По данным, включенным в выборку в соответствии с настоящим пунктом за каждый год (n-4; n-3; n-2), регулирующим органом определяется среднее арифметическое значение расходов на строительство объектов электросетевого хозяйства по формуле:</w:t>
      </w:r>
    </w:p>
    <w:p w:rsidR="00911718" w:rsidRDefault="00911718">
      <w:pPr>
        <w:pStyle w:val="ConsPlusNormal"/>
        <w:jc w:val="both"/>
      </w:pPr>
    </w:p>
    <w:p w:rsidR="00911718" w:rsidRDefault="00911718">
      <w:pPr>
        <w:pStyle w:val="ConsPlusNormal"/>
        <w:jc w:val="center"/>
      </w:pPr>
      <w:r w:rsidRPr="00420D1A">
        <w:rPr>
          <w:position w:val="-28"/>
        </w:rPr>
        <w:pict>
          <v:shape id="_x0000_i1092" style="width:114pt;height:39.75pt" coordsize="" o:spt="100" adj="0,,0" path="" filled="f" stroked="f">
            <v:stroke joinstyle="miter"/>
            <v:imagedata r:id="rId92" o:title="base_1_280977_32835"/>
            <v:formulas/>
            <v:path o:connecttype="segments"/>
          </v:shape>
        </w:pict>
      </w:r>
      <w:r>
        <w:t>, (23)</w:t>
      </w:r>
    </w:p>
    <w:p w:rsidR="00911718" w:rsidRDefault="00911718">
      <w:pPr>
        <w:pStyle w:val="ConsPlusNormal"/>
        <w:jc w:val="both"/>
      </w:pPr>
    </w:p>
    <w:p w:rsidR="00911718" w:rsidRDefault="00911718">
      <w:pPr>
        <w:pStyle w:val="ConsPlusNormal"/>
        <w:jc w:val="center"/>
      </w:pPr>
      <w:r w:rsidRPr="00420D1A">
        <w:rPr>
          <w:position w:val="-28"/>
        </w:rPr>
        <w:pict>
          <v:shape id="_x0000_i1093" style="width:114pt;height:39.75pt" coordsize="" o:spt="100" adj="0,,0" path="" filled="f" stroked="f">
            <v:stroke joinstyle="miter"/>
            <v:imagedata r:id="rId93" o:title="base_1_280977_32836"/>
            <v:formulas/>
            <v:path o:connecttype="segments"/>
          </v:shape>
        </w:pict>
      </w:r>
      <w:r>
        <w:t>, (24)</w:t>
      </w:r>
    </w:p>
    <w:p w:rsidR="00911718" w:rsidRDefault="00911718">
      <w:pPr>
        <w:pStyle w:val="ConsPlusNormal"/>
        <w:jc w:val="both"/>
      </w:pPr>
    </w:p>
    <w:p w:rsidR="00911718" w:rsidRDefault="00911718">
      <w:pPr>
        <w:pStyle w:val="ConsPlusNormal"/>
        <w:jc w:val="center"/>
      </w:pPr>
      <w:r w:rsidRPr="00420D1A">
        <w:rPr>
          <w:position w:val="-28"/>
        </w:rPr>
        <w:pict>
          <v:shape id="_x0000_i1094" style="width:114pt;height:39.75pt" coordsize="" o:spt="100" adj="0,,0" path="" filled="f" stroked="f">
            <v:stroke joinstyle="miter"/>
            <v:imagedata r:id="rId94" o:title="base_1_280977_32837"/>
            <v:formulas/>
            <v:path o:connecttype="segments"/>
          </v:shape>
        </w:pict>
      </w:r>
      <w:r>
        <w:t>, (25)</w:t>
      </w:r>
    </w:p>
    <w:p w:rsidR="00911718" w:rsidRDefault="00911718">
      <w:pPr>
        <w:pStyle w:val="ConsPlusNormal"/>
        <w:jc w:val="both"/>
      </w:pPr>
    </w:p>
    <w:p w:rsidR="00911718" w:rsidRDefault="00911718">
      <w:pPr>
        <w:pStyle w:val="ConsPlusNormal"/>
        <w:jc w:val="center"/>
      </w:pPr>
      <w:r w:rsidRPr="00420D1A">
        <w:rPr>
          <w:position w:val="-28"/>
        </w:rPr>
        <w:pict>
          <v:shape id="_x0000_i1095" style="width:114pt;height:39.75pt" coordsize="" o:spt="100" adj="0,,0" path="" filled="f" stroked="f">
            <v:stroke joinstyle="miter"/>
            <v:imagedata r:id="rId95" o:title="base_1_280977_32838"/>
            <v:formulas/>
            <v:path o:connecttype="segments"/>
          </v:shape>
        </w:pict>
      </w:r>
      <w:r>
        <w:t>, (26)</w:t>
      </w:r>
    </w:p>
    <w:p w:rsidR="00911718" w:rsidRDefault="00911718">
      <w:pPr>
        <w:pStyle w:val="ConsPlusNormal"/>
        <w:jc w:val="both"/>
      </w:pPr>
    </w:p>
    <w:p w:rsidR="00911718" w:rsidRDefault="00911718">
      <w:pPr>
        <w:pStyle w:val="ConsPlusNormal"/>
        <w:jc w:val="center"/>
      </w:pPr>
      <w:r w:rsidRPr="00420D1A">
        <w:rPr>
          <w:position w:val="-28"/>
        </w:rPr>
        <w:lastRenderedPageBreak/>
        <w:pict>
          <v:shape id="_x0000_i1096" style="width:114pt;height:39.75pt" coordsize="" o:spt="100" adj="0,,0" path="" filled="f" stroked="f">
            <v:stroke joinstyle="miter"/>
            <v:imagedata r:id="rId96" o:title="base_1_280977_32839"/>
            <v:formulas/>
            <v:path o:connecttype="segments"/>
          </v:shape>
        </w:pict>
      </w:r>
      <w:r>
        <w:t>, (27)</w:t>
      </w:r>
    </w:p>
    <w:p w:rsidR="00911718" w:rsidRDefault="00911718">
      <w:pPr>
        <w:pStyle w:val="ConsPlusNormal"/>
        <w:jc w:val="both"/>
      </w:pPr>
    </w:p>
    <w:p w:rsidR="00911718" w:rsidRDefault="00911718">
      <w:pPr>
        <w:pStyle w:val="ConsPlusNormal"/>
        <w:jc w:val="center"/>
      </w:pPr>
      <w:r w:rsidRPr="00420D1A">
        <w:rPr>
          <w:position w:val="-28"/>
        </w:rPr>
        <w:pict>
          <v:shape id="_x0000_i1097" style="width:114pt;height:39.75pt" coordsize="" o:spt="100" adj="0,,0" path="" filled="f" stroked="f">
            <v:stroke joinstyle="miter"/>
            <v:imagedata r:id="rId97" o:title="base_1_280977_32840"/>
            <v:formulas/>
            <v:path o:connecttype="segments"/>
          </v:shape>
        </w:pict>
      </w:r>
      <w:r>
        <w:t>, (28)</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rsidRPr="00420D1A">
        <w:rPr>
          <w:position w:val="-11"/>
        </w:rPr>
        <w:pict>
          <v:shape id="_x0000_i1098" style="width:39pt;height:21.75pt" coordsize="" o:spt="100" adj="0,,0" path="" filled="f" stroked="f">
            <v:stroke joinstyle="miter"/>
            <v:imagedata r:id="rId98" o:title="base_1_280977_32841"/>
            <v:formulas/>
            <v:path o:connecttype="segments"/>
          </v:shape>
        </w:pict>
      </w:r>
      <w:r>
        <w:t xml:space="preserve"> </w:t>
      </w:r>
      <w:proofErr w:type="gramStart"/>
      <w:r>
        <w:t>- среднее по выборке, определяемой в соответствии с настоящим пунктом, значение расходов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 тыс. руб./км;</w:t>
      </w:r>
      <w:proofErr w:type="gramEnd"/>
    </w:p>
    <w:p w:rsidR="00911718" w:rsidRDefault="00911718">
      <w:pPr>
        <w:pStyle w:val="ConsPlusNormal"/>
        <w:spacing w:before="220"/>
        <w:ind w:firstLine="540"/>
        <w:jc w:val="both"/>
      </w:pPr>
      <w:r w:rsidRPr="00420D1A">
        <w:rPr>
          <w:position w:val="-11"/>
        </w:rPr>
        <w:pict>
          <v:shape id="_x0000_i1099" style="width:39.75pt;height:21.75pt" coordsize="" o:spt="100" adj="0,,0" path="" filled="f" stroked="f">
            <v:stroke joinstyle="miter"/>
            <v:imagedata r:id="rId99" o:title="base_1_280977_32842"/>
            <v:formulas/>
            <v:path o:connecttype="segments"/>
          </v:shape>
        </w:pict>
      </w:r>
      <w:r>
        <w:t xml:space="preserve"> - величина расходов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911718" w:rsidRDefault="00911718">
      <w:pPr>
        <w:pStyle w:val="ConsPlusNormal"/>
        <w:spacing w:before="220"/>
        <w:ind w:firstLine="540"/>
        <w:jc w:val="both"/>
      </w:pPr>
      <w:proofErr w:type="gramStart"/>
      <w:r>
        <w:t>q' - количество значений величин расходов на строительство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w:t>
      </w:r>
      <w:proofErr w:type="spellStart"/>
      <w:r>
        <w:t>реклоузеров</w:t>
      </w:r>
      <w:proofErr w:type="spellEnd"/>
      <w:r>
        <w:t>, распределительных пунктов, переключательных пунктов) в расчете на 1 кВт пропускной способности, трансформаторных подстанций (ТП</w:t>
      </w:r>
      <w:proofErr w:type="gramEnd"/>
      <w:r>
        <w:t xml:space="preserve">), </w:t>
      </w:r>
      <w:proofErr w:type="gramStart"/>
      <w:r>
        <w:t xml:space="preserve">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центров питания, подстанций уровнем напряжения 35 </w:t>
      </w:r>
      <w:proofErr w:type="spellStart"/>
      <w:r>
        <w:t>кВ</w:t>
      </w:r>
      <w:proofErr w:type="spellEnd"/>
      <w:r>
        <w:t xml:space="preserve"> и выше (ПС) в расчете на 1 кВт максимальной мощности, включенных в выборку, определяемую в порядке, предусмотренном настоящим пунктом, за соответствующий год (y);</w:t>
      </w:r>
      <w:proofErr w:type="gramEnd"/>
    </w:p>
    <w:p w:rsidR="00911718" w:rsidRDefault="00911718">
      <w:pPr>
        <w:pStyle w:val="ConsPlusNormal"/>
        <w:spacing w:before="220"/>
        <w:ind w:firstLine="540"/>
        <w:jc w:val="both"/>
      </w:pPr>
      <w:r w:rsidRPr="00420D1A">
        <w:rPr>
          <w:position w:val="-11"/>
        </w:rPr>
        <w:pict>
          <v:shape id="_x0000_i1100" style="width:39pt;height:21.75pt" coordsize="" o:spt="100" adj="0,,0" path="" filled="f" stroked="f">
            <v:stroke joinstyle="miter"/>
            <v:imagedata r:id="rId100" o:title="base_1_280977_32843"/>
            <v:formulas/>
            <v:path o:connecttype="segments"/>
          </v:shape>
        </w:pict>
      </w:r>
      <w:r>
        <w:t xml:space="preserve"> </w:t>
      </w:r>
      <w:proofErr w:type="gramStart"/>
      <w:r>
        <w:t>- среднее по выборке, определяемой в соответствии с настоящим пунктом, значение расходов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 тыс. руб./км;</w:t>
      </w:r>
      <w:proofErr w:type="gramEnd"/>
    </w:p>
    <w:p w:rsidR="00911718" w:rsidRDefault="00911718">
      <w:pPr>
        <w:pStyle w:val="ConsPlusNormal"/>
        <w:spacing w:before="220"/>
        <w:ind w:firstLine="540"/>
        <w:jc w:val="both"/>
      </w:pPr>
      <w:r w:rsidRPr="00420D1A">
        <w:rPr>
          <w:position w:val="-11"/>
        </w:rPr>
        <w:pict>
          <v:shape id="_x0000_i1101" style="width:39.75pt;height:21.75pt" coordsize="" o:spt="100" adj="0,,0" path="" filled="f" stroked="f">
            <v:stroke joinstyle="miter"/>
            <v:imagedata r:id="rId101" o:title="base_1_280977_32844"/>
            <v:formulas/>
            <v:path o:connecttype="segments"/>
          </v:shape>
        </w:pict>
      </w:r>
      <w:r>
        <w:t xml:space="preserve"> - величина расходов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911718" w:rsidRDefault="00911718">
      <w:pPr>
        <w:pStyle w:val="ConsPlusNormal"/>
        <w:spacing w:before="220"/>
        <w:ind w:firstLine="540"/>
        <w:jc w:val="both"/>
      </w:pPr>
      <w:r w:rsidRPr="00420D1A">
        <w:rPr>
          <w:position w:val="-11"/>
        </w:rPr>
        <w:pict>
          <v:shape id="_x0000_i1102" style="width:39pt;height:21.75pt" coordsize="" o:spt="100" adj="0,,0" path="" filled="f" stroked="f">
            <v:stroke joinstyle="miter"/>
            <v:imagedata r:id="rId102" o:title="base_1_280977_32845"/>
            <v:formulas/>
            <v:path o:connecttype="segments"/>
          </v:shape>
        </w:pict>
      </w:r>
      <w:r>
        <w:t xml:space="preserve"> </w:t>
      </w:r>
      <w:proofErr w:type="gramStart"/>
      <w:r>
        <w:t>- среднее по выборке, определяемой в соответствии с настоящим пунктом, значение расходов на строительство пунктов секционирования (</w:t>
      </w:r>
      <w:proofErr w:type="spellStart"/>
      <w:r>
        <w:t>реклоузеров</w:t>
      </w:r>
      <w:proofErr w:type="spellEnd"/>
      <w:r>
        <w:t>,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 тыс. руб./шт.;</w:t>
      </w:r>
      <w:proofErr w:type="gramEnd"/>
    </w:p>
    <w:p w:rsidR="00911718" w:rsidRDefault="00911718">
      <w:pPr>
        <w:pStyle w:val="ConsPlusNormal"/>
        <w:spacing w:before="220"/>
        <w:ind w:firstLine="540"/>
        <w:jc w:val="both"/>
      </w:pPr>
      <w:r w:rsidRPr="00420D1A">
        <w:rPr>
          <w:position w:val="-11"/>
        </w:rPr>
        <w:lastRenderedPageBreak/>
        <w:pict>
          <v:shape id="_x0000_i1103" style="width:39.75pt;height:21.75pt" coordsize="" o:spt="100" adj="0,,0" path="" filled="f" stroked="f">
            <v:stroke joinstyle="miter"/>
            <v:imagedata r:id="rId103" o:title="base_1_280977_32846"/>
            <v:formulas/>
            <v:path o:connecttype="segments"/>
          </v:shape>
        </w:pict>
      </w:r>
      <w:r>
        <w:t xml:space="preserve"> </w:t>
      </w:r>
      <w:proofErr w:type="gramStart"/>
      <w:r>
        <w:t>- величина расходов на строительство пунктов секционирования (</w:t>
      </w:r>
      <w:proofErr w:type="spellStart"/>
      <w:r>
        <w:t>реклоузеров</w:t>
      </w:r>
      <w:proofErr w:type="spellEnd"/>
      <w:r>
        <w:t>,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руб./шт.;</w:t>
      </w:r>
      <w:proofErr w:type="gramEnd"/>
    </w:p>
    <w:p w:rsidR="00911718" w:rsidRDefault="00911718">
      <w:pPr>
        <w:pStyle w:val="ConsPlusNormal"/>
        <w:spacing w:before="220"/>
        <w:ind w:firstLine="540"/>
        <w:jc w:val="both"/>
      </w:pPr>
      <w:r w:rsidRPr="00420D1A">
        <w:rPr>
          <w:position w:val="-11"/>
        </w:rPr>
        <w:pict>
          <v:shape id="_x0000_i1104" style="width:39pt;height:21.75pt" coordsize="" o:spt="100" adj="0,,0" path="" filled="f" stroked="f">
            <v:stroke joinstyle="miter"/>
            <v:imagedata r:id="rId104" o:title="base_1_280977_32847"/>
            <v:formulas/>
            <v:path o:connecttype="segments"/>
          </v:shape>
        </w:pict>
      </w:r>
      <w:r>
        <w:t xml:space="preserve"> </w:t>
      </w:r>
      <w:proofErr w:type="gramStart"/>
      <w:r>
        <w:t xml:space="preserve">- среднее по выборке, определяемой в соответствии с настоящим пунктом, значение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w:t>
      </w:r>
      <w:proofErr w:type="gramEnd"/>
      <w:r>
        <w:t xml:space="preserve"> работ (t)), за год y, тыс. руб./кВт;</w:t>
      </w:r>
    </w:p>
    <w:p w:rsidR="00911718" w:rsidRDefault="00911718">
      <w:pPr>
        <w:pStyle w:val="ConsPlusNormal"/>
        <w:spacing w:before="220"/>
        <w:ind w:firstLine="540"/>
        <w:jc w:val="both"/>
      </w:pPr>
      <w:r w:rsidRPr="00420D1A">
        <w:rPr>
          <w:position w:val="-11"/>
        </w:rPr>
        <w:pict>
          <v:shape id="_x0000_i1105" style="width:39.75pt;height:21.75pt" coordsize="" o:spt="100" adj="0,,0" path="" filled="f" stroked="f">
            <v:stroke joinstyle="miter"/>
            <v:imagedata r:id="rId105" o:title="base_1_280977_32848"/>
            <v:formulas/>
            <v:path o:connecttype="segments"/>
          </v:shape>
        </w:pict>
      </w:r>
      <w:r>
        <w:t xml:space="preserve"> </w:t>
      </w:r>
      <w:proofErr w:type="gramStart"/>
      <w:r>
        <w:t xml:space="preserve">- величина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w:t>
      </w:r>
      <w:proofErr w:type="gramEnd"/>
      <w:r>
        <w:t xml:space="preserve"> настоящим пунктом, за год y, тыс. руб./кВт;</w:t>
      </w:r>
    </w:p>
    <w:p w:rsidR="00911718" w:rsidRDefault="00911718">
      <w:pPr>
        <w:pStyle w:val="ConsPlusNormal"/>
        <w:spacing w:before="220"/>
        <w:ind w:firstLine="540"/>
        <w:jc w:val="both"/>
      </w:pPr>
      <w:r w:rsidRPr="00420D1A">
        <w:rPr>
          <w:position w:val="-11"/>
        </w:rPr>
        <w:pict>
          <v:shape id="_x0000_i1106" style="width:39pt;height:21.75pt" coordsize="" o:spt="100" adj="0,,0" path="" filled="f" stroked="f">
            <v:stroke joinstyle="miter"/>
            <v:imagedata r:id="rId106" o:title="base_1_280977_32849"/>
            <v:formulas/>
            <v:path o:connecttype="segments"/>
          </v:shape>
        </w:pict>
      </w:r>
      <w:r>
        <w:t xml:space="preserve"> </w:t>
      </w:r>
      <w:proofErr w:type="gramStart"/>
      <w:r>
        <w:t xml:space="preserve">- среднее по выборке, определяемой в соответствии с настоящим пунктом, значение расходов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w:t>
      </w:r>
      <w:proofErr w:type="gramEnd"/>
      <w:r>
        <w:t>, тыс. руб./кВт;</w:t>
      </w:r>
    </w:p>
    <w:p w:rsidR="00911718" w:rsidRDefault="00911718">
      <w:pPr>
        <w:pStyle w:val="ConsPlusNormal"/>
        <w:spacing w:before="220"/>
        <w:ind w:firstLine="540"/>
        <w:jc w:val="both"/>
      </w:pPr>
      <w:r w:rsidRPr="00420D1A">
        <w:rPr>
          <w:position w:val="-11"/>
        </w:rPr>
        <w:pict>
          <v:shape id="_x0000_i1107" style="width:39.75pt;height:21.75pt" coordsize="" o:spt="100" adj="0,,0" path="" filled="f" stroked="f">
            <v:stroke joinstyle="miter"/>
            <v:imagedata r:id="rId107" o:title="base_1_280977_32850"/>
            <v:formulas/>
            <v:path o:connecttype="segments"/>
          </v:shape>
        </w:pict>
      </w:r>
      <w:r>
        <w:t xml:space="preserve"> </w:t>
      </w:r>
      <w:proofErr w:type="gramStart"/>
      <w:r>
        <w:t xml:space="preserve">- величина расходов на строительство распределительных трансформаторных подстанций (РТП) с уровнем напряжения до 35 </w:t>
      </w:r>
      <w:proofErr w:type="spellStart"/>
      <w:r>
        <w:t>кВ</w:t>
      </w:r>
      <w:proofErr w:type="spellEnd"/>
      <w:r>
        <w:t xml:space="preserve">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w:t>
      </w:r>
      <w:proofErr w:type="gramEnd"/>
      <w:r>
        <w:t>, тыс. руб./кВт;</w:t>
      </w:r>
    </w:p>
    <w:p w:rsidR="00911718" w:rsidRDefault="00911718">
      <w:pPr>
        <w:pStyle w:val="ConsPlusNormal"/>
        <w:spacing w:before="220"/>
        <w:ind w:firstLine="540"/>
        <w:jc w:val="both"/>
      </w:pPr>
      <w:r w:rsidRPr="00420D1A">
        <w:rPr>
          <w:position w:val="-11"/>
        </w:rPr>
        <w:pict>
          <v:shape id="_x0000_i1108" style="width:39pt;height:21.75pt" coordsize="" o:spt="100" adj="0,,0" path="" filled="f" stroked="f">
            <v:stroke joinstyle="miter"/>
            <v:imagedata r:id="rId108" o:title="base_1_280977_32851"/>
            <v:formulas/>
            <v:path o:connecttype="segments"/>
          </v:shape>
        </w:pict>
      </w:r>
      <w:r>
        <w:t xml:space="preserve"> </w:t>
      </w:r>
      <w:proofErr w:type="gramStart"/>
      <w:r>
        <w:t xml:space="preserve">- среднее по выборке, определяемой в соответствии с настоящим пунктом, значение расходов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w:t>
      </w:r>
      <w:proofErr w:type="gramEnd"/>
      <w:r>
        <w:t>, тыс. руб./кВт;</w:t>
      </w:r>
    </w:p>
    <w:p w:rsidR="00911718" w:rsidRDefault="00911718">
      <w:pPr>
        <w:pStyle w:val="ConsPlusNormal"/>
        <w:spacing w:before="220"/>
        <w:ind w:firstLine="540"/>
        <w:jc w:val="both"/>
      </w:pPr>
      <w:r w:rsidRPr="00420D1A">
        <w:rPr>
          <w:position w:val="-11"/>
        </w:rPr>
        <w:pict>
          <v:shape id="_x0000_i1109" style="width:39.75pt;height:21.75pt" coordsize="" o:spt="100" adj="0,,0" path="" filled="f" stroked="f">
            <v:stroke joinstyle="miter"/>
            <v:imagedata r:id="rId109" o:title="base_1_280977_32852"/>
            <v:formulas/>
            <v:path o:connecttype="segments"/>
          </v:shape>
        </w:pict>
      </w:r>
      <w:r>
        <w:t xml:space="preserve"> </w:t>
      </w:r>
      <w:proofErr w:type="gramStart"/>
      <w:r>
        <w:t xml:space="preserve">- величина расходов на строительство центров питания, подстанций уровнем напряжения 35 </w:t>
      </w:r>
      <w:proofErr w:type="spellStart"/>
      <w:r>
        <w:t>кВ</w:t>
      </w:r>
      <w:proofErr w:type="spellEnd"/>
      <w:r>
        <w:t xml:space="preserve">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w:t>
      </w:r>
      <w:proofErr w:type="gramEnd"/>
      <w:r>
        <w:t>, тыс. руб./кВт.</w:t>
      </w:r>
    </w:p>
    <w:p w:rsidR="00911718" w:rsidRDefault="00911718">
      <w:pPr>
        <w:pStyle w:val="ConsPlusNormal"/>
        <w:spacing w:before="220"/>
        <w:ind w:firstLine="540"/>
        <w:jc w:val="both"/>
      </w:pPr>
      <w:r>
        <w:t>Расчет стандартизированных тарифных ставок выполняется по формулам:</w:t>
      </w:r>
    </w:p>
    <w:p w:rsidR="00911718" w:rsidRDefault="00911718">
      <w:pPr>
        <w:pStyle w:val="ConsPlusNormal"/>
        <w:jc w:val="both"/>
      </w:pPr>
    </w:p>
    <w:p w:rsidR="00911718" w:rsidRDefault="00911718">
      <w:pPr>
        <w:pStyle w:val="ConsPlusNormal"/>
        <w:jc w:val="center"/>
      </w:pPr>
      <w:r w:rsidRPr="00420D1A">
        <w:rPr>
          <w:position w:val="-24"/>
        </w:rPr>
        <w:lastRenderedPageBreak/>
        <w:pict>
          <v:shape id="_x0000_i1110" style="width:436.5pt;height:36pt" coordsize="" o:spt="100" adj="0,,0" path="" filled="f" stroked="f">
            <v:stroke joinstyle="miter"/>
            <v:imagedata r:id="rId110" o:title="base_1_280977_32853"/>
            <v:formulas/>
            <v:path o:connecttype="segments"/>
          </v:shape>
        </w:pict>
      </w:r>
      <w:r>
        <w:t>, (29)</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rsidRPr="00420D1A">
        <w:rPr>
          <w:position w:val="-11"/>
        </w:rPr>
        <w:pict>
          <v:shape id="_x0000_i1111" style="width:47.25pt;height:22.5pt" coordsize="" o:spt="100" adj="0,,0" path="" filled="f" stroked="f">
            <v:stroke joinstyle="miter"/>
            <v:imagedata r:id="rId111" o:title="base_1_280977_32854"/>
            <v:formulas/>
            <v:path o:connecttype="segments"/>
          </v:shape>
        </w:pict>
      </w:r>
      <w:r>
        <w:t xml:space="preserve"> - фактический индекс цен производителей, определенный для подраздела "Строительство" раздела "Капитальные вложения (инвестиции)", публикуемый Министерством экономического развития Российской Федерации за год n-3 (при отсутствии данного индекса используется индекс потребительских цен на соответствующий год);</w:t>
      </w:r>
    </w:p>
    <w:p w:rsidR="00911718" w:rsidRDefault="00911718">
      <w:pPr>
        <w:pStyle w:val="ConsPlusNormal"/>
        <w:spacing w:before="220"/>
        <w:ind w:firstLine="540"/>
        <w:jc w:val="both"/>
      </w:pPr>
      <w:r w:rsidRPr="00420D1A">
        <w:rPr>
          <w:position w:val="-11"/>
        </w:rPr>
        <w:pict>
          <v:shape id="_x0000_i1112" style="width:47.25pt;height:22.5pt" coordsize="" o:spt="100" adj="0,,0" path="" filled="f" stroked="f">
            <v:stroke joinstyle="miter"/>
            <v:imagedata r:id="rId112" o:title="base_1_280977_32855"/>
            <v:formulas/>
            <v:path o:connecttype="segments"/>
          </v:shape>
        </w:pict>
      </w:r>
      <w:r>
        <w:t xml:space="preserve"> - фактический индекс цен производителей, определенный для подраздела "Строительство" раздела "Капитальные вложения (инвестиции)", публикуемый Министерством экономического развития Российской Федерации за год n-2 (при отсутствии данного индекса используется индекс потребительских цен на соответствующий год);</w:t>
      </w:r>
    </w:p>
    <w:p w:rsidR="00911718" w:rsidRDefault="00911718">
      <w:pPr>
        <w:pStyle w:val="ConsPlusNormal"/>
        <w:spacing w:before="220"/>
        <w:ind w:firstLine="540"/>
        <w:jc w:val="both"/>
      </w:pPr>
      <w:r w:rsidRPr="00420D1A">
        <w:rPr>
          <w:position w:val="-9"/>
        </w:rPr>
        <w:pict>
          <v:shape id="_x0000_i1113" style="width:46.5pt;height:21pt" coordsize="" o:spt="100" adj="0,,0" path="" filled="f" stroked="f">
            <v:stroke joinstyle="miter"/>
            <v:imagedata r:id="rId113" o:title="base_1_280977_32856"/>
            <v:formulas/>
            <v:path o:connecttype="segments"/>
          </v:shape>
        </w:pict>
      </w:r>
      <w:r>
        <w:t xml:space="preserve"> - индекс цен производителей, определенный для подраздела "Строительство" раздела "Капитальные вложения (инвестиции)", публикуемый Министерством экономического развития Российской Федерации на год n-1 (при отсутствии данного индекса используется индекс потребительских цен на соответствующий год);</w:t>
      </w:r>
    </w:p>
    <w:p w:rsidR="00911718" w:rsidRDefault="00911718">
      <w:pPr>
        <w:pStyle w:val="ConsPlusNormal"/>
        <w:spacing w:before="220"/>
        <w:ind w:firstLine="540"/>
        <w:jc w:val="both"/>
      </w:pPr>
      <w:r w:rsidRPr="00420D1A">
        <w:rPr>
          <w:position w:val="-9"/>
        </w:rPr>
        <w:pict>
          <v:shape id="_x0000_i1114" style="width:40.5pt;height:21pt" coordsize="" o:spt="100" adj="0,,0" path="" filled="f" stroked="f">
            <v:stroke joinstyle="miter"/>
            <v:imagedata r:id="rId114" o:title="base_1_280977_32857"/>
            <v:formulas/>
            <v:path o:connecttype="segments"/>
          </v:shape>
        </w:pict>
      </w:r>
      <w:r>
        <w:t xml:space="preserve"> - индекс цен производителей, определенный для подраздела "Строительство" раздела "Капитальные вложения (инвестиции)", публикуемый Министерством экономического развития Российской Федерации на год n (при отсутствии данного индекса используется индекс потребительских цен на соответствующий год).</w:t>
      </w:r>
    </w:p>
    <w:p w:rsidR="00911718" w:rsidRDefault="00911718">
      <w:pPr>
        <w:pStyle w:val="ConsPlusNormal"/>
        <w:jc w:val="both"/>
      </w:pPr>
    </w:p>
    <w:p w:rsidR="00911718" w:rsidRDefault="00911718">
      <w:pPr>
        <w:pStyle w:val="ConsPlusNormal"/>
        <w:jc w:val="center"/>
      </w:pPr>
      <w:r w:rsidRPr="00420D1A">
        <w:rPr>
          <w:position w:val="-25"/>
        </w:rPr>
        <w:pict>
          <v:shape id="_x0000_i1115" style="width:435pt;height:36.75pt" coordsize="" o:spt="100" adj="0,,0" path="" filled="f" stroked="f">
            <v:stroke joinstyle="miter"/>
            <v:imagedata r:id="rId115" o:title="base_1_280977_32858"/>
            <v:formulas/>
            <v:path o:connecttype="segments"/>
          </v:shape>
        </w:pict>
      </w:r>
      <w:r>
        <w:t>, (30)</w:t>
      </w:r>
    </w:p>
    <w:p w:rsidR="00911718" w:rsidRDefault="00911718">
      <w:pPr>
        <w:pStyle w:val="ConsPlusNormal"/>
        <w:jc w:val="both"/>
      </w:pPr>
    </w:p>
    <w:p w:rsidR="00911718" w:rsidRDefault="00911718">
      <w:pPr>
        <w:pStyle w:val="ConsPlusNormal"/>
        <w:jc w:val="center"/>
      </w:pPr>
      <w:r w:rsidRPr="00420D1A">
        <w:rPr>
          <w:position w:val="-24"/>
        </w:rPr>
        <w:pict>
          <v:shape id="_x0000_i1116" style="width:436.5pt;height:36pt" coordsize="" o:spt="100" adj="0,,0" path="" filled="f" stroked="f">
            <v:stroke joinstyle="miter"/>
            <v:imagedata r:id="rId116" o:title="base_1_280977_32859"/>
            <v:formulas/>
            <v:path o:connecttype="segments"/>
          </v:shape>
        </w:pict>
      </w:r>
      <w:r>
        <w:t>, (31)</w:t>
      </w:r>
    </w:p>
    <w:p w:rsidR="00911718" w:rsidRDefault="00911718">
      <w:pPr>
        <w:pStyle w:val="ConsPlusNormal"/>
        <w:jc w:val="both"/>
      </w:pPr>
    </w:p>
    <w:p w:rsidR="00911718" w:rsidRDefault="00911718">
      <w:pPr>
        <w:pStyle w:val="ConsPlusNormal"/>
        <w:jc w:val="center"/>
      </w:pPr>
      <w:r w:rsidRPr="00420D1A">
        <w:rPr>
          <w:position w:val="-25"/>
        </w:rPr>
        <w:pict>
          <v:shape id="_x0000_i1117" style="width:435pt;height:36.75pt" coordsize="" o:spt="100" adj="0,,0" path="" filled="f" stroked="f">
            <v:stroke joinstyle="miter"/>
            <v:imagedata r:id="rId117" o:title="base_1_280977_32860"/>
            <v:formulas/>
            <v:path o:connecttype="segments"/>
          </v:shape>
        </w:pict>
      </w:r>
      <w:r>
        <w:t>, (32)</w:t>
      </w:r>
    </w:p>
    <w:p w:rsidR="00911718" w:rsidRDefault="00911718">
      <w:pPr>
        <w:pStyle w:val="ConsPlusNormal"/>
        <w:jc w:val="both"/>
      </w:pPr>
    </w:p>
    <w:p w:rsidR="00911718" w:rsidRDefault="00911718">
      <w:pPr>
        <w:pStyle w:val="ConsPlusNormal"/>
        <w:jc w:val="center"/>
      </w:pPr>
      <w:r w:rsidRPr="00420D1A">
        <w:rPr>
          <w:position w:val="-24"/>
        </w:rPr>
        <w:pict>
          <v:shape id="_x0000_i1118" style="width:436.5pt;height:36pt" coordsize="" o:spt="100" adj="0,,0" path="" filled="f" stroked="f">
            <v:stroke joinstyle="miter"/>
            <v:imagedata r:id="rId118" o:title="base_1_280977_32861"/>
            <v:formulas/>
            <v:path o:connecttype="segments"/>
          </v:shape>
        </w:pict>
      </w:r>
      <w:r>
        <w:t>, (33)</w:t>
      </w:r>
    </w:p>
    <w:p w:rsidR="00911718" w:rsidRDefault="00911718">
      <w:pPr>
        <w:pStyle w:val="ConsPlusNormal"/>
        <w:jc w:val="both"/>
      </w:pPr>
    </w:p>
    <w:p w:rsidR="00911718" w:rsidRDefault="00911718">
      <w:pPr>
        <w:pStyle w:val="ConsPlusNormal"/>
        <w:jc w:val="center"/>
      </w:pPr>
      <w:r w:rsidRPr="00420D1A">
        <w:rPr>
          <w:position w:val="-24"/>
        </w:rPr>
        <w:pict>
          <v:shape id="_x0000_i1119" style="width:436.5pt;height:36pt" coordsize="" o:spt="100" adj="0,,0" path="" filled="f" stroked="f">
            <v:stroke joinstyle="miter"/>
            <v:imagedata r:id="rId119" o:title="base_1_280977_32862"/>
            <v:formulas/>
            <v:path o:connecttype="segments"/>
          </v:shape>
        </w:pict>
      </w:r>
      <w:r>
        <w:t>. (34)</w:t>
      </w:r>
    </w:p>
    <w:p w:rsidR="00911718" w:rsidRDefault="00911718">
      <w:pPr>
        <w:pStyle w:val="ConsPlusNormal"/>
        <w:jc w:val="both"/>
      </w:pPr>
    </w:p>
    <w:p w:rsidR="00911718" w:rsidRDefault="00911718">
      <w:pPr>
        <w:pStyle w:val="ConsPlusNormal"/>
        <w:ind w:firstLine="540"/>
        <w:jc w:val="both"/>
      </w:pPr>
      <w:r>
        <w:t xml:space="preserve">28. Для Заявителей, осуществляющих технологическое присоединение своих </w:t>
      </w:r>
      <w:proofErr w:type="spellStart"/>
      <w:r>
        <w:t>энергопринимающих</w:t>
      </w:r>
      <w:proofErr w:type="spellEnd"/>
      <w:r>
        <w:t xml:space="preserve"> устройств максимальной мощностью не более 150 кВт, стандартизированные тарифные ставки </w:t>
      </w:r>
      <w:r w:rsidRPr="00420D1A">
        <w:rPr>
          <w:position w:val="-11"/>
        </w:rPr>
        <w:pict>
          <v:shape id="_x0000_i1120" style="width:44.25pt;height:21.75pt" coordsize="" o:spt="100" adj="0,,0" path="" filled="f" stroked="f">
            <v:stroke joinstyle="miter"/>
            <v:imagedata r:id="rId120" o:title="base_1_280977_32863"/>
            <v:formulas/>
            <v:path o:connecttype="segments"/>
          </v:shape>
        </w:pict>
      </w:r>
      <w:r>
        <w:t xml:space="preserve">, </w:t>
      </w:r>
      <w:r w:rsidRPr="00420D1A">
        <w:rPr>
          <w:position w:val="-11"/>
        </w:rPr>
        <w:pict>
          <v:shape id="_x0000_i1121" style="width:44.25pt;height:21.75pt" coordsize="" o:spt="100" adj="0,,0" path="" filled="f" stroked="f">
            <v:stroke joinstyle="miter"/>
            <v:imagedata r:id="rId121" o:title="base_1_280977_32864"/>
            <v:formulas/>
            <v:path o:connecttype="segments"/>
          </v:shape>
        </w:pict>
      </w:r>
      <w:r>
        <w:t xml:space="preserve">, </w:t>
      </w:r>
      <w:r w:rsidRPr="00420D1A">
        <w:rPr>
          <w:position w:val="-11"/>
        </w:rPr>
        <w:pict>
          <v:shape id="_x0000_i1122" style="width:44.25pt;height:21.75pt" coordsize="" o:spt="100" adj="0,,0" path="" filled="f" stroked="f">
            <v:stroke joinstyle="miter"/>
            <v:imagedata r:id="rId122" o:title="base_1_280977_32865"/>
            <v:formulas/>
            <v:path o:connecttype="segments"/>
          </v:shape>
        </w:pict>
      </w:r>
      <w:r>
        <w:t xml:space="preserve">, </w:t>
      </w:r>
      <w:r w:rsidRPr="00420D1A">
        <w:rPr>
          <w:position w:val="-11"/>
        </w:rPr>
        <w:pict>
          <v:shape id="_x0000_i1123" style="width:44.25pt;height:21.75pt" coordsize="" o:spt="100" adj="0,,0" path="" filled="f" stroked="f">
            <v:stroke joinstyle="miter"/>
            <v:imagedata r:id="rId123" o:title="base_1_280977_32866"/>
            <v:formulas/>
            <v:path o:connecttype="segments"/>
          </v:shape>
        </w:pict>
      </w:r>
      <w:r>
        <w:t xml:space="preserve">, </w:t>
      </w:r>
      <w:r w:rsidRPr="00420D1A">
        <w:rPr>
          <w:position w:val="-11"/>
        </w:rPr>
        <w:pict>
          <v:shape id="_x0000_i1124" style="width:44.25pt;height:21.75pt" coordsize="" o:spt="100" adj="0,,0" path="" filled="f" stroked="f">
            <v:stroke joinstyle="miter"/>
            <v:imagedata r:id="rId124" o:title="base_1_280977_32867"/>
            <v:formulas/>
            <v:path o:connecttype="segments"/>
          </v:shape>
        </w:pict>
      </w:r>
      <w:r>
        <w:t xml:space="preserve">, </w:t>
      </w:r>
      <w:r w:rsidRPr="00420D1A">
        <w:rPr>
          <w:position w:val="-11"/>
        </w:rPr>
        <w:pict>
          <v:shape id="_x0000_i1125" style="width:44.25pt;height:21.75pt" coordsize="" o:spt="100" adj="0,,0" path="" filled="f" stroked="f">
            <v:stroke joinstyle="miter"/>
            <v:imagedata r:id="rId125" o:title="base_1_280977_32868"/>
            <v:formulas/>
            <v:path o:connecttype="segments"/>
          </v:shape>
        </w:pict>
      </w:r>
      <w:r>
        <w:t xml:space="preserve"> рассчитываются по следующим формулам:</w:t>
      </w:r>
    </w:p>
    <w:p w:rsidR="00911718" w:rsidRDefault="00911718">
      <w:pPr>
        <w:pStyle w:val="ConsPlusNormal"/>
        <w:jc w:val="both"/>
      </w:pPr>
    </w:p>
    <w:p w:rsidR="00911718" w:rsidRDefault="00911718">
      <w:pPr>
        <w:pStyle w:val="ConsPlusNormal"/>
        <w:jc w:val="center"/>
      </w:pPr>
      <w:r w:rsidRPr="00420D1A">
        <w:rPr>
          <w:position w:val="-11"/>
        </w:rPr>
        <w:pict>
          <v:shape id="_x0000_i1126" style="width:64.5pt;height:21.75pt" coordsize="" o:spt="100" adj="0,,0" path="" filled="f" stroked="f">
            <v:stroke joinstyle="miter"/>
            <v:imagedata r:id="rId126" o:title="base_1_280977_32869"/>
            <v:formulas/>
            <v:path o:connecttype="segments"/>
          </v:shape>
        </w:pict>
      </w:r>
      <w:r>
        <w:t>, (35)</w:t>
      </w:r>
    </w:p>
    <w:p w:rsidR="00911718" w:rsidRDefault="00911718">
      <w:pPr>
        <w:pStyle w:val="ConsPlusNormal"/>
        <w:jc w:val="both"/>
      </w:pPr>
    </w:p>
    <w:p w:rsidR="00911718" w:rsidRDefault="00911718">
      <w:pPr>
        <w:pStyle w:val="ConsPlusNormal"/>
        <w:jc w:val="center"/>
      </w:pPr>
      <w:r w:rsidRPr="00420D1A">
        <w:rPr>
          <w:position w:val="-11"/>
        </w:rPr>
        <w:pict>
          <v:shape id="_x0000_i1127" style="width:64.5pt;height:21.75pt" coordsize="" o:spt="100" adj="0,,0" path="" filled="f" stroked="f">
            <v:stroke joinstyle="miter"/>
            <v:imagedata r:id="rId127" o:title="base_1_280977_32870"/>
            <v:formulas/>
            <v:path o:connecttype="segments"/>
          </v:shape>
        </w:pict>
      </w:r>
      <w:r>
        <w:t>, (36)</w:t>
      </w:r>
    </w:p>
    <w:p w:rsidR="00911718" w:rsidRDefault="00911718">
      <w:pPr>
        <w:pStyle w:val="ConsPlusNormal"/>
        <w:jc w:val="both"/>
      </w:pPr>
    </w:p>
    <w:p w:rsidR="00911718" w:rsidRDefault="00911718">
      <w:pPr>
        <w:pStyle w:val="ConsPlusNormal"/>
        <w:jc w:val="center"/>
      </w:pPr>
      <w:r w:rsidRPr="00420D1A">
        <w:rPr>
          <w:position w:val="-11"/>
        </w:rPr>
        <w:pict>
          <v:shape id="_x0000_i1128" style="width:64.5pt;height:21.75pt" coordsize="" o:spt="100" adj="0,,0" path="" filled="f" stroked="f">
            <v:stroke joinstyle="miter"/>
            <v:imagedata r:id="rId128" o:title="base_1_280977_32871"/>
            <v:formulas/>
            <v:path o:connecttype="segments"/>
          </v:shape>
        </w:pict>
      </w:r>
      <w:r>
        <w:t>, (37)</w:t>
      </w:r>
    </w:p>
    <w:p w:rsidR="00911718" w:rsidRDefault="00911718">
      <w:pPr>
        <w:pStyle w:val="ConsPlusNormal"/>
        <w:jc w:val="both"/>
      </w:pPr>
    </w:p>
    <w:p w:rsidR="00911718" w:rsidRDefault="00911718">
      <w:pPr>
        <w:pStyle w:val="ConsPlusNormal"/>
        <w:jc w:val="center"/>
      </w:pPr>
      <w:r w:rsidRPr="00420D1A">
        <w:rPr>
          <w:position w:val="-11"/>
        </w:rPr>
        <w:pict>
          <v:shape id="_x0000_i1129" style="width:64.5pt;height:21.75pt" coordsize="" o:spt="100" adj="0,,0" path="" filled="f" stroked="f">
            <v:stroke joinstyle="miter"/>
            <v:imagedata r:id="rId129" o:title="base_1_280977_32872"/>
            <v:formulas/>
            <v:path o:connecttype="segments"/>
          </v:shape>
        </w:pict>
      </w:r>
      <w:r>
        <w:t>, (38)</w:t>
      </w:r>
    </w:p>
    <w:p w:rsidR="00911718" w:rsidRDefault="00911718">
      <w:pPr>
        <w:pStyle w:val="ConsPlusNormal"/>
        <w:jc w:val="both"/>
      </w:pPr>
    </w:p>
    <w:p w:rsidR="00911718" w:rsidRDefault="00911718">
      <w:pPr>
        <w:pStyle w:val="ConsPlusNormal"/>
        <w:jc w:val="center"/>
      </w:pPr>
      <w:r w:rsidRPr="00420D1A">
        <w:rPr>
          <w:position w:val="-11"/>
        </w:rPr>
        <w:pict>
          <v:shape id="_x0000_i1130" style="width:64.5pt;height:21.75pt" coordsize="" o:spt="100" adj="0,,0" path="" filled="f" stroked="f">
            <v:stroke joinstyle="miter"/>
            <v:imagedata r:id="rId130" o:title="base_1_280977_32873"/>
            <v:formulas/>
            <v:path o:connecttype="segments"/>
          </v:shape>
        </w:pict>
      </w:r>
      <w:r>
        <w:t>, (39)</w:t>
      </w:r>
    </w:p>
    <w:p w:rsidR="00911718" w:rsidRDefault="00911718">
      <w:pPr>
        <w:pStyle w:val="ConsPlusNormal"/>
        <w:jc w:val="both"/>
      </w:pPr>
    </w:p>
    <w:p w:rsidR="00911718" w:rsidRDefault="00911718">
      <w:pPr>
        <w:pStyle w:val="ConsPlusNormal"/>
        <w:jc w:val="center"/>
      </w:pPr>
      <w:r w:rsidRPr="00420D1A">
        <w:rPr>
          <w:position w:val="-11"/>
        </w:rPr>
        <w:pict>
          <v:shape id="_x0000_i1131" style="width:64.5pt;height:21.75pt" coordsize="" o:spt="100" adj="0,,0" path="" filled="f" stroked="f">
            <v:stroke joinstyle="miter"/>
            <v:imagedata r:id="rId131" o:title="base_1_280977_32874"/>
            <v:formulas/>
            <v:path o:connecttype="segments"/>
          </v:shape>
        </w:pict>
      </w:r>
      <w:r>
        <w:t>. (40)</w:t>
      </w:r>
    </w:p>
    <w:p w:rsidR="00911718" w:rsidRDefault="00911718">
      <w:pPr>
        <w:pStyle w:val="ConsPlusNormal"/>
        <w:jc w:val="both"/>
      </w:pPr>
    </w:p>
    <w:p w:rsidR="00911718" w:rsidRDefault="00911718">
      <w:pPr>
        <w:pStyle w:val="ConsPlusNormal"/>
        <w:ind w:firstLine="540"/>
        <w:jc w:val="both"/>
      </w:pPr>
      <w:r>
        <w:t>29. При расчете платы за технологическое присоединение с применением стандартизированных тарифных ставок используются расчетные показатели, в соответствии с техническими условиями, выданными Заявителю.</w:t>
      </w:r>
    </w:p>
    <w:p w:rsidR="00911718" w:rsidRDefault="00911718">
      <w:pPr>
        <w:pStyle w:val="ConsPlusNormal"/>
        <w:spacing w:before="220"/>
        <w:ind w:firstLine="540"/>
        <w:jc w:val="both"/>
      </w:pPr>
      <w:bookmarkStart w:id="10" w:name="P319"/>
      <w:bookmarkEnd w:id="10"/>
      <w:r>
        <w:t xml:space="preserve">30. Плата за технологическое присоединение в виде формулы утверждается регулирующим органом исходя из стандартизированных тарифных ставок и способа технологического присоединения к электрическим сетям сетевой организации и реализации соответствующих мероприятий, предусмотренных </w:t>
      </w:r>
      <w:hyperlink w:anchor="P97" w:history="1">
        <w:r>
          <w:rPr>
            <w:color w:val="0000FF"/>
          </w:rPr>
          <w:t>подпунктом "б" пункта 16</w:t>
        </w:r>
      </w:hyperlink>
      <w:r>
        <w:t xml:space="preserve"> Методических указаний, следующим образом:</w:t>
      </w:r>
    </w:p>
    <w:p w:rsidR="00911718" w:rsidRDefault="00911718">
      <w:pPr>
        <w:pStyle w:val="ConsPlusNormal"/>
        <w:spacing w:before="220"/>
        <w:ind w:firstLine="540"/>
        <w:jc w:val="both"/>
      </w:pPr>
      <w:r>
        <w:t xml:space="preserve">а) если отсутствует необходимость реализации мероприятий "последней мили", то формула платы определяется как стандартизированная тарифная ставка на покрытие расходов на технологическое присоединение </w:t>
      </w:r>
      <w:proofErr w:type="spellStart"/>
      <w:r>
        <w:t>энергопринимающих</w:t>
      </w:r>
      <w:proofErr w:type="spellEnd"/>
      <w:r>
        <w:t xml:space="preserve">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95" w:history="1">
        <w:r>
          <w:rPr>
            <w:color w:val="0000FF"/>
          </w:rPr>
          <w:t>пункте 16</w:t>
        </w:r>
      </w:hyperlink>
      <w:r>
        <w:t xml:space="preserve"> Методических указаний (кроме </w:t>
      </w:r>
      <w:hyperlink w:anchor="P97" w:history="1">
        <w:r>
          <w:rPr>
            <w:color w:val="0000FF"/>
          </w:rPr>
          <w:t>подпункта "б"</w:t>
        </w:r>
      </w:hyperlink>
      <w:r>
        <w:t>), (С</w:t>
      </w:r>
      <w:proofErr w:type="gramStart"/>
      <w:r>
        <w:rPr>
          <w:vertAlign w:val="subscript"/>
        </w:rPr>
        <w:t>1</w:t>
      </w:r>
      <w:proofErr w:type="gramEnd"/>
      <w:r>
        <w:t>);</w:t>
      </w:r>
    </w:p>
    <w:p w:rsidR="00911718" w:rsidRDefault="00911718">
      <w:pPr>
        <w:pStyle w:val="ConsPlusNormal"/>
        <w:spacing w:before="220"/>
        <w:ind w:firstLine="540"/>
        <w:jc w:val="both"/>
      </w:pPr>
      <w:bookmarkStart w:id="11" w:name="P321"/>
      <w:bookmarkEnd w:id="11"/>
      <w:r>
        <w:t>б)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стандартизированной тарифной ставки С</w:t>
      </w:r>
      <w:proofErr w:type="gramStart"/>
      <w:r>
        <w:rPr>
          <w:vertAlign w:val="subscript"/>
        </w:rPr>
        <w:t>1</w:t>
      </w:r>
      <w:proofErr w:type="gramEnd"/>
      <w:r>
        <w:t xml:space="preserve"> и произведения стандартизированной тарифной ставки на покрытие расходов сетевой организации на строительство воздушных (С</w:t>
      </w:r>
      <w:r>
        <w:rPr>
          <w:vertAlign w:val="subscript"/>
        </w:rPr>
        <w:t>2</w:t>
      </w:r>
      <w:r>
        <w:t>) и (или) кабельных (С</w:t>
      </w:r>
      <w:r>
        <w:rPr>
          <w:vertAlign w:val="subscript"/>
        </w:rPr>
        <w:t>3</w:t>
      </w:r>
      <w:r>
        <w:t>) линий электропередачи на i-том уровне напряжения и суммарной протяженности воздушных и (или) кабельных линий (</w:t>
      </w:r>
      <w:proofErr w:type="spellStart"/>
      <w:r>
        <w:t>L</w:t>
      </w:r>
      <w:r>
        <w:rPr>
          <w:vertAlign w:val="subscript"/>
        </w:rPr>
        <w:t>i</w:t>
      </w:r>
      <w:proofErr w:type="spellEnd"/>
      <w:r>
        <w:t>), строительство которых предусмотрено согласно выданным техническим условиям для технологического присоединения Заявителя;</w:t>
      </w:r>
    </w:p>
    <w:p w:rsidR="00911718" w:rsidRDefault="00911718">
      <w:pPr>
        <w:pStyle w:val="ConsPlusNormal"/>
        <w:spacing w:before="220"/>
        <w:ind w:firstLine="540"/>
        <w:jc w:val="both"/>
      </w:pPr>
      <w:proofErr w:type="gramStart"/>
      <w:r>
        <w:t>в) если при технологическом присоединении Заявителя согласно техническим условиям предусматриваются мероприятия "последней мили" по строительству пунктов секционирования (</w:t>
      </w:r>
      <w:proofErr w:type="spellStart"/>
      <w:r>
        <w:t>реклоузеров</w:t>
      </w:r>
      <w:proofErr w:type="spellEnd"/>
      <w:r>
        <w:t xml:space="preserve">,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w:t>
      </w:r>
      <w:proofErr w:type="spellStart"/>
      <w:r>
        <w:t>кВ</w:t>
      </w:r>
      <w:proofErr w:type="spellEnd"/>
      <w:r>
        <w:t xml:space="preserve"> и на строительство центров питания, подстанций уровнем напряжения 35 </w:t>
      </w:r>
      <w:proofErr w:type="spellStart"/>
      <w:r>
        <w:t>кВ</w:t>
      </w:r>
      <w:proofErr w:type="spellEnd"/>
      <w:r>
        <w:t xml:space="preserve"> и выше (ПС), то формула платы определяется как сумма</w:t>
      </w:r>
      <w:proofErr w:type="gramEnd"/>
      <w:r>
        <w:t xml:space="preserve"> расходов, определенных в соответствии с </w:t>
      </w:r>
      <w:hyperlink w:anchor="P321" w:history="1">
        <w:r>
          <w:rPr>
            <w:color w:val="0000FF"/>
          </w:rPr>
          <w:t>подпунктом "б"</w:t>
        </w:r>
      </w:hyperlink>
      <w:r>
        <w:t xml:space="preserve"> настоящего пункта, произведения ставки С</w:t>
      </w:r>
      <w:proofErr w:type="gramStart"/>
      <w:r>
        <w:rPr>
          <w:vertAlign w:val="subscript"/>
        </w:rPr>
        <w:t>4</w:t>
      </w:r>
      <w:proofErr w:type="gramEnd"/>
      <w:r>
        <w:t xml:space="preserve"> и количества пунктов секционирования (</w:t>
      </w:r>
      <w:proofErr w:type="spellStart"/>
      <w:r>
        <w:t>реклоузеров</w:t>
      </w:r>
      <w:proofErr w:type="spellEnd"/>
      <w:r>
        <w:t>, распределительных пунктов, переключательных пунктов), и произведения ставок С</w:t>
      </w:r>
      <w:r>
        <w:rPr>
          <w:vertAlign w:val="subscript"/>
        </w:rPr>
        <w:t>5</w:t>
      </w:r>
      <w:r>
        <w:t>, С</w:t>
      </w:r>
      <w:r>
        <w:rPr>
          <w:vertAlign w:val="subscript"/>
        </w:rPr>
        <w:t>6</w:t>
      </w:r>
      <w:r>
        <w:t>, С</w:t>
      </w:r>
      <w:r>
        <w:rPr>
          <w:vertAlign w:val="subscript"/>
        </w:rPr>
        <w:t>7</w:t>
      </w:r>
      <w:r>
        <w:t xml:space="preserve"> и объема максимальной мощности (</w:t>
      </w:r>
      <w:proofErr w:type="spellStart"/>
      <w:r>
        <w:t>N</w:t>
      </w:r>
      <w:r>
        <w:rPr>
          <w:vertAlign w:val="subscript"/>
        </w:rPr>
        <w:t>i</w:t>
      </w:r>
      <w:proofErr w:type="spellEnd"/>
      <w:r>
        <w:t>), указанного Заявителем в заявке на технологическое присоединение;</w:t>
      </w:r>
    </w:p>
    <w:p w:rsidR="00911718" w:rsidRDefault="00911718">
      <w:pPr>
        <w:pStyle w:val="ConsPlusNormal"/>
        <w:spacing w:before="220"/>
        <w:ind w:firstLine="540"/>
        <w:jc w:val="both"/>
      </w:pPr>
      <w:r>
        <w:t xml:space="preserve">г)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w:t>
      </w:r>
      <w:r>
        <w:lastRenderedPageBreak/>
        <w:t>одного года, то стоимость мероприятий, учитываемых в плате, рассчитанной в год подачи заявки, индексируется следующим образом:</w:t>
      </w:r>
    </w:p>
    <w:p w:rsidR="00911718" w:rsidRDefault="00911718">
      <w:pPr>
        <w:pStyle w:val="ConsPlusNormal"/>
        <w:spacing w:before="220"/>
        <w:ind w:firstLine="540"/>
        <w:jc w:val="both"/>
      </w:pPr>
      <w:proofErr w:type="gramStart"/>
      <w: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roofErr w:type="gramEnd"/>
    </w:p>
    <w:p w:rsidR="00911718" w:rsidRDefault="00911718">
      <w:pPr>
        <w:pStyle w:val="ConsPlusNormal"/>
        <w:spacing w:before="220"/>
        <w:ind w:firstLine="540"/>
        <w:jc w:val="both"/>
      </w:pPr>
      <w:proofErr w:type="gramStart"/>
      <w: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roofErr w:type="gramEnd"/>
    </w:p>
    <w:p w:rsidR="00911718" w:rsidRDefault="00911718">
      <w:pPr>
        <w:pStyle w:val="ConsPlusNormal"/>
        <w:spacing w:before="220"/>
        <w:ind w:firstLine="540"/>
        <w:jc w:val="both"/>
      </w:pPr>
      <w:r>
        <w:t>Размер платы для каждого присоединения рассчитывается сетевой организацией в соответствии с утвержденной формулой.</w:t>
      </w:r>
    </w:p>
    <w:p w:rsidR="00911718" w:rsidRDefault="00911718">
      <w:pPr>
        <w:pStyle w:val="ConsPlusNormal"/>
        <w:spacing w:before="220"/>
        <w:ind w:firstLine="540"/>
        <w:jc w:val="both"/>
      </w:pPr>
      <w:r>
        <w:t>Стандартизированные тарифные ставки С</w:t>
      </w:r>
      <w:proofErr w:type="gramStart"/>
      <w:r>
        <w:rPr>
          <w:vertAlign w:val="subscript"/>
        </w:rPr>
        <w:t>2</w:t>
      </w:r>
      <w:proofErr w:type="gramEnd"/>
      <w:r>
        <w:t xml:space="preserve"> и С</w:t>
      </w:r>
      <w:r>
        <w:rPr>
          <w:vertAlign w:val="subscript"/>
        </w:rPr>
        <w:t>3</w:t>
      </w:r>
      <w:r>
        <w:t xml:space="preserve"> применяются к протяженности линий электропередачи по трассе.</w:t>
      </w:r>
    </w:p>
    <w:p w:rsidR="00911718" w:rsidRDefault="00911718">
      <w:pPr>
        <w:pStyle w:val="ConsPlusNormal"/>
        <w:spacing w:before="220"/>
        <w:ind w:firstLine="540"/>
        <w:jc w:val="both"/>
      </w:pPr>
      <w:r>
        <w:t>В случае если согласно техническим условиям необходимо строительство объектов "последней мили", для которых не устанавливались стандартизированные тарифные ставки на период регулирования, соответствующие стандартизированные тарифные ставки могут быть дополнительно установлены регулирующим органом в течение периода регулирования по обращению сетевой организации.</w:t>
      </w:r>
    </w:p>
    <w:p w:rsidR="00911718" w:rsidRDefault="00911718">
      <w:pPr>
        <w:pStyle w:val="ConsPlusNormal"/>
        <w:jc w:val="both"/>
      </w:pPr>
    </w:p>
    <w:p w:rsidR="00911718" w:rsidRDefault="00911718">
      <w:pPr>
        <w:pStyle w:val="ConsPlusTitle"/>
        <w:jc w:val="center"/>
        <w:outlineLvl w:val="1"/>
      </w:pPr>
      <w:bookmarkStart w:id="12" w:name="P330"/>
      <w:bookmarkEnd w:id="12"/>
      <w:r>
        <w:t>III. Расчет платы за технологическое присоединение</w:t>
      </w:r>
    </w:p>
    <w:p w:rsidR="00911718" w:rsidRDefault="00911718">
      <w:pPr>
        <w:pStyle w:val="ConsPlusTitle"/>
        <w:jc w:val="center"/>
      </w:pPr>
      <w:proofErr w:type="spellStart"/>
      <w:r>
        <w:t>энергопринимающих</w:t>
      </w:r>
      <w:proofErr w:type="spellEnd"/>
      <w:r>
        <w:t xml:space="preserve"> устройств максимальной мощностью менее</w:t>
      </w:r>
    </w:p>
    <w:p w:rsidR="00911718" w:rsidRDefault="00911718">
      <w:pPr>
        <w:pStyle w:val="ConsPlusTitle"/>
        <w:jc w:val="center"/>
      </w:pPr>
      <w:r>
        <w:t xml:space="preserve">8 900 кВт и на уровне напряжения ниже 35 </w:t>
      </w:r>
      <w:proofErr w:type="spellStart"/>
      <w:r>
        <w:t>кВ</w:t>
      </w:r>
      <w:proofErr w:type="spellEnd"/>
      <w:r>
        <w:t xml:space="preserve"> посредством</w:t>
      </w:r>
    </w:p>
    <w:p w:rsidR="00911718" w:rsidRDefault="00911718">
      <w:pPr>
        <w:pStyle w:val="ConsPlusTitle"/>
        <w:jc w:val="center"/>
      </w:pPr>
      <w:r>
        <w:t>применения ставок за единицу максимальной мощности</w:t>
      </w:r>
    </w:p>
    <w:p w:rsidR="00911718" w:rsidRDefault="00911718">
      <w:pPr>
        <w:pStyle w:val="ConsPlusNormal"/>
        <w:jc w:val="both"/>
      </w:pPr>
    </w:p>
    <w:p w:rsidR="00911718" w:rsidRDefault="00911718">
      <w:pPr>
        <w:pStyle w:val="ConsPlusNormal"/>
        <w:ind w:firstLine="540"/>
        <w:jc w:val="both"/>
      </w:pPr>
      <w:r>
        <w:t xml:space="preserve">31. </w:t>
      </w:r>
      <w:proofErr w:type="gramStart"/>
      <w:r>
        <w:t xml:space="preserve">Территориальные сетевые организации представляют в регулирующий орган информацию о строительстве линий электропередачи при технологическом присоединении </w:t>
      </w:r>
      <w:proofErr w:type="spellStart"/>
      <w:r>
        <w:t>энергопринимающих</w:t>
      </w:r>
      <w:proofErr w:type="spellEnd"/>
      <w:r>
        <w:t xml:space="preserve"> устройств максимальной мощностью менее 8 900 кВт и на уровне напряжения ниже 35 </w:t>
      </w:r>
      <w:proofErr w:type="spellStart"/>
      <w:r>
        <w:t>кВ</w:t>
      </w:r>
      <w:proofErr w:type="spellEnd"/>
      <w:r>
        <w:t xml:space="preserve"> за 3 последних года в соответствии с </w:t>
      </w:r>
      <w:hyperlink w:anchor="P930" w:history="1">
        <w:r>
          <w:rPr>
            <w:color w:val="0000FF"/>
          </w:rPr>
          <w:t>приложением N 5</w:t>
        </w:r>
      </w:hyperlink>
      <w:r>
        <w:t xml:space="preserve"> к Методическим указаниям, а также общее количество технологических присоединений и суммарную максимальную мощность </w:t>
      </w:r>
      <w:proofErr w:type="spellStart"/>
      <w:r>
        <w:t>энергопринимающих</w:t>
      </w:r>
      <w:proofErr w:type="spellEnd"/>
      <w:r>
        <w:t xml:space="preserve"> устройств максимальной мощностью менее 8 900</w:t>
      </w:r>
      <w:proofErr w:type="gramEnd"/>
      <w:r>
        <w:t xml:space="preserve"> кВт и на уровне напряжения ниже 35 </w:t>
      </w:r>
      <w:proofErr w:type="spellStart"/>
      <w:r>
        <w:t>кВ</w:t>
      </w:r>
      <w:proofErr w:type="spellEnd"/>
      <w:r>
        <w:t xml:space="preserve"> за каждый год за 3 последних года.</w:t>
      </w:r>
    </w:p>
    <w:p w:rsidR="00911718" w:rsidRDefault="00911718">
      <w:pPr>
        <w:pStyle w:val="ConsPlusNormal"/>
        <w:spacing w:before="220"/>
        <w:ind w:firstLine="540"/>
        <w:jc w:val="both"/>
      </w:pPr>
      <w:r>
        <w:t xml:space="preserve">32. </w:t>
      </w:r>
      <w:proofErr w:type="gramStart"/>
      <w:r>
        <w:t xml:space="preserve">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w:t>
      </w:r>
      <w:proofErr w:type="spellStart"/>
      <w:r>
        <w:t>кВ</w:t>
      </w:r>
      <w:proofErr w:type="spellEnd"/>
      <w:r>
        <w:t xml:space="preserve"> и мощности менее 8 900 кВт на осуществление мероприятий, предусмотренных </w:t>
      </w:r>
      <w:hyperlink w:anchor="P95" w:history="1">
        <w:r>
          <w:rPr>
            <w:color w:val="0000FF"/>
          </w:rPr>
          <w:t>пунктом 16</w:t>
        </w:r>
      </w:hyperlink>
      <w:r>
        <w:t xml:space="preserve"> (за исключением </w:t>
      </w:r>
      <w:hyperlink w:anchor="P97" w:history="1">
        <w:r>
          <w:rPr>
            <w:color w:val="0000FF"/>
          </w:rPr>
          <w:t>подпункта "б")</w:t>
        </w:r>
      </w:hyperlink>
      <w:r>
        <w:t xml:space="preserve"> Методических указаний рассчитываются раздельно 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w:t>
      </w:r>
      <w:proofErr w:type="gramEnd"/>
      <w:r>
        <w:t>, с использованием стандартизированных тарифных ставок по следующим формулам:</w:t>
      </w:r>
    </w:p>
    <w:p w:rsidR="00911718" w:rsidRDefault="00911718">
      <w:pPr>
        <w:pStyle w:val="ConsPlusNormal"/>
        <w:jc w:val="both"/>
      </w:pPr>
    </w:p>
    <w:p w:rsidR="00911718" w:rsidRDefault="00911718">
      <w:pPr>
        <w:pStyle w:val="ConsPlusNormal"/>
        <w:jc w:val="center"/>
      </w:pPr>
      <w:r w:rsidRPr="00420D1A">
        <w:rPr>
          <w:position w:val="-26"/>
        </w:rPr>
        <w:pict>
          <v:shape id="_x0000_i1132" style="width:176.25pt;height:37.5pt" coordsize="" o:spt="100" adj="0,,0" path="" filled="f" stroked="f">
            <v:stroke joinstyle="miter"/>
            <v:imagedata r:id="rId132" o:title="base_1_280977_32875"/>
            <v:formulas/>
            <v:path o:connecttype="segments"/>
          </v:shape>
        </w:pict>
      </w:r>
      <w:r>
        <w:t>, (41)</w:t>
      </w:r>
    </w:p>
    <w:p w:rsidR="00911718" w:rsidRDefault="00911718">
      <w:pPr>
        <w:pStyle w:val="ConsPlusNormal"/>
        <w:jc w:val="both"/>
      </w:pPr>
    </w:p>
    <w:p w:rsidR="00911718" w:rsidRDefault="00911718">
      <w:pPr>
        <w:pStyle w:val="ConsPlusNormal"/>
        <w:jc w:val="center"/>
      </w:pPr>
      <w:r w:rsidRPr="00420D1A">
        <w:rPr>
          <w:position w:val="-26"/>
        </w:rPr>
        <w:lastRenderedPageBreak/>
        <w:pict>
          <v:shape id="_x0000_i1133" style="width:177pt;height:37.5pt" coordsize="" o:spt="100" adj="0,,0" path="" filled="f" stroked="f">
            <v:stroke joinstyle="miter"/>
            <v:imagedata r:id="rId133" o:title="base_1_280977_32876"/>
            <v:formulas/>
            <v:path o:connecttype="segments"/>
          </v:shape>
        </w:pict>
      </w:r>
      <w:r>
        <w:t>, (42)</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t xml:space="preserve">Qn-4, Qn-3, Qn-2 - количество технологических присоединений </w:t>
      </w:r>
      <w:proofErr w:type="spellStart"/>
      <w:r>
        <w:t>энергопринимающих</w:t>
      </w:r>
      <w:proofErr w:type="spellEnd"/>
      <w:r>
        <w:t xml:space="preserve"> устройств Заявителей максимальной мощностью менее 8 900 кВт и на уровне напряжения ниже 35 </w:t>
      </w:r>
      <w:proofErr w:type="spellStart"/>
      <w:r>
        <w:t>кВ</w:t>
      </w:r>
      <w:proofErr w:type="spellEnd"/>
      <w:r>
        <w:t xml:space="preserve"> к электрическим сетям территориальных сетевых организаций соответственно за год (n-4), (n-3) и (n-2), где n - год, на который устанавливаются ставки за единицу максимальной мощности;</w:t>
      </w:r>
    </w:p>
    <w:p w:rsidR="00911718" w:rsidRDefault="00911718">
      <w:pPr>
        <w:pStyle w:val="ConsPlusNormal"/>
        <w:spacing w:before="220"/>
        <w:ind w:firstLine="540"/>
        <w:jc w:val="both"/>
      </w:pPr>
      <w:r>
        <w:t>N</w:t>
      </w:r>
      <w:r>
        <w:rPr>
          <w:vertAlign w:val="subscript"/>
        </w:rPr>
        <w:t>n-4</w:t>
      </w:r>
      <w:r>
        <w:t>, N</w:t>
      </w:r>
      <w:r>
        <w:rPr>
          <w:vertAlign w:val="subscript"/>
        </w:rPr>
        <w:t>n-3</w:t>
      </w:r>
      <w:r>
        <w:t>, N</w:t>
      </w:r>
      <w:r>
        <w:rPr>
          <w:vertAlign w:val="subscript"/>
        </w:rPr>
        <w:t>n-2</w:t>
      </w:r>
      <w:r>
        <w:t xml:space="preserve"> - суммарная максимальная мощность </w:t>
      </w:r>
      <w:proofErr w:type="spellStart"/>
      <w:r>
        <w:t>энергопринимающих</w:t>
      </w:r>
      <w:proofErr w:type="spellEnd"/>
      <w:r>
        <w:t xml:space="preserve"> устройств Заявителей максимальной мощностью менее 8 900 кВт и на уровне напряжения ниже 35 </w:t>
      </w:r>
      <w:proofErr w:type="spellStart"/>
      <w:r>
        <w:t>кВ</w:t>
      </w:r>
      <w:proofErr w:type="spellEnd"/>
      <w:r>
        <w:t xml:space="preserve"> к электрическим сетям территориальных сетевых организаций, технологическое присоединение которых осуществлено соответственно в году (n-4), (n-3) и (n-2), где n - год, на который устанавливаются ставки за единицу максимальной мощности.</w:t>
      </w:r>
    </w:p>
    <w:p w:rsidR="00911718" w:rsidRDefault="00911718">
      <w:pPr>
        <w:pStyle w:val="ConsPlusNormal"/>
        <w:spacing w:before="220"/>
        <w:ind w:firstLine="540"/>
        <w:jc w:val="both"/>
      </w:pPr>
      <w:r>
        <w:t xml:space="preserve">33. </w:t>
      </w:r>
      <w:proofErr w:type="gramStart"/>
      <w:r>
        <w:t xml:space="preserve">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w:t>
      </w:r>
      <w:proofErr w:type="spellStart"/>
      <w:r>
        <w:t>кВ</w:t>
      </w:r>
      <w:proofErr w:type="spellEnd"/>
      <w:r>
        <w:t xml:space="preserve"> и мощности менее 8 900 кВт на осуществление мероприятий по строительству воздушных линий на планируемый период (n) на уровне напряжения (s) с дифференциацией в зависимости от вида используемого материала и (или) способа выполнения работ (t) рассчитываются по формуле:</w:t>
      </w:r>
      <w:proofErr w:type="gramEnd"/>
    </w:p>
    <w:p w:rsidR="00911718" w:rsidRDefault="00911718">
      <w:pPr>
        <w:pStyle w:val="ConsPlusNormal"/>
        <w:jc w:val="both"/>
      </w:pPr>
    </w:p>
    <w:p w:rsidR="00911718" w:rsidRDefault="00911718">
      <w:pPr>
        <w:pStyle w:val="ConsPlusNormal"/>
        <w:jc w:val="center"/>
      </w:pPr>
      <w:r w:rsidRPr="00420D1A">
        <w:rPr>
          <w:position w:val="-33"/>
        </w:rPr>
        <w:pict>
          <v:shape id="_x0000_i1134" style="width:146.25pt;height:44.25pt" coordsize="" o:spt="100" adj="0,,0" path="" filled="f" stroked="f">
            <v:stroke joinstyle="miter"/>
            <v:imagedata r:id="rId134" o:title="base_1_280977_32877"/>
            <v:formulas/>
            <v:path o:connecttype="segments"/>
          </v:shape>
        </w:pict>
      </w:r>
      <w:r>
        <w:t>, (43)</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rsidRPr="00420D1A">
        <w:rPr>
          <w:position w:val="-9"/>
        </w:rPr>
        <w:pict>
          <v:shape id="_x0000_i1135" style="width:30pt;height:21pt" coordsize="" o:spt="100" adj="0,,0" path="" filled="f" stroked="f">
            <v:stroke joinstyle="miter"/>
            <v:imagedata r:id="rId135" o:title="base_1_280977_32878"/>
            <v:formulas/>
            <v:path o:connecttype="segments"/>
          </v:shape>
        </w:pict>
      </w:r>
      <w:r>
        <w:t xml:space="preserve"> - протяженность p-й воздушной линии на уровне напряжения (s), соответствующей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w:t>
      </w:r>
      <w:proofErr w:type="gramStart"/>
      <w:r>
        <w:t>км</w:t>
      </w:r>
      <w:proofErr w:type="gramEnd"/>
      <w:r>
        <w:t>;</w:t>
      </w:r>
    </w:p>
    <w:p w:rsidR="00911718" w:rsidRDefault="00911718">
      <w:pPr>
        <w:pStyle w:val="ConsPlusNormal"/>
        <w:spacing w:before="220"/>
        <w:ind w:firstLine="540"/>
        <w:jc w:val="both"/>
      </w:pPr>
      <w:r w:rsidRPr="00420D1A">
        <w:rPr>
          <w:position w:val="-11"/>
        </w:rPr>
        <w:pict>
          <v:shape id="_x0000_i1136" style="width:36pt;height:21.75pt" coordsize="" o:spt="100" adj="0,,0" path="" filled="f" stroked="f">
            <v:stroke joinstyle="miter"/>
            <v:imagedata r:id="rId136" o:title="base_1_280977_32879"/>
            <v:formulas/>
            <v:path o:connecttype="segments"/>
          </v:shape>
        </w:pict>
      </w:r>
      <w:r>
        <w:t xml:space="preserve"> - максимальная мощность </w:t>
      </w:r>
      <w:proofErr w:type="spellStart"/>
      <w:r>
        <w:t>энергопринимающих</w:t>
      </w:r>
      <w:proofErr w:type="spellEnd"/>
      <w:r>
        <w:t xml:space="preserve"> устройств, для технологического присоединения которых выполнено мероприятие по строительству p-й воздушной линии на уровне напряжения (s), соответствующей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кВт;</w:t>
      </w:r>
    </w:p>
    <w:p w:rsidR="00911718" w:rsidRDefault="00911718">
      <w:pPr>
        <w:pStyle w:val="ConsPlusNormal"/>
        <w:spacing w:before="220"/>
        <w:ind w:firstLine="540"/>
        <w:jc w:val="both"/>
      </w:pPr>
      <w:r>
        <w:t>R - количество воздушных линий на уровне напряжения (s), соответствующих критерию дифференциации в зависимости от вида используемого материала и (или) способа выполнения работ (t), построенных в целях осуществленного за последние 3 года технологического присоединения, шт.</w:t>
      </w:r>
    </w:p>
    <w:p w:rsidR="00911718" w:rsidRDefault="00911718">
      <w:pPr>
        <w:pStyle w:val="ConsPlusNormal"/>
        <w:spacing w:before="220"/>
        <w:ind w:firstLine="540"/>
        <w:jc w:val="both"/>
      </w:pPr>
      <w:r>
        <w:t xml:space="preserve">34. </w:t>
      </w:r>
      <w:proofErr w:type="gramStart"/>
      <w:r>
        <w:t xml:space="preserve">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w:t>
      </w:r>
      <w:proofErr w:type="spellStart"/>
      <w:r>
        <w:t>кВ</w:t>
      </w:r>
      <w:proofErr w:type="spellEnd"/>
      <w:r>
        <w:t xml:space="preserve"> и мощности менее 8 900 кВт на осуществление мероприятий по строительству кабельных линий на планируемый период (n) на уровне напряжения (s) с дифференциацией в зависимости от вида используемого материала и (или) способа выполнения работ (t) рассчитываются по формуле:</w:t>
      </w:r>
      <w:proofErr w:type="gramEnd"/>
    </w:p>
    <w:p w:rsidR="00911718" w:rsidRDefault="00911718">
      <w:pPr>
        <w:pStyle w:val="ConsPlusNormal"/>
        <w:jc w:val="both"/>
      </w:pPr>
    </w:p>
    <w:p w:rsidR="00911718" w:rsidRDefault="00911718">
      <w:pPr>
        <w:pStyle w:val="ConsPlusNormal"/>
        <w:jc w:val="center"/>
      </w:pPr>
      <w:r w:rsidRPr="00420D1A">
        <w:rPr>
          <w:position w:val="-33"/>
        </w:rPr>
        <w:lastRenderedPageBreak/>
        <w:pict>
          <v:shape id="_x0000_i1137" style="width:146.25pt;height:44.25pt" coordsize="" o:spt="100" adj="0,,0" path="" filled="f" stroked="f">
            <v:stroke joinstyle="miter"/>
            <v:imagedata r:id="rId137" o:title="base_1_280977_32880"/>
            <v:formulas/>
            <v:path o:connecttype="segments"/>
          </v:shape>
        </w:pict>
      </w:r>
      <w:r>
        <w:t>, (44)</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rsidRPr="00420D1A">
        <w:rPr>
          <w:position w:val="-9"/>
        </w:rPr>
        <w:pict>
          <v:shape id="_x0000_i1138" style="width:30pt;height:21pt" coordsize="" o:spt="100" adj="0,,0" path="" filled="f" stroked="f">
            <v:stroke joinstyle="miter"/>
            <v:imagedata r:id="rId138" o:title="base_1_280977_32881"/>
            <v:formulas/>
            <v:path o:connecttype="segments"/>
          </v:shape>
        </w:pict>
      </w:r>
      <w:r>
        <w:t xml:space="preserve"> - протяженность p-й кабельной линии на уровне напряжения (s), соответствующей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w:t>
      </w:r>
      <w:proofErr w:type="gramStart"/>
      <w:r>
        <w:t>км</w:t>
      </w:r>
      <w:proofErr w:type="gramEnd"/>
      <w:r>
        <w:t>;</w:t>
      </w:r>
    </w:p>
    <w:p w:rsidR="00911718" w:rsidRDefault="00911718">
      <w:pPr>
        <w:pStyle w:val="ConsPlusNormal"/>
        <w:spacing w:before="220"/>
        <w:ind w:firstLine="540"/>
        <w:jc w:val="both"/>
      </w:pPr>
      <w:r w:rsidRPr="00420D1A">
        <w:rPr>
          <w:position w:val="-11"/>
        </w:rPr>
        <w:pict>
          <v:shape id="_x0000_i1139" style="width:36pt;height:21.75pt" coordsize="" o:spt="100" adj="0,,0" path="" filled="f" stroked="f">
            <v:stroke joinstyle="miter"/>
            <v:imagedata r:id="rId139" o:title="base_1_280977_32882"/>
            <v:formulas/>
            <v:path o:connecttype="segments"/>
          </v:shape>
        </w:pict>
      </w:r>
      <w:r>
        <w:t xml:space="preserve"> - максимальная мощность </w:t>
      </w:r>
      <w:proofErr w:type="spellStart"/>
      <w:r>
        <w:t>энергопринимающих</w:t>
      </w:r>
      <w:proofErr w:type="spellEnd"/>
      <w:r>
        <w:t xml:space="preserve"> устройств, для технологического присоединения которых выполнено мероприятие по строительству p-й кабельной линии на уровне напряжения (s), соответствующей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кВт;</w:t>
      </w:r>
    </w:p>
    <w:p w:rsidR="00911718" w:rsidRDefault="00911718">
      <w:pPr>
        <w:pStyle w:val="ConsPlusNormal"/>
        <w:spacing w:before="220"/>
        <w:ind w:firstLine="540"/>
        <w:jc w:val="both"/>
      </w:pPr>
      <w:r>
        <w:t>R - количество кабельных линий на уровне напряжения (s), соответствующих критерию дифференциации в зависимости от вида используемого материала и (или) способа выполнения работ (t), построенных в целях осуществленного за последние 3 года технологического присоединения, шт.</w:t>
      </w:r>
    </w:p>
    <w:p w:rsidR="00911718" w:rsidRDefault="00911718">
      <w:pPr>
        <w:pStyle w:val="ConsPlusNormal"/>
        <w:spacing w:before="220"/>
        <w:ind w:firstLine="540"/>
        <w:jc w:val="both"/>
      </w:pPr>
      <w:r>
        <w:t xml:space="preserve">35. </w:t>
      </w:r>
      <w:proofErr w:type="gramStart"/>
      <w:r>
        <w:t xml:space="preserve">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w:t>
      </w:r>
      <w:proofErr w:type="spellStart"/>
      <w:r>
        <w:t>кВ</w:t>
      </w:r>
      <w:proofErr w:type="spellEnd"/>
      <w:r>
        <w:t xml:space="preserve"> и мощности менее 8 900 кВт на строительство пунктов секционирования (</w:t>
      </w:r>
      <w:proofErr w:type="spellStart"/>
      <w:r>
        <w:t>реклоузеров</w:t>
      </w:r>
      <w:proofErr w:type="spellEnd"/>
      <w:r>
        <w:t>, распределительных пунктов, переключательных пунктов)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w:t>
      </w:r>
      <w:proofErr w:type="gramEnd"/>
      <w:r>
        <w:t>) способа выполнения работ (t) рассчитываются по формуле:</w:t>
      </w:r>
    </w:p>
    <w:p w:rsidR="00911718" w:rsidRDefault="00911718">
      <w:pPr>
        <w:pStyle w:val="ConsPlusNormal"/>
        <w:jc w:val="both"/>
      </w:pPr>
    </w:p>
    <w:p w:rsidR="00911718" w:rsidRDefault="00911718">
      <w:pPr>
        <w:pStyle w:val="ConsPlusNormal"/>
        <w:jc w:val="center"/>
      </w:pPr>
      <w:r w:rsidRPr="00420D1A">
        <w:rPr>
          <w:position w:val="-33"/>
        </w:rPr>
        <w:pict>
          <v:shape id="_x0000_i1140" style="width:150pt;height:44.25pt" coordsize="" o:spt="100" adj="0,,0" path="" filled="f" stroked="f">
            <v:stroke joinstyle="miter"/>
            <v:imagedata r:id="rId140" o:title="base_1_280977_32883"/>
            <v:formulas/>
            <v:path o:connecttype="segments"/>
          </v:shape>
        </w:pict>
      </w:r>
      <w:r>
        <w:t>, (45)</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r w:rsidRPr="00420D1A">
        <w:rPr>
          <w:position w:val="-9"/>
        </w:rPr>
        <w:pict>
          <v:shape id="_x0000_i1141" style="width:32.25pt;height:21pt" coordsize="" o:spt="100" adj="0,,0" path="" filled="f" stroked="f">
            <v:stroke joinstyle="miter"/>
            <v:imagedata r:id="rId141" o:title="base_1_280977_32884"/>
            <v:formulas/>
            <v:path o:connecttype="segments"/>
          </v:shape>
        </w:pict>
      </w:r>
      <w:r>
        <w:t xml:space="preserve"> - количество пунктов секционирования (</w:t>
      </w:r>
      <w:proofErr w:type="spellStart"/>
      <w:r>
        <w:t>реклоузеров</w:t>
      </w:r>
      <w:proofErr w:type="spellEnd"/>
      <w:r>
        <w:t>, распределительных пунктов, переключательных пунктов) p-</w:t>
      </w:r>
      <w:proofErr w:type="spellStart"/>
      <w:r>
        <w:t>го</w:t>
      </w:r>
      <w:proofErr w:type="spellEnd"/>
      <w:r>
        <w:t xml:space="preserve"> типа на уровне напряжения (s), соответствующих критерию дифференциации в зависимости от вида используемого материала и (или) способа выполнения работ (t), построенных в целях осуществленного за последние 3 года технологического присоединения, шт.;</w:t>
      </w:r>
    </w:p>
    <w:p w:rsidR="00911718" w:rsidRDefault="00911718">
      <w:pPr>
        <w:pStyle w:val="ConsPlusNormal"/>
        <w:spacing w:before="220"/>
        <w:ind w:firstLine="540"/>
        <w:jc w:val="both"/>
      </w:pPr>
      <w:r w:rsidRPr="00420D1A">
        <w:rPr>
          <w:position w:val="-11"/>
        </w:rPr>
        <w:pict>
          <v:shape id="_x0000_i1142" style="width:36pt;height:21.75pt" coordsize="" o:spt="100" adj="0,,0" path="" filled="f" stroked="f">
            <v:stroke joinstyle="miter"/>
            <v:imagedata r:id="rId142" o:title="base_1_280977_32885"/>
            <v:formulas/>
            <v:path o:connecttype="segments"/>
          </v:shape>
        </w:pict>
      </w:r>
      <w:r>
        <w:t xml:space="preserve"> </w:t>
      </w:r>
      <w:proofErr w:type="gramStart"/>
      <w:r>
        <w:t xml:space="preserve">- максимальная мощность </w:t>
      </w:r>
      <w:proofErr w:type="spellStart"/>
      <w:r>
        <w:t>энергопринимающих</w:t>
      </w:r>
      <w:proofErr w:type="spellEnd"/>
      <w:r>
        <w:t xml:space="preserve"> устройств, для технологического присоединения которых выполнено мероприятие по пунктов секционирования (</w:t>
      </w:r>
      <w:proofErr w:type="spellStart"/>
      <w:r>
        <w:t>реклоузеров</w:t>
      </w:r>
      <w:proofErr w:type="spellEnd"/>
      <w:r>
        <w:t>, распределительных пунктов, переключательных пунктов) p-</w:t>
      </w:r>
      <w:proofErr w:type="spellStart"/>
      <w:r>
        <w:t>го</w:t>
      </w:r>
      <w:proofErr w:type="spellEnd"/>
      <w:r>
        <w:t xml:space="preserve"> типа на уровне напряжения (s), соответствующих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кВт;</w:t>
      </w:r>
      <w:proofErr w:type="gramEnd"/>
    </w:p>
    <w:p w:rsidR="00911718" w:rsidRDefault="00911718">
      <w:pPr>
        <w:pStyle w:val="ConsPlusNormal"/>
        <w:spacing w:before="220"/>
        <w:ind w:firstLine="540"/>
        <w:jc w:val="both"/>
      </w:pPr>
      <w:r>
        <w:t>R - количество пунктов секционирования (</w:t>
      </w:r>
      <w:proofErr w:type="spellStart"/>
      <w:r>
        <w:t>реклоузеров</w:t>
      </w:r>
      <w:proofErr w:type="spellEnd"/>
      <w:r>
        <w:t xml:space="preserve">, распределительных пунктов, переключательных пунктов) на уровне напряжения (s), соответствующих критерию дифференциации в зависимости от вида используемого материала и (или) способа выполнения </w:t>
      </w:r>
      <w:r>
        <w:lastRenderedPageBreak/>
        <w:t>работ (t), построенных в целях осуществленного за последние 3 года технологического присоединения, шт.</w:t>
      </w:r>
    </w:p>
    <w:p w:rsidR="00911718" w:rsidRDefault="00911718">
      <w:pPr>
        <w:pStyle w:val="ConsPlusNormal"/>
        <w:spacing w:before="220"/>
        <w:ind w:firstLine="540"/>
        <w:jc w:val="both"/>
      </w:pPr>
      <w:r>
        <w:t xml:space="preserve">36. </w:t>
      </w:r>
      <w:proofErr w:type="gramStart"/>
      <w:r>
        <w:t xml:space="preserve">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w:t>
      </w:r>
      <w:proofErr w:type="spellStart"/>
      <w:r>
        <w:t>кВ</w:t>
      </w:r>
      <w:proofErr w:type="spellEnd"/>
      <w:r>
        <w:t xml:space="preserve"> и мощности менее 8 900 кВт на осуществление мероприятий по строительству трансформаторных подстанций (ТП), за исключением распределительных трансформаторных подстанций (РТП), (</w:t>
      </w:r>
      <w:r w:rsidRPr="00420D1A">
        <w:rPr>
          <w:position w:val="-11"/>
        </w:rPr>
        <w:pict>
          <v:shape id="_x0000_i1143" style="width:33.75pt;height:21.75pt" coordsize="" o:spt="100" adj="0,,0" path="" filled="f" stroked="f">
            <v:stroke joinstyle="miter"/>
            <v:imagedata r:id="rId143" o:title="base_1_280977_32886"/>
            <v:formulas/>
            <v:path o:connecttype="segments"/>
          </v:shape>
        </w:pict>
      </w:r>
      <w:r>
        <w:t xml:space="preserve">), распределительных трансформаторных подстанций (РТП) с уровнем напряжения до 35 </w:t>
      </w:r>
      <w:proofErr w:type="spellStart"/>
      <w:r>
        <w:t>кВ</w:t>
      </w:r>
      <w:proofErr w:type="spellEnd"/>
      <w:r>
        <w:t xml:space="preserve"> (</w:t>
      </w:r>
      <w:r w:rsidRPr="00420D1A">
        <w:rPr>
          <w:position w:val="-11"/>
        </w:rPr>
        <w:pict>
          <v:shape id="_x0000_i1144" style="width:33.75pt;height:21.75pt" coordsize="" o:spt="100" adj="0,,0" path="" filled="f" stroked="f">
            <v:stroke joinstyle="miter"/>
            <v:imagedata r:id="rId144" o:title="base_1_280977_32887"/>
            <v:formulas/>
            <v:path o:connecttype="segments"/>
          </v:shape>
        </w:pict>
      </w:r>
      <w:r>
        <w:t xml:space="preserve">), подстанций уровнем напряжения 35 </w:t>
      </w:r>
      <w:proofErr w:type="spellStart"/>
      <w:r>
        <w:t>кВ</w:t>
      </w:r>
      <w:proofErr w:type="spellEnd"/>
      <w:r>
        <w:t xml:space="preserve"> и выше (ПС</w:t>
      </w:r>
      <w:proofErr w:type="gramEnd"/>
      <w:r>
        <w:t>) (</w:t>
      </w:r>
      <w:r w:rsidRPr="00420D1A">
        <w:rPr>
          <w:position w:val="-11"/>
        </w:rPr>
        <w:pict>
          <v:shape id="_x0000_i1145" style="width:33.75pt;height:21.75pt" coordsize="" o:spt="100" adj="0,,0" path="" filled="f" stroked="f">
            <v:stroke joinstyle="miter"/>
            <v:imagedata r:id="rId145" o:title="base_1_280977_32888"/>
            <v:formulas/>
            <v:path o:connecttype="segments"/>
          </v:shape>
        </w:pict>
      </w:r>
      <w:r>
        <w:t>) на планируемый период устанавливаются равными соответственно стандартизированным тарифным ставкам С</w:t>
      </w:r>
      <w:r>
        <w:rPr>
          <w:vertAlign w:val="subscript"/>
        </w:rPr>
        <w:t>5(</w:t>
      </w:r>
      <w:proofErr w:type="spellStart"/>
      <w:r>
        <w:rPr>
          <w:vertAlign w:val="subscript"/>
        </w:rPr>
        <w:t>s,t</w:t>
      </w:r>
      <w:proofErr w:type="spellEnd"/>
      <w:r>
        <w:rPr>
          <w:vertAlign w:val="subscript"/>
        </w:rPr>
        <w:t>)</w:t>
      </w:r>
      <w:r>
        <w:t>, С</w:t>
      </w:r>
      <w:proofErr w:type="gramStart"/>
      <w:r>
        <w:rPr>
          <w:vertAlign w:val="subscript"/>
        </w:rPr>
        <w:t>6</w:t>
      </w:r>
      <w:proofErr w:type="gramEnd"/>
      <w:r>
        <w:rPr>
          <w:vertAlign w:val="subscript"/>
        </w:rPr>
        <w:t>(</w:t>
      </w:r>
      <w:proofErr w:type="spellStart"/>
      <w:r>
        <w:rPr>
          <w:vertAlign w:val="subscript"/>
        </w:rPr>
        <w:t>s,t</w:t>
      </w:r>
      <w:proofErr w:type="spellEnd"/>
      <w:r>
        <w:rPr>
          <w:vertAlign w:val="subscript"/>
        </w:rPr>
        <w:t>)</w:t>
      </w:r>
      <w:r>
        <w:t xml:space="preserve"> и С</w:t>
      </w:r>
      <w:r>
        <w:rPr>
          <w:vertAlign w:val="subscript"/>
        </w:rPr>
        <w:t>7(</w:t>
      </w:r>
      <w:proofErr w:type="spellStart"/>
      <w:r>
        <w:rPr>
          <w:vertAlign w:val="subscript"/>
        </w:rPr>
        <w:t>s,t</w:t>
      </w:r>
      <w:proofErr w:type="spellEnd"/>
      <w:r>
        <w:rPr>
          <w:vertAlign w:val="subscript"/>
        </w:rPr>
        <w:t>)</w:t>
      </w:r>
      <w:r>
        <w:t>.</w:t>
      </w:r>
    </w:p>
    <w:p w:rsidR="00911718" w:rsidRDefault="00911718">
      <w:pPr>
        <w:pStyle w:val="ConsPlusNormal"/>
        <w:spacing w:before="220"/>
        <w:ind w:firstLine="540"/>
        <w:jc w:val="both"/>
      </w:pPr>
      <w:r>
        <w:t xml:space="preserve">37. Для Заявителей, осуществляющих технологическое присоединение своих </w:t>
      </w:r>
      <w:proofErr w:type="spellStart"/>
      <w:r>
        <w:t>энергопринимающих</w:t>
      </w:r>
      <w:proofErr w:type="spellEnd"/>
      <w:r>
        <w:t xml:space="preserve"> устройств максимальной мощностью не более 150 кВт, ставки за единицу максимальной мощности по мероприятиям "последней мили" на планируемый период определяются по следующим формулам:</w:t>
      </w:r>
    </w:p>
    <w:p w:rsidR="00911718" w:rsidRDefault="00911718">
      <w:pPr>
        <w:pStyle w:val="ConsPlusNormal"/>
        <w:jc w:val="both"/>
      </w:pPr>
    </w:p>
    <w:p w:rsidR="00911718" w:rsidRDefault="00911718">
      <w:pPr>
        <w:pStyle w:val="ConsPlusNormal"/>
        <w:jc w:val="center"/>
      </w:pPr>
      <w:r w:rsidRPr="00420D1A">
        <w:rPr>
          <w:position w:val="-11"/>
        </w:rPr>
        <w:pict>
          <v:shape id="_x0000_i1146" style="width:84.75pt;height:21.75pt" coordsize="" o:spt="100" adj="0,,0" path="" filled="f" stroked="f">
            <v:stroke joinstyle="miter"/>
            <v:imagedata r:id="rId146" o:title="base_1_280977_32889"/>
            <v:formulas/>
            <v:path o:connecttype="segments"/>
          </v:shape>
        </w:pict>
      </w:r>
      <w:r>
        <w:t>, (46)</w:t>
      </w:r>
    </w:p>
    <w:p w:rsidR="00911718" w:rsidRDefault="00911718">
      <w:pPr>
        <w:pStyle w:val="ConsPlusNormal"/>
        <w:jc w:val="both"/>
      </w:pPr>
    </w:p>
    <w:p w:rsidR="00911718" w:rsidRDefault="00911718">
      <w:pPr>
        <w:pStyle w:val="ConsPlusNormal"/>
        <w:jc w:val="center"/>
      </w:pPr>
      <w:r w:rsidRPr="00420D1A">
        <w:rPr>
          <w:position w:val="-11"/>
        </w:rPr>
        <w:pict>
          <v:shape id="_x0000_i1147" style="width:84.75pt;height:21.75pt" coordsize="" o:spt="100" adj="0,,0" path="" filled="f" stroked="f">
            <v:stroke joinstyle="miter"/>
            <v:imagedata r:id="rId147" o:title="base_1_280977_32890"/>
            <v:formulas/>
            <v:path o:connecttype="segments"/>
          </v:shape>
        </w:pict>
      </w:r>
      <w:r>
        <w:t>, (47)</w:t>
      </w:r>
    </w:p>
    <w:p w:rsidR="00911718" w:rsidRDefault="00911718">
      <w:pPr>
        <w:pStyle w:val="ConsPlusNormal"/>
        <w:jc w:val="both"/>
      </w:pPr>
    </w:p>
    <w:p w:rsidR="00911718" w:rsidRDefault="00911718">
      <w:pPr>
        <w:pStyle w:val="ConsPlusNormal"/>
        <w:jc w:val="center"/>
      </w:pPr>
      <w:r w:rsidRPr="00420D1A">
        <w:rPr>
          <w:position w:val="-11"/>
        </w:rPr>
        <w:pict>
          <v:shape id="_x0000_i1148" style="width:84.75pt;height:21.75pt" coordsize="" o:spt="100" adj="0,,0" path="" filled="f" stroked="f">
            <v:stroke joinstyle="miter"/>
            <v:imagedata r:id="rId148" o:title="base_1_280977_32891"/>
            <v:formulas/>
            <v:path o:connecttype="segments"/>
          </v:shape>
        </w:pict>
      </w:r>
      <w:r>
        <w:t>, (48)</w:t>
      </w:r>
    </w:p>
    <w:p w:rsidR="00911718" w:rsidRDefault="00911718">
      <w:pPr>
        <w:pStyle w:val="ConsPlusNormal"/>
        <w:jc w:val="both"/>
      </w:pPr>
    </w:p>
    <w:p w:rsidR="00911718" w:rsidRDefault="00911718">
      <w:pPr>
        <w:pStyle w:val="ConsPlusNormal"/>
        <w:jc w:val="center"/>
      </w:pPr>
      <w:r w:rsidRPr="00420D1A">
        <w:rPr>
          <w:position w:val="-11"/>
        </w:rPr>
        <w:pict>
          <v:shape id="_x0000_i1149" style="width:84.75pt;height:21.75pt" coordsize="" o:spt="100" adj="0,,0" path="" filled="f" stroked="f">
            <v:stroke joinstyle="miter"/>
            <v:imagedata r:id="rId149" o:title="base_1_280977_32892"/>
            <v:formulas/>
            <v:path o:connecttype="segments"/>
          </v:shape>
        </w:pict>
      </w:r>
      <w:r>
        <w:t>, (49)</w:t>
      </w:r>
    </w:p>
    <w:p w:rsidR="00911718" w:rsidRDefault="00911718">
      <w:pPr>
        <w:pStyle w:val="ConsPlusNormal"/>
        <w:jc w:val="both"/>
      </w:pPr>
    </w:p>
    <w:p w:rsidR="00911718" w:rsidRDefault="00911718">
      <w:pPr>
        <w:pStyle w:val="ConsPlusNormal"/>
        <w:jc w:val="center"/>
      </w:pPr>
      <w:r w:rsidRPr="00420D1A">
        <w:rPr>
          <w:position w:val="-11"/>
        </w:rPr>
        <w:pict>
          <v:shape id="_x0000_i1150" style="width:84.75pt;height:21.75pt" coordsize="" o:spt="100" adj="0,,0" path="" filled="f" stroked="f">
            <v:stroke joinstyle="miter"/>
            <v:imagedata r:id="rId150" o:title="base_1_280977_32893"/>
            <v:formulas/>
            <v:path o:connecttype="segments"/>
          </v:shape>
        </w:pict>
      </w:r>
      <w:r>
        <w:t>, (50)</w:t>
      </w:r>
    </w:p>
    <w:p w:rsidR="00911718" w:rsidRDefault="00911718">
      <w:pPr>
        <w:pStyle w:val="ConsPlusNormal"/>
        <w:jc w:val="both"/>
      </w:pPr>
    </w:p>
    <w:p w:rsidR="00911718" w:rsidRDefault="00911718">
      <w:pPr>
        <w:pStyle w:val="ConsPlusNormal"/>
        <w:jc w:val="center"/>
      </w:pPr>
      <w:r w:rsidRPr="00420D1A">
        <w:rPr>
          <w:position w:val="-11"/>
        </w:rPr>
        <w:pict>
          <v:shape id="_x0000_i1151" style="width:84.75pt;height:21.75pt" coordsize="" o:spt="100" adj="0,,0" path="" filled="f" stroked="f">
            <v:stroke joinstyle="miter"/>
            <v:imagedata r:id="rId151" o:title="base_1_280977_32894"/>
            <v:formulas/>
            <v:path o:connecttype="segments"/>
          </v:shape>
        </w:pict>
      </w:r>
      <w:r>
        <w:t>. (51)</w:t>
      </w:r>
    </w:p>
    <w:p w:rsidR="00911718" w:rsidRDefault="00911718">
      <w:pPr>
        <w:pStyle w:val="ConsPlusNormal"/>
        <w:jc w:val="both"/>
      </w:pPr>
    </w:p>
    <w:p w:rsidR="00911718" w:rsidRDefault="00911718">
      <w:pPr>
        <w:pStyle w:val="ConsPlusNormal"/>
        <w:ind w:firstLine="540"/>
        <w:jc w:val="both"/>
      </w:pPr>
      <w:r>
        <w:t xml:space="preserve">38. </w:t>
      </w:r>
      <w:proofErr w:type="gramStart"/>
      <w:r>
        <w:t xml:space="preserve">Размер платы за технологическое присоединение для конкретного Заявителя определяется сетевой организацией на основании утвержденных регулирующим органом отдельных ставок по каждому мероприятию </w:t>
      </w:r>
      <w:hyperlink w:anchor="P95" w:history="1">
        <w:r>
          <w:rPr>
            <w:color w:val="0000FF"/>
          </w:rPr>
          <w:t>пункта 16</w:t>
        </w:r>
      </w:hyperlink>
      <w:r>
        <w:t xml:space="preserve"> Методических указаний, исходя из суммы затрат, рассчитанных по ставкам за единицу максимальной мощности по мероприятиям, реализуемым сетевой организацией для подключения конкретного Заявителя, умноженной на объем присоединяемой максимальной мощности, указанный Заявителем в заявке на технологическое присоединение.</w:t>
      </w:r>
      <w:proofErr w:type="gramEnd"/>
    </w:p>
    <w:p w:rsidR="00911718" w:rsidRDefault="00911718">
      <w:pPr>
        <w:pStyle w:val="ConsPlusNormal"/>
        <w:spacing w:before="220"/>
        <w:ind w:firstLine="540"/>
        <w:jc w:val="both"/>
      </w:pPr>
      <w:r>
        <w:t>Для каждого конкретного Заявителя при определении размера платы на основании утвержденных регулирующим органом ставок платы применяются те ставки, которые согласно поданной заявке соответствуют способу технологического присоединения.</w:t>
      </w:r>
    </w:p>
    <w:p w:rsidR="00911718" w:rsidRDefault="00911718">
      <w:pPr>
        <w:pStyle w:val="ConsPlusNormal"/>
        <w:jc w:val="both"/>
      </w:pPr>
    </w:p>
    <w:p w:rsidR="00911718" w:rsidRDefault="00911718">
      <w:pPr>
        <w:pStyle w:val="ConsPlusTitle"/>
        <w:jc w:val="center"/>
        <w:outlineLvl w:val="1"/>
      </w:pPr>
      <w:bookmarkStart w:id="13" w:name="P387"/>
      <w:bookmarkEnd w:id="13"/>
      <w:r>
        <w:t>IV. Расчет размера платы за технологическое присоединение</w:t>
      </w:r>
    </w:p>
    <w:p w:rsidR="00911718" w:rsidRDefault="00911718">
      <w:pPr>
        <w:pStyle w:val="ConsPlusTitle"/>
        <w:jc w:val="center"/>
      </w:pPr>
      <w:r>
        <w:t xml:space="preserve">к электрическим сетям </w:t>
      </w:r>
      <w:proofErr w:type="spellStart"/>
      <w:r>
        <w:t>энергопринимающих</w:t>
      </w:r>
      <w:proofErr w:type="spellEnd"/>
      <w:r>
        <w:t xml:space="preserve"> устройств отдельных</w:t>
      </w:r>
    </w:p>
    <w:p w:rsidR="00911718" w:rsidRDefault="00911718">
      <w:pPr>
        <w:pStyle w:val="ConsPlusTitle"/>
        <w:jc w:val="center"/>
      </w:pPr>
      <w:r>
        <w:t xml:space="preserve">потребителей на уровне напряжения не ниже 35 </w:t>
      </w:r>
      <w:proofErr w:type="spellStart"/>
      <w:r>
        <w:t>кВ</w:t>
      </w:r>
      <w:proofErr w:type="spellEnd"/>
    </w:p>
    <w:p w:rsidR="00911718" w:rsidRDefault="00911718">
      <w:pPr>
        <w:pStyle w:val="ConsPlusTitle"/>
        <w:jc w:val="center"/>
      </w:pPr>
      <w:r>
        <w:t>и максимальной мощности не менее 8 900 кВт и объектов</w:t>
      </w:r>
    </w:p>
    <w:p w:rsidR="00911718" w:rsidRDefault="00911718">
      <w:pPr>
        <w:pStyle w:val="ConsPlusTitle"/>
        <w:jc w:val="center"/>
      </w:pPr>
      <w:r>
        <w:t>по производству электрической энергии</w:t>
      </w:r>
    </w:p>
    <w:p w:rsidR="00911718" w:rsidRDefault="00911718">
      <w:pPr>
        <w:pStyle w:val="ConsPlusNormal"/>
        <w:jc w:val="both"/>
      </w:pPr>
    </w:p>
    <w:p w:rsidR="00911718" w:rsidRDefault="00911718">
      <w:pPr>
        <w:pStyle w:val="ConsPlusNormal"/>
        <w:ind w:firstLine="540"/>
        <w:jc w:val="both"/>
      </w:pPr>
      <w:r>
        <w:t xml:space="preserve">39. Плата за технологическое присоединение для Заявителей, присоединяющихся к электрическим сетям на уровне напряжения не ниже 35 </w:t>
      </w:r>
      <w:proofErr w:type="spellStart"/>
      <w:r>
        <w:t>кВ</w:t>
      </w:r>
      <w:proofErr w:type="spellEnd"/>
      <w:r>
        <w:t xml:space="preserve"> и максимальной мощности </w:t>
      </w:r>
      <w:proofErr w:type="spellStart"/>
      <w:r>
        <w:lastRenderedPageBreak/>
        <w:t>энергопринимающих</w:t>
      </w:r>
      <w:proofErr w:type="spellEnd"/>
      <w:r>
        <w:t xml:space="preserve"> устройств не менее 8 900 кВт, и объектов по производству электрической энергии, определяется регулирующим органом в соответствии с выданными техническими условиями по </w:t>
      </w:r>
      <w:hyperlink w:anchor="P395" w:history="1">
        <w:r>
          <w:rPr>
            <w:color w:val="0000FF"/>
          </w:rPr>
          <w:t>формуле (52)</w:t>
        </w:r>
      </w:hyperlink>
      <w:r>
        <w:t xml:space="preserve"> и устанавливается в тыс. рублей:</w:t>
      </w:r>
    </w:p>
    <w:p w:rsidR="00911718" w:rsidRDefault="00911718">
      <w:pPr>
        <w:pStyle w:val="ConsPlusNormal"/>
        <w:jc w:val="both"/>
      </w:pPr>
    </w:p>
    <w:p w:rsidR="00911718" w:rsidRDefault="00911718">
      <w:pPr>
        <w:pStyle w:val="ConsPlusNormal"/>
        <w:jc w:val="center"/>
      </w:pPr>
      <w:bookmarkStart w:id="14" w:name="P395"/>
      <w:bookmarkEnd w:id="14"/>
      <w:proofErr w:type="spellStart"/>
      <w:r>
        <w:t>П</w:t>
      </w:r>
      <w:r>
        <w:rPr>
          <w:vertAlign w:val="subscript"/>
        </w:rPr>
        <w:t>тп</w:t>
      </w:r>
      <w:proofErr w:type="spellEnd"/>
      <w:r>
        <w:t xml:space="preserve"> = </w:t>
      </w:r>
      <w:proofErr w:type="gramStart"/>
      <w:r>
        <w:t>Р</w:t>
      </w:r>
      <w:proofErr w:type="gramEnd"/>
      <w:r>
        <w:t xml:space="preserve"> + </w:t>
      </w:r>
      <w:proofErr w:type="spellStart"/>
      <w:r>
        <w:t>Р</w:t>
      </w:r>
      <w:r>
        <w:rPr>
          <w:vertAlign w:val="subscript"/>
        </w:rPr>
        <w:t>и</w:t>
      </w:r>
      <w:proofErr w:type="spellEnd"/>
      <w:r>
        <w:t xml:space="preserve"> (тыс. руб.), (52)</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proofErr w:type="gramStart"/>
      <w:r>
        <w:t>Р</w:t>
      </w:r>
      <w:proofErr w:type="gramEnd"/>
      <w:r>
        <w:t xml:space="preserve"> - стоимость мероприятий, перечисленных в </w:t>
      </w:r>
      <w:hyperlink w:anchor="P95" w:history="1">
        <w:r>
          <w:rPr>
            <w:color w:val="0000FF"/>
          </w:rPr>
          <w:t>пункте 16</w:t>
        </w:r>
      </w:hyperlink>
      <w:r>
        <w:t xml:space="preserve"> (за исключением </w:t>
      </w:r>
      <w:hyperlink w:anchor="P97" w:history="1">
        <w:r>
          <w:rPr>
            <w:color w:val="0000FF"/>
          </w:rPr>
          <w:t>подпункта "б")</w:t>
        </w:r>
      </w:hyperlink>
      <w: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911718" w:rsidRDefault="00911718">
      <w:pPr>
        <w:pStyle w:val="ConsPlusNormal"/>
        <w:spacing w:before="220"/>
        <w:ind w:firstLine="540"/>
        <w:jc w:val="both"/>
      </w:pPr>
      <w:proofErr w:type="spellStart"/>
      <w:r>
        <w:t>Р</w:t>
      </w:r>
      <w:r>
        <w:rPr>
          <w:vertAlign w:val="subscript"/>
        </w:rPr>
        <w:t>и</w:t>
      </w:r>
      <w:proofErr w:type="spellEnd"/>
      <w:r>
        <w:t xml:space="preserve"> - расходы на выполнение мероприятий "последней мили" (</w:t>
      </w:r>
      <w:hyperlink w:anchor="P97" w:history="1">
        <w:r>
          <w:rPr>
            <w:color w:val="0000FF"/>
          </w:rPr>
          <w:t>подпункт "б" пункта 16</w:t>
        </w:r>
      </w:hyperlink>
      <w:r>
        <w:t xml:space="preserve">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 в порядке, предусмотренном </w:t>
      </w:r>
      <w:hyperlink w:anchor="P319" w:history="1">
        <w:r>
          <w:rPr>
            <w:color w:val="0000FF"/>
          </w:rPr>
          <w:t>пунктом 30</w:t>
        </w:r>
      </w:hyperlink>
      <w:r>
        <w:t xml:space="preserve"> Методических указаний, за исключением случаев технологического присоединения объектов по производству электрической энергии к ЕНЭС.</w:t>
      </w:r>
    </w:p>
    <w:p w:rsidR="00911718" w:rsidRDefault="00911718">
      <w:pPr>
        <w:pStyle w:val="ConsPlusNormal"/>
        <w:spacing w:before="220"/>
        <w:ind w:firstLine="540"/>
        <w:jc w:val="both"/>
      </w:pPr>
      <w:r>
        <w:t>В случае если стандартизированные тарифные ставки для определения расходов на выполнение отдельных мероприятий по строительству объектов "последней мили"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rsidR="00911718" w:rsidRDefault="00911718">
      <w:pPr>
        <w:pStyle w:val="ConsPlusNormal"/>
        <w:spacing w:before="220"/>
        <w:ind w:firstLine="540"/>
        <w:jc w:val="both"/>
      </w:pPr>
      <w:r>
        <w:t xml:space="preserve">В случае технологического присоединения объектов по производству электрической энергии к ЕНЭС в </w:t>
      </w:r>
      <w:proofErr w:type="spellStart"/>
      <w:r>
        <w:t>Р</w:t>
      </w:r>
      <w:r>
        <w:rPr>
          <w:vertAlign w:val="subscript"/>
        </w:rPr>
        <w:t>и</w:t>
      </w:r>
      <w:proofErr w:type="spellEnd"/>
      <w:r>
        <w:t xml:space="preserve"> включаются расходы, связанные с развитием существующей электрической сети для целей осуществления такого технологического присоединения.</w:t>
      </w:r>
    </w:p>
    <w:p w:rsidR="00911718" w:rsidRDefault="00911718">
      <w:pPr>
        <w:pStyle w:val="ConsPlusNormal"/>
        <w:jc w:val="both"/>
      </w:pPr>
    </w:p>
    <w:p w:rsidR="00911718" w:rsidRDefault="00911718">
      <w:pPr>
        <w:pStyle w:val="ConsPlusTitle"/>
        <w:jc w:val="center"/>
        <w:outlineLvl w:val="1"/>
      </w:pPr>
      <w:bookmarkStart w:id="15" w:name="P403"/>
      <w:bookmarkEnd w:id="15"/>
      <w:r>
        <w:t>V. Расчет размера платы за технологическое присоединение</w:t>
      </w:r>
    </w:p>
    <w:p w:rsidR="00911718" w:rsidRDefault="00911718">
      <w:pPr>
        <w:pStyle w:val="ConsPlusTitle"/>
        <w:jc w:val="center"/>
      </w:pPr>
      <w:r>
        <w:t xml:space="preserve">по </w:t>
      </w:r>
      <w:proofErr w:type="gramStart"/>
      <w:r>
        <w:t>индивидуальному проекту</w:t>
      </w:r>
      <w:proofErr w:type="gramEnd"/>
    </w:p>
    <w:p w:rsidR="00911718" w:rsidRDefault="00911718">
      <w:pPr>
        <w:pStyle w:val="ConsPlusNormal"/>
        <w:jc w:val="both"/>
      </w:pPr>
    </w:p>
    <w:p w:rsidR="00911718" w:rsidRDefault="00911718">
      <w:pPr>
        <w:pStyle w:val="ConsPlusNormal"/>
        <w:ind w:firstLine="540"/>
        <w:jc w:val="both"/>
      </w:pPr>
      <w:r>
        <w:t xml:space="preserve">40. Плата за технологическое присоединение к электрическим сетям территориальных сетевых организаций по </w:t>
      </w:r>
      <w:proofErr w:type="gramStart"/>
      <w:r>
        <w:t>индивидуальному проекту</w:t>
      </w:r>
      <w:proofErr w:type="gramEnd"/>
      <w:r>
        <w:t xml:space="preserve"> устанавливается только при наличии оснований, предусмотренных </w:t>
      </w:r>
      <w:hyperlink r:id="rId152" w:history="1">
        <w:r>
          <w:rPr>
            <w:color w:val="0000FF"/>
          </w:rPr>
          <w:t>главой III</w:t>
        </w:r>
      </w:hyperlink>
      <w:r>
        <w:t xml:space="preserve"> Правил технологического присоединения.</w:t>
      </w:r>
    </w:p>
    <w:p w:rsidR="00911718" w:rsidRDefault="00911718">
      <w:pPr>
        <w:pStyle w:val="ConsPlusNormal"/>
        <w:spacing w:before="220"/>
        <w:ind w:firstLine="540"/>
        <w:jc w:val="both"/>
      </w:pPr>
      <w:r>
        <w:t xml:space="preserve">41. Плата за технологическое присоединение для Заявителей, присоединяющихся к электрическим сетям по </w:t>
      </w:r>
      <w:proofErr w:type="gramStart"/>
      <w:r>
        <w:t>индивидуальному проекту</w:t>
      </w:r>
      <w:proofErr w:type="gramEnd"/>
      <w:r>
        <w:t xml:space="preserve">, определяется регулирующим органом в соответствии с выданными техническими условиями по </w:t>
      </w:r>
      <w:hyperlink w:anchor="P409" w:history="1">
        <w:r>
          <w:rPr>
            <w:color w:val="0000FF"/>
          </w:rPr>
          <w:t>формуле (53)</w:t>
        </w:r>
      </w:hyperlink>
      <w:r>
        <w:t xml:space="preserve"> и устанавливается в тыс. рублей:</w:t>
      </w:r>
    </w:p>
    <w:p w:rsidR="00911718" w:rsidRDefault="00911718">
      <w:pPr>
        <w:pStyle w:val="ConsPlusNormal"/>
        <w:jc w:val="both"/>
      </w:pPr>
    </w:p>
    <w:p w:rsidR="00911718" w:rsidRDefault="00911718">
      <w:pPr>
        <w:pStyle w:val="ConsPlusNormal"/>
        <w:jc w:val="center"/>
      </w:pPr>
      <w:bookmarkStart w:id="16" w:name="P409"/>
      <w:bookmarkEnd w:id="16"/>
      <w:r>
        <w:t xml:space="preserve">ПТП = </w:t>
      </w:r>
      <w:proofErr w:type="gramStart"/>
      <w:r>
        <w:t>Р</w:t>
      </w:r>
      <w:proofErr w:type="gramEnd"/>
      <w:r>
        <w:t xml:space="preserve"> + </w:t>
      </w:r>
      <w:proofErr w:type="spellStart"/>
      <w:r>
        <w:t>Ри</w:t>
      </w:r>
      <w:proofErr w:type="spellEnd"/>
      <w:r>
        <w:t xml:space="preserve"> + </w:t>
      </w:r>
      <w:proofErr w:type="spellStart"/>
      <w:r>
        <w:t>Ртп</w:t>
      </w:r>
      <w:proofErr w:type="spellEnd"/>
      <w:r>
        <w:t xml:space="preserve"> (тыс. руб.) (53)</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proofErr w:type="gramStart"/>
      <w:r>
        <w:t>Р</w:t>
      </w:r>
      <w:proofErr w:type="gramEnd"/>
      <w:r>
        <w:t xml:space="preserve"> - стоимость мероприятий, перечисленных в </w:t>
      </w:r>
      <w:hyperlink w:anchor="P95" w:history="1">
        <w:r>
          <w:rPr>
            <w:color w:val="0000FF"/>
          </w:rPr>
          <w:t>пункте 16</w:t>
        </w:r>
      </w:hyperlink>
      <w:r>
        <w:t xml:space="preserve"> (за исключением </w:t>
      </w:r>
      <w:hyperlink w:anchor="P97" w:history="1">
        <w:r>
          <w:rPr>
            <w:color w:val="0000FF"/>
          </w:rPr>
          <w:t>подпункта "б")</w:t>
        </w:r>
      </w:hyperlink>
      <w: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911718" w:rsidRDefault="00911718">
      <w:pPr>
        <w:pStyle w:val="ConsPlusNormal"/>
        <w:spacing w:before="220"/>
        <w:ind w:firstLine="540"/>
        <w:jc w:val="both"/>
      </w:pPr>
      <w:proofErr w:type="spellStart"/>
      <w:r>
        <w:t>Р</w:t>
      </w:r>
      <w:r>
        <w:rPr>
          <w:vertAlign w:val="subscript"/>
        </w:rPr>
        <w:t>и</w:t>
      </w:r>
      <w:proofErr w:type="spellEnd"/>
      <w:r>
        <w:t xml:space="preserve"> - расходы на выполнение мероприятий "последней мили" (</w:t>
      </w:r>
      <w:hyperlink w:anchor="P97" w:history="1">
        <w:r>
          <w:rPr>
            <w:color w:val="0000FF"/>
          </w:rPr>
          <w:t>подпункт "б" пункта 16</w:t>
        </w:r>
      </w:hyperlink>
      <w:r>
        <w:t xml:space="preserve"> Методических указаний) согласно выданным техническим условиям, определяемые по смете, выполненной с применением сметных нормативов;</w:t>
      </w:r>
    </w:p>
    <w:p w:rsidR="00911718" w:rsidRDefault="00911718">
      <w:pPr>
        <w:pStyle w:val="ConsPlusNormal"/>
        <w:spacing w:before="220"/>
        <w:ind w:firstLine="540"/>
        <w:jc w:val="both"/>
      </w:pPr>
      <w:proofErr w:type="spellStart"/>
      <w:r>
        <w:lastRenderedPageBreak/>
        <w:t>Р</w:t>
      </w:r>
      <w:r>
        <w:rPr>
          <w:vertAlign w:val="subscript"/>
        </w:rPr>
        <w:t>тп</w:t>
      </w:r>
      <w:proofErr w:type="spellEnd"/>
      <w:r>
        <w:t xml:space="preserve"> - расходы на оплату услуг технологического присоединения к электрическим сетям смежной сетевой организации.</w:t>
      </w:r>
    </w:p>
    <w:p w:rsidR="00911718" w:rsidRDefault="00911718">
      <w:pPr>
        <w:pStyle w:val="ConsPlusNormal"/>
        <w:spacing w:before="220"/>
        <w:ind w:firstLine="540"/>
        <w:jc w:val="both"/>
      </w:pPr>
      <w:bookmarkStart w:id="17" w:name="P415"/>
      <w:bookmarkEnd w:id="17"/>
      <w:r>
        <w:t xml:space="preserve">42. </w:t>
      </w:r>
      <w:proofErr w:type="gramStart"/>
      <w: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roofErr w:type="gramEnd"/>
    </w:p>
    <w:p w:rsidR="00911718" w:rsidRDefault="00911718">
      <w:pPr>
        <w:pStyle w:val="ConsPlusNormal"/>
        <w:spacing w:before="220"/>
        <w:ind w:firstLine="540"/>
        <w:jc w:val="both"/>
      </w:pPr>
      <w:proofErr w:type="gramStart"/>
      <w:r>
        <w:t xml:space="preserve">Положения </w:t>
      </w:r>
      <w:hyperlink w:anchor="P415" w:history="1">
        <w:r>
          <w:rPr>
            <w:color w:val="0000FF"/>
          </w:rPr>
          <w:t>абзаца первого</w:t>
        </w:r>
      </w:hyperlink>
      <w:r>
        <w:t xml:space="preserve"> настоящего пункта не распространяются на случаи определения расходов на строительство (реконструкцию, модернизацию, техническое перевооружение и (или) демонтаж) объектов электроэнергетики, не предусматривающие технологические решения капитального строительства, в отношении которых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не утверждены укрупненные нормативы цены, а также на инвестиционные проекты, реализация которых не предусмотрена инвестиционной</w:t>
      </w:r>
      <w:proofErr w:type="gramEnd"/>
      <w:r>
        <w:t xml:space="preserve"> программой,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w:t>
      </w:r>
      <w:proofErr w:type="gramStart"/>
      <w:r>
        <w:t>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w:t>
      </w:r>
      <w:proofErr w:type="gramEnd"/>
      <w:r>
        <w:t xml:space="preserve"> цены как не учтенные в них, то для определения размера расходов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rsidR="00911718" w:rsidRDefault="00911718">
      <w:pPr>
        <w:pStyle w:val="ConsPlusNormal"/>
        <w:jc w:val="both"/>
      </w:pPr>
    </w:p>
    <w:p w:rsidR="00911718" w:rsidRDefault="00911718">
      <w:pPr>
        <w:pStyle w:val="ConsPlusTitle"/>
        <w:jc w:val="center"/>
        <w:outlineLvl w:val="1"/>
      </w:pPr>
      <w:bookmarkStart w:id="18" w:name="P418"/>
      <w:bookmarkEnd w:id="18"/>
      <w:r>
        <w:t>VI. Особенности учета запрашиваемой Заявителем</w:t>
      </w:r>
    </w:p>
    <w:p w:rsidR="00911718" w:rsidRDefault="00911718">
      <w:pPr>
        <w:pStyle w:val="ConsPlusTitle"/>
        <w:jc w:val="center"/>
      </w:pPr>
      <w:r>
        <w:t>категории надежности электроснабжения при расчете платы</w:t>
      </w:r>
    </w:p>
    <w:p w:rsidR="00911718" w:rsidRDefault="00911718">
      <w:pPr>
        <w:pStyle w:val="ConsPlusTitle"/>
        <w:jc w:val="center"/>
      </w:pPr>
      <w:r>
        <w:t>за технологическое присоединение</w:t>
      </w:r>
    </w:p>
    <w:p w:rsidR="00911718" w:rsidRDefault="00911718">
      <w:pPr>
        <w:pStyle w:val="ConsPlusNormal"/>
        <w:jc w:val="both"/>
      </w:pPr>
    </w:p>
    <w:p w:rsidR="00911718" w:rsidRDefault="00911718">
      <w:pPr>
        <w:pStyle w:val="ConsPlusNormal"/>
        <w:ind w:firstLine="540"/>
        <w:jc w:val="both"/>
      </w:pPr>
      <w:r>
        <w:t xml:space="preserve">43. Размер платы за технологическое присоединение </w:t>
      </w:r>
      <w:proofErr w:type="spellStart"/>
      <w:r>
        <w:t>энергопринимающих</w:t>
      </w:r>
      <w:proofErr w:type="spellEnd"/>
      <w:r>
        <w:t xml:space="preserve"> устройств определяется с учетом запрашиваемой Заявителем категории надежности электроснабжения.</w:t>
      </w:r>
    </w:p>
    <w:p w:rsidR="00911718" w:rsidRDefault="00911718">
      <w:pPr>
        <w:pStyle w:val="ConsPlusNormal"/>
        <w:spacing w:before="220"/>
        <w:ind w:firstLine="540"/>
        <w:jc w:val="both"/>
      </w:pPr>
      <w:r>
        <w:t xml:space="preserve">44. В случае если Заявитель при технологическом присоединении запрашивает третью категорию надежности электроснабжения (технологическое присоединение к одному источнику энергоснабжения), размер платы за технологическое присоединение для него определяется в соответствии с </w:t>
      </w:r>
      <w:hyperlink w:anchor="P118" w:history="1">
        <w:r>
          <w:rPr>
            <w:color w:val="0000FF"/>
          </w:rPr>
          <w:t>Главой II</w:t>
        </w:r>
      </w:hyperlink>
      <w:r>
        <w:t xml:space="preserve"> или с </w:t>
      </w:r>
      <w:hyperlink w:anchor="P330" w:history="1">
        <w:r>
          <w:rPr>
            <w:color w:val="0000FF"/>
          </w:rPr>
          <w:t>Главой III</w:t>
        </w:r>
      </w:hyperlink>
      <w:r>
        <w:t xml:space="preserve"> Методических указаний.</w:t>
      </w:r>
    </w:p>
    <w:p w:rsidR="00911718" w:rsidRDefault="00911718">
      <w:pPr>
        <w:pStyle w:val="ConsPlusNormal"/>
        <w:spacing w:before="220"/>
        <w:ind w:firstLine="540"/>
        <w:jc w:val="both"/>
      </w:pPr>
      <w:r>
        <w:t>45. 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proofErr w:type="spellStart"/>
      <w:r>
        <w:t>Р</w:t>
      </w:r>
      <w:r>
        <w:rPr>
          <w:vertAlign w:val="subscript"/>
        </w:rPr>
        <w:t>общ</w:t>
      </w:r>
      <w:proofErr w:type="spellEnd"/>
      <w:r>
        <w:t>) определяется следующим образом:</w:t>
      </w:r>
    </w:p>
    <w:p w:rsidR="00911718" w:rsidRDefault="00911718">
      <w:pPr>
        <w:pStyle w:val="ConsPlusNormal"/>
        <w:jc w:val="both"/>
      </w:pPr>
    </w:p>
    <w:p w:rsidR="00911718" w:rsidRDefault="00911718">
      <w:pPr>
        <w:pStyle w:val="ConsPlusNormal"/>
        <w:jc w:val="center"/>
      </w:pPr>
      <w:proofErr w:type="spellStart"/>
      <w:r>
        <w:t>Р</w:t>
      </w:r>
      <w:r>
        <w:rPr>
          <w:vertAlign w:val="subscript"/>
        </w:rPr>
        <w:t>общ</w:t>
      </w:r>
      <w:proofErr w:type="spellEnd"/>
      <w:r>
        <w:t xml:space="preserve"> = </w:t>
      </w:r>
      <w:proofErr w:type="gramStart"/>
      <w:r>
        <w:t>Р</w:t>
      </w:r>
      <w:proofErr w:type="gramEnd"/>
      <w:r>
        <w:t xml:space="preserve"> + (Р</w:t>
      </w:r>
      <w:r>
        <w:rPr>
          <w:vertAlign w:val="subscript"/>
        </w:rPr>
        <w:t>ист1</w:t>
      </w:r>
      <w:r>
        <w:t xml:space="preserve"> + Р</w:t>
      </w:r>
      <w:r>
        <w:rPr>
          <w:vertAlign w:val="subscript"/>
        </w:rPr>
        <w:t>ист2</w:t>
      </w:r>
      <w:r>
        <w:t>), (руб.) (54)</w:t>
      </w:r>
    </w:p>
    <w:p w:rsidR="00911718" w:rsidRDefault="00911718">
      <w:pPr>
        <w:pStyle w:val="ConsPlusNormal"/>
        <w:jc w:val="both"/>
      </w:pPr>
    </w:p>
    <w:p w:rsidR="00911718" w:rsidRDefault="00911718">
      <w:pPr>
        <w:pStyle w:val="ConsPlusNormal"/>
        <w:ind w:firstLine="540"/>
        <w:jc w:val="both"/>
      </w:pPr>
      <w:r>
        <w:t>где:</w:t>
      </w:r>
    </w:p>
    <w:p w:rsidR="00911718" w:rsidRDefault="00911718">
      <w:pPr>
        <w:pStyle w:val="ConsPlusNormal"/>
        <w:spacing w:before="220"/>
        <w:ind w:firstLine="540"/>
        <w:jc w:val="both"/>
      </w:pPr>
      <w:proofErr w:type="gramStart"/>
      <w:r>
        <w:lastRenderedPageBreak/>
        <w:t>Р</w:t>
      </w:r>
      <w:proofErr w:type="gramEnd"/>
      <w:r>
        <w:t xml:space="preserve"> - расходы на технологическое присоединение, связанные с проведением мероприятий, указанных в </w:t>
      </w:r>
      <w:hyperlink w:anchor="P95" w:history="1">
        <w:r>
          <w:rPr>
            <w:color w:val="0000FF"/>
          </w:rPr>
          <w:t>п. 16</w:t>
        </w:r>
      </w:hyperlink>
      <w:r>
        <w:t xml:space="preserve"> Методических указаний, за исключением указанных в </w:t>
      </w:r>
      <w:hyperlink w:anchor="P97" w:history="1">
        <w:r>
          <w:rPr>
            <w:color w:val="0000FF"/>
          </w:rPr>
          <w:t>подпункте "б"</w:t>
        </w:r>
      </w:hyperlink>
      <w:r>
        <w:t xml:space="preserve"> (руб.);</w:t>
      </w:r>
    </w:p>
    <w:p w:rsidR="00911718" w:rsidRDefault="00911718">
      <w:pPr>
        <w:pStyle w:val="ConsPlusNormal"/>
        <w:spacing w:before="220"/>
        <w:ind w:firstLine="540"/>
        <w:jc w:val="both"/>
      </w:pPr>
      <w:r>
        <w:t>Р</w:t>
      </w:r>
      <w:r>
        <w:rPr>
          <w:vertAlign w:val="subscript"/>
        </w:rPr>
        <w:t>ист</w:t>
      </w:r>
      <w:proofErr w:type="gramStart"/>
      <w:r>
        <w:rPr>
          <w:vertAlign w:val="subscript"/>
        </w:rPr>
        <w:t>1</w:t>
      </w:r>
      <w:proofErr w:type="gramEnd"/>
      <w:r>
        <w:t xml:space="preserve"> - расходы на выполнение мероприятий, предусмотренных </w:t>
      </w:r>
      <w:hyperlink w:anchor="P97" w:history="1">
        <w:r>
          <w:rPr>
            <w:color w:val="0000FF"/>
          </w:rPr>
          <w:t>подпунктом "б" пункта 16</w:t>
        </w:r>
      </w:hyperlink>
      <w: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w:t>
      </w:r>
      <w:hyperlink w:anchor="P118" w:history="1">
        <w:r>
          <w:rPr>
            <w:color w:val="0000FF"/>
          </w:rPr>
          <w:t>Главой II</w:t>
        </w:r>
      </w:hyperlink>
      <w:r>
        <w:t xml:space="preserve">, </w:t>
      </w:r>
      <w:hyperlink w:anchor="P330" w:history="1">
        <w:r>
          <w:rPr>
            <w:color w:val="0000FF"/>
          </w:rPr>
          <w:t>Главой III</w:t>
        </w:r>
      </w:hyperlink>
      <w:r>
        <w:t xml:space="preserve">, </w:t>
      </w:r>
      <w:hyperlink w:anchor="P387" w:history="1">
        <w:r>
          <w:rPr>
            <w:color w:val="0000FF"/>
          </w:rPr>
          <w:t>Главой IV</w:t>
        </w:r>
      </w:hyperlink>
      <w:r>
        <w:t xml:space="preserve"> или с </w:t>
      </w:r>
      <w:hyperlink w:anchor="P403" w:history="1">
        <w:r>
          <w:rPr>
            <w:color w:val="0000FF"/>
          </w:rPr>
          <w:t>Главой V</w:t>
        </w:r>
      </w:hyperlink>
      <w:r>
        <w:t xml:space="preserve"> Методических указаний (руб.);</w:t>
      </w:r>
    </w:p>
    <w:p w:rsidR="00911718" w:rsidRDefault="00911718">
      <w:pPr>
        <w:pStyle w:val="ConsPlusNormal"/>
        <w:spacing w:before="220"/>
        <w:ind w:firstLine="540"/>
        <w:jc w:val="both"/>
      </w:pPr>
      <w:r>
        <w:t>Р</w:t>
      </w:r>
      <w:r>
        <w:rPr>
          <w:vertAlign w:val="subscript"/>
        </w:rPr>
        <w:t>ист</w:t>
      </w:r>
      <w:proofErr w:type="gramStart"/>
      <w:r>
        <w:rPr>
          <w:vertAlign w:val="subscript"/>
        </w:rPr>
        <w:t>2</w:t>
      </w:r>
      <w:proofErr w:type="gramEnd"/>
      <w:r>
        <w:t xml:space="preserve"> - расходы на выполнение мероприятий, предусмотренных </w:t>
      </w:r>
      <w:hyperlink w:anchor="P97" w:history="1">
        <w:r>
          <w:rPr>
            <w:color w:val="0000FF"/>
          </w:rPr>
          <w:t>подпунктом "б" пункта 16</w:t>
        </w:r>
      </w:hyperlink>
      <w: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w:t>
      </w:r>
      <w:hyperlink w:anchor="P118" w:history="1">
        <w:r>
          <w:rPr>
            <w:color w:val="0000FF"/>
          </w:rPr>
          <w:t>Главой II</w:t>
        </w:r>
      </w:hyperlink>
      <w:r>
        <w:t xml:space="preserve">, </w:t>
      </w:r>
      <w:hyperlink w:anchor="P330" w:history="1">
        <w:r>
          <w:rPr>
            <w:color w:val="0000FF"/>
          </w:rPr>
          <w:t>Главой III</w:t>
        </w:r>
      </w:hyperlink>
      <w:r>
        <w:t xml:space="preserve">, </w:t>
      </w:r>
      <w:hyperlink w:anchor="P387" w:history="1">
        <w:r>
          <w:rPr>
            <w:color w:val="0000FF"/>
          </w:rPr>
          <w:t>Главой IV</w:t>
        </w:r>
      </w:hyperlink>
      <w:r>
        <w:t xml:space="preserve"> или с </w:t>
      </w:r>
      <w:hyperlink w:anchor="P403" w:history="1">
        <w:r>
          <w:rPr>
            <w:color w:val="0000FF"/>
          </w:rPr>
          <w:t>Главой V</w:t>
        </w:r>
      </w:hyperlink>
      <w:r>
        <w:t xml:space="preserve"> Методических указаний (руб.).</w:t>
      </w: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sectPr w:rsidR="00911718" w:rsidSect="00A4191E">
          <w:pgSz w:w="11906" w:h="16838"/>
          <w:pgMar w:top="1134" w:right="850" w:bottom="1134" w:left="1701" w:header="708" w:footer="708" w:gutter="0"/>
          <w:cols w:space="708"/>
          <w:docGrid w:linePitch="360"/>
        </w:sectPr>
      </w:pPr>
    </w:p>
    <w:p w:rsidR="00911718" w:rsidRDefault="00911718">
      <w:pPr>
        <w:pStyle w:val="ConsPlusNormal"/>
        <w:jc w:val="right"/>
        <w:outlineLvl w:val="1"/>
      </w:pPr>
      <w:r>
        <w:lastRenderedPageBreak/>
        <w:t>Приложение N 1</w:t>
      </w:r>
    </w:p>
    <w:p w:rsidR="00911718" w:rsidRDefault="00911718">
      <w:pPr>
        <w:pStyle w:val="ConsPlusNormal"/>
        <w:jc w:val="right"/>
      </w:pPr>
      <w:r>
        <w:t>к Методическим указаниям</w:t>
      </w:r>
    </w:p>
    <w:p w:rsidR="00911718" w:rsidRDefault="00911718">
      <w:pPr>
        <w:pStyle w:val="ConsPlusNormal"/>
        <w:jc w:val="right"/>
      </w:pPr>
      <w:r>
        <w:t>по определению размера платы</w:t>
      </w:r>
    </w:p>
    <w:p w:rsidR="00911718" w:rsidRDefault="00911718">
      <w:pPr>
        <w:pStyle w:val="ConsPlusNormal"/>
        <w:jc w:val="right"/>
      </w:pPr>
      <w:r>
        <w:t>за технологическое присоединение</w:t>
      </w:r>
    </w:p>
    <w:p w:rsidR="00911718" w:rsidRDefault="00911718">
      <w:pPr>
        <w:pStyle w:val="ConsPlusNormal"/>
        <w:jc w:val="right"/>
      </w:pPr>
      <w:r>
        <w:t>к электрическим сетям</w:t>
      </w:r>
    </w:p>
    <w:p w:rsidR="00911718" w:rsidRDefault="00911718">
      <w:pPr>
        <w:pStyle w:val="ConsPlusNormal"/>
        <w:jc w:val="both"/>
      </w:pPr>
    </w:p>
    <w:p w:rsidR="00911718" w:rsidRDefault="00911718">
      <w:pPr>
        <w:pStyle w:val="ConsPlusNormal"/>
        <w:jc w:val="right"/>
      </w:pPr>
      <w:r>
        <w:t>(рекомендуемый образец)</w:t>
      </w:r>
    </w:p>
    <w:p w:rsidR="00911718" w:rsidRDefault="00911718">
      <w:pPr>
        <w:pStyle w:val="ConsPlusNormal"/>
        <w:jc w:val="both"/>
      </w:pPr>
    </w:p>
    <w:p w:rsidR="00911718" w:rsidRDefault="00911718">
      <w:pPr>
        <w:pStyle w:val="ConsPlusNormal"/>
        <w:jc w:val="center"/>
      </w:pPr>
      <w:bookmarkStart w:id="19" w:name="P445"/>
      <w:bookmarkEnd w:id="19"/>
      <w:r>
        <w:t>Расходы</w:t>
      </w:r>
    </w:p>
    <w:p w:rsidR="00911718" w:rsidRDefault="00911718">
      <w:pPr>
        <w:pStyle w:val="ConsPlusNormal"/>
        <w:jc w:val="center"/>
      </w:pPr>
      <w:r>
        <w:t>на строительство введенных в эксплуатацию объектов</w:t>
      </w:r>
    </w:p>
    <w:p w:rsidR="00911718" w:rsidRDefault="00911718">
      <w:pPr>
        <w:pStyle w:val="ConsPlusNormal"/>
        <w:jc w:val="center"/>
      </w:pPr>
      <w:r>
        <w:t>электросетевого хозяйства для целей технологического</w:t>
      </w:r>
    </w:p>
    <w:p w:rsidR="00911718" w:rsidRDefault="00911718">
      <w:pPr>
        <w:pStyle w:val="ConsPlusNormal"/>
        <w:jc w:val="center"/>
      </w:pPr>
      <w:r>
        <w:t>присоединения и для целей реализации иных мероприятий</w:t>
      </w:r>
    </w:p>
    <w:p w:rsidR="00911718" w:rsidRDefault="00911718">
      <w:pPr>
        <w:pStyle w:val="ConsPlusNormal"/>
        <w:jc w:val="center"/>
      </w:pPr>
      <w:r>
        <w:t>инвестиционной программы территориальной</w:t>
      </w:r>
    </w:p>
    <w:p w:rsidR="00911718" w:rsidRDefault="00911718">
      <w:pPr>
        <w:pStyle w:val="ConsPlusNormal"/>
        <w:jc w:val="center"/>
      </w:pPr>
      <w:r>
        <w:t>сетевой организации</w:t>
      </w:r>
    </w:p>
    <w:p w:rsidR="00911718" w:rsidRDefault="00911718">
      <w:pPr>
        <w:pStyle w:val="ConsPlusNormal"/>
        <w:jc w:val="both"/>
      </w:pPr>
    </w:p>
    <w:p w:rsidR="00911718" w:rsidRDefault="00911718">
      <w:pPr>
        <w:pStyle w:val="ConsPlusNormal"/>
        <w:jc w:val="center"/>
      </w:pPr>
      <w:r>
        <w:t>______________________________________________________</w:t>
      </w:r>
    </w:p>
    <w:p w:rsidR="00911718" w:rsidRDefault="00911718">
      <w:pPr>
        <w:pStyle w:val="ConsPlusNormal"/>
        <w:jc w:val="center"/>
      </w:pPr>
      <w:proofErr w:type="gramStart"/>
      <w:r>
        <w:t>(заполняется отдельно для территорий городских</w:t>
      </w:r>
      <w:proofErr w:type="gramEnd"/>
    </w:p>
    <w:p w:rsidR="00911718" w:rsidRDefault="00911718">
      <w:pPr>
        <w:pStyle w:val="ConsPlusNormal"/>
        <w:jc w:val="center"/>
      </w:pPr>
      <w:r>
        <w:t>населенных пунктов и территорий, не относящихся</w:t>
      </w:r>
    </w:p>
    <w:p w:rsidR="00911718" w:rsidRDefault="00911718">
      <w:pPr>
        <w:pStyle w:val="ConsPlusNormal"/>
        <w:jc w:val="center"/>
      </w:pPr>
      <w:r>
        <w:t>к городским населенным пунктам)</w:t>
      </w:r>
    </w:p>
    <w:p w:rsidR="00911718" w:rsidRDefault="0091171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374"/>
        <w:gridCol w:w="964"/>
        <w:gridCol w:w="1134"/>
        <w:gridCol w:w="2154"/>
        <w:gridCol w:w="2665"/>
        <w:gridCol w:w="1984"/>
      </w:tblGrid>
      <w:tr w:rsidR="00911718">
        <w:tc>
          <w:tcPr>
            <w:tcW w:w="1020" w:type="dxa"/>
          </w:tcPr>
          <w:p w:rsidR="00911718" w:rsidRDefault="00911718">
            <w:pPr>
              <w:pStyle w:val="ConsPlusNormal"/>
              <w:jc w:val="center"/>
            </w:pPr>
            <w:r>
              <w:t xml:space="preserve">N </w:t>
            </w:r>
            <w:proofErr w:type="gramStart"/>
            <w:r>
              <w:t>п</w:t>
            </w:r>
            <w:proofErr w:type="gramEnd"/>
            <w:r>
              <w:t>/п</w:t>
            </w:r>
          </w:p>
        </w:tc>
        <w:tc>
          <w:tcPr>
            <w:tcW w:w="3374" w:type="dxa"/>
          </w:tcPr>
          <w:p w:rsidR="00911718" w:rsidRDefault="00911718">
            <w:pPr>
              <w:pStyle w:val="ConsPlusNormal"/>
              <w:jc w:val="center"/>
            </w:pPr>
            <w:r>
              <w:t>Объект электросетевого хозяйства</w:t>
            </w:r>
          </w:p>
        </w:tc>
        <w:tc>
          <w:tcPr>
            <w:tcW w:w="964" w:type="dxa"/>
          </w:tcPr>
          <w:p w:rsidR="00911718" w:rsidRDefault="00911718">
            <w:pPr>
              <w:pStyle w:val="ConsPlusNormal"/>
              <w:jc w:val="center"/>
            </w:pPr>
            <w:r>
              <w:t>Год ввода объекта</w:t>
            </w:r>
          </w:p>
        </w:tc>
        <w:tc>
          <w:tcPr>
            <w:tcW w:w="1134" w:type="dxa"/>
          </w:tcPr>
          <w:p w:rsidR="00911718" w:rsidRDefault="00911718">
            <w:pPr>
              <w:pStyle w:val="ConsPlusNormal"/>
              <w:jc w:val="center"/>
            </w:pPr>
            <w:r>
              <w:t xml:space="preserve">Уровень напряжения, </w:t>
            </w:r>
            <w:proofErr w:type="spellStart"/>
            <w:r>
              <w:t>кВ</w:t>
            </w:r>
            <w:proofErr w:type="spellEnd"/>
          </w:p>
        </w:tc>
        <w:tc>
          <w:tcPr>
            <w:tcW w:w="2154" w:type="dxa"/>
          </w:tcPr>
          <w:p w:rsidR="00911718" w:rsidRDefault="00911718">
            <w:pPr>
              <w:pStyle w:val="ConsPlusNormal"/>
              <w:jc w:val="center"/>
            </w:pPr>
            <w:r>
              <w:t xml:space="preserve">Протяженность (для линий электропередачи), </w:t>
            </w:r>
            <w:proofErr w:type="gramStart"/>
            <w:r>
              <w:t>м</w:t>
            </w:r>
            <w:proofErr w:type="gramEnd"/>
          </w:p>
        </w:tc>
        <w:tc>
          <w:tcPr>
            <w:tcW w:w="2665" w:type="dxa"/>
          </w:tcPr>
          <w:p w:rsidR="00911718" w:rsidRDefault="00911718">
            <w:pPr>
              <w:pStyle w:val="ConsPlusNormal"/>
              <w:jc w:val="center"/>
            </w:pPr>
            <w:r>
              <w:t>Пропускная способность, кВт/Максимальная мощность, кВт</w:t>
            </w:r>
          </w:p>
        </w:tc>
        <w:tc>
          <w:tcPr>
            <w:tcW w:w="1984" w:type="dxa"/>
          </w:tcPr>
          <w:p w:rsidR="00911718" w:rsidRDefault="00911718">
            <w:pPr>
              <w:pStyle w:val="ConsPlusNormal"/>
              <w:jc w:val="center"/>
            </w:pPr>
            <w:r>
              <w:t>Расходы на строительство объекта, тыс. руб.</w:t>
            </w:r>
          </w:p>
        </w:tc>
      </w:tr>
      <w:tr w:rsidR="00911718">
        <w:tc>
          <w:tcPr>
            <w:tcW w:w="1020" w:type="dxa"/>
          </w:tcPr>
          <w:p w:rsidR="00911718" w:rsidRDefault="00911718">
            <w:pPr>
              <w:pStyle w:val="ConsPlusNormal"/>
              <w:jc w:val="center"/>
            </w:pPr>
            <w:r>
              <w:t>1</w:t>
            </w:r>
          </w:p>
        </w:tc>
        <w:tc>
          <w:tcPr>
            <w:tcW w:w="3374" w:type="dxa"/>
          </w:tcPr>
          <w:p w:rsidR="00911718" w:rsidRDefault="00911718">
            <w:pPr>
              <w:pStyle w:val="ConsPlusNormal"/>
              <w:jc w:val="center"/>
            </w:pPr>
            <w:r>
              <w:t>2</w:t>
            </w:r>
          </w:p>
        </w:tc>
        <w:tc>
          <w:tcPr>
            <w:tcW w:w="964" w:type="dxa"/>
          </w:tcPr>
          <w:p w:rsidR="00911718" w:rsidRDefault="00911718">
            <w:pPr>
              <w:pStyle w:val="ConsPlusNormal"/>
              <w:jc w:val="center"/>
            </w:pPr>
            <w:r>
              <w:t>3</w:t>
            </w:r>
          </w:p>
        </w:tc>
        <w:tc>
          <w:tcPr>
            <w:tcW w:w="1134" w:type="dxa"/>
          </w:tcPr>
          <w:p w:rsidR="00911718" w:rsidRDefault="00911718">
            <w:pPr>
              <w:pStyle w:val="ConsPlusNormal"/>
              <w:jc w:val="center"/>
            </w:pPr>
            <w:r>
              <w:t>4</w:t>
            </w:r>
          </w:p>
        </w:tc>
        <w:tc>
          <w:tcPr>
            <w:tcW w:w="2154" w:type="dxa"/>
          </w:tcPr>
          <w:p w:rsidR="00911718" w:rsidRDefault="00911718">
            <w:pPr>
              <w:pStyle w:val="ConsPlusNormal"/>
              <w:jc w:val="center"/>
            </w:pPr>
            <w:r>
              <w:t>5</w:t>
            </w:r>
          </w:p>
        </w:tc>
        <w:tc>
          <w:tcPr>
            <w:tcW w:w="2665" w:type="dxa"/>
          </w:tcPr>
          <w:p w:rsidR="00911718" w:rsidRDefault="00911718">
            <w:pPr>
              <w:pStyle w:val="ConsPlusNormal"/>
              <w:jc w:val="center"/>
            </w:pPr>
            <w:r>
              <w:t>6</w:t>
            </w:r>
          </w:p>
        </w:tc>
        <w:tc>
          <w:tcPr>
            <w:tcW w:w="1984" w:type="dxa"/>
          </w:tcPr>
          <w:p w:rsidR="00911718" w:rsidRDefault="00911718">
            <w:pPr>
              <w:pStyle w:val="ConsPlusNormal"/>
              <w:jc w:val="center"/>
            </w:pPr>
            <w:r>
              <w:t>7</w:t>
            </w:r>
          </w:p>
        </w:tc>
      </w:tr>
      <w:tr w:rsidR="00911718">
        <w:tc>
          <w:tcPr>
            <w:tcW w:w="1020" w:type="dxa"/>
          </w:tcPr>
          <w:p w:rsidR="00911718" w:rsidRDefault="00911718">
            <w:pPr>
              <w:pStyle w:val="ConsPlusNormal"/>
              <w:jc w:val="center"/>
            </w:pPr>
            <w:r>
              <w:t>1.</w:t>
            </w:r>
          </w:p>
        </w:tc>
        <w:tc>
          <w:tcPr>
            <w:tcW w:w="3374" w:type="dxa"/>
          </w:tcPr>
          <w:p w:rsidR="00911718" w:rsidRDefault="00911718">
            <w:pPr>
              <w:pStyle w:val="ConsPlusNormal"/>
              <w:jc w:val="both"/>
            </w:pPr>
            <w:r>
              <w:t>Строительство воздушных линий</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1.j</w:t>
            </w:r>
          </w:p>
        </w:tc>
        <w:tc>
          <w:tcPr>
            <w:tcW w:w="3374" w:type="dxa"/>
          </w:tcPr>
          <w:p w:rsidR="00911718" w:rsidRDefault="00911718">
            <w:pPr>
              <w:pStyle w:val="ConsPlusNormal"/>
              <w:jc w:val="both"/>
            </w:pPr>
            <w:r>
              <w:t>Материал опоры (деревянные (j = 1), металлические (j = 2), железобетонные (j = 3))</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1.j.k</w:t>
            </w:r>
          </w:p>
        </w:tc>
        <w:tc>
          <w:tcPr>
            <w:tcW w:w="3374" w:type="dxa"/>
          </w:tcPr>
          <w:p w:rsidR="00911718" w:rsidRDefault="00911718">
            <w:pPr>
              <w:pStyle w:val="ConsPlusNormal"/>
              <w:jc w:val="both"/>
            </w:pPr>
            <w:r>
              <w:t xml:space="preserve">Тип провода (изолированный провод (k = 1), неизолированный </w:t>
            </w:r>
            <w:r>
              <w:lastRenderedPageBreak/>
              <w:t>провод (k = 2))</w:t>
            </w:r>
          </w:p>
        </w:tc>
        <w:tc>
          <w:tcPr>
            <w:tcW w:w="964" w:type="dxa"/>
          </w:tcPr>
          <w:p w:rsidR="00911718" w:rsidRDefault="00911718">
            <w:pPr>
              <w:pStyle w:val="ConsPlusNormal"/>
              <w:jc w:val="center"/>
            </w:pPr>
            <w:r>
              <w:lastRenderedPageBreak/>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lastRenderedPageBreak/>
              <w:t>1.j.k.l</w:t>
            </w:r>
          </w:p>
        </w:tc>
        <w:tc>
          <w:tcPr>
            <w:tcW w:w="3374" w:type="dxa"/>
          </w:tcPr>
          <w:p w:rsidR="00911718" w:rsidRDefault="00911718">
            <w:pPr>
              <w:pStyle w:val="ConsPlusNormal"/>
              <w:jc w:val="both"/>
            </w:pPr>
            <w:r>
              <w:t xml:space="preserve">Материал провода (медный (l = 1), стальной (l = 2), </w:t>
            </w:r>
            <w:proofErr w:type="spellStart"/>
            <w:r>
              <w:t>сталеалюминиевый</w:t>
            </w:r>
            <w:proofErr w:type="spellEnd"/>
            <w:r>
              <w:t xml:space="preserve"> (l = 3), алюминиевый (l = 4))</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1.j.k.l.m</w:t>
            </w:r>
          </w:p>
        </w:tc>
        <w:tc>
          <w:tcPr>
            <w:tcW w:w="3374" w:type="dxa"/>
          </w:tcPr>
          <w:p w:rsidR="00911718" w:rsidRDefault="00911718">
            <w:pPr>
              <w:pStyle w:val="ConsPlusNormal"/>
              <w:jc w:val="both"/>
            </w:pPr>
            <w:proofErr w:type="gramStart"/>
            <w:r>
              <w:t>Сечение провода (диапазон до 50 квадратных мм включительно (m = 1), от 50 до 100 квадратных мм включительно (m = 2), от 100 до 200 квадратных мм включительно (m = 3), от 200 до 500 квадратных мм включительно (m = 4), от 500 до 800 квадратных мм включительно (m = 5), свыше 800 квадратных мм (m = 6))</w:t>
            </w:r>
            <w:proofErr w:type="gramEnd"/>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w:t>
            </w:r>
          </w:p>
        </w:tc>
        <w:tc>
          <w:tcPr>
            <w:tcW w:w="3374" w:type="dxa"/>
          </w:tcPr>
          <w:p w:rsidR="00911718" w:rsidRDefault="00911718">
            <w:pPr>
              <w:pStyle w:val="ConsPlusNormal"/>
              <w:jc w:val="both"/>
            </w:pPr>
            <w:r>
              <w:t>&lt;</w:t>
            </w:r>
            <w:proofErr w:type="spellStart"/>
            <w:r>
              <w:t>пообъектная</w:t>
            </w:r>
            <w:proofErr w:type="spellEnd"/>
            <w:r>
              <w:t xml:space="preserve"> расшифровка&gt;</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2.</w:t>
            </w:r>
          </w:p>
        </w:tc>
        <w:tc>
          <w:tcPr>
            <w:tcW w:w="3374" w:type="dxa"/>
          </w:tcPr>
          <w:p w:rsidR="00911718" w:rsidRDefault="00911718">
            <w:pPr>
              <w:pStyle w:val="ConsPlusNormal"/>
              <w:jc w:val="both"/>
            </w:pPr>
            <w:r>
              <w:t>Строительство кабельных линий</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2.j</w:t>
            </w:r>
          </w:p>
        </w:tc>
        <w:tc>
          <w:tcPr>
            <w:tcW w:w="3374" w:type="dxa"/>
          </w:tcPr>
          <w:p w:rsidR="00911718" w:rsidRDefault="00911718">
            <w:pPr>
              <w:pStyle w:val="ConsPlusNormal"/>
              <w:jc w:val="both"/>
            </w:pPr>
            <w:r>
              <w:t>Способ прокладки кабельных линий (в траншеях (j = 1), в блоках (j = 2), в каналах (j = 3), в туннелях и коллекторах (j = 4), в галереях и эстакадах (j = 5), горизонтальное наклонное бурение (j = 6))</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2.j.k</w:t>
            </w:r>
          </w:p>
        </w:tc>
        <w:tc>
          <w:tcPr>
            <w:tcW w:w="3374" w:type="dxa"/>
          </w:tcPr>
          <w:p w:rsidR="00911718" w:rsidRDefault="00911718">
            <w:pPr>
              <w:pStyle w:val="ConsPlusNormal"/>
              <w:jc w:val="both"/>
            </w:pPr>
            <w:r>
              <w:t>Одножильные (k = 1) и многожильные (k = 2)</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2.j.k.l</w:t>
            </w:r>
          </w:p>
        </w:tc>
        <w:tc>
          <w:tcPr>
            <w:tcW w:w="3374" w:type="dxa"/>
          </w:tcPr>
          <w:p w:rsidR="00911718" w:rsidRDefault="00911718">
            <w:pPr>
              <w:pStyle w:val="ConsPlusNormal"/>
              <w:jc w:val="both"/>
            </w:pPr>
            <w:r>
              <w:t>Кабели с резиновой и пластмассовой изоляцией (l = 1), бумажной изоляцией (l = 2)</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lastRenderedPageBreak/>
              <w:t>2.j.k.l.m</w:t>
            </w:r>
          </w:p>
        </w:tc>
        <w:tc>
          <w:tcPr>
            <w:tcW w:w="3374" w:type="dxa"/>
          </w:tcPr>
          <w:p w:rsidR="00911718" w:rsidRDefault="00911718">
            <w:pPr>
              <w:pStyle w:val="ConsPlusNormal"/>
              <w:jc w:val="both"/>
            </w:pPr>
            <w:proofErr w:type="gramStart"/>
            <w:r>
              <w:t>Сечение провода (диапазон до 50 квадратных мм включительно (m = 1), от 50 до 100 квадратных мм включительно (m = 2), от 100 до 200 квадратных мм включительно (m = 3), от 200 до 500 квадратных мм включительно (m = 4), от 500 до 800 квадратных мм включительно (m = 5), свыше 800 квадратных мм (m = 6))</w:t>
            </w:r>
            <w:proofErr w:type="gramEnd"/>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w:t>
            </w:r>
          </w:p>
        </w:tc>
        <w:tc>
          <w:tcPr>
            <w:tcW w:w="3374" w:type="dxa"/>
          </w:tcPr>
          <w:p w:rsidR="00911718" w:rsidRDefault="00911718">
            <w:pPr>
              <w:pStyle w:val="ConsPlusNormal"/>
              <w:jc w:val="both"/>
            </w:pPr>
            <w:r>
              <w:t>&lt;</w:t>
            </w:r>
            <w:proofErr w:type="spellStart"/>
            <w:r>
              <w:t>пообъектная</w:t>
            </w:r>
            <w:proofErr w:type="spellEnd"/>
            <w:r>
              <w:t xml:space="preserve"> расшифровка&gt;</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3.</w:t>
            </w:r>
          </w:p>
        </w:tc>
        <w:tc>
          <w:tcPr>
            <w:tcW w:w="3374" w:type="dxa"/>
          </w:tcPr>
          <w:p w:rsidR="00911718" w:rsidRDefault="00911718">
            <w:pPr>
              <w:pStyle w:val="ConsPlusNormal"/>
              <w:jc w:val="both"/>
            </w:pPr>
            <w:r>
              <w:t>Строительство пунктов секционирования</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3.j</w:t>
            </w:r>
          </w:p>
        </w:tc>
        <w:tc>
          <w:tcPr>
            <w:tcW w:w="3374" w:type="dxa"/>
          </w:tcPr>
          <w:p w:rsidR="00911718" w:rsidRDefault="00911718">
            <w:pPr>
              <w:pStyle w:val="ConsPlusNormal"/>
              <w:jc w:val="both"/>
            </w:pPr>
            <w:proofErr w:type="spellStart"/>
            <w:proofErr w:type="gramStart"/>
            <w:r>
              <w:t>Реклоузеры</w:t>
            </w:r>
            <w:proofErr w:type="spellEnd"/>
            <w:r>
              <w:t xml:space="preserve"> (j = 1 распределительные пункты (РП) (j = 2), переключательные пункты (ПП) (j = 3)</w:t>
            </w:r>
            <w:proofErr w:type="gramEnd"/>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3.j.k</w:t>
            </w:r>
          </w:p>
        </w:tc>
        <w:tc>
          <w:tcPr>
            <w:tcW w:w="3374" w:type="dxa"/>
          </w:tcPr>
          <w:p w:rsidR="00911718" w:rsidRDefault="00911718">
            <w:pPr>
              <w:pStyle w:val="ConsPlusNormal"/>
              <w:jc w:val="both"/>
            </w:pPr>
            <w:r>
              <w:t>Номинальный ток до 100</w:t>
            </w:r>
            <w:proofErr w:type="gramStart"/>
            <w:r>
              <w:t xml:space="preserve"> А</w:t>
            </w:r>
            <w:proofErr w:type="gramEnd"/>
            <w:r>
              <w:t xml:space="preserve"> включительно (k = 1), от 100 до 250 А включительно (k = 2), от 250 до 500 А включительно (k = 3), от 500 А до 1 000 А включительно (k = 4), свыше 1 000 А (k = 5)</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w:t>
            </w:r>
          </w:p>
        </w:tc>
        <w:tc>
          <w:tcPr>
            <w:tcW w:w="3374" w:type="dxa"/>
          </w:tcPr>
          <w:p w:rsidR="00911718" w:rsidRDefault="00911718">
            <w:pPr>
              <w:pStyle w:val="ConsPlusNormal"/>
              <w:jc w:val="both"/>
            </w:pPr>
            <w:r>
              <w:t>&lt;</w:t>
            </w:r>
            <w:proofErr w:type="spellStart"/>
            <w:r>
              <w:t>пообъектная</w:t>
            </w:r>
            <w:proofErr w:type="spellEnd"/>
            <w:r>
              <w:t xml:space="preserve"> расшифровка&gt;</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4.</w:t>
            </w:r>
          </w:p>
        </w:tc>
        <w:tc>
          <w:tcPr>
            <w:tcW w:w="3374" w:type="dxa"/>
          </w:tcPr>
          <w:p w:rsidR="00911718" w:rsidRDefault="00911718">
            <w:pPr>
              <w:pStyle w:val="ConsPlusNormal"/>
              <w:jc w:val="both"/>
            </w:pPr>
            <w:r>
              <w:t xml:space="preserve">Строительство трансформаторных подстанций (ТП), за исключением распределительных трансформаторных подстанций (РТП), с уровнем напряжения до </w:t>
            </w:r>
            <w:r>
              <w:lastRenderedPageBreak/>
              <w:t xml:space="preserve">35 </w:t>
            </w:r>
            <w:proofErr w:type="spellStart"/>
            <w:r>
              <w:t>кВ</w:t>
            </w:r>
            <w:proofErr w:type="spellEnd"/>
          </w:p>
        </w:tc>
        <w:tc>
          <w:tcPr>
            <w:tcW w:w="964" w:type="dxa"/>
          </w:tcPr>
          <w:p w:rsidR="00911718" w:rsidRDefault="00911718">
            <w:pPr>
              <w:pStyle w:val="ConsPlusNormal"/>
              <w:jc w:val="center"/>
            </w:pPr>
            <w:r>
              <w:lastRenderedPageBreak/>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lastRenderedPageBreak/>
              <w:t>4.j</w:t>
            </w:r>
          </w:p>
        </w:tc>
        <w:tc>
          <w:tcPr>
            <w:tcW w:w="3374" w:type="dxa"/>
          </w:tcPr>
          <w:p w:rsidR="00911718" w:rsidRDefault="00911718">
            <w:pPr>
              <w:pStyle w:val="ConsPlusNormal"/>
              <w:jc w:val="both"/>
            </w:pPr>
            <w:r>
              <w:t>Трансформаторные подстанции (ТП), за исключением распределительных трансформаторных подстанций (РТП)</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4.j.k</w:t>
            </w:r>
          </w:p>
        </w:tc>
        <w:tc>
          <w:tcPr>
            <w:tcW w:w="3374" w:type="dxa"/>
          </w:tcPr>
          <w:p w:rsidR="00911718" w:rsidRDefault="00911718">
            <w:pPr>
              <w:pStyle w:val="ConsPlusNormal"/>
              <w:jc w:val="both"/>
            </w:pPr>
            <w:proofErr w:type="spellStart"/>
            <w:r>
              <w:t>Однотрансформаторные</w:t>
            </w:r>
            <w:proofErr w:type="spellEnd"/>
            <w:r>
              <w:t xml:space="preserve"> (k = 1), </w:t>
            </w:r>
            <w:proofErr w:type="spellStart"/>
            <w:r>
              <w:t>двухтрансформаторные</w:t>
            </w:r>
            <w:proofErr w:type="spellEnd"/>
            <w:r>
              <w:t xml:space="preserve"> и более (k = 2)</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4.j.k.l</w:t>
            </w:r>
          </w:p>
        </w:tc>
        <w:tc>
          <w:tcPr>
            <w:tcW w:w="3374" w:type="dxa"/>
          </w:tcPr>
          <w:p w:rsidR="00911718" w:rsidRDefault="00911718">
            <w:pPr>
              <w:pStyle w:val="ConsPlusNormal"/>
              <w:jc w:val="both"/>
            </w:pPr>
            <w:r>
              <w:t xml:space="preserve">Трансформаторная мощность до 25 </w:t>
            </w:r>
            <w:proofErr w:type="spellStart"/>
            <w:r>
              <w:t>кВА</w:t>
            </w:r>
            <w:proofErr w:type="spellEnd"/>
            <w:r>
              <w:t xml:space="preserve"> включительно (l = 1), от 25 до 100 </w:t>
            </w:r>
            <w:proofErr w:type="spellStart"/>
            <w:r>
              <w:t>кВА</w:t>
            </w:r>
            <w:proofErr w:type="spellEnd"/>
            <w:r>
              <w:t xml:space="preserve"> включительно (l = 2), от 100 до 250 </w:t>
            </w:r>
            <w:proofErr w:type="spellStart"/>
            <w:r>
              <w:t>кВА</w:t>
            </w:r>
            <w:proofErr w:type="spellEnd"/>
            <w:r>
              <w:t xml:space="preserve"> включительно (l = 3), </w:t>
            </w:r>
            <w:proofErr w:type="gramStart"/>
            <w:r>
              <w:t>от</w:t>
            </w:r>
            <w:proofErr w:type="gramEnd"/>
            <w:r>
              <w:t xml:space="preserve"> 250 до 500 </w:t>
            </w:r>
            <w:proofErr w:type="spellStart"/>
            <w:r>
              <w:t>кВА</w:t>
            </w:r>
            <w:proofErr w:type="spellEnd"/>
            <w:r>
              <w:t xml:space="preserve"> (l = 4), от 500 до 900 </w:t>
            </w:r>
            <w:proofErr w:type="spellStart"/>
            <w:r>
              <w:t>кВА</w:t>
            </w:r>
            <w:proofErr w:type="spellEnd"/>
            <w:r>
              <w:t xml:space="preserve"> включительно (l = 5), свыше 1000 </w:t>
            </w:r>
            <w:proofErr w:type="spellStart"/>
            <w:r>
              <w:t>кВА</w:t>
            </w:r>
            <w:proofErr w:type="spellEnd"/>
            <w:r>
              <w:t xml:space="preserve"> (l = 6)</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w:t>
            </w:r>
          </w:p>
        </w:tc>
        <w:tc>
          <w:tcPr>
            <w:tcW w:w="3374" w:type="dxa"/>
          </w:tcPr>
          <w:p w:rsidR="00911718" w:rsidRDefault="00911718">
            <w:pPr>
              <w:pStyle w:val="ConsPlusNormal"/>
              <w:jc w:val="both"/>
            </w:pPr>
            <w:r>
              <w:t>&lt;</w:t>
            </w:r>
            <w:proofErr w:type="spellStart"/>
            <w:r>
              <w:t>пообъектная</w:t>
            </w:r>
            <w:proofErr w:type="spellEnd"/>
            <w:r>
              <w:t xml:space="preserve"> расшифровка&gt;</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5.</w:t>
            </w:r>
          </w:p>
        </w:tc>
        <w:tc>
          <w:tcPr>
            <w:tcW w:w="3374" w:type="dxa"/>
          </w:tcPr>
          <w:p w:rsidR="00911718" w:rsidRDefault="00911718">
            <w:pPr>
              <w:pStyle w:val="ConsPlusNormal"/>
              <w:jc w:val="both"/>
            </w:pPr>
            <w:r>
              <w:t xml:space="preserve">Строительство распределительных трансформаторных подстанций (РТП) с уровнем напряжения до 35 </w:t>
            </w:r>
            <w:proofErr w:type="spellStart"/>
            <w:r>
              <w:t>кВ</w:t>
            </w:r>
            <w:proofErr w:type="spellEnd"/>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5.j</w:t>
            </w:r>
          </w:p>
        </w:tc>
        <w:tc>
          <w:tcPr>
            <w:tcW w:w="3374" w:type="dxa"/>
          </w:tcPr>
          <w:p w:rsidR="00911718" w:rsidRDefault="00911718">
            <w:pPr>
              <w:pStyle w:val="ConsPlusNormal"/>
              <w:jc w:val="both"/>
            </w:pPr>
            <w:r>
              <w:t>Распределительные трансформаторные подстанции (РТП)</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5.j.k</w:t>
            </w:r>
          </w:p>
        </w:tc>
        <w:tc>
          <w:tcPr>
            <w:tcW w:w="3374" w:type="dxa"/>
          </w:tcPr>
          <w:p w:rsidR="00911718" w:rsidRDefault="00911718">
            <w:pPr>
              <w:pStyle w:val="ConsPlusNormal"/>
              <w:jc w:val="both"/>
            </w:pPr>
            <w:proofErr w:type="spellStart"/>
            <w:r>
              <w:t>Однотрансформаторные</w:t>
            </w:r>
            <w:proofErr w:type="spellEnd"/>
            <w:r>
              <w:t xml:space="preserve"> (k = 1), </w:t>
            </w:r>
            <w:proofErr w:type="spellStart"/>
            <w:r>
              <w:t>двухтрансформаторные</w:t>
            </w:r>
            <w:proofErr w:type="spellEnd"/>
            <w:r>
              <w:t xml:space="preserve"> и более (k = 2)</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lastRenderedPageBreak/>
              <w:t>5.j.k.l</w:t>
            </w:r>
          </w:p>
        </w:tc>
        <w:tc>
          <w:tcPr>
            <w:tcW w:w="3374" w:type="dxa"/>
          </w:tcPr>
          <w:p w:rsidR="00911718" w:rsidRDefault="00911718">
            <w:pPr>
              <w:pStyle w:val="ConsPlusNormal"/>
              <w:jc w:val="both"/>
            </w:pPr>
            <w:r>
              <w:t xml:space="preserve">Трансформаторная мощность до 25 </w:t>
            </w:r>
            <w:proofErr w:type="spellStart"/>
            <w:r>
              <w:t>кВА</w:t>
            </w:r>
            <w:proofErr w:type="spellEnd"/>
            <w:r>
              <w:t xml:space="preserve"> включительно (l = 1), от 25 до 100 </w:t>
            </w:r>
            <w:proofErr w:type="spellStart"/>
            <w:r>
              <w:t>кВА</w:t>
            </w:r>
            <w:proofErr w:type="spellEnd"/>
            <w:r>
              <w:t xml:space="preserve"> включительно (l = 2), от 100 до 250 </w:t>
            </w:r>
            <w:proofErr w:type="spellStart"/>
            <w:r>
              <w:t>кВА</w:t>
            </w:r>
            <w:proofErr w:type="spellEnd"/>
            <w:r>
              <w:t xml:space="preserve"> включительно (l = 3), </w:t>
            </w:r>
            <w:proofErr w:type="gramStart"/>
            <w:r>
              <w:t>от</w:t>
            </w:r>
            <w:proofErr w:type="gramEnd"/>
            <w:r>
              <w:t xml:space="preserve"> 250 до 500 </w:t>
            </w:r>
            <w:proofErr w:type="spellStart"/>
            <w:r>
              <w:t>кВА</w:t>
            </w:r>
            <w:proofErr w:type="spellEnd"/>
            <w:r>
              <w:t xml:space="preserve"> (l = 4), от 500 до 900 </w:t>
            </w:r>
            <w:proofErr w:type="spellStart"/>
            <w:r>
              <w:t>кВА</w:t>
            </w:r>
            <w:proofErr w:type="spellEnd"/>
            <w:r>
              <w:t xml:space="preserve"> включительно (l = 5), свыше 1000 </w:t>
            </w:r>
            <w:proofErr w:type="spellStart"/>
            <w:r>
              <w:t>кВА</w:t>
            </w:r>
            <w:proofErr w:type="spellEnd"/>
            <w:r>
              <w:t xml:space="preserve"> (l = 6)</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w:t>
            </w:r>
          </w:p>
        </w:tc>
        <w:tc>
          <w:tcPr>
            <w:tcW w:w="3374" w:type="dxa"/>
          </w:tcPr>
          <w:p w:rsidR="00911718" w:rsidRDefault="00911718">
            <w:pPr>
              <w:pStyle w:val="ConsPlusNormal"/>
              <w:jc w:val="both"/>
            </w:pPr>
            <w:r>
              <w:t>&lt;</w:t>
            </w:r>
            <w:proofErr w:type="spellStart"/>
            <w:r>
              <w:t>пообъектная</w:t>
            </w:r>
            <w:proofErr w:type="spellEnd"/>
            <w:r>
              <w:t xml:space="preserve"> расшифровка&gt;</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6.</w:t>
            </w:r>
          </w:p>
        </w:tc>
        <w:tc>
          <w:tcPr>
            <w:tcW w:w="3374" w:type="dxa"/>
          </w:tcPr>
          <w:p w:rsidR="00911718" w:rsidRDefault="00911718">
            <w:pPr>
              <w:pStyle w:val="ConsPlusNormal"/>
              <w:jc w:val="both"/>
            </w:pPr>
            <w:r>
              <w:t xml:space="preserve">Строительство центров питания, подстанций уровнем напряжения 35 </w:t>
            </w:r>
            <w:proofErr w:type="spellStart"/>
            <w:r>
              <w:t>кВ</w:t>
            </w:r>
            <w:proofErr w:type="spellEnd"/>
            <w:r>
              <w:t xml:space="preserve"> и выше (ПС)</w:t>
            </w:r>
          </w:p>
        </w:tc>
        <w:tc>
          <w:tcPr>
            <w:tcW w:w="964" w:type="dxa"/>
          </w:tcPr>
          <w:p w:rsidR="00911718" w:rsidRDefault="00911718">
            <w:pPr>
              <w:pStyle w:val="ConsPlusNormal"/>
              <w:jc w:val="center"/>
            </w:pPr>
            <w:r>
              <w:t>-</w:t>
            </w:r>
          </w:p>
        </w:tc>
        <w:tc>
          <w:tcPr>
            <w:tcW w:w="1134" w:type="dxa"/>
          </w:tcPr>
          <w:p w:rsidR="00911718" w:rsidRDefault="00911718">
            <w:pPr>
              <w:pStyle w:val="ConsPlusNormal"/>
              <w:jc w:val="center"/>
            </w:pPr>
            <w:r>
              <w:t>-</w:t>
            </w:r>
          </w:p>
        </w:tc>
        <w:tc>
          <w:tcPr>
            <w:tcW w:w="2154" w:type="dxa"/>
          </w:tcPr>
          <w:p w:rsidR="00911718" w:rsidRDefault="00911718">
            <w:pPr>
              <w:pStyle w:val="ConsPlusNormal"/>
              <w:jc w:val="center"/>
            </w:pPr>
            <w:r>
              <w:t>-</w:t>
            </w:r>
          </w:p>
        </w:tc>
        <w:tc>
          <w:tcPr>
            <w:tcW w:w="2665" w:type="dxa"/>
          </w:tcPr>
          <w:p w:rsidR="00911718" w:rsidRDefault="00911718">
            <w:pPr>
              <w:pStyle w:val="ConsPlusNormal"/>
              <w:jc w:val="center"/>
            </w:pPr>
            <w:r>
              <w:t>-</w:t>
            </w:r>
          </w:p>
        </w:tc>
        <w:tc>
          <w:tcPr>
            <w:tcW w:w="1984" w:type="dxa"/>
          </w:tcPr>
          <w:p w:rsidR="00911718" w:rsidRDefault="00911718">
            <w:pPr>
              <w:pStyle w:val="ConsPlusNormal"/>
              <w:jc w:val="center"/>
            </w:pPr>
            <w:r>
              <w:t>-</w:t>
            </w:r>
          </w:p>
        </w:tc>
      </w:tr>
      <w:tr w:rsidR="00911718">
        <w:tc>
          <w:tcPr>
            <w:tcW w:w="1020" w:type="dxa"/>
          </w:tcPr>
          <w:p w:rsidR="00911718" w:rsidRDefault="00911718">
            <w:pPr>
              <w:pStyle w:val="ConsPlusNormal"/>
              <w:jc w:val="center"/>
            </w:pPr>
            <w:r>
              <w:t>6.j</w:t>
            </w:r>
          </w:p>
        </w:tc>
        <w:tc>
          <w:tcPr>
            <w:tcW w:w="3374" w:type="dxa"/>
          </w:tcPr>
          <w:p w:rsidR="00911718" w:rsidRDefault="00911718">
            <w:pPr>
              <w:pStyle w:val="ConsPlusNormal"/>
              <w:jc w:val="both"/>
            </w:pPr>
            <w:r>
              <w:t xml:space="preserve">ПС 35 </w:t>
            </w:r>
            <w:proofErr w:type="spellStart"/>
            <w:r>
              <w:t>кВ</w:t>
            </w:r>
            <w:proofErr w:type="spellEnd"/>
            <w:r>
              <w:t xml:space="preserve"> (j = 1), ПС 110 </w:t>
            </w:r>
            <w:proofErr w:type="spellStart"/>
            <w:r>
              <w:t>кВ</w:t>
            </w:r>
            <w:proofErr w:type="spellEnd"/>
            <w:r>
              <w:t xml:space="preserve"> и выше (j = 2)</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r w:rsidR="00911718">
        <w:tc>
          <w:tcPr>
            <w:tcW w:w="1020" w:type="dxa"/>
          </w:tcPr>
          <w:p w:rsidR="00911718" w:rsidRDefault="00911718">
            <w:pPr>
              <w:pStyle w:val="ConsPlusNormal"/>
              <w:jc w:val="center"/>
            </w:pPr>
            <w:r>
              <w:t>...</w:t>
            </w:r>
          </w:p>
        </w:tc>
        <w:tc>
          <w:tcPr>
            <w:tcW w:w="3374" w:type="dxa"/>
          </w:tcPr>
          <w:p w:rsidR="00911718" w:rsidRDefault="00911718">
            <w:pPr>
              <w:pStyle w:val="ConsPlusNormal"/>
              <w:jc w:val="both"/>
            </w:pPr>
            <w:r>
              <w:t>&lt;</w:t>
            </w:r>
            <w:proofErr w:type="spellStart"/>
            <w:r>
              <w:t>пообъектная</w:t>
            </w:r>
            <w:proofErr w:type="spellEnd"/>
            <w:r>
              <w:t xml:space="preserve"> расшифровка&gt;</w:t>
            </w:r>
          </w:p>
        </w:tc>
        <w:tc>
          <w:tcPr>
            <w:tcW w:w="964" w:type="dxa"/>
          </w:tcPr>
          <w:p w:rsidR="00911718" w:rsidRDefault="00911718">
            <w:pPr>
              <w:pStyle w:val="ConsPlusNormal"/>
            </w:pPr>
          </w:p>
        </w:tc>
        <w:tc>
          <w:tcPr>
            <w:tcW w:w="1134" w:type="dxa"/>
          </w:tcPr>
          <w:p w:rsidR="00911718" w:rsidRDefault="00911718">
            <w:pPr>
              <w:pStyle w:val="ConsPlusNormal"/>
            </w:pPr>
          </w:p>
        </w:tc>
        <w:tc>
          <w:tcPr>
            <w:tcW w:w="2154" w:type="dxa"/>
          </w:tcPr>
          <w:p w:rsidR="00911718" w:rsidRDefault="00911718">
            <w:pPr>
              <w:pStyle w:val="ConsPlusNormal"/>
            </w:pPr>
          </w:p>
        </w:tc>
        <w:tc>
          <w:tcPr>
            <w:tcW w:w="2665" w:type="dxa"/>
          </w:tcPr>
          <w:p w:rsidR="00911718" w:rsidRDefault="00911718">
            <w:pPr>
              <w:pStyle w:val="ConsPlusNormal"/>
            </w:pPr>
          </w:p>
        </w:tc>
        <w:tc>
          <w:tcPr>
            <w:tcW w:w="1984" w:type="dxa"/>
          </w:tcPr>
          <w:p w:rsidR="00911718" w:rsidRDefault="00911718">
            <w:pPr>
              <w:pStyle w:val="ConsPlusNormal"/>
            </w:pPr>
          </w:p>
        </w:tc>
      </w:tr>
    </w:tbl>
    <w:p w:rsidR="00911718" w:rsidRDefault="00911718">
      <w:pPr>
        <w:sectPr w:rsidR="00911718">
          <w:pgSz w:w="16838" w:h="11905" w:orient="landscape"/>
          <w:pgMar w:top="1701" w:right="1134" w:bottom="850" w:left="1134" w:header="0" w:footer="0" w:gutter="0"/>
          <w:cols w:space="720"/>
        </w:sectPr>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right"/>
        <w:outlineLvl w:val="1"/>
      </w:pPr>
      <w:r>
        <w:t>Приложение N 2</w:t>
      </w:r>
    </w:p>
    <w:p w:rsidR="00911718" w:rsidRDefault="00911718">
      <w:pPr>
        <w:pStyle w:val="ConsPlusNormal"/>
        <w:jc w:val="right"/>
      </w:pPr>
      <w:r>
        <w:t>к Методическим указаниям</w:t>
      </w:r>
    </w:p>
    <w:p w:rsidR="00911718" w:rsidRDefault="00911718">
      <w:pPr>
        <w:pStyle w:val="ConsPlusNormal"/>
        <w:jc w:val="right"/>
      </w:pPr>
      <w:r>
        <w:t>по определению размера платы</w:t>
      </w:r>
    </w:p>
    <w:p w:rsidR="00911718" w:rsidRDefault="00911718">
      <w:pPr>
        <w:pStyle w:val="ConsPlusNormal"/>
        <w:jc w:val="right"/>
      </w:pPr>
      <w:r>
        <w:t>за технологическое присоединение</w:t>
      </w:r>
    </w:p>
    <w:p w:rsidR="00911718" w:rsidRDefault="00911718">
      <w:pPr>
        <w:pStyle w:val="ConsPlusNormal"/>
        <w:jc w:val="right"/>
      </w:pPr>
      <w:r>
        <w:t>к электрическим сетям</w:t>
      </w:r>
    </w:p>
    <w:p w:rsidR="00911718" w:rsidRDefault="00911718">
      <w:pPr>
        <w:pStyle w:val="ConsPlusNormal"/>
        <w:jc w:val="both"/>
      </w:pPr>
    </w:p>
    <w:p w:rsidR="00911718" w:rsidRDefault="00911718">
      <w:pPr>
        <w:pStyle w:val="ConsPlusNormal"/>
        <w:jc w:val="right"/>
      </w:pPr>
      <w:r>
        <w:t>(рекомендуемый образец)</w:t>
      </w:r>
    </w:p>
    <w:p w:rsidR="00911718" w:rsidRDefault="00911718">
      <w:pPr>
        <w:pStyle w:val="ConsPlusNormal"/>
        <w:jc w:val="both"/>
      </w:pPr>
    </w:p>
    <w:p w:rsidR="00911718" w:rsidRDefault="00911718">
      <w:pPr>
        <w:pStyle w:val="ConsPlusNormal"/>
        <w:jc w:val="center"/>
      </w:pPr>
      <w:bookmarkStart w:id="20" w:name="P687"/>
      <w:bookmarkEnd w:id="20"/>
      <w:r>
        <w:t>Расходы</w:t>
      </w:r>
    </w:p>
    <w:p w:rsidR="00911718" w:rsidRDefault="00911718">
      <w:pPr>
        <w:pStyle w:val="ConsPlusNormal"/>
        <w:jc w:val="center"/>
      </w:pPr>
      <w:r>
        <w:t xml:space="preserve">на выполнение мероприятий по </w:t>
      </w:r>
      <w:proofErr w:type="gramStart"/>
      <w:r>
        <w:t>технологическому</w:t>
      </w:r>
      <w:proofErr w:type="gramEnd"/>
    </w:p>
    <w:p w:rsidR="00911718" w:rsidRDefault="00911718">
      <w:pPr>
        <w:pStyle w:val="ConsPlusNormal"/>
        <w:jc w:val="center"/>
      </w:pPr>
      <w:r>
        <w:t>присоединению, предусмотренным подпунктами "а" и "в"</w:t>
      </w:r>
    </w:p>
    <w:p w:rsidR="00911718" w:rsidRDefault="00911718">
      <w:pPr>
        <w:pStyle w:val="ConsPlusNormal"/>
        <w:jc w:val="center"/>
      </w:pPr>
      <w:r>
        <w:t>пункта 16 Методических указаний, за ____ год</w:t>
      </w:r>
    </w:p>
    <w:p w:rsidR="00911718" w:rsidRDefault="0091171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2707"/>
        <w:gridCol w:w="1247"/>
        <w:gridCol w:w="1814"/>
        <w:gridCol w:w="1417"/>
        <w:gridCol w:w="1191"/>
      </w:tblGrid>
      <w:tr w:rsidR="00911718">
        <w:tc>
          <w:tcPr>
            <w:tcW w:w="701" w:type="dxa"/>
            <w:vMerge w:val="restart"/>
          </w:tcPr>
          <w:p w:rsidR="00911718" w:rsidRDefault="00911718">
            <w:pPr>
              <w:pStyle w:val="ConsPlusNormal"/>
              <w:jc w:val="center"/>
            </w:pPr>
            <w:r>
              <w:t xml:space="preserve">N </w:t>
            </w:r>
            <w:proofErr w:type="gramStart"/>
            <w:r>
              <w:t>п</w:t>
            </w:r>
            <w:proofErr w:type="gramEnd"/>
            <w:r>
              <w:t>/п</w:t>
            </w:r>
          </w:p>
        </w:tc>
        <w:tc>
          <w:tcPr>
            <w:tcW w:w="2707" w:type="dxa"/>
            <w:vMerge w:val="restart"/>
          </w:tcPr>
          <w:p w:rsidR="00911718" w:rsidRDefault="00911718">
            <w:pPr>
              <w:pStyle w:val="ConsPlusNormal"/>
              <w:jc w:val="center"/>
            </w:pPr>
            <w:r>
              <w:t>Наименование мероприятий</w:t>
            </w:r>
          </w:p>
        </w:tc>
        <w:tc>
          <w:tcPr>
            <w:tcW w:w="4478" w:type="dxa"/>
            <w:gridSpan w:val="3"/>
          </w:tcPr>
          <w:p w:rsidR="00911718" w:rsidRDefault="00911718">
            <w:pPr>
              <w:pStyle w:val="ConsPlusNormal"/>
              <w:jc w:val="center"/>
            </w:pPr>
            <w:r>
              <w:t>Информация для расчета стандартизированной тарифной ставки С</w:t>
            </w:r>
            <w:proofErr w:type="gramStart"/>
            <w:r>
              <w:rPr>
                <w:vertAlign w:val="subscript"/>
              </w:rPr>
              <w:t>1</w:t>
            </w:r>
            <w:proofErr w:type="gramEnd"/>
          </w:p>
        </w:tc>
        <w:tc>
          <w:tcPr>
            <w:tcW w:w="1191" w:type="dxa"/>
            <w:vMerge w:val="restart"/>
          </w:tcPr>
          <w:p w:rsidR="00911718" w:rsidRDefault="00911718">
            <w:pPr>
              <w:pStyle w:val="ConsPlusNormal"/>
              <w:jc w:val="center"/>
            </w:pPr>
            <w:r>
              <w:t>Расходы на одно присоединение (руб. на одно ТП)</w:t>
            </w:r>
          </w:p>
        </w:tc>
      </w:tr>
      <w:tr w:rsidR="00911718">
        <w:tc>
          <w:tcPr>
            <w:tcW w:w="701" w:type="dxa"/>
            <w:vMerge/>
          </w:tcPr>
          <w:p w:rsidR="00911718" w:rsidRDefault="00911718"/>
        </w:tc>
        <w:tc>
          <w:tcPr>
            <w:tcW w:w="2707" w:type="dxa"/>
            <w:vMerge/>
          </w:tcPr>
          <w:p w:rsidR="00911718" w:rsidRDefault="00911718"/>
        </w:tc>
        <w:tc>
          <w:tcPr>
            <w:tcW w:w="1247" w:type="dxa"/>
          </w:tcPr>
          <w:p w:rsidR="00911718" w:rsidRDefault="00911718">
            <w:pPr>
              <w:pStyle w:val="ConsPlusNormal"/>
              <w:jc w:val="center"/>
            </w:pPr>
            <w:r>
              <w:t>Расходы по каждому мероприятию (руб.)</w:t>
            </w:r>
          </w:p>
        </w:tc>
        <w:tc>
          <w:tcPr>
            <w:tcW w:w="1814" w:type="dxa"/>
          </w:tcPr>
          <w:p w:rsidR="00911718" w:rsidRDefault="00911718">
            <w:pPr>
              <w:pStyle w:val="ConsPlusNormal"/>
              <w:jc w:val="center"/>
            </w:pPr>
            <w:r>
              <w:t>Количество технологических присоединений (шт.)</w:t>
            </w:r>
          </w:p>
        </w:tc>
        <w:tc>
          <w:tcPr>
            <w:tcW w:w="1417" w:type="dxa"/>
          </w:tcPr>
          <w:p w:rsidR="00911718" w:rsidRDefault="00911718">
            <w:pPr>
              <w:pStyle w:val="ConsPlusNormal"/>
              <w:jc w:val="center"/>
            </w:pPr>
            <w:r>
              <w:t>Объем максимальной мощности (кВт)</w:t>
            </w:r>
          </w:p>
        </w:tc>
        <w:tc>
          <w:tcPr>
            <w:tcW w:w="1191" w:type="dxa"/>
            <w:vMerge/>
          </w:tcPr>
          <w:p w:rsidR="00911718" w:rsidRDefault="00911718"/>
        </w:tc>
      </w:tr>
      <w:tr w:rsidR="00911718">
        <w:tc>
          <w:tcPr>
            <w:tcW w:w="701" w:type="dxa"/>
          </w:tcPr>
          <w:p w:rsidR="00911718" w:rsidRDefault="00911718">
            <w:pPr>
              <w:pStyle w:val="ConsPlusNormal"/>
              <w:jc w:val="center"/>
            </w:pPr>
            <w:r>
              <w:t>1</w:t>
            </w:r>
          </w:p>
        </w:tc>
        <w:tc>
          <w:tcPr>
            <w:tcW w:w="2707" w:type="dxa"/>
          </w:tcPr>
          <w:p w:rsidR="00911718" w:rsidRDefault="00911718">
            <w:pPr>
              <w:pStyle w:val="ConsPlusNormal"/>
              <w:jc w:val="center"/>
            </w:pPr>
            <w:r>
              <w:t>2</w:t>
            </w:r>
          </w:p>
        </w:tc>
        <w:tc>
          <w:tcPr>
            <w:tcW w:w="1247" w:type="dxa"/>
          </w:tcPr>
          <w:p w:rsidR="00911718" w:rsidRDefault="00911718">
            <w:pPr>
              <w:pStyle w:val="ConsPlusNormal"/>
              <w:jc w:val="center"/>
            </w:pPr>
            <w:r>
              <w:t>3</w:t>
            </w:r>
          </w:p>
        </w:tc>
        <w:tc>
          <w:tcPr>
            <w:tcW w:w="1814" w:type="dxa"/>
          </w:tcPr>
          <w:p w:rsidR="00911718" w:rsidRDefault="00911718">
            <w:pPr>
              <w:pStyle w:val="ConsPlusNormal"/>
              <w:jc w:val="center"/>
            </w:pPr>
            <w:r>
              <w:t>4</w:t>
            </w:r>
          </w:p>
        </w:tc>
        <w:tc>
          <w:tcPr>
            <w:tcW w:w="1417" w:type="dxa"/>
          </w:tcPr>
          <w:p w:rsidR="00911718" w:rsidRDefault="00911718">
            <w:pPr>
              <w:pStyle w:val="ConsPlusNormal"/>
              <w:jc w:val="center"/>
            </w:pPr>
            <w:r>
              <w:t>5</w:t>
            </w:r>
          </w:p>
        </w:tc>
        <w:tc>
          <w:tcPr>
            <w:tcW w:w="1191" w:type="dxa"/>
          </w:tcPr>
          <w:p w:rsidR="00911718" w:rsidRDefault="00911718">
            <w:pPr>
              <w:pStyle w:val="ConsPlusNormal"/>
              <w:jc w:val="center"/>
            </w:pPr>
            <w:r>
              <w:t>6</w:t>
            </w:r>
          </w:p>
        </w:tc>
      </w:tr>
      <w:tr w:rsidR="00911718">
        <w:tc>
          <w:tcPr>
            <w:tcW w:w="701" w:type="dxa"/>
          </w:tcPr>
          <w:p w:rsidR="00911718" w:rsidRDefault="00911718">
            <w:pPr>
              <w:pStyle w:val="ConsPlusNormal"/>
              <w:jc w:val="center"/>
            </w:pPr>
            <w:r>
              <w:t>1.</w:t>
            </w:r>
          </w:p>
        </w:tc>
        <w:tc>
          <w:tcPr>
            <w:tcW w:w="2707" w:type="dxa"/>
          </w:tcPr>
          <w:p w:rsidR="00911718" w:rsidRDefault="00911718">
            <w:pPr>
              <w:pStyle w:val="ConsPlusNormal"/>
            </w:pPr>
            <w:r>
              <w:t>Подготовка и выдача сетевой организацией технических условий Заявителю</w:t>
            </w:r>
          </w:p>
        </w:tc>
        <w:tc>
          <w:tcPr>
            <w:tcW w:w="1247" w:type="dxa"/>
          </w:tcPr>
          <w:p w:rsidR="00911718" w:rsidRDefault="00911718">
            <w:pPr>
              <w:pStyle w:val="ConsPlusNormal"/>
            </w:pPr>
          </w:p>
        </w:tc>
        <w:tc>
          <w:tcPr>
            <w:tcW w:w="1814" w:type="dxa"/>
          </w:tcPr>
          <w:p w:rsidR="00911718" w:rsidRDefault="00911718">
            <w:pPr>
              <w:pStyle w:val="ConsPlusNormal"/>
            </w:pPr>
          </w:p>
        </w:tc>
        <w:tc>
          <w:tcPr>
            <w:tcW w:w="1417" w:type="dxa"/>
          </w:tcPr>
          <w:p w:rsidR="00911718" w:rsidRDefault="00911718">
            <w:pPr>
              <w:pStyle w:val="ConsPlusNormal"/>
            </w:pPr>
          </w:p>
        </w:tc>
        <w:tc>
          <w:tcPr>
            <w:tcW w:w="1191" w:type="dxa"/>
          </w:tcPr>
          <w:p w:rsidR="00911718" w:rsidRDefault="00911718">
            <w:pPr>
              <w:pStyle w:val="ConsPlusNormal"/>
            </w:pPr>
          </w:p>
        </w:tc>
      </w:tr>
      <w:tr w:rsidR="00911718">
        <w:tc>
          <w:tcPr>
            <w:tcW w:w="701" w:type="dxa"/>
          </w:tcPr>
          <w:p w:rsidR="00911718" w:rsidRDefault="00911718">
            <w:pPr>
              <w:pStyle w:val="ConsPlusNormal"/>
              <w:jc w:val="center"/>
            </w:pPr>
            <w:r>
              <w:t>2.</w:t>
            </w:r>
          </w:p>
        </w:tc>
        <w:tc>
          <w:tcPr>
            <w:tcW w:w="2707" w:type="dxa"/>
          </w:tcPr>
          <w:p w:rsidR="00911718" w:rsidRDefault="00911718">
            <w:pPr>
              <w:pStyle w:val="ConsPlusNormal"/>
            </w:pPr>
            <w:r>
              <w:t>Проверка сетевой организацией выполнения Заявителем</w:t>
            </w:r>
          </w:p>
        </w:tc>
        <w:tc>
          <w:tcPr>
            <w:tcW w:w="1247" w:type="dxa"/>
          </w:tcPr>
          <w:p w:rsidR="00911718" w:rsidRDefault="00911718">
            <w:pPr>
              <w:pStyle w:val="ConsPlusNormal"/>
            </w:pPr>
          </w:p>
        </w:tc>
        <w:tc>
          <w:tcPr>
            <w:tcW w:w="1814" w:type="dxa"/>
          </w:tcPr>
          <w:p w:rsidR="00911718" w:rsidRDefault="00911718">
            <w:pPr>
              <w:pStyle w:val="ConsPlusNormal"/>
            </w:pPr>
          </w:p>
        </w:tc>
        <w:tc>
          <w:tcPr>
            <w:tcW w:w="1417" w:type="dxa"/>
          </w:tcPr>
          <w:p w:rsidR="00911718" w:rsidRDefault="00911718">
            <w:pPr>
              <w:pStyle w:val="ConsPlusNormal"/>
            </w:pPr>
          </w:p>
        </w:tc>
        <w:tc>
          <w:tcPr>
            <w:tcW w:w="1191" w:type="dxa"/>
          </w:tcPr>
          <w:p w:rsidR="00911718" w:rsidRDefault="00911718">
            <w:pPr>
              <w:pStyle w:val="ConsPlusNormal"/>
            </w:pPr>
          </w:p>
        </w:tc>
      </w:tr>
    </w:tbl>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right"/>
        <w:outlineLvl w:val="1"/>
      </w:pPr>
      <w:r>
        <w:t>Приложение N 3</w:t>
      </w:r>
    </w:p>
    <w:p w:rsidR="00911718" w:rsidRDefault="00911718">
      <w:pPr>
        <w:pStyle w:val="ConsPlusNormal"/>
        <w:jc w:val="right"/>
      </w:pPr>
      <w:r>
        <w:t>к Методическим указаниям</w:t>
      </w:r>
    </w:p>
    <w:p w:rsidR="00911718" w:rsidRDefault="00911718">
      <w:pPr>
        <w:pStyle w:val="ConsPlusNormal"/>
        <w:jc w:val="right"/>
      </w:pPr>
      <w:r>
        <w:t>по определению размера платы</w:t>
      </w:r>
    </w:p>
    <w:p w:rsidR="00911718" w:rsidRDefault="00911718">
      <w:pPr>
        <w:pStyle w:val="ConsPlusNormal"/>
        <w:jc w:val="right"/>
      </w:pPr>
      <w:r>
        <w:t>за технологическое присоединение</w:t>
      </w:r>
    </w:p>
    <w:p w:rsidR="00911718" w:rsidRDefault="00911718">
      <w:pPr>
        <w:pStyle w:val="ConsPlusNormal"/>
        <w:jc w:val="right"/>
      </w:pPr>
      <w:r>
        <w:t>к электрическим сетям</w:t>
      </w:r>
    </w:p>
    <w:p w:rsidR="00911718" w:rsidRDefault="00911718">
      <w:pPr>
        <w:pStyle w:val="ConsPlusNormal"/>
        <w:jc w:val="both"/>
      </w:pPr>
    </w:p>
    <w:p w:rsidR="00911718" w:rsidRDefault="00911718">
      <w:pPr>
        <w:pStyle w:val="ConsPlusNormal"/>
        <w:jc w:val="right"/>
      </w:pPr>
      <w:r>
        <w:t>(рекомендуемый образец)</w:t>
      </w:r>
    </w:p>
    <w:p w:rsidR="00911718" w:rsidRDefault="00911718">
      <w:pPr>
        <w:pStyle w:val="ConsPlusNormal"/>
        <w:jc w:val="both"/>
      </w:pPr>
    </w:p>
    <w:p w:rsidR="00911718" w:rsidRDefault="00911718">
      <w:pPr>
        <w:pStyle w:val="ConsPlusNormal"/>
        <w:jc w:val="center"/>
      </w:pPr>
      <w:bookmarkStart w:id="21" w:name="P730"/>
      <w:bookmarkEnd w:id="21"/>
      <w:r>
        <w:t>Расчет</w:t>
      </w:r>
    </w:p>
    <w:p w:rsidR="00911718" w:rsidRDefault="00911718">
      <w:pPr>
        <w:pStyle w:val="ConsPlusNormal"/>
        <w:jc w:val="center"/>
      </w:pPr>
      <w:r>
        <w:t>фактических расходов на выполнение мероприятий</w:t>
      </w:r>
    </w:p>
    <w:p w:rsidR="00911718" w:rsidRDefault="00911718">
      <w:pPr>
        <w:pStyle w:val="ConsPlusNormal"/>
        <w:jc w:val="center"/>
      </w:pPr>
      <w:r>
        <w:t xml:space="preserve">по технологическому присоединению, </w:t>
      </w:r>
      <w:proofErr w:type="gramStart"/>
      <w:r>
        <w:t>предусмотренных</w:t>
      </w:r>
      <w:proofErr w:type="gramEnd"/>
    </w:p>
    <w:p w:rsidR="00911718" w:rsidRDefault="00911718">
      <w:pPr>
        <w:pStyle w:val="ConsPlusNormal"/>
        <w:jc w:val="center"/>
      </w:pPr>
      <w:r>
        <w:t>подпунктами "а" и "в" пункта 16 Методических указаний,</w:t>
      </w:r>
    </w:p>
    <w:p w:rsidR="00911718" w:rsidRDefault="00911718">
      <w:pPr>
        <w:pStyle w:val="ConsPlusNormal"/>
        <w:jc w:val="center"/>
      </w:pPr>
      <w:r>
        <w:t>за ____ год</w:t>
      </w:r>
    </w:p>
    <w:p w:rsidR="00911718" w:rsidRDefault="00911718">
      <w:pPr>
        <w:pStyle w:val="ConsPlusNormal"/>
        <w:jc w:val="both"/>
      </w:pPr>
    </w:p>
    <w:p w:rsidR="00911718" w:rsidRDefault="00911718">
      <w:pPr>
        <w:pStyle w:val="ConsPlusNormal"/>
        <w:jc w:val="center"/>
      </w:pPr>
      <w:proofErr w:type="gramStart"/>
      <w:r>
        <w:t>(выполняется отдельно по мероприятиям, предусмотренным</w:t>
      </w:r>
      <w:proofErr w:type="gramEnd"/>
    </w:p>
    <w:p w:rsidR="00911718" w:rsidRDefault="00911718">
      <w:pPr>
        <w:pStyle w:val="ConsPlusNormal"/>
        <w:jc w:val="center"/>
      </w:pPr>
      <w:hyperlink w:anchor="P96" w:history="1">
        <w:r>
          <w:rPr>
            <w:color w:val="0000FF"/>
          </w:rPr>
          <w:t>подпунктами "а"</w:t>
        </w:r>
      </w:hyperlink>
      <w:r>
        <w:t xml:space="preserve"> и </w:t>
      </w:r>
      <w:hyperlink w:anchor="P98" w:history="1">
        <w:r>
          <w:rPr>
            <w:color w:val="0000FF"/>
          </w:rPr>
          <w:t>"в" пункта 16</w:t>
        </w:r>
      </w:hyperlink>
      <w:r>
        <w:t xml:space="preserve"> Методических указаний)</w:t>
      </w:r>
    </w:p>
    <w:p w:rsidR="00911718" w:rsidRDefault="00911718">
      <w:pPr>
        <w:pStyle w:val="ConsPlusNormal"/>
        <w:jc w:val="both"/>
      </w:pPr>
    </w:p>
    <w:p w:rsidR="00911718" w:rsidRDefault="00911718">
      <w:pPr>
        <w:pStyle w:val="ConsPlusNormal"/>
        <w:jc w:val="right"/>
      </w:pPr>
      <w:r>
        <w:t>тыс. руб.</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572"/>
        <w:gridCol w:w="1247"/>
        <w:gridCol w:w="1853"/>
        <w:gridCol w:w="1361"/>
      </w:tblGrid>
      <w:tr w:rsidR="00911718">
        <w:tc>
          <w:tcPr>
            <w:tcW w:w="1020" w:type="dxa"/>
          </w:tcPr>
          <w:p w:rsidR="00911718" w:rsidRDefault="00911718">
            <w:pPr>
              <w:pStyle w:val="ConsPlusNormal"/>
              <w:jc w:val="center"/>
            </w:pPr>
            <w:r>
              <w:t xml:space="preserve">N </w:t>
            </w:r>
            <w:proofErr w:type="gramStart"/>
            <w:r>
              <w:t>п</w:t>
            </w:r>
            <w:proofErr w:type="gramEnd"/>
            <w:r>
              <w:t>/п</w:t>
            </w:r>
          </w:p>
        </w:tc>
        <w:tc>
          <w:tcPr>
            <w:tcW w:w="3572" w:type="dxa"/>
          </w:tcPr>
          <w:p w:rsidR="00911718" w:rsidRDefault="00911718">
            <w:pPr>
              <w:pStyle w:val="ConsPlusNormal"/>
              <w:jc w:val="center"/>
            </w:pPr>
            <w:r>
              <w:t>Показатели</w:t>
            </w:r>
          </w:p>
        </w:tc>
        <w:tc>
          <w:tcPr>
            <w:tcW w:w="1247" w:type="dxa"/>
          </w:tcPr>
          <w:p w:rsidR="00911718" w:rsidRDefault="00911718">
            <w:pPr>
              <w:pStyle w:val="ConsPlusNormal"/>
              <w:jc w:val="center"/>
            </w:pPr>
            <w:r>
              <w:t>Данные за предыдущий период регулирования (n-2)</w:t>
            </w:r>
          </w:p>
        </w:tc>
        <w:tc>
          <w:tcPr>
            <w:tcW w:w="1853" w:type="dxa"/>
          </w:tcPr>
          <w:p w:rsidR="00911718" w:rsidRDefault="00911718">
            <w:pPr>
              <w:pStyle w:val="ConsPlusNormal"/>
              <w:jc w:val="center"/>
            </w:pPr>
            <w:r>
              <w:t>Данные за год (n-3), предшествующий предыдущему периоду регулирования</w:t>
            </w:r>
          </w:p>
        </w:tc>
        <w:tc>
          <w:tcPr>
            <w:tcW w:w="1361" w:type="dxa"/>
          </w:tcPr>
          <w:p w:rsidR="00911718" w:rsidRDefault="00911718">
            <w:pPr>
              <w:pStyle w:val="ConsPlusNormal"/>
              <w:jc w:val="center"/>
            </w:pPr>
            <w:r>
              <w:t>Данные за год (n-4), предшествующий году (n-3)</w:t>
            </w:r>
          </w:p>
        </w:tc>
      </w:tr>
      <w:tr w:rsidR="00911718">
        <w:tc>
          <w:tcPr>
            <w:tcW w:w="1020" w:type="dxa"/>
          </w:tcPr>
          <w:p w:rsidR="00911718" w:rsidRDefault="00911718">
            <w:pPr>
              <w:pStyle w:val="ConsPlusNormal"/>
              <w:jc w:val="center"/>
            </w:pPr>
            <w:r>
              <w:t>1</w:t>
            </w:r>
          </w:p>
        </w:tc>
        <w:tc>
          <w:tcPr>
            <w:tcW w:w="3572" w:type="dxa"/>
          </w:tcPr>
          <w:p w:rsidR="00911718" w:rsidRDefault="00911718">
            <w:pPr>
              <w:pStyle w:val="ConsPlusNormal"/>
              <w:jc w:val="center"/>
            </w:pPr>
            <w:r>
              <w:t>2</w:t>
            </w:r>
          </w:p>
        </w:tc>
        <w:tc>
          <w:tcPr>
            <w:tcW w:w="1247" w:type="dxa"/>
          </w:tcPr>
          <w:p w:rsidR="00911718" w:rsidRDefault="00911718">
            <w:pPr>
              <w:pStyle w:val="ConsPlusNormal"/>
              <w:jc w:val="center"/>
            </w:pPr>
            <w:r>
              <w:t>3</w:t>
            </w:r>
          </w:p>
        </w:tc>
        <w:tc>
          <w:tcPr>
            <w:tcW w:w="1853" w:type="dxa"/>
          </w:tcPr>
          <w:p w:rsidR="00911718" w:rsidRDefault="00911718">
            <w:pPr>
              <w:pStyle w:val="ConsPlusNormal"/>
              <w:jc w:val="center"/>
            </w:pPr>
            <w:r>
              <w:t>4</w:t>
            </w:r>
          </w:p>
        </w:tc>
        <w:tc>
          <w:tcPr>
            <w:tcW w:w="1361" w:type="dxa"/>
          </w:tcPr>
          <w:p w:rsidR="00911718" w:rsidRDefault="00911718">
            <w:pPr>
              <w:pStyle w:val="ConsPlusNormal"/>
              <w:jc w:val="center"/>
            </w:pPr>
            <w:r>
              <w:t>5</w:t>
            </w:r>
          </w:p>
        </w:tc>
      </w:tr>
      <w:tr w:rsidR="00911718">
        <w:tc>
          <w:tcPr>
            <w:tcW w:w="1020" w:type="dxa"/>
          </w:tcPr>
          <w:p w:rsidR="00911718" w:rsidRDefault="00911718">
            <w:pPr>
              <w:pStyle w:val="ConsPlusNormal"/>
              <w:jc w:val="center"/>
            </w:pPr>
            <w:r>
              <w:t>1.</w:t>
            </w:r>
          </w:p>
        </w:tc>
        <w:tc>
          <w:tcPr>
            <w:tcW w:w="3572" w:type="dxa"/>
          </w:tcPr>
          <w:p w:rsidR="00911718" w:rsidRDefault="00911718">
            <w:pPr>
              <w:pStyle w:val="ConsPlusNormal"/>
            </w:pPr>
            <w:r>
              <w:t>Расходы по выполнению мероприятий по технологическому присоединению, всего</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1.1.</w:t>
            </w:r>
          </w:p>
        </w:tc>
        <w:tc>
          <w:tcPr>
            <w:tcW w:w="3572" w:type="dxa"/>
          </w:tcPr>
          <w:p w:rsidR="00911718" w:rsidRDefault="00911718">
            <w:pPr>
              <w:pStyle w:val="ConsPlusNormal"/>
            </w:pPr>
            <w:r>
              <w:t>Вспомогательные материалы</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1.2.</w:t>
            </w:r>
          </w:p>
        </w:tc>
        <w:tc>
          <w:tcPr>
            <w:tcW w:w="3572" w:type="dxa"/>
          </w:tcPr>
          <w:p w:rsidR="00911718" w:rsidRDefault="00911718">
            <w:pPr>
              <w:pStyle w:val="ConsPlusNormal"/>
            </w:pPr>
            <w:r>
              <w:t>Энергия на хозяйственные нужды</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1.3.</w:t>
            </w:r>
          </w:p>
        </w:tc>
        <w:tc>
          <w:tcPr>
            <w:tcW w:w="3572" w:type="dxa"/>
          </w:tcPr>
          <w:p w:rsidR="00911718" w:rsidRDefault="00911718">
            <w:pPr>
              <w:pStyle w:val="ConsPlusNormal"/>
            </w:pPr>
            <w:r>
              <w:t>Оплата труда ППП</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1.4.</w:t>
            </w:r>
          </w:p>
        </w:tc>
        <w:tc>
          <w:tcPr>
            <w:tcW w:w="3572" w:type="dxa"/>
          </w:tcPr>
          <w:p w:rsidR="00911718" w:rsidRDefault="00911718">
            <w:pPr>
              <w:pStyle w:val="ConsPlusNormal"/>
            </w:pPr>
            <w:r>
              <w:t>Отчисления на страховые взносы</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1.5.</w:t>
            </w:r>
          </w:p>
        </w:tc>
        <w:tc>
          <w:tcPr>
            <w:tcW w:w="3572" w:type="dxa"/>
          </w:tcPr>
          <w:p w:rsidR="00911718" w:rsidRDefault="00911718">
            <w:pPr>
              <w:pStyle w:val="ConsPlusNormal"/>
            </w:pPr>
            <w:r>
              <w:t>Прочие расходы, всего, в том числе:</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1.5.1.</w:t>
            </w:r>
          </w:p>
        </w:tc>
        <w:tc>
          <w:tcPr>
            <w:tcW w:w="3572" w:type="dxa"/>
          </w:tcPr>
          <w:p w:rsidR="00911718" w:rsidRDefault="00911718">
            <w:pPr>
              <w:pStyle w:val="ConsPlusNormal"/>
            </w:pPr>
            <w:r>
              <w:t>- работы и услуги производственного характера</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1.5.2.</w:t>
            </w:r>
          </w:p>
        </w:tc>
        <w:tc>
          <w:tcPr>
            <w:tcW w:w="3572" w:type="dxa"/>
          </w:tcPr>
          <w:p w:rsidR="00911718" w:rsidRDefault="00911718">
            <w:pPr>
              <w:pStyle w:val="ConsPlusNormal"/>
            </w:pPr>
            <w:r>
              <w:t>- налоги и сборы, уменьшающие налогооблагаемую базу на прибыль организаций, всего</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1.5.3.</w:t>
            </w:r>
          </w:p>
        </w:tc>
        <w:tc>
          <w:tcPr>
            <w:tcW w:w="3572" w:type="dxa"/>
          </w:tcPr>
          <w:p w:rsidR="00911718" w:rsidRDefault="00911718">
            <w:pPr>
              <w:pStyle w:val="ConsPlusNormal"/>
            </w:pPr>
            <w:r>
              <w:t>- работы и услуги непроизводственного характера, в том числе:</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1.5.3.1.</w:t>
            </w:r>
          </w:p>
        </w:tc>
        <w:tc>
          <w:tcPr>
            <w:tcW w:w="3572" w:type="dxa"/>
          </w:tcPr>
          <w:p w:rsidR="00911718" w:rsidRDefault="00911718">
            <w:pPr>
              <w:pStyle w:val="ConsPlusNormal"/>
            </w:pPr>
            <w:r>
              <w:t>услуги связи</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1.5.3.2.</w:t>
            </w:r>
          </w:p>
        </w:tc>
        <w:tc>
          <w:tcPr>
            <w:tcW w:w="3572" w:type="dxa"/>
          </w:tcPr>
          <w:p w:rsidR="00911718" w:rsidRDefault="00911718">
            <w:pPr>
              <w:pStyle w:val="ConsPlusNormal"/>
            </w:pPr>
            <w:r>
              <w:t>расходы на охрану и пожарную безопасность</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1.5.3.3.</w:t>
            </w:r>
          </w:p>
        </w:tc>
        <w:tc>
          <w:tcPr>
            <w:tcW w:w="3572" w:type="dxa"/>
          </w:tcPr>
          <w:p w:rsidR="00911718" w:rsidRDefault="00911718">
            <w:pPr>
              <w:pStyle w:val="ConsPlusNormal"/>
            </w:pPr>
            <w:r>
              <w:t>расходы на информационное обслуживание, иные услуги, связанные с деятельностью по технологическому присоединению</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1.5.3.4.</w:t>
            </w:r>
          </w:p>
        </w:tc>
        <w:tc>
          <w:tcPr>
            <w:tcW w:w="3572" w:type="dxa"/>
          </w:tcPr>
          <w:p w:rsidR="00911718" w:rsidRDefault="00911718">
            <w:pPr>
              <w:pStyle w:val="ConsPlusNormal"/>
            </w:pPr>
            <w:r>
              <w:t>плата за аренду имущества</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1.5.3.5.</w:t>
            </w:r>
          </w:p>
        </w:tc>
        <w:tc>
          <w:tcPr>
            <w:tcW w:w="3572" w:type="dxa"/>
          </w:tcPr>
          <w:p w:rsidR="00911718" w:rsidRDefault="00911718">
            <w:pPr>
              <w:pStyle w:val="ConsPlusNormal"/>
            </w:pPr>
            <w:r>
              <w:t>другие прочие расходы, связанные с производством и реализацией</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1.6.</w:t>
            </w:r>
          </w:p>
        </w:tc>
        <w:tc>
          <w:tcPr>
            <w:tcW w:w="3572" w:type="dxa"/>
          </w:tcPr>
          <w:p w:rsidR="00911718" w:rsidRDefault="00911718">
            <w:pPr>
              <w:pStyle w:val="ConsPlusNormal"/>
            </w:pPr>
            <w:r>
              <w:t>Внереализационные расходы, всего</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lastRenderedPageBreak/>
              <w:t>1.6.1.</w:t>
            </w:r>
          </w:p>
        </w:tc>
        <w:tc>
          <w:tcPr>
            <w:tcW w:w="3572" w:type="dxa"/>
          </w:tcPr>
          <w:p w:rsidR="00911718" w:rsidRDefault="00911718">
            <w:pPr>
              <w:pStyle w:val="ConsPlusNormal"/>
            </w:pPr>
            <w:r>
              <w:t>- расходы на услуги банков</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1.6.2.</w:t>
            </w:r>
          </w:p>
        </w:tc>
        <w:tc>
          <w:tcPr>
            <w:tcW w:w="3572" w:type="dxa"/>
          </w:tcPr>
          <w:p w:rsidR="00911718" w:rsidRDefault="00911718">
            <w:pPr>
              <w:pStyle w:val="ConsPlusNormal"/>
            </w:pPr>
            <w:r>
              <w:t>- % за пользование кредитом</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1.6.3.</w:t>
            </w:r>
          </w:p>
        </w:tc>
        <w:tc>
          <w:tcPr>
            <w:tcW w:w="3572" w:type="dxa"/>
          </w:tcPr>
          <w:p w:rsidR="00911718" w:rsidRDefault="00911718">
            <w:pPr>
              <w:pStyle w:val="ConsPlusNormal"/>
            </w:pPr>
            <w:r>
              <w:t>- прочие обоснованные расходы</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r w:rsidR="00911718">
        <w:tc>
          <w:tcPr>
            <w:tcW w:w="1020" w:type="dxa"/>
          </w:tcPr>
          <w:p w:rsidR="00911718" w:rsidRDefault="00911718">
            <w:pPr>
              <w:pStyle w:val="ConsPlusNormal"/>
              <w:jc w:val="center"/>
            </w:pPr>
            <w:r>
              <w:t>1.6.4.</w:t>
            </w:r>
          </w:p>
        </w:tc>
        <w:tc>
          <w:tcPr>
            <w:tcW w:w="3572" w:type="dxa"/>
          </w:tcPr>
          <w:p w:rsidR="00911718" w:rsidRDefault="00911718">
            <w:pPr>
              <w:pStyle w:val="ConsPlusNormal"/>
            </w:pPr>
            <w:r>
              <w:t>- денежные выплаты социального характера (по Коллективному договору)</w:t>
            </w:r>
          </w:p>
        </w:tc>
        <w:tc>
          <w:tcPr>
            <w:tcW w:w="1247" w:type="dxa"/>
          </w:tcPr>
          <w:p w:rsidR="00911718" w:rsidRDefault="00911718">
            <w:pPr>
              <w:pStyle w:val="ConsPlusNormal"/>
            </w:pPr>
          </w:p>
        </w:tc>
        <w:tc>
          <w:tcPr>
            <w:tcW w:w="1853" w:type="dxa"/>
          </w:tcPr>
          <w:p w:rsidR="00911718" w:rsidRDefault="00911718">
            <w:pPr>
              <w:pStyle w:val="ConsPlusNormal"/>
            </w:pPr>
          </w:p>
        </w:tc>
        <w:tc>
          <w:tcPr>
            <w:tcW w:w="1361" w:type="dxa"/>
          </w:tcPr>
          <w:p w:rsidR="00911718" w:rsidRDefault="00911718">
            <w:pPr>
              <w:pStyle w:val="ConsPlusNormal"/>
            </w:pPr>
          </w:p>
        </w:tc>
      </w:tr>
    </w:tbl>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right"/>
        <w:outlineLvl w:val="1"/>
      </w:pPr>
      <w:r>
        <w:t>Приложение N 4</w:t>
      </w:r>
    </w:p>
    <w:p w:rsidR="00911718" w:rsidRDefault="00911718">
      <w:pPr>
        <w:pStyle w:val="ConsPlusNormal"/>
        <w:jc w:val="right"/>
      </w:pPr>
      <w:r>
        <w:t>к Методическим указаниям</w:t>
      </w:r>
    </w:p>
    <w:p w:rsidR="00911718" w:rsidRDefault="00911718">
      <w:pPr>
        <w:pStyle w:val="ConsPlusNormal"/>
        <w:jc w:val="right"/>
      </w:pPr>
      <w:r>
        <w:t>по определению размера платы</w:t>
      </w:r>
    </w:p>
    <w:p w:rsidR="00911718" w:rsidRDefault="00911718">
      <w:pPr>
        <w:pStyle w:val="ConsPlusNormal"/>
        <w:jc w:val="right"/>
      </w:pPr>
      <w:r>
        <w:t>за технологическое присоединение</w:t>
      </w:r>
    </w:p>
    <w:p w:rsidR="00911718" w:rsidRDefault="00911718">
      <w:pPr>
        <w:pStyle w:val="ConsPlusNormal"/>
        <w:jc w:val="right"/>
      </w:pPr>
      <w:r>
        <w:t>к электрическим сетям</w:t>
      </w:r>
    </w:p>
    <w:p w:rsidR="00911718" w:rsidRDefault="00911718">
      <w:pPr>
        <w:pStyle w:val="ConsPlusNormal"/>
        <w:jc w:val="both"/>
      </w:pPr>
    </w:p>
    <w:p w:rsidR="00911718" w:rsidRDefault="00911718">
      <w:pPr>
        <w:pStyle w:val="ConsPlusNormal"/>
        <w:jc w:val="right"/>
      </w:pPr>
      <w:r>
        <w:t>(рекомендуемый образец)</w:t>
      </w:r>
    </w:p>
    <w:p w:rsidR="00911718" w:rsidRDefault="00911718">
      <w:pPr>
        <w:pStyle w:val="ConsPlusNormal"/>
        <w:jc w:val="both"/>
      </w:pPr>
    </w:p>
    <w:p w:rsidR="00911718" w:rsidRDefault="00911718">
      <w:pPr>
        <w:pStyle w:val="ConsPlusNormal"/>
        <w:jc w:val="center"/>
      </w:pPr>
      <w:bookmarkStart w:id="22" w:name="P858"/>
      <w:bookmarkEnd w:id="22"/>
      <w:r>
        <w:t>Результаты</w:t>
      </w:r>
    </w:p>
    <w:p w:rsidR="00911718" w:rsidRDefault="00911718">
      <w:pPr>
        <w:pStyle w:val="ConsPlusNormal"/>
        <w:jc w:val="center"/>
      </w:pPr>
      <w:r>
        <w:t>расчета экономически обоснованных расходов на выполнение</w:t>
      </w:r>
    </w:p>
    <w:p w:rsidR="00911718" w:rsidRDefault="00911718">
      <w:pPr>
        <w:pStyle w:val="ConsPlusNormal"/>
        <w:jc w:val="center"/>
      </w:pPr>
      <w:r>
        <w:t>мероприятий по технологическому присоединению,</w:t>
      </w:r>
    </w:p>
    <w:p w:rsidR="00911718" w:rsidRDefault="00911718">
      <w:pPr>
        <w:pStyle w:val="ConsPlusNormal"/>
        <w:jc w:val="center"/>
      </w:pPr>
      <w:r>
        <w:t>предусмотренных подпунктами "а" и "в" пункта 16</w:t>
      </w:r>
    </w:p>
    <w:p w:rsidR="00911718" w:rsidRDefault="00911718">
      <w:pPr>
        <w:pStyle w:val="ConsPlusNormal"/>
        <w:jc w:val="center"/>
      </w:pPr>
      <w:r>
        <w:t>Методических указаний</w:t>
      </w:r>
    </w:p>
    <w:p w:rsidR="00911718" w:rsidRDefault="00911718">
      <w:pPr>
        <w:pStyle w:val="ConsPlusNormal"/>
        <w:jc w:val="both"/>
      </w:pPr>
    </w:p>
    <w:p w:rsidR="00911718" w:rsidRDefault="00911718">
      <w:pPr>
        <w:pStyle w:val="ConsPlusNormal"/>
        <w:jc w:val="right"/>
      </w:pPr>
      <w:r>
        <w:t>руб. на одно присоединение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6"/>
        <w:gridCol w:w="3685"/>
        <w:gridCol w:w="1247"/>
        <w:gridCol w:w="1928"/>
        <w:gridCol w:w="1134"/>
      </w:tblGrid>
      <w:tr w:rsidR="00911718">
        <w:tc>
          <w:tcPr>
            <w:tcW w:w="1066" w:type="dxa"/>
          </w:tcPr>
          <w:p w:rsidR="00911718" w:rsidRDefault="00911718">
            <w:pPr>
              <w:pStyle w:val="ConsPlusNormal"/>
              <w:jc w:val="center"/>
            </w:pPr>
            <w:r>
              <w:t xml:space="preserve">N </w:t>
            </w:r>
            <w:proofErr w:type="gramStart"/>
            <w:r>
              <w:t>п</w:t>
            </w:r>
            <w:proofErr w:type="gramEnd"/>
            <w:r>
              <w:t>/п</w:t>
            </w:r>
          </w:p>
        </w:tc>
        <w:tc>
          <w:tcPr>
            <w:tcW w:w="3685" w:type="dxa"/>
          </w:tcPr>
          <w:p w:rsidR="00911718" w:rsidRDefault="00911718">
            <w:pPr>
              <w:pStyle w:val="ConsPlusNormal"/>
              <w:jc w:val="center"/>
            </w:pPr>
            <w:r>
              <w:t>Показатели</w:t>
            </w:r>
          </w:p>
        </w:tc>
        <w:tc>
          <w:tcPr>
            <w:tcW w:w="1247" w:type="dxa"/>
          </w:tcPr>
          <w:p w:rsidR="00911718" w:rsidRDefault="00911718">
            <w:pPr>
              <w:pStyle w:val="ConsPlusNormal"/>
              <w:jc w:val="center"/>
            </w:pPr>
            <w:r>
              <w:t>Данные за предыдущий период регулирования (n-2)</w:t>
            </w:r>
          </w:p>
        </w:tc>
        <w:tc>
          <w:tcPr>
            <w:tcW w:w="1928" w:type="dxa"/>
          </w:tcPr>
          <w:p w:rsidR="00911718" w:rsidRDefault="00911718">
            <w:pPr>
              <w:pStyle w:val="ConsPlusNormal"/>
              <w:jc w:val="center"/>
            </w:pPr>
            <w:r>
              <w:t>Данные за год (n-3), предшествующий предыдущему периоду регулирования</w:t>
            </w:r>
          </w:p>
        </w:tc>
        <w:tc>
          <w:tcPr>
            <w:tcW w:w="1134" w:type="dxa"/>
          </w:tcPr>
          <w:p w:rsidR="00911718" w:rsidRDefault="00911718">
            <w:pPr>
              <w:pStyle w:val="ConsPlusNormal"/>
              <w:jc w:val="center"/>
            </w:pPr>
            <w:r>
              <w:t>Данные за год, предшествующий году (n-3)</w:t>
            </w:r>
          </w:p>
        </w:tc>
      </w:tr>
      <w:tr w:rsidR="00911718">
        <w:tc>
          <w:tcPr>
            <w:tcW w:w="1066" w:type="dxa"/>
          </w:tcPr>
          <w:p w:rsidR="00911718" w:rsidRDefault="00911718">
            <w:pPr>
              <w:pStyle w:val="ConsPlusNormal"/>
              <w:jc w:val="center"/>
            </w:pPr>
            <w:r>
              <w:t>1</w:t>
            </w:r>
          </w:p>
        </w:tc>
        <w:tc>
          <w:tcPr>
            <w:tcW w:w="3685" w:type="dxa"/>
          </w:tcPr>
          <w:p w:rsidR="00911718" w:rsidRDefault="00911718">
            <w:pPr>
              <w:pStyle w:val="ConsPlusNormal"/>
              <w:jc w:val="center"/>
            </w:pPr>
            <w:r>
              <w:t>2</w:t>
            </w:r>
          </w:p>
        </w:tc>
        <w:tc>
          <w:tcPr>
            <w:tcW w:w="1247" w:type="dxa"/>
          </w:tcPr>
          <w:p w:rsidR="00911718" w:rsidRDefault="00911718">
            <w:pPr>
              <w:pStyle w:val="ConsPlusNormal"/>
              <w:jc w:val="center"/>
            </w:pPr>
            <w:r>
              <w:t>3</w:t>
            </w:r>
          </w:p>
        </w:tc>
        <w:tc>
          <w:tcPr>
            <w:tcW w:w="1928" w:type="dxa"/>
          </w:tcPr>
          <w:p w:rsidR="00911718" w:rsidRDefault="00911718">
            <w:pPr>
              <w:pStyle w:val="ConsPlusNormal"/>
              <w:jc w:val="center"/>
            </w:pPr>
            <w:r>
              <w:t>4</w:t>
            </w:r>
          </w:p>
        </w:tc>
        <w:tc>
          <w:tcPr>
            <w:tcW w:w="1134" w:type="dxa"/>
          </w:tcPr>
          <w:p w:rsidR="00911718" w:rsidRDefault="00911718">
            <w:pPr>
              <w:pStyle w:val="ConsPlusNormal"/>
              <w:jc w:val="center"/>
            </w:pPr>
            <w:r>
              <w:t>5</w:t>
            </w:r>
          </w:p>
        </w:tc>
      </w:tr>
      <w:tr w:rsidR="00911718">
        <w:tc>
          <w:tcPr>
            <w:tcW w:w="9060" w:type="dxa"/>
            <w:gridSpan w:val="5"/>
          </w:tcPr>
          <w:p w:rsidR="00911718" w:rsidRDefault="00911718">
            <w:pPr>
              <w:pStyle w:val="ConsPlusNormal"/>
              <w:jc w:val="center"/>
              <w:outlineLvl w:val="2"/>
            </w:pPr>
            <w:r>
              <w:t>1. Подготовка и выдача сетевой организацией технических условий Заявителю</w:t>
            </w:r>
          </w:p>
        </w:tc>
      </w:tr>
      <w:tr w:rsidR="00911718">
        <w:tc>
          <w:tcPr>
            <w:tcW w:w="1066" w:type="dxa"/>
          </w:tcPr>
          <w:p w:rsidR="00911718" w:rsidRDefault="00911718">
            <w:pPr>
              <w:pStyle w:val="ConsPlusNormal"/>
              <w:jc w:val="center"/>
            </w:pPr>
            <w:r>
              <w:t>1.</w:t>
            </w:r>
          </w:p>
        </w:tc>
        <w:tc>
          <w:tcPr>
            <w:tcW w:w="3685" w:type="dxa"/>
          </w:tcPr>
          <w:p w:rsidR="00911718" w:rsidRDefault="00911718">
            <w:pPr>
              <w:pStyle w:val="ConsPlusNormal"/>
            </w:pPr>
            <w:r>
              <w:t>Сетевая организация 1</w:t>
            </w:r>
          </w:p>
        </w:tc>
        <w:tc>
          <w:tcPr>
            <w:tcW w:w="1247" w:type="dxa"/>
          </w:tcPr>
          <w:p w:rsidR="00911718" w:rsidRDefault="00911718">
            <w:pPr>
              <w:pStyle w:val="ConsPlusNormal"/>
            </w:pPr>
          </w:p>
        </w:tc>
        <w:tc>
          <w:tcPr>
            <w:tcW w:w="1928" w:type="dxa"/>
          </w:tcPr>
          <w:p w:rsidR="00911718" w:rsidRDefault="00911718">
            <w:pPr>
              <w:pStyle w:val="ConsPlusNormal"/>
            </w:pPr>
          </w:p>
        </w:tc>
        <w:tc>
          <w:tcPr>
            <w:tcW w:w="1134" w:type="dxa"/>
          </w:tcPr>
          <w:p w:rsidR="00911718" w:rsidRDefault="00911718">
            <w:pPr>
              <w:pStyle w:val="ConsPlusNormal"/>
            </w:pPr>
          </w:p>
        </w:tc>
      </w:tr>
      <w:tr w:rsidR="00911718">
        <w:tc>
          <w:tcPr>
            <w:tcW w:w="1066" w:type="dxa"/>
          </w:tcPr>
          <w:p w:rsidR="00911718" w:rsidRDefault="00911718">
            <w:pPr>
              <w:pStyle w:val="ConsPlusNormal"/>
              <w:jc w:val="center"/>
            </w:pPr>
            <w:r>
              <w:t>2.</w:t>
            </w:r>
          </w:p>
        </w:tc>
        <w:tc>
          <w:tcPr>
            <w:tcW w:w="3685" w:type="dxa"/>
          </w:tcPr>
          <w:p w:rsidR="00911718" w:rsidRDefault="00911718">
            <w:pPr>
              <w:pStyle w:val="ConsPlusNormal"/>
            </w:pPr>
            <w:r>
              <w:t>Сетевая организация 2</w:t>
            </w:r>
          </w:p>
        </w:tc>
        <w:tc>
          <w:tcPr>
            <w:tcW w:w="1247" w:type="dxa"/>
          </w:tcPr>
          <w:p w:rsidR="00911718" w:rsidRDefault="00911718">
            <w:pPr>
              <w:pStyle w:val="ConsPlusNormal"/>
            </w:pPr>
          </w:p>
        </w:tc>
        <w:tc>
          <w:tcPr>
            <w:tcW w:w="1928" w:type="dxa"/>
          </w:tcPr>
          <w:p w:rsidR="00911718" w:rsidRDefault="00911718">
            <w:pPr>
              <w:pStyle w:val="ConsPlusNormal"/>
            </w:pPr>
          </w:p>
        </w:tc>
        <w:tc>
          <w:tcPr>
            <w:tcW w:w="1134" w:type="dxa"/>
          </w:tcPr>
          <w:p w:rsidR="00911718" w:rsidRDefault="00911718">
            <w:pPr>
              <w:pStyle w:val="ConsPlusNormal"/>
            </w:pPr>
          </w:p>
        </w:tc>
      </w:tr>
      <w:tr w:rsidR="00911718">
        <w:tc>
          <w:tcPr>
            <w:tcW w:w="1066" w:type="dxa"/>
          </w:tcPr>
          <w:p w:rsidR="00911718" w:rsidRDefault="00911718">
            <w:pPr>
              <w:pStyle w:val="ConsPlusNormal"/>
              <w:jc w:val="center"/>
            </w:pPr>
            <w:r>
              <w:t>...</w:t>
            </w:r>
          </w:p>
        </w:tc>
        <w:tc>
          <w:tcPr>
            <w:tcW w:w="3685" w:type="dxa"/>
          </w:tcPr>
          <w:p w:rsidR="00911718" w:rsidRDefault="00911718">
            <w:pPr>
              <w:pStyle w:val="ConsPlusNormal"/>
            </w:pPr>
            <w:r>
              <w:t>...</w:t>
            </w:r>
          </w:p>
        </w:tc>
        <w:tc>
          <w:tcPr>
            <w:tcW w:w="1247" w:type="dxa"/>
          </w:tcPr>
          <w:p w:rsidR="00911718" w:rsidRDefault="00911718">
            <w:pPr>
              <w:pStyle w:val="ConsPlusNormal"/>
            </w:pPr>
          </w:p>
        </w:tc>
        <w:tc>
          <w:tcPr>
            <w:tcW w:w="1928" w:type="dxa"/>
          </w:tcPr>
          <w:p w:rsidR="00911718" w:rsidRDefault="00911718">
            <w:pPr>
              <w:pStyle w:val="ConsPlusNormal"/>
            </w:pPr>
          </w:p>
        </w:tc>
        <w:tc>
          <w:tcPr>
            <w:tcW w:w="1134" w:type="dxa"/>
          </w:tcPr>
          <w:p w:rsidR="00911718" w:rsidRDefault="00911718">
            <w:pPr>
              <w:pStyle w:val="ConsPlusNormal"/>
            </w:pPr>
          </w:p>
        </w:tc>
      </w:tr>
      <w:tr w:rsidR="00911718">
        <w:tc>
          <w:tcPr>
            <w:tcW w:w="1066" w:type="dxa"/>
          </w:tcPr>
          <w:p w:rsidR="00911718" w:rsidRDefault="00911718">
            <w:pPr>
              <w:pStyle w:val="ConsPlusNormal"/>
              <w:jc w:val="center"/>
            </w:pPr>
            <w:r>
              <w:t>N</w:t>
            </w:r>
          </w:p>
        </w:tc>
        <w:tc>
          <w:tcPr>
            <w:tcW w:w="3685" w:type="dxa"/>
          </w:tcPr>
          <w:p w:rsidR="00911718" w:rsidRDefault="00911718">
            <w:pPr>
              <w:pStyle w:val="ConsPlusNormal"/>
            </w:pPr>
            <w:r>
              <w:t>Сетевая организация N</w:t>
            </w:r>
          </w:p>
        </w:tc>
        <w:tc>
          <w:tcPr>
            <w:tcW w:w="1247" w:type="dxa"/>
          </w:tcPr>
          <w:p w:rsidR="00911718" w:rsidRDefault="00911718">
            <w:pPr>
              <w:pStyle w:val="ConsPlusNormal"/>
            </w:pPr>
          </w:p>
        </w:tc>
        <w:tc>
          <w:tcPr>
            <w:tcW w:w="1928" w:type="dxa"/>
          </w:tcPr>
          <w:p w:rsidR="00911718" w:rsidRDefault="00911718">
            <w:pPr>
              <w:pStyle w:val="ConsPlusNormal"/>
            </w:pPr>
          </w:p>
        </w:tc>
        <w:tc>
          <w:tcPr>
            <w:tcW w:w="1134" w:type="dxa"/>
          </w:tcPr>
          <w:p w:rsidR="00911718" w:rsidRDefault="00911718">
            <w:pPr>
              <w:pStyle w:val="ConsPlusNormal"/>
            </w:pPr>
          </w:p>
        </w:tc>
      </w:tr>
      <w:tr w:rsidR="00911718">
        <w:tc>
          <w:tcPr>
            <w:tcW w:w="9060" w:type="dxa"/>
            <w:gridSpan w:val="5"/>
          </w:tcPr>
          <w:p w:rsidR="00911718" w:rsidRDefault="00911718">
            <w:pPr>
              <w:pStyle w:val="ConsPlusNormal"/>
              <w:jc w:val="center"/>
              <w:outlineLvl w:val="2"/>
            </w:pPr>
            <w:r>
              <w:t>2. Проверка сетевой организацией выполнения Заявителем</w:t>
            </w:r>
          </w:p>
        </w:tc>
      </w:tr>
      <w:tr w:rsidR="00911718">
        <w:tc>
          <w:tcPr>
            <w:tcW w:w="1066" w:type="dxa"/>
          </w:tcPr>
          <w:p w:rsidR="00911718" w:rsidRDefault="00911718">
            <w:pPr>
              <w:pStyle w:val="ConsPlusNormal"/>
              <w:jc w:val="center"/>
            </w:pPr>
            <w:r>
              <w:t>1.</w:t>
            </w:r>
          </w:p>
        </w:tc>
        <w:tc>
          <w:tcPr>
            <w:tcW w:w="3685" w:type="dxa"/>
          </w:tcPr>
          <w:p w:rsidR="00911718" w:rsidRDefault="00911718">
            <w:pPr>
              <w:pStyle w:val="ConsPlusNormal"/>
            </w:pPr>
            <w:r>
              <w:t>Сетевая организация 1</w:t>
            </w:r>
          </w:p>
        </w:tc>
        <w:tc>
          <w:tcPr>
            <w:tcW w:w="1247" w:type="dxa"/>
          </w:tcPr>
          <w:p w:rsidR="00911718" w:rsidRDefault="00911718">
            <w:pPr>
              <w:pStyle w:val="ConsPlusNormal"/>
            </w:pPr>
          </w:p>
        </w:tc>
        <w:tc>
          <w:tcPr>
            <w:tcW w:w="1928" w:type="dxa"/>
          </w:tcPr>
          <w:p w:rsidR="00911718" w:rsidRDefault="00911718">
            <w:pPr>
              <w:pStyle w:val="ConsPlusNormal"/>
            </w:pPr>
          </w:p>
        </w:tc>
        <w:tc>
          <w:tcPr>
            <w:tcW w:w="1134" w:type="dxa"/>
          </w:tcPr>
          <w:p w:rsidR="00911718" w:rsidRDefault="00911718">
            <w:pPr>
              <w:pStyle w:val="ConsPlusNormal"/>
            </w:pPr>
          </w:p>
        </w:tc>
      </w:tr>
      <w:tr w:rsidR="00911718">
        <w:tc>
          <w:tcPr>
            <w:tcW w:w="1066" w:type="dxa"/>
          </w:tcPr>
          <w:p w:rsidR="00911718" w:rsidRDefault="00911718">
            <w:pPr>
              <w:pStyle w:val="ConsPlusNormal"/>
              <w:jc w:val="center"/>
            </w:pPr>
            <w:r>
              <w:t>2.</w:t>
            </w:r>
          </w:p>
        </w:tc>
        <w:tc>
          <w:tcPr>
            <w:tcW w:w="3685" w:type="dxa"/>
          </w:tcPr>
          <w:p w:rsidR="00911718" w:rsidRDefault="00911718">
            <w:pPr>
              <w:pStyle w:val="ConsPlusNormal"/>
            </w:pPr>
            <w:r>
              <w:t>Сетевая организация 2</w:t>
            </w:r>
          </w:p>
        </w:tc>
        <w:tc>
          <w:tcPr>
            <w:tcW w:w="1247" w:type="dxa"/>
          </w:tcPr>
          <w:p w:rsidR="00911718" w:rsidRDefault="00911718">
            <w:pPr>
              <w:pStyle w:val="ConsPlusNormal"/>
            </w:pPr>
          </w:p>
        </w:tc>
        <w:tc>
          <w:tcPr>
            <w:tcW w:w="1928" w:type="dxa"/>
          </w:tcPr>
          <w:p w:rsidR="00911718" w:rsidRDefault="00911718">
            <w:pPr>
              <w:pStyle w:val="ConsPlusNormal"/>
            </w:pPr>
          </w:p>
        </w:tc>
        <w:tc>
          <w:tcPr>
            <w:tcW w:w="1134" w:type="dxa"/>
          </w:tcPr>
          <w:p w:rsidR="00911718" w:rsidRDefault="00911718">
            <w:pPr>
              <w:pStyle w:val="ConsPlusNormal"/>
            </w:pPr>
          </w:p>
        </w:tc>
      </w:tr>
      <w:tr w:rsidR="00911718">
        <w:tc>
          <w:tcPr>
            <w:tcW w:w="1066" w:type="dxa"/>
          </w:tcPr>
          <w:p w:rsidR="00911718" w:rsidRDefault="00911718">
            <w:pPr>
              <w:pStyle w:val="ConsPlusNormal"/>
              <w:jc w:val="center"/>
            </w:pPr>
            <w:r>
              <w:t>...</w:t>
            </w:r>
          </w:p>
        </w:tc>
        <w:tc>
          <w:tcPr>
            <w:tcW w:w="3685" w:type="dxa"/>
          </w:tcPr>
          <w:p w:rsidR="00911718" w:rsidRDefault="00911718">
            <w:pPr>
              <w:pStyle w:val="ConsPlusNormal"/>
            </w:pPr>
            <w:r>
              <w:t>...</w:t>
            </w:r>
          </w:p>
        </w:tc>
        <w:tc>
          <w:tcPr>
            <w:tcW w:w="1247" w:type="dxa"/>
          </w:tcPr>
          <w:p w:rsidR="00911718" w:rsidRDefault="00911718">
            <w:pPr>
              <w:pStyle w:val="ConsPlusNormal"/>
            </w:pPr>
          </w:p>
        </w:tc>
        <w:tc>
          <w:tcPr>
            <w:tcW w:w="1928" w:type="dxa"/>
          </w:tcPr>
          <w:p w:rsidR="00911718" w:rsidRDefault="00911718">
            <w:pPr>
              <w:pStyle w:val="ConsPlusNormal"/>
            </w:pPr>
          </w:p>
        </w:tc>
        <w:tc>
          <w:tcPr>
            <w:tcW w:w="1134" w:type="dxa"/>
          </w:tcPr>
          <w:p w:rsidR="00911718" w:rsidRDefault="00911718">
            <w:pPr>
              <w:pStyle w:val="ConsPlusNormal"/>
            </w:pPr>
          </w:p>
        </w:tc>
      </w:tr>
      <w:tr w:rsidR="00911718">
        <w:tc>
          <w:tcPr>
            <w:tcW w:w="1066" w:type="dxa"/>
          </w:tcPr>
          <w:p w:rsidR="00911718" w:rsidRDefault="00911718">
            <w:pPr>
              <w:pStyle w:val="ConsPlusNormal"/>
              <w:jc w:val="center"/>
            </w:pPr>
            <w:r>
              <w:lastRenderedPageBreak/>
              <w:t>N</w:t>
            </w:r>
          </w:p>
        </w:tc>
        <w:tc>
          <w:tcPr>
            <w:tcW w:w="3685" w:type="dxa"/>
          </w:tcPr>
          <w:p w:rsidR="00911718" w:rsidRDefault="00911718">
            <w:pPr>
              <w:pStyle w:val="ConsPlusNormal"/>
            </w:pPr>
            <w:r>
              <w:t>Сетевая организация N</w:t>
            </w:r>
          </w:p>
        </w:tc>
        <w:tc>
          <w:tcPr>
            <w:tcW w:w="1247" w:type="dxa"/>
          </w:tcPr>
          <w:p w:rsidR="00911718" w:rsidRDefault="00911718">
            <w:pPr>
              <w:pStyle w:val="ConsPlusNormal"/>
            </w:pPr>
          </w:p>
        </w:tc>
        <w:tc>
          <w:tcPr>
            <w:tcW w:w="1928" w:type="dxa"/>
          </w:tcPr>
          <w:p w:rsidR="00911718" w:rsidRDefault="00911718">
            <w:pPr>
              <w:pStyle w:val="ConsPlusNormal"/>
            </w:pPr>
          </w:p>
        </w:tc>
        <w:tc>
          <w:tcPr>
            <w:tcW w:w="1134" w:type="dxa"/>
          </w:tcPr>
          <w:p w:rsidR="00911718" w:rsidRDefault="00911718">
            <w:pPr>
              <w:pStyle w:val="ConsPlusNormal"/>
            </w:pPr>
          </w:p>
        </w:tc>
      </w:tr>
    </w:tbl>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both"/>
      </w:pPr>
    </w:p>
    <w:p w:rsidR="00911718" w:rsidRDefault="00911718">
      <w:pPr>
        <w:pStyle w:val="ConsPlusNormal"/>
        <w:jc w:val="right"/>
        <w:outlineLvl w:val="1"/>
      </w:pPr>
      <w:r>
        <w:t>Приложение N 5</w:t>
      </w:r>
    </w:p>
    <w:p w:rsidR="00911718" w:rsidRDefault="00911718">
      <w:pPr>
        <w:pStyle w:val="ConsPlusNormal"/>
        <w:jc w:val="right"/>
      </w:pPr>
      <w:r>
        <w:t>к Методическим указаниям</w:t>
      </w:r>
    </w:p>
    <w:p w:rsidR="00911718" w:rsidRDefault="00911718">
      <w:pPr>
        <w:pStyle w:val="ConsPlusNormal"/>
        <w:jc w:val="right"/>
      </w:pPr>
      <w:r>
        <w:t>по определению размера платы</w:t>
      </w:r>
    </w:p>
    <w:p w:rsidR="00911718" w:rsidRDefault="00911718">
      <w:pPr>
        <w:pStyle w:val="ConsPlusNormal"/>
        <w:jc w:val="right"/>
      </w:pPr>
      <w:r>
        <w:t>за технологическое присоединение</w:t>
      </w:r>
    </w:p>
    <w:p w:rsidR="00911718" w:rsidRDefault="00911718">
      <w:pPr>
        <w:pStyle w:val="ConsPlusNormal"/>
        <w:jc w:val="right"/>
      </w:pPr>
      <w:r>
        <w:t>к электрическим сетям</w:t>
      </w:r>
    </w:p>
    <w:p w:rsidR="00911718" w:rsidRDefault="00911718">
      <w:pPr>
        <w:pStyle w:val="ConsPlusNormal"/>
        <w:jc w:val="both"/>
      </w:pPr>
    </w:p>
    <w:p w:rsidR="00911718" w:rsidRDefault="00911718">
      <w:pPr>
        <w:pStyle w:val="ConsPlusNormal"/>
        <w:jc w:val="right"/>
      </w:pPr>
      <w:r>
        <w:t>(рекомендуемый образец)</w:t>
      </w:r>
    </w:p>
    <w:p w:rsidR="00911718" w:rsidRDefault="00911718">
      <w:pPr>
        <w:pStyle w:val="ConsPlusNormal"/>
        <w:jc w:val="both"/>
      </w:pPr>
    </w:p>
    <w:p w:rsidR="00911718" w:rsidRDefault="00911718">
      <w:pPr>
        <w:pStyle w:val="ConsPlusNormal"/>
        <w:jc w:val="center"/>
      </w:pPr>
      <w:bookmarkStart w:id="23" w:name="P930"/>
      <w:bookmarkEnd w:id="23"/>
      <w:r>
        <w:t>Сведения</w:t>
      </w:r>
    </w:p>
    <w:p w:rsidR="00911718" w:rsidRDefault="00911718">
      <w:pPr>
        <w:pStyle w:val="ConsPlusNormal"/>
        <w:jc w:val="center"/>
      </w:pPr>
      <w:r>
        <w:t xml:space="preserve">о строительстве линий электропередачи </w:t>
      </w:r>
      <w:proofErr w:type="gramStart"/>
      <w:r>
        <w:t>при</w:t>
      </w:r>
      <w:proofErr w:type="gramEnd"/>
      <w:r>
        <w:t xml:space="preserve"> технологическом</w:t>
      </w:r>
    </w:p>
    <w:p w:rsidR="00911718" w:rsidRDefault="00911718">
      <w:pPr>
        <w:pStyle w:val="ConsPlusNormal"/>
        <w:jc w:val="center"/>
      </w:pPr>
      <w:r>
        <w:t xml:space="preserve">присоединении </w:t>
      </w:r>
      <w:proofErr w:type="spellStart"/>
      <w:r>
        <w:t>энергопринимающих</w:t>
      </w:r>
      <w:proofErr w:type="spellEnd"/>
      <w:r>
        <w:t xml:space="preserve"> устройств </w:t>
      </w:r>
      <w:proofErr w:type="gramStart"/>
      <w:r>
        <w:t>максимальной</w:t>
      </w:r>
      <w:proofErr w:type="gramEnd"/>
    </w:p>
    <w:p w:rsidR="00911718" w:rsidRDefault="00911718">
      <w:pPr>
        <w:pStyle w:val="ConsPlusNormal"/>
        <w:jc w:val="center"/>
      </w:pPr>
      <w:r>
        <w:t xml:space="preserve">мощностью менее 8 900 кВт и на уровне напряжения ниже 35 </w:t>
      </w:r>
      <w:proofErr w:type="spellStart"/>
      <w:r>
        <w:t>кВ</w:t>
      </w:r>
      <w:proofErr w:type="spellEnd"/>
    </w:p>
    <w:p w:rsidR="00911718" w:rsidRDefault="00911718">
      <w:pPr>
        <w:pStyle w:val="ConsPlusNormal"/>
        <w:jc w:val="both"/>
      </w:pPr>
    </w:p>
    <w:p w:rsidR="00911718" w:rsidRDefault="00911718">
      <w:pPr>
        <w:pStyle w:val="ConsPlusNormal"/>
        <w:jc w:val="center"/>
      </w:pPr>
      <w:proofErr w:type="gramStart"/>
      <w:r>
        <w:t>(заполняется раздельно для случаев технологического</w:t>
      </w:r>
      <w:proofErr w:type="gramEnd"/>
    </w:p>
    <w:p w:rsidR="00911718" w:rsidRDefault="00911718">
      <w:pPr>
        <w:pStyle w:val="ConsPlusNormal"/>
        <w:jc w:val="center"/>
      </w:pPr>
      <w:r>
        <w:t>присоединения на территории городских населенных пунктов</w:t>
      </w:r>
    </w:p>
    <w:p w:rsidR="00911718" w:rsidRDefault="00911718">
      <w:pPr>
        <w:pStyle w:val="ConsPlusNormal"/>
        <w:jc w:val="center"/>
      </w:pPr>
      <w:r>
        <w:t>и территорий, не относящихся к территориям городских</w:t>
      </w:r>
    </w:p>
    <w:p w:rsidR="00911718" w:rsidRDefault="00911718">
      <w:pPr>
        <w:pStyle w:val="ConsPlusNormal"/>
        <w:jc w:val="center"/>
      </w:pPr>
      <w:r>
        <w:t>населенных пунктов)</w:t>
      </w:r>
    </w:p>
    <w:p w:rsidR="00911718" w:rsidRDefault="0091171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9"/>
        <w:gridCol w:w="2494"/>
        <w:gridCol w:w="907"/>
        <w:gridCol w:w="1191"/>
        <w:gridCol w:w="1644"/>
        <w:gridCol w:w="1701"/>
      </w:tblGrid>
      <w:tr w:rsidR="00911718">
        <w:tc>
          <w:tcPr>
            <w:tcW w:w="1109" w:type="dxa"/>
          </w:tcPr>
          <w:p w:rsidR="00911718" w:rsidRDefault="00911718">
            <w:pPr>
              <w:pStyle w:val="ConsPlusNormal"/>
              <w:jc w:val="center"/>
            </w:pPr>
            <w:r>
              <w:t xml:space="preserve">N </w:t>
            </w:r>
            <w:proofErr w:type="gramStart"/>
            <w:r>
              <w:t>п</w:t>
            </w:r>
            <w:proofErr w:type="gramEnd"/>
            <w:r>
              <w:t>/п</w:t>
            </w:r>
          </w:p>
        </w:tc>
        <w:tc>
          <w:tcPr>
            <w:tcW w:w="2494" w:type="dxa"/>
          </w:tcPr>
          <w:p w:rsidR="00911718" w:rsidRDefault="00911718">
            <w:pPr>
              <w:pStyle w:val="ConsPlusNormal"/>
              <w:jc w:val="center"/>
            </w:pPr>
            <w:r>
              <w:t>Объект электросетевого хозяйства</w:t>
            </w:r>
          </w:p>
        </w:tc>
        <w:tc>
          <w:tcPr>
            <w:tcW w:w="907" w:type="dxa"/>
          </w:tcPr>
          <w:p w:rsidR="00911718" w:rsidRDefault="00911718">
            <w:pPr>
              <w:pStyle w:val="ConsPlusNormal"/>
              <w:jc w:val="center"/>
            </w:pPr>
            <w:r>
              <w:t>Год ввода объекта</w:t>
            </w:r>
          </w:p>
        </w:tc>
        <w:tc>
          <w:tcPr>
            <w:tcW w:w="1191" w:type="dxa"/>
          </w:tcPr>
          <w:p w:rsidR="00911718" w:rsidRDefault="00911718">
            <w:pPr>
              <w:pStyle w:val="ConsPlusNormal"/>
              <w:jc w:val="center"/>
            </w:pPr>
            <w:r>
              <w:t xml:space="preserve">Уровень напряжения, </w:t>
            </w:r>
            <w:proofErr w:type="spellStart"/>
            <w:r>
              <w:t>кВ</w:t>
            </w:r>
            <w:proofErr w:type="spellEnd"/>
          </w:p>
        </w:tc>
        <w:tc>
          <w:tcPr>
            <w:tcW w:w="1644" w:type="dxa"/>
          </w:tcPr>
          <w:p w:rsidR="00911718" w:rsidRDefault="00911718">
            <w:pPr>
              <w:pStyle w:val="ConsPlusNormal"/>
              <w:jc w:val="center"/>
            </w:pPr>
            <w:r>
              <w:t xml:space="preserve">Протяженность (для линий электропередачи), </w:t>
            </w:r>
            <w:proofErr w:type="gramStart"/>
            <w:r>
              <w:t>м</w:t>
            </w:r>
            <w:proofErr w:type="gramEnd"/>
          </w:p>
        </w:tc>
        <w:tc>
          <w:tcPr>
            <w:tcW w:w="1701" w:type="dxa"/>
          </w:tcPr>
          <w:p w:rsidR="00911718" w:rsidRDefault="00911718">
            <w:pPr>
              <w:pStyle w:val="ConsPlusNormal"/>
              <w:jc w:val="center"/>
            </w:pPr>
            <w:r>
              <w:t>Присоединенная максимальная мощность, кВт</w:t>
            </w:r>
          </w:p>
        </w:tc>
      </w:tr>
      <w:tr w:rsidR="00911718">
        <w:tc>
          <w:tcPr>
            <w:tcW w:w="1109" w:type="dxa"/>
          </w:tcPr>
          <w:p w:rsidR="00911718" w:rsidRDefault="00911718">
            <w:pPr>
              <w:pStyle w:val="ConsPlusNormal"/>
              <w:jc w:val="center"/>
            </w:pPr>
            <w:r>
              <w:t>1</w:t>
            </w:r>
          </w:p>
        </w:tc>
        <w:tc>
          <w:tcPr>
            <w:tcW w:w="2494" w:type="dxa"/>
          </w:tcPr>
          <w:p w:rsidR="00911718" w:rsidRDefault="00911718">
            <w:pPr>
              <w:pStyle w:val="ConsPlusNormal"/>
              <w:jc w:val="center"/>
            </w:pPr>
            <w:r>
              <w:t>2</w:t>
            </w:r>
          </w:p>
        </w:tc>
        <w:tc>
          <w:tcPr>
            <w:tcW w:w="907" w:type="dxa"/>
          </w:tcPr>
          <w:p w:rsidR="00911718" w:rsidRDefault="00911718">
            <w:pPr>
              <w:pStyle w:val="ConsPlusNormal"/>
              <w:jc w:val="center"/>
            </w:pPr>
            <w:r>
              <w:t>3</w:t>
            </w:r>
          </w:p>
        </w:tc>
        <w:tc>
          <w:tcPr>
            <w:tcW w:w="1191" w:type="dxa"/>
          </w:tcPr>
          <w:p w:rsidR="00911718" w:rsidRDefault="00911718">
            <w:pPr>
              <w:pStyle w:val="ConsPlusNormal"/>
              <w:jc w:val="center"/>
            </w:pPr>
            <w:r>
              <w:t>4</w:t>
            </w:r>
          </w:p>
        </w:tc>
        <w:tc>
          <w:tcPr>
            <w:tcW w:w="1644" w:type="dxa"/>
          </w:tcPr>
          <w:p w:rsidR="00911718" w:rsidRDefault="00911718">
            <w:pPr>
              <w:pStyle w:val="ConsPlusNormal"/>
              <w:jc w:val="center"/>
            </w:pPr>
            <w:r>
              <w:t>5</w:t>
            </w:r>
          </w:p>
        </w:tc>
        <w:tc>
          <w:tcPr>
            <w:tcW w:w="1701" w:type="dxa"/>
          </w:tcPr>
          <w:p w:rsidR="00911718" w:rsidRDefault="00911718">
            <w:pPr>
              <w:pStyle w:val="ConsPlusNormal"/>
              <w:jc w:val="center"/>
            </w:pPr>
            <w:r>
              <w:t>6</w:t>
            </w:r>
          </w:p>
        </w:tc>
      </w:tr>
      <w:tr w:rsidR="00911718">
        <w:tc>
          <w:tcPr>
            <w:tcW w:w="1109" w:type="dxa"/>
          </w:tcPr>
          <w:p w:rsidR="00911718" w:rsidRDefault="00911718">
            <w:pPr>
              <w:pStyle w:val="ConsPlusNormal"/>
            </w:pPr>
            <w:r>
              <w:t>1.</w:t>
            </w:r>
          </w:p>
        </w:tc>
        <w:tc>
          <w:tcPr>
            <w:tcW w:w="2494" w:type="dxa"/>
          </w:tcPr>
          <w:p w:rsidR="00911718" w:rsidRDefault="00911718">
            <w:pPr>
              <w:pStyle w:val="ConsPlusNormal"/>
              <w:jc w:val="both"/>
            </w:pPr>
            <w:r>
              <w:t>Строительство воздушных линий</w:t>
            </w:r>
          </w:p>
        </w:tc>
        <w:tc>
          <w:tcPr>
            <w:tcW w:w="907" w:type="dxa"/>
          </w:tcPr>
          <w:p w:rsidR="00911718" w:rsidRDefault="00911718">
            <w:pPr>
              <w:pStyle w:val="ConsPlusNormal"/>
              <w:jc w:val="center"/>
            </w:pPr>
            <w:r>
              <w:t>-</w:t>
            </w:r>
          </w:p>
        </w:tc>
        <w:tc>
          <w:tcPr>
            <w:tcW w:w="1191" w:type="dxa"/>
          </w:tcPr>
          <w:p w:rsidR="00911718" w:rsidRDefault="00911718">
            <w:pPr>
              <w:pStyle w:val="ConsPlusNormal"/>
              <w:jc w:val="center"/>
            </w:pPr>
            <w:r>
              <w:t>-</w:t>
            </w:r>
          </w:p>
        </w:tc>
        <w:tc>
          <w:tcPr>
            <w:tcW w:w="1644" w:type="dxa"/>
          </w:tcPr>
          <w:p w:rsidR="00911718" w:rsidRDefault="00911718">
            <w:pPr>
              <w:pStyle w:val="ConsPlusNormal"/>
              <w:jc w:val="center"/>
            </w:pPr>
            <w:r>
              <w:t>-</w:t>
            </w:r>
          </w:p>
        </w:tc>
        <w:tc>
          <w:tcPr>
            <w:tcW w:w="1701" w:type="dxa"/>
          </w:tcPr>
          <w:p w:rsidR="00911718" w:rsidRDefault="00911718">
            <w:pPr>
              <w:pStyle w:val="ConsPlusNormal"/>
              <w:jc w:val="center"/>
            </w:pPr>
            <w:r>
              <w:t>-</w:t>
            </w:r>
          </w:p>
        </w:tc>
      </w:tr>
      <w:tr w:rsidR="00911718">
        <w:tc>
          <w:tcPr>
            <w:tcW w:w="1109" w:type="dxa"/>
          </w:tcPr>
          <w:p w:rsidR="00911718" w:rsidRDefault="00911718">
            <w:pPr>
              <w:pStyle w:val="ConsPlusNormal"/>
            </w:pPr>
            <w:r>
              <w:t>1.j</w:t>
            </w:r>
          </w:p>
        </w:tc>
        <w:tc>
          <w:tcPr>
            <w:tcW w:w="2494" w:type="dxa"/>
          </w:tcPr>
          <w:p w:rsidR="00911718" w:rsidRDefault="00911718">
            <w:pPr>
              <w:pStyle w:val="ConsPlusNormal"/>
              <w:jc w:val="both"/>
            </w:pPr>
            <w:r>
              <w:t>Материал опоры (деревянные (j = 1), металлические (j = 2), железобетонные (j = 3))</w:t>
            </w:r>
          </w:p>
        </w:tc>
        <w:tc>
          <w:tcPr>
            <w:tcW w:w="907" w:type="dxa"/>
          </w:tcPr>
          <w:p w:rsidR="00911718" w:rsidRDefault="00911718">
            <w:pPr>
              <w:pStyle w:val="ConsPlusNormal"/>
              <w:jc w:val="center"/>
            </w:pPr>
            <w:r>
              <w:t>-</w:t>
            </w:r>
          </w:p>
        </w:tc>
        <w:tc>
          <w:tcPr>
            <w:tcW w:w="1191" w:type="dxa"/>
          </w:tcPr>
          <w:p w:rsidR="00911718" w:rsidRDefault="00911718">
            <w:pPr>
              <w:pStyle w:val="ConsPlusNormal"/>
              <w:jc w:val="center"/>
            </w:pPr>
            <w:r>
              <w:t>-</w:t>
            </w:r>
          </w:p>
        </w:tc>
        <w:tc>
          <w:tcPr>
            <w:tcW w:w="1644" w:type="dxa"/>
          </w:tcPr>
          <w:p w:rsidR="00911718" w:rsidRDefault="00911718">
            <w:pPr>
              <w:pStyle w:val="ConsPlusNormal"/>
              <w:jc w:val="center"/>
            </w:pPr>
            <w:r>
              <w:t>-</w:t>
            </w:r>
          </w:p>
        </w:tc>
        <w:tc>
          <w:tcPr>
            <w:tcW w:w="1701" w:type="dxa"/>
          </w:tcPr>
          <w:p w:rsidR="00911718" w:rsidRDefault="00911718">
            <w:pPr>
              <w:pStyle w:val="ConsPlusNormal"/>
              <w:jc w:val="center"/>
            </w:pPr>
            <w:r>
              <w:t>-</w:t>
            </w:r>
          </w:p>
        </w:tc>
      </w:tr>
      <w:tr w:rsidR="00911718">
        <w:tc>
          <w:tcPr>
            <w:tcW w:w="1109" w:type="dxa"/>
          </w:tcPr>
          <w:p w:rsidR="00911718" w:rsidRDefault="00911718">
            <w:pPr>
              <w:pStyle w:val="ConsPlusNormal"/>
            </w:pPr>
            <w:r>
              <w:t>1.j.k</w:t>
            </w:r>
          </w:p>
        </w:tc>
        <w:tc>
          <w:tcPr>
            <w:tcW w:w="2494" w:type="dxa"/>
          </w:tcPr>
          <w:p w:rsidR="00911718" w:rsidRDefault="00911718">
            <w:pPr>
              <w:pStyle w:val="ConsPlusNormal"/>
              <w:jc w:val="both"/>
            </w:pPr>
            <w:r>
              <w:t>Тип провода (изолированный провод (k = 1), неизолированный провод (k = 2))</w:t>
            </w:r>
          </w:p>
        </w:tc>
        <w:tc>
          <w:tcPr>
            <w:tcW w:w="907" w:type="dxa"/>
          </w:tcPr>
          <w:p w:rsidR="00911718" w:rsidRDefault="00911718">
            <w:pPr>
              <w:pStyle w:val="ConsPlusNormal"/>
              <w:jc w:val="center"/>
            </w:pPr>
            <w:r>
              <w:t>-</w:t>
            </w:r>
          </w:p>
        </w:tc>
        <w:tc>
          <w:tcPr>
            <w:tcW w:w="1191" w:type="dxa"/>
          </w:tcPr>
          <w:p w:rsidR="00911718" w:rsidRDefault="00911718">
            <w:pPr>
              <w:pStyle w:val="ConsPlusNormal"/>
              <w:jc w:val="center"/>
            </w:pPr>
            <w:r>
              <w:t>-</w:t>
            </w:r>
          </w:p>
        </w:tc>
        <w:tc>
          <w:tcPr>
            <w:tcW w:w="1644" w:type="dxa"/>
          </w:tcPr>
          <w:p w:rsidR="00911718" w:rsidRDefault="00911718">
            <w:pPr>
              <w:pStyle w:val="ConsPlusNormal"/>
              <w:jc w:val="center"/>
            </w:pPr>
            <w:r>
              <w:t>-</w:t>
            </w:r>
          </w:p>
        </w:tc>
        <w:tc>
          <w:tcPr>
            <w:tcW w:w="1701" w:type="dxa"/>
          </w:tcPr>
          <w:p w:rsidR="00911718" w:rsidRDefault="00911718">
            <w:pPr>
              <w:pStyle w:val="ConsPlusNormal"/>
              <w:jc w:val="center"/>
            </w:pPr>
            <w:r>
              <w:t>-</w:t>
            </w:r>
          </w:p>
        </w:tc>
      </w:tr>
      <w:tr w:rsidR="00911718">
        <w:tc>
          <w:tcPr>
            <w:tcW w:w="1109" w:type="dxa"/>
          </w:tcPr>
          <w:p w:rsidR="00911718" w:rsidRDefault="00911718">
            <w:pPr>
              <w:pStyle w:val="ConsPlusNormal"/>
            </w:pPr>
            <w:r>
              <w:t>1.j.k.l</w:t>
            </w:r>
          </w:p>
        </w:tc>
        <w:tc>
          <w:tcPr>
            <w:tcW w:w="2494" w:type="dxa"/>
          </w:tcPr>
          <w:p w:rsidR="00911718" w:rsidRDefault="00911718">
            <w:pPr>
              <w:pStyle w:val="ConsPlusNormal"/>
              <w:jc w:val="both"/>
            </w:pPr>
            <w:r>
              <w:t xml:space="preserve">Материал провода (медный (l = 1), стальной (l = 2), </w:t>
            </w:r>
            <w:proofErr w:type="spellStart"/>
            <w:r>
              <w:t>сталеалюминиевый</w:t>
            </w:r>
            <w:proofErr w:type="spellEnd"/>
            <w:r>
              <w:t xml:space="preserve"> (l = 3), алюминиевый (l = 4))</w:t>
            </w:r>
          </w:p>
        </w:tc>
        <w:tc>
          <w:tcPr>
            <w:tcW w:w="907" w:type="dxa"/>
          </w:tcPr>
          <w:p w:rsidR="00911718" w:rsidRDefault="00911718">
            <w:pPr>
              <w:pStyle w:val="ConsPlusNormal"/>
              <w:jc w:val="center"/>
            </w:pPr>
            <w:r>
              <w:t>-</w:t>
            </w:r>
          </w:p>
        </w:tc>
        <w:tc>
          <w:tcPr>
            <w:tcW w:w="1191" w:type="dxa"/>
          </w:tcPr>
          <w:p w:rsidR="00911718" w:rsidRDefault="00911718">
            <w:pPr>
              <w:pStyle w:val="ConsPlusNormal"/>
              <w:jc w:val="center"/>
            </w:pPr>
            <w:r>
              <w:t>-</w:t>
            </w:r>
          </w:p>
        </w:tc>
        <w:tc>
          <w:tcPr>
            <w:tcW w:w="1644" w:type="dxa"/>
          </w:tcPr>
          <w:p w:rsidR="00911718" w:rsidRDefault="00911718">
            <w:pPr>
              <w:pStyle w:val="ConsPlusNormal"/>
              <w:jc w:val="center"/>
            </w:pPr>
            <w:r>
              <w:t>-</w:t>
            </w:r>
          </w:p>
        </w:tc>
        <w:tc>
          <w:tcPr>
            <w:tcW w:w="1701" w:type="dxa"/>
          </w:tcPr>
          <w:p w:rsidR="00911718" w:rsidRDefault="00911718">
            <w:pPr>
              <w:pStyle w:val="ConsPlusNormal"/>
              <w:jc w:val="center"/>
            </w:pPr>
            <w:r>
              <w:t>-</w:t>
            </w:r>
          </w:p>
        </w:tc>
      </w:tr>
      <w:tr w:rsidR="00911718">
        <w:tc>
          <w:tcPr>
            <w:tcW w:w="1109" w:type="dxa"/>
          </w:tcPr>
          <w:p w:rsidR="00911718" w:rsidRDefault="00911718">
            <w:pPr>
              <w:pStyle w:val="ConsPlusNormal"/>
            </w:pPr>
            <w:r>
              <w:t>1.j.k.l.m</w:t>
            </w:r>
          </w:p>
        </w:tc>
        <w:tc>
          <w:tcPr>
            <w:tcW w:w="2494" w:type="dxa"/>
          </w:tcPr>
          <w:p w:rsidR="00911718" w:rsidRDefault="00911718">
            <w:pPr>
              <w:pStyle w:val="ConsPlusNormal"/>
              <w:jc w:val="both"/>
            </w:pPr>
            <w:proofErr w:type="gramStart"/>
            <w:r>
              <w:t xml:space="preserve">Сечение провода (диапазон до 25 </w:t>
            </w:r>
            <w:r>
              <w:lastRenderedPageBreak/>
              <w:t>квадратных мм включительно (m = 1), от 25 до 50 квадратных мм включительно (m = 2), от 50 до 75 квадратных мм включительно (m = 3), от 75 до 100 квадратных мм включительно (m = 4), от 100 до 200 квадратных мм включительно (m = 5), свыше 200 квадратных мм (m = 6))</w:t>
            </w:r>
            <w:proofErr w:type="gramEnd"/>
          </w:p>
        </w:tc>
        <w:tc>
          <w:tcPr>
            <w:tcW w:w="907" w:type="dxa"/>
          </w:tcPr>
          <w:p w:rsidR="00911718" w:rsidRDefault="00911718">
            <w:pPr>
              <w:pStyle w:val="ConsPlusNormal"/>
            </w:pPr>
          </w:p>
        </w:tc>
        <w:tc>
          <w:tcPr>
            <w:tcW w:w="1191" w:type="dxa"/>
          </w:tcPr>
          <w:p w:rsidR="00911718" w:rsidRDefault="00911718">
            <w:pPr>
              <w:pStyle w:val="ConsPlusNormal"/>
            </w:pPr>
          </w:p>
        </w:tc>
        <w:tc>
          <w:tcPr>
            <w:tcW w:w="1644" w:type="dxa"/>
          </w:tcPr>
          <w:p w:rsidR="00911718" w:rsidRDefault="00911718">
            <w:pPr>
              <w:pStyle w:val="ConsPlusNormal"/>
            </w:pPr>
          </w:p>
        </w:tc>
        <w:tc>
          <w:tcPr>
            <w:tcW w:w="1701" w:type="dxa"/>
          </w:tcPr>
          <w:p w:rsidR="00911718" w:rsidRDefault="00911718">
            <w:pPr>
              <w:pStyle w:val="ConsPlusNormal"/>
            </w:pPr>
          </w:p>
        </w:tc>
      </w:tr>
      <w:tr w:rsidR="00911718">
        <w:tc>
          <w:tcPr>
            <w:tcW w:w="1109" w:type="dxa"/>
          </w:tcPr>
          <w:p w:rsidR="00911718" w:rsidRDefault="00911718">
            <w:pPr>
              <w:pStyle w:val="ConsPlusNormal"/>
            </w:pPr>
            <w:r>
              <w:lastRenderedPageBreak/>
              <w:t>...</w:t>
            </w:r>
          </w:p>
        </w:tc>
        <w:tc>
          <w:tcPr>
            <w:tcW w:w="2494" w:type="dxa"/>
          </w:tcPr>
          <w:p w:rsidR="00911718" w:rsidRDefault="00911718">
            <w:pPr>
              <w:pStyle w:val="ConsPlusNormal"/>
              <w:jc w:val="both"/>
            </w:pPr>
            <w:r>
              <w:t>&lt;</w:t>
            </w:r>
            <w:proofErr w:type="spellStart"/>
            <w:r>
              <w:t>пообъектная</w:t>
            </w:r>
            <w:proofErr w:type="spellEnd"/>
            <w:r>
              <w:t xml:space="preserve"> расшифровка&gt;</w:t>
            </w:r>
          </w:p>
        </w:tc>
        <w:tc>
          <w:tcPr>
            <w:tcW w:w="907" w:type="dxa"/>
          </w:tcPr>
          <w:p w:rsidR="00911718" w:rsidRDefault="00911718">
            <w:pPr>
              <w:pStyle w:val="ConsPlusNormal"/>
            </w:pPr>
          </w:p>
        </w:tc>
        <w:tc>
          <w:tcPr>
            <w:tcW w:w="1191" w:type="dxa"/>
          </w:tcPr>
          <w:p w:rsidR="00911718" w:rsidRDefault="00911718">
            <w:pPr>
              <w:pStyle w:val="ConsPlusNormal"/>
            </w:pPr>
          </w:p>
        </w:tc>
        <w:tc>
          <w:tcPr>
            <w:tcW w:w="1644" w:type="dxa"/>
          </w:tcPr>
          <w:p w:rsidR="00911718" w:rsidRDefault="00911718">
            <w:pPr>
              <w:pStyle w:val="ConsPlusNormal"/>
            </w:pPr>
          </w:p>
        </w:tc>
        <w:tc>
          <w:tcPr>
            <w:tcW w:w="1701" w:type="dxa"/>
          </w:tcPr>
          <w:p w:rsidR="00911718" w:rsidRDefault="00911718">
            <w:pPr>
              <w:pStyle w:val="ConsPlusNormal"/>
            </w:pPr>
          </w:p>
        </w:tc>
      </w:tr>
      <w:tr w:rsidR="00911718">
        <w:tc>
          <w:tcPr>
            <w:tcW w:w="1109" w:type="dxa"/>
          </w:tcPr>
          <w:p w:rsidR="00911718" w:rsidRDefault="00911718">
            <w:pPr>
              <w:pStyle w:val="ConsPlusNormal"/>
            </w:pPr>
            <w:r>
              <w:t>2.</w:t>
            </w:r>
          </w:p>
        </w:tc>
        <w:tc>
          <w:tcPr>
            <w:tcW w:w="2494" w:type="dxa"/>
          </w:tcPr>
          <w:p w:rsidR="00911718" w:rsidRDefault="00911718">
            <w:pPr>
              <w:pStyle w:val="ConsPlusNormal"/>
              <w:jc w:val="both"/>
            </w:pPr>
            <w:r>
              <w:t>Строительство кабельных линий</w:t>
            </w:r>
          </w:p>
        </w:tc>
        <w:tc>
          <w:tcPr>
            <w:tcW w:w="907" w:type="dxa"/>
          </w:tcPr>
          <w:p w:rsidR="00911718" w:rsidRDefault="00911718">
            <w:pPr>
              <w:pStyle w:val="ConsPlusNormal"/>
              <w:jc w:val="center"/>
            </w:pPr>
            <w:r>
              <w:t>-</w:t>
            </w:r>
          </w:p>
        </w:tc>
        <w:tc>
          <w:tcPr>
            <w:tcW w:w="1191" w:type="dxa"/>
          </w:tcPr>
          <w:p w:rsidR="00911718" w:rsidRDefault="00911718">
            <w:pPr>
              <w:pStyle w:val="ConsPlusNormal"/>
              <w:jc w:val="center"/>
            </w:pPr>
            <w:r>
              <w:t>-</w:t>
            </w:r>
          </w:p>
        </w:tc>
        <w:tc>
          <w:tcPr>
            <w:tcW w:w="1644" w:type="dxa"/>
          </w:tcPr>
          <w:p w:rsidR="00911718" w:rsidRDefault="00911718">
            <w:pPr>
              <w:pStyle w:val="ConsPlusNormal"/>
              <w:jc w:val="center"/>
            </w:pPr>
            <w:r>
              <w:t>-</w:t>
            </w:r>
          </w:p>
        </w:tc>
        <w:tc>
          <w:tcPr>
            <w:tcW w:w="1701" w:type="dxa"/>
          </w:tcPr>
          <w:p w:rsidR="00911718" w:rsidRDefault="00911718">
            <w:pPr>
              <w:pStyle w:val="ConsPlusNormal"/>
              <w:jc w:val="center"/>
            </w:pPr>
            <w:r>
              <w:t>-</w:t>
            </w:r>
          </w:p>
        </w:tc>
      </w:tr>
      <w:tr w:rsidR="00911718">
        <w:tc>
          <w:tcPr>
            <w:tcW w:w="1109" w:type="dxa"/>
          </w:tcPr>
          <w:p w:rsidR="00911718" w:rsidRDefault="00911718">
            <w:pPr>
              <w:pStyle w:val="ConsPlusNormal"/>
            </w:pPr>
            <w:r>
              <w:t>2.j</w:t>
            </w:r>
          </w:p>
        </w:tc>
        <w:tc>
          <w:tcPr>
            <w:tcW w:w="2494" w:type="dxa"/>
          </w:tcPr>
          <w:p w:rsidR="00911718" w:rsidRDefault="00911718">
            <w:pPr>
              <w:pStyle w:val="ConsPlusNormal"/>
              <w:jc w:val="both"/>
            </w:pPr>
            <w:r>
              <w:t>Способ прокладки кабельных линий (в траншеях (j = 1), в блоках (j = 2), в каналах (j = 3), в туннелях и коллекторах (j = 4), в галереях и эстакадах (j = 5))</w:t>
            </w:r>
          </w:p>
        </w:tc>
        <w:tc>
          <w:tcPr>
            <w:tcW w:w="907" w:type="dxa"/>
          </w:tcPr>
          <w:p w:rsidR="00911718" w:rsidRDefault="00911718">
            <w:pPr>
              <w:pStyle w:val="ConsPlusNormal"/>
              <w:jc w:val="center"/>
            </w:pPr>
            <w:r>
              <w:t>-</w:t>
            </w:r>
          </w:p>
        </w:tc>
        <w:tc>
          <w:tcPr>
            <w:tcW w:w="1191" w:type="dxa"/>
          </w:tcPr>
          <w:p w:rsidR="00911718" w:rsidRDefault="00911718">
            <w:pPr>
              <w:pStyle w:val="ConsPlusNormal"/>
              <w:jc w:val="center"/>
            </w:pPr>
            <w:r>
              <w:t>-</w:t>
            </w:r>
          </w:p>
        </w:tc>
        <w:tc>
          <w:tcPr>
            <w:tcW w:w="1644" w:type="dxa"/>
          </w:tcPr>
          <w:p w:rsidR="00911718" w:rsidRDefault="00911718">
            <w:pPr>
              <w:pStyle w:val="ConsPlusNormal"/>
              <w:jc w:val="center"/>
            </w:pPr>
            <w:r>
              <w:t>-</w:t>
            </w:r>
          </w:p>
        </w:tc>
        <w:tc>
          <w:tcPr>
            <w:tcW w:w="1701" w:type="dxa"/>
          </w:tcPr>
          <w:p w:rsidR="00911718" w:rsidRDefault="00911718">
            <w:pPr>
              <w:pStyle w:val="ConsPlusNormal"/>
              <w:jc w:val="center"/>
            </w:pPr>
            <w:r>
              <w:t>-</w:t>
            </w:r>
          </w:p>
        </w:tc>
      </w:tr>
      <w:tr w:rsidR="00911718">
        <w:tc>
          <w:tcPr>
            <w:tcW w:w="1109" w:type="dxa"/>
          </w:tcPr>
          <w:p w:rsidR="00911718" w:rsidRDefault="00911718">
            <w:pPr>
              <w:pStyle w:val="ConsPlusNormal"/>
            </w:pPr>
            <w:r>
              <w:t>2.j.k</w:t>
            </w:r>
          </w:p>
        </w:tc>
        <w:tc>
          <w:tcPr>
            <w:tcW w:w="2494" w:type="dxa"/>
          </w:tcPr>
          <w:p w:rsidR="00911718" w:rsidRDefault="00911718">
            <w:pPr>
              <w:pStyle w:val="ConsPlusNormal"/>
              <w:jc w:val="both"/>
            </w:pPr>
            <w:r>
              <w:t>Одножильные (k = 1) и многожильные (k = 2)</w:t>
            </w:r>
          </w:p>
        </w:tc>
        <w:tc>
          <w:tcPr>
            <w:tcW w:w="907" w:type="dxa"/>
          </w:tcPr>
          <w:p w:rsidR="00911718" w:rsidRDefault="00911718">
            <w:pPr>
              <w:pStyle w:val="ConsPlusNormal"/>
              <w:jc w:val="center"/>
            </w:pPr>
            <w:r>
              <w:t>-</w:t>
            </w:r>
          </w:p>
        </w:tc>
        <w:tc>
          <w:tcPr>
            <w:tcW w:w="1191" w:type="dxa"/>
          </w:tcPr>
          <w:p w:rsidR="00911718" w:rsidRDefault="00911718">
            <w:pPr>
              <w:pStyle w:val="ConsPlusNormal"/>
              <w:jc w:val="center"/>
            </w:pPr>
            <w:r>
              <w:t>-</w:t>
            </w:r>
          </w:p>
        </w:tc>
        <w:tc>
          <w:tcPr>
            <w:tcW w:w="1644" w:type="dxa"/>
          </w:tcPr>
          <w:p w:rsidR="00911718" w:rsidRDefault="00911718">
            <w:pPr>
              <w:pStyle w:val="ConsPlusNormal"/>
              <w:jc w:val="center"/>
            </w:pPr>
            <w:r>
              <w:t>-</w:t>
            </w:r>
          </w:p>
        </w:tc>
        <w:tc>
          <w:tcPr>
            <w:tcW w:w="1701" w:type="dxa"/>
          </w:tcPr>
          <w:p w:rsidR="00911718" w:rsidRDefault="00911718">
            <w:pPr>
              <w:pStyle w:val="ConsPlusNormal"/>
              <w:jc w:val="center"/>
            </w:pPr>
            <w:r>
              <w:t>-</w:t>
            </w:r>
          </w:p>
        </w:tc>
      </w:tr>
      <w:tr w:rsidR="00911718">
        <w:tc>
          <w:tcPr>
            <w:tcW w:w="1109" w:type="dxa"/>
          </w:tcPr>
          <w:p w:rsidR="00911718" w:rsidRDefault="00911718">
            <w:pPr>
              <w:pStyle w:val="ConsPlusNormal"/>
            </w:pPr>
            <w:r>
              <w:t>2.j.k.l</w:t>
            </w:r>
          </w:p>
        </w:tc>
        <w:tc>
          <w:tcPr>
            <w:tcW w:w="2494" w:type="dxa"/>
          </w:tcPr>
          <w:p w:rsidR="00911718" w:rsidRDefault="00911718">
            <w:pPr>
              <w:pStyle w:val="ConsPlusNormal"/>
              <w:jc w:val="both"/>
            </w:pPr>
            <w:r>
              <w:t>Кабели с резиновой и пластмассовой изоляцией (l = 1), бумажной изоляцией (l = 2)</w:t>
            </w:r>
          </w:p>
        </w:tc>
        <w:tc>
          <w:tcPr>
            <w:tcW w:w="907" w:type="dxa"/>
          </w:tcPr>
          <w:p w:rsidR="00911718" w:rsidRDefault="00911718">
            <w:pPr>
              <w:pStyle w:val="ConsPlusNormal"/>
              <w:jc w:val="center"/>
            </w:pPr>
            <w:r>
              <w:t>-</w:t>
            </w:r>
          </w:p>
        </w:tc>
        <w:tc>
          <w:tcPr>
            <w:tcW w:w="1191" w:type="dxa"/>
          </w:tcPr>
          <w:p w:rsidR="00911718" w:rsidRDefault="00911718">
            <w:pPr>
              <w:pStyle w:val="ConsPlusNormal"/>
              <w:jc w:val="center"/>
            </w:pPr>
            <w:r>
              <w:t>-</w:t>
            </w:r>
          </w:p>
        </w:tc>
        <w:tc>
          <w:tcPr>
            <w:tcW w:w="1644" w:type="dxa"/>
          </w:tcPr>
          <w:p w:rsidR="00911718" w:rsidRDefault="00911718">
            <w:pPr>
              <w:pStyle w:val="ConsPlusNormal"/>
              <w:jc w:val="center"/>
            </w:pPr>
            <w:r>
              <w:t>-</w:t>
            </w:r>
          </w:p>
        </w:tc>
        <w:tc>
          <w:tcPr>
            <w:tcW w:w="1701" w:type="dxa"/>
          </w:tcPr>
          <w:p w:rsidR="00911718" w:rsidRDefault="00911718">
            <w:pPr>
              <w:pStyle w:val="ConsPlusNormal"/>
              <w:jc w:val="center"/>
            </w:pPr>
            <w:r>
              <w:t>-</w:t>
            </w:r>
          </w:p>
        </w:tc>
      </w:tr>
      <w:tr w:rsidR="00911718">
        <w:tc>
          <w:tcPr>
            <w:tcW w:w="1109" w:type="dxa"/>
          </w:tcPr>
          <w:p w:rsidR="00911718" w:rsidRDefault="00911718">
            <w:pPr>
              <w:pStyle w:val="ConsPlusNormal"/>
            </w:pPr>
            <w:r>
              <w:t>2.j.k.l.m</w:t>
            </w:r>
          </w:p>
        </w:tc>
        <w:tc>
          <w:tcPr>
            <w:tcW w:w="2494" w:type="dxa"/>
          </w:tcPr>
          <w:p w:rsidR="00911718" w:rsidRDefault="00911718">
            <w:pPr>
              <w:pStyle w:val="ConsPlusNormal"/>
              <w:jc w:val="both"/>
            </w:pPr>
            <w:proofErr w:type="gramStart"/>
            <w:r>
              <w:t>Сечение провода (диапазон до 25 квадратных мм включительно (m = 1), от 25 до 50 квадратных мм включительно (m = 2), от 50 до 75 квадратных мм включительно (m = 3), от 75 до 100 квадратных мм включительно (m = 4), от 100 до 200 квадратных мм включительно (m = 5), свыше 200 квадратных мм (m = 6))</w:t>
            </w:r>
            <w:proofErr w:type="gramEnd"/>
          </w:p>
        </w:tc>
        <w:tc>
          <w:tcPr>
            <w:tcW w:w="907" w:type="dxa"/>
          </w:tcPr>
          <w:p w:rsidR="00911718" w:rsidRDefault="00911718">
            <w:pPr>
              <w:pStyle w:val="ConsPlusNormal"/>
            </w:pPr>
          </w:p>
        </w:tc>
        <w:tc>
          <w:tcPr>
            <w:tcW w:w="1191" w:type="dxa"/>
          </w:tcPr>
          <w:p w:rsidR="00911718" w:rsidRDefault="00911718">
            <w:pPr>
              <w:pStyle w:val="ConsPlusNormal"/>
            </w:pPr>
          </w:p>
        </w:tc>
        <w:tc>
          <w:tcPr>
            <w:tcW w:w="1644" w:type="dxa"/>
          </w:tcPr>
          <w:p w:rsidR="00911718" w:rsidRDefault="00911718">
            <w:pPr>
              <w:pStyle w:val="ConsPlusNormal"/>
            </w:pPr>
          </w:p>
        </w:tc>
        <w:tc>
          <w:tcPr>
            <w:tcW w:w="1701" w:type="dxa"/>
          </w:tcPr>
          <w:p w:rsidR="00911718" w:rsidRDefault="00911718">
            <w:pPr>
              <w:pStyle w:val="ConsPlusNormal"/>
            </w:pPr>
          </w:p>
        </w:tc>
      </w:tr>
      <w:tr w:rsidR="00911718">
        <w:tc>
          <w:tcPr>
            <w:tcW w:w="1109" w:type="dxa"/>
          </w:tcPr>
          <w:p w:rsidR="00911718" w:rsidRDefault="00911718">
            <w:pPr>
              <w:pStyle w:val="ConsPlusNormal"/>
            </w:pPr>
            <w:r>
              <w:t>...</w:t>
            </w:r>
          </w:p>
        </w:tc>
        <w:tc>
          <w:tcPr>
            <w:tcW w:w="2494" w:type="dxa"/>
          </w:tcPr>
          <w:p w:rsidR="00911718" w:rsidRDefault="00911718">
            <w:pPr>
              <w:pStyle w:val="ConsPlusNormal"/>
              <w:jc w:val="both"/>
            </w:pPr>
            <w:r>
              <w:t>&lt;</w:t>
            </w:r>
            <w:proofErr w:type="spellStart"/>
            <w:r>
              <w:t>пообъектная</w:t>
            </w:r>
            <w:proofErr w:type="spellEnd"/>
            <w:r>
              <w:t xml:space="preserve"> </w:t>
            </w:r>
            <w:r>
              <w:lastRenderedPageBreak/>
              <w:t>расшифровка&gt;</w:t>
            </w:r>
          </w:p>
        </w:tc>
        <w:tc>
          <w:tcPr>
            <w:tcW w:w="907" w:type="dxa"/>
          </w:tcPr>
          <w:p w:rsidR="00911718" w:rsidRDefault="00911718">
            <w:pPr>
              <w:pStyle w:val="ConsPlusNormal"/>
            </w:pPr>
          </w:p>
        </w:tc>
        <w:tc>
          <w:tcPr>
            <w:tcW w:w="1191" w:type="dxa"/>
          </w:tcPr>
          <w:p w:rsidR="00911718" w:rsidRDefault="00911718">
            <w:pPr>
              <w:pStyle w:val="ConsPlusNormal"/>
            </w:pPr>
          </w:p>
        </w:tc>
        <w:tc>
          <w:tcPr>
            <w:tcW w:w="1644" w:type="dxa"/>
          </w:tcPr>
          <w:p w:rsidR="00911718" w:rsidRDefault="00911718">
            <w:pPr>
              <w:pStyle w:val="ConsPlusNormal"/>
            </w:pPr>
          </w:p>
        </w:tc>
        <w:tc>
          <w:tcPr>
            <w:tcW w:w="1701" w:type="dxa"/>
          </w:tcPr>
          <w:p w:rsidR="00911718" w:rsidRDefault="00911718">
            <w:pPr>
              <w:pStyle w:val="ConsPlusNormal"/>
            </w:pPr>
          </w:p>
        </w:tc>
      </w:tr>
    </w:tbl>
    <w:p w:rsidR="00911718" w:rsidRDefault="00911718">
      <w:pPr>
        <w:pStyle w:val="ConsPlusNormal"/>
        <w:jc w:val="both"/>
      </w:pPr>
    </w:p>
    <w:p w:rsidR="00911718" w:rsidRDefault="00911718">
      <w:pPr>
        <w:pStyle w:val="ConsPlusNormal"/>
        <w:jc w:val="both"/>
      </w:pPr>
    </w:p>
    <w:p w:rsidR="00911718" w:rsidRDefault="00911718">
      <w:pPr>
        <w:pStyle w:val="ConsPlusNormal"/>
        <w:pBdr>
          <w:top w:val="single" w:sz="6" w:space="0" w:color="auto"/>
        </w:pBdr>
        <w:spacing w:before="100" w:after="100"/>
        <w:jc w:val="both"/>
        <w:rPr>
          <w:sz w:val="2"/>
          <w:szCs w:val="2"/>
        </w:rPr>
      </w:pPr>
    </w:p>
    <w:p w:rsidR="00BC475D" w:rsidRDefault="00BC475D"/>
    <w:sectPr w:rsidR="00BC475D" w:rsidSect="00420D1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18"/>
    <w:rsid w:val="00911718"/>
    <w:rsid w:val="00BC4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7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1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17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1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1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117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17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171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7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1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17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1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1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117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17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17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0.wmf"/><Relationship Id="rId21" Type="http://schemas.openxmlformats.org/officeDocument/2006/relationships/hyperlink" Target="consultantplus://offline/ref=C09CF736F845662A5763B9645865DA9832C433CFE8F8BD435D0D5972EEC087A44B02995E29675484P0s5G" TargetMode="External"/><Relationship Id="rId42" Type="http://schemas.openxmlformats.org/officeDocument/2006/relationships/image" Target="media/image15.wmf"/><Relationship Id="rId63" Type="http://schemas.openxmlformats.org/officeDocument/2006/relationships/image" Target="media/image36.wmf"/><Relationship Id="rId84" Type="http://schemas.openxmlformats.org/officeDocument/2006/relationships/image" Target="media/image57.wmf"/><Relationship Id="rId138" Type="http://schemas.openxmlformats.org/officeDocument/2006/relationships/image" Target="media/image111.wmf"/><Relationship Id="rId107" Type="http://schemas.openxmlformats.org/officeDocument/2006/relationships/image" Target="media/image80.wmf"/><Relationship Id="rId11" Type="http://schemas.openxmlformats.org/officeDocument/2006/relationships/hyperlink" Target="consultantplus://offline/ref=C09CF736F845662A5763B9645865DA9832C630CDECFCBD435D0D5972EEPCs0G" TargetMode="External"/><Relationship Id="rId32" Type="http://schemas.openxmlformats.org/officeDocument/2006/relationships/image" Target="media/image5.wmf"/><Relationship Id="rId53" Type="http://schemas.openxmlformats.org/officeDocument/2006/relationships/image" Target="media/image26.wmf"/><Relationship Id="rId74" Type="http://schemas.openxmlformats.org/officeDocument/2006/relationships/image" Target="media/image47.wmf"/><Relationship Id="rId128" Type="http://schemas.openxmlformats.org/officeDocument/2006/relationships/image" Target="media/image101.wmf"/><Relationship Id="rId149" Type="http://schemas.openxmlformats.org/officeDocument/2006/relationships/image" Target="media/image122.wmf"/><Relationship Id="rId5" Type="http://schemas.openxmlformats.org/officeDocument/2006/relationships/hyperlink" Target="consultantplus://offline/ref=C09CF736F845662A5763B9645865DA9831C830CBECFCBD435D0D5972EEC087A44B02995E29665581P0s6G" TargetMode="External"/><Relationship Id="rId95" Type="http://schemas.openxmlformats.org/officeDocument/2006/relationships/image" Target="media/image68.wmf"/><Relationship Id="rId22" Type="http://schemas.openxmlformats.org/officeDocument/2006/relationships/hyperlink" Target="consultantplus://offline/ref=C09CF736F845662A5763B9645865DA9831C831C9EBF4BD435D0D5972EEC087A44B02995A2AP6sEG" TargetMode="External"/><Relationship Id="rId27" Type="http://schemas.openxmlformats.org/officeDocument/2006/relationships/hyperlink" Target="consultantplus://offline/ref=C09CF736F845662A5763B9645865DA9831C833CFEEF5BD435D0D5972EEC087A44B02995E216EP5s4G" TargetMode="External"/><Relationship Id="rId43" Type="http://schemas.openxmlformats.org/officeDocument/2006/relationships/image" Target="media/image16.wmf"/><Relationship Id="rId48" Type="http://schemas.openxmlformats.org/officeDocument/2006/relationships/image" Target="media/image21.wmf"/><Relationship Id="rId64" Type="http://schemas.openxmlformats.org/officeDocument/2006/relationships/image" Target="media/image37.wmf"/><Relationship Id="rId69" Type="http://schemas.openxmlformats.org/officeDocument/2006/relationships/image" Target="media/image42.wmf"/><Relationship Id="rId113" Type="http://schemas.openxmlformats.org/officeDocument/2006/relationships/image" Target="media/image86.wmf"/><Relationship Id="rId118" Type="http://schemas.openxmlformats.org/officeDocument/2006/relationships/image" Target="media/image91.wmf"/><Relationship Id="rId134" Type="http://schemas.openxmlformats.org/officeDocument/2006/relationships/image" Target="media/image107.wmf"/><Relationship Id="rId139" Type="http://schemas.openxmlformats.org/officeDocument/2006/relationships/image" Target="media/image112.wmf"/><Relationship Id="rId80" Type="http://schemas.openxmlformats.org/officeDocument/2006/relationships/image" Target="media/image53.wmf"/><Relationship Id="rId85" Type="http://schemas.openxmlformats.org/officeDocument/2006/relationships/image" Target="media/image58.wmf"/><Relationship Id="rId150" Type="http://schemas.openxmlformats.org/officeDocument/2006/relationships/image" Target="media/image123.wmf"/><Relationship Id="rId12" Type="http://schemas.openxmlformats.org/officeDocument/2006/relationships/hyperlink" Target="consultantplus://offline/ref=C09CF736F845662A5763B9645865DA9831C830CBECFCBD435D0D5972EEC087A44B02995E29665581P0s6G" TargetMode="External"/><Relationship Id="rId17" Type="http://schemas.openxmlformats.org/officeDocument/2006/relationships/hyperlink" Target="consultantplus://offline/ref=C09CF736F845662A5763B9645865DA9831C831C9EBF4BD435D0D5972EEC087A44B02995E29675481P0s2G" TargetMode="External"/><Relationship Id="rId33" Type="http://schemas.openxmlformats.org/officeDocument/2006/relationships/image" Target="media/image6.wmf"/><Relationship Id="rId38" Type="http://schemas.openxmlformats.org/officeDocument/2006/relationships/image" Target="media/image11.wmf"/><Relationship Id="rId59" Type="http://schemas.openxmlformats.org/officeDocument/2006/relationships/image" Target="media/image32.wmf"/><Relationship Id="rId103" Type="http://schemas.openxmlformats.org/officeDocument/2006/relationships/image" Target="media/image76.wmf"/><Relationship Id="rId108" Type="http://schemas.openxmlformats.org/officeDocument/2006/relationships/image" Target="media/image81.wmf"/><Relationship Id="rId124" Type="http://schemas.openxmlformats.org/officeDocument/2006/relationships/image" Target="media/image97.wmf"/><Relationship Id="rId129" Type="http://schemas.openxmlformats.org/officeDocument/2006/relationships/image" Target="media/image102.wmf"/><Relationship Id="rId54" Type="http://schemas.openxmlformats.org/officeDocument/2006/relationships/image" Target="media/image27.wmf"/><Relationship Id="rId70" Type="http://schemas.openxmlformats.org/officeDocument/2006/relationships/image" Target="media/image43.wmf"/><Relationship Id="rId75" Type="http://schemas.openxmlformats.org/officeDocument/2006/relationships/image" Target="media/image48.wmf"/><Relationship Id="rId91" Type="http://schemas.openxmlformats.org/officeDocument/2006/relationships/image" Target="media/image64.wmf"/><Relationship Id="rId96" Type="http://schemas.openxmlformats.org/officeDocument/2006/relationships/image" Target="media/image69.wmf"/><Relationship Id="rId140" Type="http://schemas.openxmlformats.org/officeDocument/2006/relationships/image" Target="media/image113.wmf"/><Relationship Id="rId145" Type="http://schemas.openxmlformats.org/officeDocument/2006/relationships/image" Target="media/image118.wmf"/><Relationship Id="rId1" Type="http://schemas.openxmlformats.org/officeDocument/2006/relationships/styles" Target="styles.xml"/><Relationship Id="rId6" Type="http://schemas.openxmlformats.org/officeDocument/2006/relationships/hyperlink" Target="consultantplus://offline/ref=C09CF736F845662A5763B9645865DA9831C833CFEEF5BD435D0D5972EEC087A44B02995CP2sBG" TargetMode="External"/><Relationship Id="rId23" Type="http://schemas.openxmlformats.org/officeDocument/2006/relationships/hyperlink" Target="consultantplus://offline/ref=C09CF736F845662A5763B9645865DA9831C831C9EBF4BD435D0D5972EEC087A44B02995E29665080P0s5G" TargetMode="External"/><Relationship Id="rId28" Type="http://schemas.openxmlformats.org/officeDocument/2006/relationships/hyperlink" Target="consultantplus://offline/ref=C09CF736F845662A5763B9645865DA9831C833CFEEF5BD435D0D5972EEC087A44B02995E216EP5s6G" TargetMode="External"/><Relationship Id="rId49" Type="http://schemas.openxmlformats.org/officeDocument/2006/relationships/image" Target="media/image22.wmf"/><Relationship Id="rId114" Type="http://schemas.openxmlformats.org/officeDocument/2006/relationships/image" Target="media/image87.wmf"/><Relationship Id="rId119" Type="http://schemas.openxmlformats.org/officeDocument/2006/relationships/image" Target="media/image92.wmf"/><Relationship Id="rId44" Type="http://schemas.openxmlformats.org/officeDocument/2006/relationships/image" Target="media/image17.wmf"/><Relationship Id="rId60" Type="http://schemas.openxmlformats.org/officeDocument/2006/relationships/image" Target="media/image33.wmf"/><Relationship Id="rId65" Type="http://schemas.openxmlformats.org/officeDocument/2006/relationships/image" Target="media/image38.wmf"/><Relationship Id="rId81" Type="http://schemas.openxmlformats.org/officeDocument/2006/relationships/image" Target="media/image54.wmf"/><Relationship Id="rId86" Type="http://schemas.openxmlformats.org/officeDocument/2006/relationships/image" Target="media/image59.wmf"/><Relationship Id="rId130" Type="http://schemas.openxmlformats.org/officeDocument/2006/relationships/image" Target="media/image103.wmf"/><Relationship Id="rId135" Type="http://schemas.openxmlformats.org/officeDocument/2006/relationships/image" Target="media/image108.wmf"/><Relationship Id="rId151" Type="http://schemas.openxmlformats.org/officeDocument/2006/relationships/image" Target="media/image124.wmf"/><Relationship Id="rId13" Type="http://schemas.openxmlformats.org/officeDocument/2006/relationships/hyperlink" Target="consultantplus://offline/ref=C09CF736F845662A5763B9645865DA9831C831C9EBF4BD435D0D5972EEC087A44B02995C20P6s3G" TargetMode="External"/><Relationship Id="rId18" Type="http://schemas.openxmlformats.org/officeDocument/2006/relationships/hyperlink" Target="consultantplus://offline/ref=C09CF736F845662A5763B9645865DA9831C833CFEEF5BD435D0D5972EEPCs0G" TargetMode="External"/><Relationship Id="rId39" Type="http://schemas.openxmlformats.org/officeDocument/2006/relationships/image" Target="media/image12.wmf"/><Relationship Id="rId109" Type="http://schemas.openxmlformats.org/officeDocument/2006/relationships/image" Target="media/image82.wmf"/><Relationship Id="rId34" Type="http://schemas.openxmlformats.org/officeDocument/2006/relationships/image" Target="media/image7.wmf"/><Relationship Id="rId50" Type="http://schemas.openxmlformats.org/officeDocument/2006/relationships/image" Target="media/image23.wmf"/><Relationship Id="rId55" Type="http://schemas.openxmlformats.org/officeDocument/2006/relationships/image" Target="media/image28.wmf"/><Relationship Id="rId76" Type="http://schemas.openxmlformats.org/officeDocument/2006/relationships/image" Target="media/image49.wmf"/><Relationship Id="rId97" Type="http://schemas.openxmlformats.org/officeDocument/2006/relationships/image" Target="media/image70.wmf"/><Relationship Id="rId104" Type="http://schemas.openxmlformats.org/officeDocument/2006/relationships/image" Target="media/image77.wmf"/><Relationship Id="rId120" Type="http://schemas.openxmlformats.org/officeDocument/2006/relationships/image" Target="media/image93.wmf"/><Relationship Id="rId125" Type="http://schemas.openxmlformats.org/officeDocument/2006/relationships/image" Target="media/image98.wmf"/><Relationship Id="rId141" Type="http://schemas.openxmlformats.org/officeDocument/2006/relationships/image" Target="media/image114.wmf"/><Relationship Id="rId146" Type="http://schemas.openxmlformats.org/officeDocument/2006/relationships/image" Target="media/image119.wmf"/><Relationship Id="rId7" Type="http://schemas.openxmlformats.org/officeDocument/2006/relationships/hyperlink" Target="consultantplus://offline/ref=C09CF736F845662A5763B9645865DA9831C83ECAEDFFBD435D0D5972EEC087A44B02995E29675685P0s5G" TargetMode="External"/><Relationship Id="rId71" Type="http://schemas.openxmlformats.org/officeDocument/2006/relationships/image" Target="media/image44.wmf"/><Relationship Id="rId92" Type="http://schemas.openxmlformats.org/officeDocument/2006/relationships/image" Target="media/image65.wmf"/><Relationship Id="rId2" Type="http://schemas.microsoft.com/office/2007/relationships/stylesWithEffects" Target="stylesWithEffects.xml"/><Relationship Id="rId29" Type="http://schemas.openxmlformats.org/officeDocument/2006/relationships/image" Target="media/image2.wmf"/><Relationship Id="rId24" Type="http://schemas.openxmlformats.org/officeDocument/2006/relationships/hyperlink" Target="consultantplus://offline/ref=C09CF736F845662A5763B9645865DA9831C833CFEEF5BD435D0D5972EEC087A44B02995E29675C8DP0s2G" TargetMode="External"/><Relationship Id="rId40" Type="http://schemas.openxmlformats.org/officeDocument/2006/relationships/image" Target="media/image13.wmf"/><Relationship Id="rId45" Type="http://schemas.openxmlformats.org/officeDocument/2006/relationships/image" Target="media/image18.wmf"/><Relationship Id="rId66" Type="http://schemas.openxmlformats.org/officeDocument/2006/relationships/image" Target="media/image39.wmf"/><Relationship Id="rId87" Type="http://schemas.openxmlformats.org/officeDocument/2006/relationships/image" Target="media/image60.wmf"/><Relationship Id="rId110" Type="http://schemas.openxmlformats.org/officeDocument/2006/relationships/image" Target="media/image83.wmf"/><Relationship Id="rId115" Type="http://schemas.openxmlformats.org/officeDocument/2006/relationships/image" Target="media/image88.wmf"/><Relationship Id="rId131" Type="http://schemas.openxmlformats.org/officeDocument/2006/relationships/image" Target="media/image104.wmf"/><Relationship Id="rId136" Type="http://schemas.openxmlformats.org/officeDocument/2006/relationships/image" Target="media/image109.wmf"/><Relationship Id="rId61" Type="http://schemas.openxmlformats.org/officeDocument/2006/relationships/image" Target="media/image34.wmf"/><Relationship Id="rId82" Type="http://schemas.openxmlformats.org/officeDocument/2006/relationships/image" Target="media/image55.wmf"/><Relationship Id="rId152" Type="http://schemas.openxmlformats.org/officeDocument/2006/relationships/hyperlink" Target="consultantplus://offline/ref=C09CF736F845662A5763B9645865DA9831C833CFEEF5BD435D0D5972EEC087A44B02995CP2s1G" TargetMode="External"/><Relationship Id="rId19" Type="http://schemas.openxmlformats.org/officeDocument/2006/relationships/hyperlink" Target="consultantplus://offline/ref=C09CF736F845662A5763B9645865DA9831C833CFEEF5BD435D0D5972EEC087A44B02995E2963P5s5G" TargetMode="External"/><Relationship Id="rId14" Type="http://schemas.openxmlformats.org/officeDocument/2006/relationships/hyperlink" Target="consultantplus://offline/ref=C09CF736F845662A5763B9645865DA9831C833CFEEF5BD435D0D5972EEC087A44B02995CP2sBG" TargetMode="External"/><Relationship Id="rId30" Type="http://schemas.openxmlformats.org/officeDocument/2006/relationships/image" Target="media/image3.wmf"/><Relationship Id="rId35" Type="http://schemas.openxmlformats.org/officeDocument/2006/relationships/image" Target="media/image8.wmf"/><Relationship Id="rId56" Type="http://schemas.openxmlformats.org/officeDocument/2006/relationships/image" Target="media/image29.wmf"/><Relationship Id="rId77" Type="http://schemas.openxmlformats.org/officeDocument/2006/relationships/image" Target="media/image50.wmf"/><Relationship Id="rId100" Type="http://schemas.openxmlformats.org/officeDocument/2006/relationships/image" Target="media/image73.wmf"/><Relationship Id="rId105" Type="http://schemas.openxmlformats.org/officeDocument/2006/relationships/image" Target="media/image78.wmf"/><Relationship Id="rId126" Type="http://schemas.openxmlformats.org/officeDocument/2006/relationships/image" Target="media/image99.wmf"/><Relationship Id="rId147" Type="http://schemas.openxmlformats.org/officeDocument/2006/relationships/image" Target="media/image120.wmf"/><Relationship Id="rId8" Type="http://schemas.openxmlformats.org/officeDocument/2006/relationships/hyperlink" Target="consultantplus://offline/ref=C09CF736F845662A5763B9645865DA9831C03ECDE8FDBD435D0D5972EEC087A44B02995E29675485P0s3G" TargetMode="External"/><Relationship Id="rId51" Type="http://schemas.openxmlformats.org/officeDocument/2006/relationships/image" Target="media/image24.wmf"/><Relationship Id="rId72" Type="http://schemas.openxmlformats.org/officeDocument/2006/relationships/image" Target="media/image45.wmf"/><Relationship Id="rId93" Type="http://schemas.openxmlformats.org/officeDocument/2006/relationships/image" Target="media/image66.wmf"/><Relationship Id="rId98" Type="http://schemas.openxmlformats.org/officeDocument/2006/relationships/image" Target="media/image71.wmf"/><Relationship Id="rId121" Type="http://schemas.openxmlformats.org/officeDocument/2006/relationships/image" Target="media/image94.wmf"/><Relationship Id="rId142" Type="http://schemas.openxmlformats.org/officeDocument/2006/relationships/image" Target="media/image115.wmf"/><Relationship Id="rId3" Type="http://schemas.openxmlformats.org/officeDocument/2006/relationships/settings" Target="settings.xml"/><Relationship Id="rId25" Type="http://schemas.openxmlformats.org/officeDocument/2006/relationships/hyperlink" Target="consultantplus://offline/ref=C09CF736F845662A5763B9645865DA9831C833CFEEF5BD435D0D5972EEC087A44B02995729P6s0G" TargetMode="External"/><Relationship Id="rId46" Type="http://schemas.openxmlformats.org/officeDocument/2006/relationships/image" Target="media/image19.wmf"/><Relationship Id="rId67" Type="http://schemas.openxmlformats.org/officeDocument/2006/relationships/image" Target="media/image40.wmf"/><Relationship Id="rId116" Type="http://schemas.openxmlformats.org/officeDocument/2006/relationships/image" Target="media/image89.wmf"/><Relationship Id="rId137" Type="http://schemas.openxmlformats.org/officeDocument/2006/relationships/image" Target="media/image110.wmf"/><Relationship Id="rId20" Type="http://schemas.openxmlformats.org/officeDocument/2006/relationships/hyperlink" Target="consultantplus://offline/ref=C09CF736F845662A5763B9645865DA9831C833CFEEF5BD435D0D5972EEC087A44B02995928P6sFG" TargetMode="External"/><Relationship Id="rId41" Type="http://schemas.openxmlformats.org/officeDocument/2006/relationships/image" Target="media/image14.wmf"/><Relationship Id="rId62" Type="http://schemas.openxmlformats.org/officeDocument/2006/relationships/image" Target="media/image35.wmf"/><Relationship Id="rId83" Type="http://schemas.openxmlformats.org/officeDocument/2006/relationships/image" Target="media/image56.wmf"/><Relationship Id="rId88" Type="http://schemas.openxmlformats.org/officeDocument/2006/relationships/image" Target="media/image61.wmf"/><Relationship Id="rId111" Type="http://schemas.openxmlformats.org/officeDocument/2006/relationships/image" Target="media/image84.wmf"/><Relationship Id="rId132" Type="http://schemas.openxmlformats.org/officeDocument/2006/relationships/image" Target="media/image105.wmf"/><Relationship Id="rId153" Type="http://schemas.openxmlformats.org/officeDocument/2006/relationships/fontTable" Target="fontTable.xml"/><Relationship Id="rId15" Type="http://schemas.openxmlformats.org/officeDocument/2006/relationships/hyperlink" Target="consultantplus://offline/ref=C09CF736F845662A5763B9645865DA9831C83ECAEDFFBD435D0D5972EEC087A44B02995E29675685P0s5G" TargetMode="External"/><Relationship Id="rId36" Type="http://schemas.openxmlformats.org/officeDocument/2006/relationships/image" Target="media/image9.wmf"/><Relationship Id="rId57" Type="http://schemas.openxmlformats.org/officeDocument/2006/relationships/image" Target="media/image30.wmf"/><Relationship Id="rId106" Type="http://schemas.openxmlformats.org/officeDocument/2006/relationships/image" Target="media/image79.wmf"/><Relationship Id="rId127" Type="http://schemas.openxmlformats.org/officeDocument/2006/relationships/image" Target="media/image100.wmf"/><Relationship Id="rId10" Type="http://schemas.openxmlformats.org/officeDocument/2006/relationships/hyperlink" Target="consultantplus://offline/ref=C09CF736F845662A5763B9645865DA9832C53EC2EDF9BD435D0D5972EEPCs0G" TargetMode="External"/><Relationship Id="rId31" Type="http://schemas.openxmlformats.org/officeDocument/2006/relationships/image" Target="media/image4.wmf"/><Relationship Id="rId52" Type="http://schemas.openxmlformats.org/officeDocument/2006/relationships/image" Target="media/image25.wmf"/><Relationship Id="rId73" Type="http://schemas.openxmlformats.org/officeDocument/2006/relationships/image" Target="media/image46.wmf"/><Relationship Id="rId78" Type="http://schemas.openxmlformats.org/officeDocument/2006/relationships/image" Target="media/image51.wmf"/><Relationship Id="rId94" Type="http://schemas.openxmlformats.org/officeDocument/2006/relationships/image" Target="media/image67.wmf"/><Relationship Id="rId99" Type="http://schemas.openxmlformats.org/officeDocument/2006/relationships/image" Target="media/image72.wmf"/><Relationship Id="rId101" Type="http://schemas.openxmlformats.org/officeDocument/2006/relationships/image" Target="media/image74.wmf"/><Relationship Id="rId122" Type="http://schemas.openxmlformats.org/officeDocument/2006/relationships/image" Target="media/image95.wmf"/><Relationship Id="rId143" Type="http://schemas.openxmlformats.org/officeDocument/2006/relationships/image" Target="media/image116.wmf"/><Relationship Id="rId148" Type="http://schemas.openxmlformats.org/officeDocument/2006/relationships/image" Target="media/image121.wmf"/><Relationship Id="rId4" Type="http://schemas.openxmlformats.org/officeDocument/2006/relationships/webSettings" Target="webSettings.xml"/><Relationship Id="rId9" Type="http://schemas.openxmlformats.org/officeDocument/2006/relationships/hyperlink" Target="consultantplus://offline/ref=C09CF736F845662A5763B9645865DA9832C630CDE4F9BD435D0D5972EEPCs0G" TargetMode="External"/><Relationship Id="rId26" Type="http://schemas.openxmlformats.org/officeDocument/2006/relationships/image" Target="media/image1.wmf"/><Relationship Id="rId47" Type="http://schemas.openxmlformats.org/officeDocument/2006/relationships/image" Target="media/image20.wmf"/><Relationship Id="rId68" Type="http://schemas.openxmlformats.org/officeDocument/2006/relationships/image" Target="media/image41.wmf"/><Relationship Id="rId89" Type="http://schemas.openxmlformats.org/officeDocument/2006/relationships/image" Target="media/image62.wmf"/><Relationship Id="rId112" Type="http://schemas.openxmlformats.org/officeDocument/2006/relationships/image" Target="media/image85.wmf"/><Relationship Id="rId133" Type="http://schemas.openxmlformats.org/officeDocument/2006/relationships/image" Target="media/image106.wmf"/><Relationship Id="rId154" Type="http://schemas.openxmlformats.org/officeDocument/2006/relationships/theme" Target="theme/theme1.xml"/><Relationship Id="rId16" Type="http://schemas.openxmlformats.org/officeDocument/2006/relationships/hyperlink" Target="consultantplus://offline/ref=C09CF736F845662A5763B9645865DA9831C830CBECFCBD435D0D5972EEPCs0G" TargetMode="External"/><Relationship Id="rId37" Type="http://schemas.openxmlformats.org/officeDocument/2006/relationships/image" Target="media/image10.wmf"/><Relationship Id="rId58" Type="http://schemas.openxmlformats.org/officeDocument/2006/relationships/image" Target="media/image31.wmf"/><Relationship Id="rId79" Type="http://schemas.openxmlformats.org/officeDocument/2006/relationships/image" Target="media/image52.wmf"/><Relationship Id="rId102" Type="http://schemas.openxmlformats.org/officeDocument/2006/relationships/image" Target="media/image75.wmf"/><Relationship Id="rId123" Type="http://schemas.openxmlformats.org/officeDocument/2006/relationships/image" Target="media/image96.wmf"/><Relationship Id="rId144" Type="http://schemas.openxmlformats.org/officeDocument/2006/relationships/image" Target="media/image117.wmf"/><Relationship Id="rId90" Type="http://schemas.openxmlformats.org/officeDocument/2006/relationships/image" Target="media/image6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16473</Words>
  <Characters>93900</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1</cp:revision>
  <dcterms:created xsi:type="dcterms:W3CDTF">2018-02-16T06:44:00Z</dcterms:created>
  <dcterms:modified xsi:type="dcterms:W3CDTF">2018-02-16T06:45:00Z</dcterms:modified>
</cp:coreProperties>
</file>