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6F" w:rsidRPr="00626B80" w:rsidRDefault="005F3170" w:rsidP="00C20627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626B80">
        <w:rPr>
          <w:rFonts w:ascii="Times New Roman" w:hAnsi="Times New Roman" w:cs="Times New Roman"/>
          <w:sz w:val="28"/>
          <w:szCs w:val="24"/>
        </w:rPr>
        <w:t>Основные требования правил организации учета электрической энергии на розничных рынках к приборам учета электроэнергии:</w:t>
      </w:r>
    </w:p>
    <w:p w:rsidR="005F3170" w:rsidRPr="00626B80" w:rsidRDefault="005F3170" w:rsidP="00D35D26">
      <w:pPr>
        <w:ind w:left="-142"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B80">
        <w:rPr>
          <w:rFonts w:ascii="Times New Roman" w:hAnsi="Times New Roman" w:cs="Times New Roman"/>
          <w:sz w:val="24"/>
          <w:szCs w:val="24"/>
        </w:rPr>
        <w:t xml:space="preserve">В соответствии с п. 138 и п. 139 Постановления </w:t>
      </w:r>
      <w:r w:rsidR="00C20627" w:rsidRPr="00626B80">
        <w:rPr>
          <w:rFonts w:ascii="Times New Roman" w:hAnsi="Times New Roman" w:cs="Times New Roman"/>
          <w:sz w:val="24"/>
          <w:szCs w:val="24"/>
        </w:rPr>
        <w:t xml:space="preserve">Правительства РФ  от 4 мая 2012 </w:t>
      </w:r>
      <w:r w:rsidRPr="00626B80">
        <w:rPr>
          <w:rFonts w:ascii="Times New Roman" w:hAnsi="Times New Roman" w:cs="Times New Roman"/>
          <w:sz w:val="24"/>
          <w:szCs w:val="24"/>
        </w:rPr>
        <w:t>года № 442, классы точности и характеристики средств измерений должны соответствовать требованиям, указанным в таблице: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558"/>
        <w:gridCol w:w="1843"/>
        <w:gridCol w:w="1843"/>
      </w:tblGrid>
      <w:tr w:rsidR="005F3170" w:rsidRPr="00626B80" w:rsidTr="00626B80">
        <w:trPr>
          <w:trHeight w:val="447"/>
        </w:trPr>
        <w:tc>
          <w:tcPr>
            <w:tcW w:w="3227" w:type="dxa"/>
            <w:vAlign w:val="center"/>
          </w:tcPr>
          <w:p w:rsidR="005F3170" w:rsidRPr="00626B80" w:rsidRDefault="005F3170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Объект измерения</w:t>
            </w:r>
            <w:bookmarkStart w:id="0" w:name="_GoBack"/>
            <w:bookmarkEnd w:id="0"/>
          </w:p>
        </w:tc>
        <w:tc>
          <w:tcPr>
            <w:tcW w:w="6520" w:type="dxa"/>
            <w:gridSpan w:val="4"/>
            <w:vAlign w:val="center"/>
          </w:tcPr>
          <w:p w:rsidR="005F3170" w:rsidRPr="00626B80" w:rsidRDefault="005F3170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 xml:space="preserve">Классы точности, не ниже, </w:t>
            </w:r>
            <w:proofErr w:type="gramStart"/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30A5D" w:rsidRPr="00626B80" w:rsidTr="00C20627">
        <w:tc>
          <w:tcPr>
            <w:tcW w:w="3227" w:type="dxa"/>
            <w:vAlign w:val="center"/>
          </w:tcPr>
          <w:p w:rsidR="005F3170" w:rsidRPr="00626B80" w:rsidRDefault="005F3170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Объекты потребителей электрической энергии</w:t>
            </w:r>
          </w:p>
        </w:tc>
        <w:tc>
          <w:tcPr>
            <w:tcW w:w="1276" w:type="dxa"/>
            <w:vAlign w:val="center"/>
          </w:tcPr>
          <w:p w:rsidR="005F3170" w:rsidRPr="00626B80" w:rsidRDefault="005F3170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Прибор учета активной энергии</w:t>
            </w:r>
          </w:p>
        </w:tc>
        <w:tc>
          <w:tcPr>
            <w:tcW w:w="1558" w:type="dxa"/>
            <w:vAlign w:val="center"/>
          </w:tcPr>
          <w:p w:rsidR="005F3170" w:rsidRPr="00626B80" w:rsidRDefault="005F3170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Прибор учета реактивной энергии</w:t>
            </w:r>
          </w:p>
        </w:tc>
        <w:tc>
          <w:tcPr>
            <w:tcW w:w="1843" w:type="dxa"/>
            <w:vAlign w:val="center"/>
          </w:tcPr>
          <w:p w:rsidR="005F3170" w:rsidRPr="00626B80" w:rsidRDefault="005F3170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Трансформатор тока</w:t>
            </w:r>
          </w:p>
        </w:tc>
        <w:tc>
          <w:tcPr>
            <w:tcW w:w="1843" w:type="dxa"/>
            <w:vAlign w:val="center"/>
          </w:tcPr>
          <w:p w:rsidR="005F3170" w:rsidRPr="00626B80" w:rsidRDefault="005F3170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Трансформатор напряжения</w:t>
            </w:r>
          </w:p>
        </w:tc>
      </w:tr>
      <w:tr w:rsidR="00230A5D" w:rsidRPr="00626B80" w:rsidTr="00626B80">
        <w:trPr>
          <w:trHeight w:val="2283"/>
        </w:trPr>
        <w:tc>
          <w:tcPr>
            <w:tcW w:w="3227" w:type="dxa"/>
            <w:vAlign w:val="center"/>
          </w:tcPr>
          <w:p w:rsidR="005F3170" w:rsidRPr="00626B80" w:rsidRDefault="005F3170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Потребители мощностью более 670 кВт (устанавливают приборы учета с возможностью хранения почасовых объемов потребления электрической энергии </w:t>
            </w:r>
            <w:proofErr w:type="gramStart"/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26B80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90 дней и более)</w:t>
            </w:r>
          </w:p>
        </w:tc>
        <w:tc>
          <w:tcPr>
            <w:tcW w:w="1276" w:type="dxa"/>
            <w:vAlign w:val="center"/>
          </w:tcPr>
          <w:p w:rsidR="005F3170" w:rsidRPr="00626B80" w:rsidRDefault="00230A5D" w:rsidP="00652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558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1843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230A5D" w:rsidRPr="00626B80" w:rsidTr="00626B80">
        <w:trPr>
          <w:trHeight w:val="1254"/>
        </w:trPr>
        <w:tc>
          <w:tcPr>
            <w:tcW w:w="3227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Потребители мощностью менее 670 кВт при присоединении к сетям 110 </w:t>
            </w:r>
            <w:proofErr w:type="spellStart"/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26B80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1276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,5S</w:t>
            </w:r>
          </w:p>
        </w:tc>
        <w:tc>
          <w:tcPr>
            <w:tcW w:w="1558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1843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230A5D" w:rsidRPr="00626B80" w:rsidTr="00626B80">
        <w:trPr>
          <w:trHeight w:val="1272"/>
        </w:trPr>
        <w:tc>
          <w:tcPr>
            <w:tcW w:w="3227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Потребители мощностью менее 670 кВт при присоединении к сетям 35 </w:t>
            </w:r>
            <w:proofErr w:type="spellStart"/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626B80">
              <w:rPr>
                <w:rFonts w:ascii="Times New Roman" w:hAnsi="Times New Roman" w:cs="Times New Roman"/>
                <w:sz w:val="24"/>
                <w:szCs w:val="24"/>
              </w:rPr>
              <w:t xml:space="preserve"> и ниже</w:t>
            </w:r>
          </w:p>
        </w:tc>
        <w:tc>
          <w:tcPr>
            <w:tcW w:w="1276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1558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0A5D" w:rsidRPr="00626B80" w:rsidTr="00626B80">
        <w:trPr>
          <w:trHeight w:val="417"/>
        </w:trPr>
        <w:tc>
          <w:tcPr>
            <w:tcW w:w="3227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</w:t>
            </w:r>
          </w:p>
        </w:tc>
        <w:tc>
          <w:tcPr>
            <w:tcW w:w="1276" w:type="dxa"/>
            <w:vAlign w:val="center"/>
          </w:tcPr>
          <w:p w:rsidR="005F3170" w:rsidRPr="00626B80" w:rsidRDefault="00230A5D" w:rsidP="00652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1,0*</w:t>
            </w:r>
          </w:p>
        </w:tc>
        <w:tc>
          <w:tcPr>
            <w:tcW w:w="1558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0A5D" w:rsidRPr="00626B80" w:rsidTr="00626B80">
        <w:trPr>
          <w:trHeight w:val="407"/>
        </w:trPr>
        <w:tc>
          <w:tcPr>
            <w:tcW w:w="3227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Потребители-граждане</w:t>
            </w:r>
          </w:p>
        </w:tc>
        <w:tc>
          <w:tcPr>
            <w:tcW w:w="1276" w:type="dxa"/>
            <w:vAlign w:val="center"/>
          </w:tcPr>
          <w:p w:rsidR="005F3170" w:rsidRPr="00626B80" w:rsidRDefault="00230A5D" w:rsidP="00652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558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843" w:type="dxa"/>
            <w:vAlign w:val="center"/>
          </w:tcPr>
          <w:p w:rsidR="005F3170" w:rsidRPr="00626B80" w:rsidRDefault="00230A5D" w:rsidP="00230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0A5D" w:rsidRPr="00626B80" w:rsidTr="00626B80">
        <w:trPr>
          <w:trHeight w:val="411"/>
        </w:trPr>
        <w:tc>
          <w:tcPr>
            <w:tcW w:w="9747" w:type="dxa"/>
            <w:gridSpan w:val="5"/>
          </w:tcPr>
          <w:p w:rsidR="00230A5D" w:rsidRPr="00626B80" w:rsidRDefault="00230A5D" w:rsidP="00230A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6B80">
              <w:rPr>
                <w:rFonts w:ascii="Times New Roman" w:hAnsi="Times New Roman" w:cs="Times New Roman"/>
                <w:sz w:val="24"/>
                <w:szCs w:val="24"/>
              </w:rPr>
              <w:t>*- при новом строительстве или модернизации.</w:t>
            </w:r>
          </w:p>
        </w:tc>
      </w:tr>
    </w:tbl>
    <w:p w:rsidR="00C20627" w:rsidRPr="00626B80" w:rsidRDefault="00C20627" w:rsidP="00C20627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20627" w:rsidRPr="00626B80" w:rsidRDefault="00230A5D" w:rsidP="00D35D26">
      <w:pPr>
        <w:ind w:left="-142"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6B80">
        <w:rPr>
          <w:rFonts w:ascii="Times New Roman" w:hAnsi="Times New Roman" w:cs="Times New Roman"/>
          <w:sz w:val="24"/>
          <w:szCs w:val="24"/>
        </w:rPr>
        <w:t xml:space="preserve">В соответствии с п. 144 Постановления Правительства РФ  от 4 мая 2012 года № 442, приборы учета подлежат установке на границах балансовой принадлежности объектов электроэнергетики. </w:t>
      </w:r>
      <w:r w:rsidR="00EF3C66" w:rsidRPr="00626B80">
        <w:rPr>
          <w:rFonts w:ascii="Times New Roman" w:hAnsi="Times New Roman" w:cs="Times New Roman"/>
          <w:sz w:val="24"/>
          <w:szCs w:val="24"/>
        </w:rPr>
        <w:t>При отсутствии технической возможности установки прибора учета на границе балансовой принадлежности объектов электроэнергетики прибор учета подлежит установке в месте, максимально приближенном к границе балансовой принадлежности, в котором имеется техническая возможность его уста</w:t>
      </w:r>
      <w:r w:rsidR="00652E47" w:rsidRPr="00626B80">
        <w:rPr>
          <w:rFonts w:ascii="Times New Roman" w:hAnsi="Times New Roman" w:cs="Times New Roman"/>
          <w:sz w:val="24"/>
          <w:szCs w:val="24"/>
        </w:rPr>
        <w:t>н</w:t>
      </w:r>
      <w:r w:rsidR="00EF3C66" w:rsidRPr="00626B80">
        <w:rPr>
          <w:rFonts w:ascii="Times New Roman" w:hAnsi="Times New Roman" w:cs="Times New Roman"/>
          <w:sz w:val="24"/>
          <w:szCs w:val="24"/>
        </w:rPr>
        <w:t>овки.</w:t>
      </w:r>
    </w:p>
    <w:p w:rsidR="00EF3C66" w:rsidRPr="00626B80" w:rsidRDefault="00EF3C66" w:rsidP="00D35D26">
      <w:pPr>
        <w:ind w:left="-142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B80">
        <w:rPr>
          <w:rFonts w:ascii="Times New Roman" w:hAnsi="Times New Roman" w:cs="Times New Roman"/>
          <w:sz w:val="24"/>
          <w:szCs w:val="24"/>
        </w:rPr>
        <w:t xml:space="preserve">В соответствии с п. 145 Постановления Правительства РФ  от 4 мая 2012 года № 442, обязанность по обеспечению оснащения </w:t>
      </w:r>
      <w:proofErr w:type="spellStart"/>
      <w:r w:rsidRPr="00626B80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626B80">
        <w:rPr>
          <w:rFonts w:ascii="Times New Roman" w:hAnsi="Times New Roman" w:cs="Times New Roman"/>
          <w:sz w:val="24"/>
          <w:szCs w:val="24"/>
        </w:rPr>
        <w:t xml:space="preserve"> устройств потребителей приборами учета, а также по обеспечению допуска установленных приборов учета возлагается на собственника </w:t>
      </w:r>
      <w:proofErr w:type="spellStart"/>
      <w:r w:rsidRPr="00626B80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626B80">
        <w:rPr>
          <w:rFonts w:ascii="Times New Roman" w:hAnsi="Times New Roman" w:cs="Times New Roman"/>
          <w:sz w:val="24"/>
          <w:szCs w:val="24"/>
        </w:rPr>
        <w:t xml:space="preserve"> устройств.</w:t>
      </w:r>
    </w:p>
    <w:p w:rsidR="00EF3C66" w:rsidRPr="00626B80" w:rsidRDefault="00EF3C66" w:rsidP="00C20627">
      <w:pPr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B80">
        <w:rPr>
          <w:rFonts w:ascii="Times New Roman" w:hAnsi="Times New Roman" w:cs="Times New Roman"/>
          <w:sz w:val="24"/>
          <w:szCs w:val="24"/>
        </w:rPr>
        <w:t xml:space="preserve">В соответствии с п. 147 Постановления Правительства РФ  от 4 мая 2012 года № 442, места установки, схемы подключения и метрологические характеристики приборов учета должны соответствовать требованиям, установленным законодательством </w:t>
      </w:r>
      <w:r w:rsidR="00C20627" w:rsidRPr="00626B80">
        <w:rPr>
          <w:rFonts w:ascii="Times New Roman" w:hAnsi="Times New Roman" w:cs="Times New Roman"/>
          <w:sz w:val="24"/>
          <w:szCs w:val="24"/>
        </w:rPr>
        <w:t>Российской Федерации об обеспечении единства измерений и о техническом регулировании.</w:t>
      </w:r>
      <w:r w:rsidRPr="00626B80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EF3C66" w:rsidRPr="00626B80" w:rsidSect="00652E4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407E"/>
    <w:multiLevelType w:val="hybridMultilevel"/>
    <w:tmpl w:val="E56E5686"/>
    <w:lvl w:ilvl="0" w:tplc="6966C4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21BA8"/>
    <w:multiLevelType w:val="hybridMultilevel"/>
    <w:tmpl w:val="71D2EB38"/>
    <w:lvl w:ilvl="0" w:tplc="50A63F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65"/>
    <w:rsid w:val="000A046F"/>
    <w:rsid w:val="00230A5D"/>
    <w:rsid w:val="005E3A8C"/>
    <w:rsid w:val="005F3170"/>
    <w:rsid w:val="00626B80"/>
    <w:rsid w:val="00650265"/>
    <w:rsid w:val="00652E47"/>
    <w:rsid w:val="00C20627"/>
    <w:rsid w:val="00D35D26"/>
    <w:rsid w:val="00E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2185-679D-4E23-99E6-5930FF33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Солодкий Д.В.</dc:creator>
  <cp:keywords/>
  <dc:description/>
  <cp:lastModifiedBy>Солодкий Д.В.</cp:lastModifiedBy>
  <cp:revision>3</cp:revision>
  <cp:lastPrinted>2013-09-03T09:13:00Z</cp:lastPrinted>
  <dcterms:created xsi:type="dcterms:W3CDTF">2013-09-02T12:15:00Z</dcterms:created>
  <dcterms:modified xsi:type="dcterms:W3CDTF">2013-09-03T09:19:00Z</dcterms:modified>
</cp:coreProperties>
</file>