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B91A" w14:textId="77777777" w:rsidR="002A0756" w:rsidRPr="002A0756" w:rsidRDefault="002A0756" w:rsidP="002A0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7C81D8EF" w14:textId="77777777" w:rsidR="002A0756" w:rsidRPr="002A0756" w:rsidRDefault="002A0756" w:rsidP="002A0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756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10EB015B" w14:textId="1C6C4C67" w:rsidR="00773A71" w:rsidRPr="001D495A" w:rsidRDefault="002A0756" w:rsidP="002A0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5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A0756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2A0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75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A0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756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2A0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75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2A075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1D495A" w14:paraId="6224F28C" w14:textId="77777777" w:rsidTr="005C6F2C">
        <w:tc>
          <w:tcPr>
            <w:tcW w:w="10206" w:type="dxa"/>
            <w:gridSpan w:val="2"/>
          </w:tcPr>
          <w:p w14:paraId="229FA90C" w14:textId="13039AF3" w:rsidR="0045226D" w:rsidRPr="001D495A" w:rsidRDefault="008B4C5F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B4C5F" w:rsidRPr="008B4C5F" w14:paraId="139C38E4" w14:textId="77777777" w:rsidTr="005C6F2C">
        <w:trPr>
          <w:trHeight w:val="599"/>
        </w:trPr>
        <w:tc>
          <w:tcPr>
            <w:tcW w:w="4395" w:type="dxa"/>
          </w:tcPr>
          <w:p w14:paraId="3E79BFBF" w14:textId="1FEEFB9F" w:rsidR="008B4C5F" w:rsidRPr="002A0756" w:rsidRDefault="008B4C5F" w:rsidP="008B4C5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5FBDE8E3" w14:textId="375FBA92" w:rsidR="008B4C5F" w:rsidRPr="008B4C5F" w:rsidRDefault="008B4C5F" w:rsidP="008B4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8B4C5F" w:rsidRPr="001D495A" w14:paraId="22CC79D6" w14:textId="77777777" w:rsidTr="005C6F2C">
        <w:tc>
          <w:tcPr>
            <w:tcW w:w="4395" w:type="dxa"/>
          </w:tcPr>
          <w:p w14:paraId="6B3F2FEF" w14:textId="2CA45952" w:rsidR="008B4C5F" w:rsidRPr="002A0756" w:rsidRDefault="008B4C5F" w:rsidP="008B4C5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225E9D7D" w14:textId="6E853B1E" w:rsidR="008B4C5F" w:rsidRPr="001D495A" w:rsidRDefault="008B4C5F" w:rsidP="008B4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86">
              <w:rPr>
                <w:rFonts w:ascii="Times New Roman" w:hAnsi="Times New Roman" w:cs="Times New Roman"/>
                <w:sz w:val="24"/>
                <w:szCs w:val="24"/>
              </w:rPr>
              <w:t xml:space="preserve">PJSC Rosseti </w:t>
            </w:r>
            <w:proofErr w:type="spellStart"/>
            <w:r w:rsidRPr="00856E86">
              <w:rPr>
                <w:rFonts w:ascii="Times New Roman" w:hAnsi="Times New Roman" w:cs="Times New Roman"/>
                <w:sz w:val="24"/>
                <w:szCs w:val="24"/>
              </w:rPr>
              <w:t>Kuban</w:t>
            </w:r>
            <w:proofErr w:type="spellEnd"/>
          </w:p>
        </w:tc>
      </w:tr>
      <w:tr w:rsidR="008B4C5F" w:rsidRPr="001D495A" w14:paraId="0BAE104F" w14:textId="77777777" w:rsidTr="005C6F2C">
        <w:trPr>
          <w:trHeight w:val="399"/>
        </w:trPr>
        <w:tc>
          <w:tcPr>
            <w:tcW w:w="4395" w:type="dxa"/>
          </w:tcPr>
          <w:p w14:paraId="196ACDC7" w14:textId="7806AC5B" w:rsidR="008B4C5F" w:rsidRPr="002A0756" w:rsidRDefault="008B4C5F" w:rsidP="008B4C5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31650643" w14:textId="2FEEFE86" w:rsidR="008B4C5F" w:rsidRPr="001D495A" w:rsidRDefault="008B4C5F" w:rsidP="008B4C5F">
            <w:r w:rsidRPr="00856E86">
              <w:rPr>
                <w:b/>
                <w:bCs/>
              </w:rPr>
              <w:t xml:space="preserve">Russian Federation, </w:t>
            </w:r>
            <w:proofErr w:type="spellStart"/>
            <w:r w:rsidRPr="00856E86">
              <w:rPr>
                <w:b/>
                <w:bCs/>
              </w:rPr>
              <w:t>Krasnodar</w:t>
            </w:r>
            <w:proofErr w:type="spellEnd"/>
          </w:p>
        </w:tc>
      </w:tr>
      <w:tr w:rsidR="002A0756" w:rsidRPr="001D495A" w14:paraId="603DB16E" w14:textId="77777777" w:rsidTr="005C6F2C">
        <w:tc>
          <w:tcPr>
            <w:tcW w:w="4395" w:type="dxa"/>
          </w:tcPr>
          <w:p w14:paraId="2FB4639E" w14:textId="651E0B4C" w:rsidR="002A0756" w:rsidRPr="002A0756" w:rsidRDefault="002A0756" w:rsidP="002A07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PSRN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365E71BA" w14:textId="77777777" w:rsidR="002A0756" w:rsidRPr="001D495A" w:rsidRDefault="002A0756" w:rsidP="002A0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1022301427268</w:t>
            </w:r>
          </w:p>
        </w:tc>
      </w:tr>
      <w:tr w:rsidR="002A0756" w:rsidRPr="001D495A" w14:paraId="53776AE0" w14:textId="77777777" w:rsidTr="005C6F2C">
        <w:tc>
          <w:tcPr>
            <w:tcW w:w="4395" w:type="dxa"/>
          </w:tcPr>
          <w:p w14:paraId="39CCA007" w14:textId="54CC6CA5" w:rsidR="002A0756" w:rsidRPr="002A0756" w:rsidRDefault="002A0756" w:rsidP="002A07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TIN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7A2408ED" w14:textId="77777777" w:rsidR="002A0756" w:rsidRPr="001D495A" w:rsidRDefault="002A0756" w:rsidP="002A0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2309001660</w:t>
            </w:r>
          </w:p>
        </w:tc>
      </w:tr>
      <w:tr w:rsidR="002A0756" w:rsidRPr="001D495A" w14:paraId="64EB8D40" w14:textId="77777777" w:rsidTr="005C6F2C">
        <w:tc>
          <w:tcPr>
            <w:tcW w:w="4395" w:type="dxa"/>
          </w:tcPr>
          <w:p w14:paraId="274BFA1B" w14:textId="21E845EC" w:rsidR="002A0756" w:rsidRPr="002A0756" w:rsidRDefault="002A0756" w:rsidP="002A07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28C69269" w14:textId="77777777" w:rsidR="002A0756" w:rsidRPr="001D495A" w:rsidRDefault="002A0756" w:rsidP="002A0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5A">
              <w:rPr>
                <w:rFonts w:ascii="Times New Roman" w:hAnsi="Times New Roman" w:cs="Times New Roman"/>
                <w:b/>
                <w:sz w:val="24"/>
                <w:szCs w:val="24"/>
              </w:rPr>
              <w:t>00063-А</w:t>
            </w:r>
          </w:p>
        </w:tc>
      </w:tr>
      <w:tr w:rsidR="002A0756" w:rsidRPr="001D495A" w14:paraId="767DFD2E" w14:textId="77777777" w:rsidTr="005C6F2C">
        <w:trPr>
          <w:trHeight w:val="820"/>
        </w:trPr>
        <w:tc>
          <w:tcPr>
            <w:tcW w:w="4395" w:type="dxa"/>
          </w:tcPr>
          <w:p w14:paraId="3B96B88D" w14:textId="36823F35" w:rsidR="002A0756" w:rsidRPr="002A0756" w:rsidRDefault="002A0756" w:rsidP="002A07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2032CD12" w14:textId="77777777" w:rsidR="002A0756" w:rsidRPr="001D495A" w:rsidRDefault="002A0756" w:rsidP="002A0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https://rosseti-kuban.ru/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F1E8D4" w14:textId="77777777" w:rsidR="002A0756" w:rsidRPr="001D495A" w:rsidRDefault="002A0756" w:rsidP="002A0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495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http://www.e-disclosure.ru/portal/company.aspx?id=2827</w:t>
              </w:r>
            </w:hyperlink>
            <w:r w:rsidRPr="001D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756" w:rsidRPr="001D495A" w14:paraId="6454324D" w14:textId="77777777" w:rsidTr="005C6F2C">
        <w:tc>
          <w:tcPr>
            <w:tcW w:w="4395" w:type="dxa"/>
          </w:tcPr>
          <w:p w14:paraId="5A66CAB1" w14:textId="7DA07F39" w:rsidR="002A0756" w:rsidRPr="002A0756" w:rsidRDefault="002A0756" w:rsidP="002A07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 the basis of</w:t>
            </w:r>
            <w:proofErr w:type="gramEnd"/>
            <w:r w:rsidRPr="002A07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347AC13E" w14:textId="0D460AC9" w:rsidR="002A0756" w:rsidRPr="00F90D8D" w:rsidRDefault="008B4C5F" w:rsidP="002A0756">
            <w:r>
              <w:rPr>
                <w:lang w:val="en-US"/>
              </w:rPr>
              <w:t xml:space="preserve">April 26, </w:t>
            </w:r>
            <w:r w:rsidR="002A0756" w:rsidRPr="00F90D8D">
              <w:t>2021</w:t>
            </w:r>
          </w:p>
        </w:tc>
      </w:tr>
      <w:tr w:rsidR="00E57436" w:rsidRPr="001D495A" w14:paraId="505763DF" w14:textId="77777777" w:rsidTr="005C6F2C">
        <w:tc>
          <w:tcPr>
            <w:tcW w:w="10206" w:type="dxa"/>
            <w:gridSpan w:val="2"/>
          </w:tcPr>
          <w:p w14:paraId="0D1A9874" w14:textId="6B57C1F0" w:rsidR="00E57436" w:rsidRPr="008B4C5F" w:rsidRDefault="00E57436" w:rsidP="006A7084">
            <w:pPr>
              <w:jc w:val="center"/>
              <w:rPr>
                <w:lang w:val="en-US"/>
              </w:rPr>
            </w:pPr>
            <w:r w:rsidRPr="001D495A">
              <w:t xml:space="preserve">2. </w:t>
            </w:r>
            <w:r w:rsidR="008B4C5F">
              <w:rPr>
                <w:lang w:val="en-US"/>
              </w:rPr>
              <w:t>Notification content</w:t>
            </w:r>
          </w:p>
        </w:tc>
      </w:tr>
      <w:tr w:rsidR="004D0A6C" w:rsidRPr="007F190E" w14:paraId="4C7E738A" w14:textId="77777777" w:rsidTr="00F90D8D">
        <w:trPr>
          <w:trHeight w:val="2567"/>
        </w:trPr>
        <w:tc>
          <w:tcPr>
            <w:tcW w:w="10206" w:type="dxa"/>
            <w:gridSpan w:val="2"/>
          </w:tcPr>
          <w:p w14:paraId="359C4F30" w14:textId="77777777" w:rsidR="007F190E" w:rsidRPr="00856E86" w:rsidRDefault="004D0A6C" w:rsidP="007F19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7F190E" w:rsidRPr="0085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4896A314" w14:textId="77777777" w:rsidR="007F190E" w:rsidRPr="00856E86" w:rsidRDefault="007F190E" w:rsidP="007F190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55FB0A69" w14:textId="6DE188EB" w:rsidR="007F190E" w:rsidRPr="00856E86" w:rsidRDefault="007F190E" w:rsidP="007F190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Number of members participated in the meeting: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nine</w:t>
            </w:r>
            <w:r w:rsidRPr="0085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(9) </w:t>
            </w:r>
            <w:r w:rsidRPr="0085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number.</w:t>
            </w:r>
          </w:p>
          <w:p w14:paraId="1ACB3750" w14:textId="77777777" w:rsidR="007F190E" w:rsidRPr="00856E86" w:rsidRDefault="007F190E" w:rsidP="007F190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6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0115B163" w14:textId="77777777" w:rsidR="007F190E" w:rsidRPr="007F190E" w:rsidRDefault="007F190E" w:rsidP="007F190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56E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Election</w:t>
            </w:r>
            <w:r w:rsidRPr="007F190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56E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returns</w:t>
            </w:r>
            <w:r w:rsidRPr="007F190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F190E" w:rsidRPr="007F190E" w14:paraId="259BE094" w14:textId="77777777" w:rsidTr="001E5EC1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3842D4B8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56E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14:paraId="76E761B2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56E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Number of votes</w:t>
                  </w:r>
                </w:p>
              </w:tc>
            </w:tr>
            <w:tr w:rsidR="007F190E" w:rsidRPr="007F190E" w14:paraId="766EEE7F" w14:textId="77777777" w:rsidTr="001E5EC1">
              <w:trPr>
                <w:jc w:val="center"/>
              </w:trPr>
              <w:tc>
                <w:tcPr>
                  <w:tcW w:w="1339" w:type="dxa"/>
                  <w:vMerge/>
                </w:tcPr>
                <w:p w14:paraId="68034B6E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33" w:type="dxa"/>
                </w:tcPr>
                <w:p w14:paraId="6171A79B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56E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6037CDAF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56E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14:paraId="57DA8D63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56E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“Abstain”</w:t>
                  </w:r>
                </w:p>
              </w:tc>
            </w:tr>
            <w:tr w:rsidR="007F190E" w:rsidRPr="007F190E" w14:paraId="5B57E0EC" w14:textId="77777777" w:rsidTr="001E5EC1">
              <w:trPr>
                <w:jc w:val="center"/>
              </w:trPr>
              <w:tc>
                <w:tcPr>
                  <w:tcW w:w="1339" w:type="dxa"/>
                </w:tcPr>
                <w:p w14:paraId="11740BF6" w14:textId="77777777" w:rsidR="007F190E" w:rsidRPr="00856E86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14:paraId="2BFBA9B2" w14:textId="613E93BD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70A9D685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14:paraId="3E97A9BF" w14:textId="77777777" w:rsidR="007F190E" w:rsidRPr="007F190E" w:rsidRDefault="007F190E" w:rsidP="007F19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F5244C" w14:textId="77777777" w:rsidR="004D0A6C" w:rsidRPr="007F190E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0A6C" w:rsidRPr="001D495A" w14:paraId="433F0AE3" w14:textId="77777777" w:rsidTr="005C6F2C">
        <w:tc>
          <w:tcPr>
            <w:tcW w:w="10206" w:type="dxa"/>
            <w:gridSpan w:val="2"/>
          </w:tcPr>
          <w:p w14:paraId="3A2A6B4E" w14:textId="597D1039" w:rsidR="002A0756" w:rsidRPr="002A0756" w:rsidRDefault="002A0756" w:rsidP="002A0756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7A6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information/</w:t>
            </w:r>
            <w:r w:rsidRPr="007A69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other decisions related to the preparation,</w:t>
            </w:r>
            <w:r w:rsidRPr="007A6917">
              <w:rPr>
                <w:b/>
                <w:bCs/>
                <w:lang w:val="en-US"/>
              </w:rPr>
              <w:t xml:space="preserve"> </w:t>
            </w:r>
            <w:r w:rsidRPr="007A69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convocation and holding the General Meeting of Shareholders of the Company</w:t>
            </w:r>
          </w:p>
          <w:p w14:paraId="2A1D5B29" w14:textId="5E0B56AF" w:rsidR="004D0A6C" w:rsidRPr="007F190E" w:rsidRDefault="002A0756" w:rsidP="00F90D8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2A075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2A0756">
              <w:rPr>
                <w:b/>
                <w:lang w:val="en-US"/>
              </w:rPr>
              <w:t>. 5 “</w:t>
            </w:r>
            <w:r>
              <w:rPr>
                <w:b/>
                <w:lang w:val="en-US"/>
              </w:rPr>
              <w:t>On</w:t>
            </w:r>
            <w:r w:rsidRPr="002A075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consideration of the report of Rosseti Kuban CEO on </w:t>
            </w:r>
            <w:r w:rsidRPr="002A0756">
              <w:rPr>
                <w:b/>
                <w:lang w:val="en-US"/>
              </w:rPr>
              <w:t xml:space="preserve">expenditure </w:t>
            </w:r>
            <w:r w:rsidR="005D4F26">
              <w:rPr>
                <w:b/>
                <w:lang w:val="en-US"/>
              </w:rPr>
              <w:t>related to the</w:t>
            </w:r>
            <w:r>
              <w:rPr>
                <w:b/>
                <w:lang w:val="en-US"/>
              </w:rPr>
              <w:t xml:space="preserve"> </w:t>
            </w:r>
            <w:r w:rsidR="005D4F26" w:rsidRPr="005D4F26">
              <w:rPr>
                <w:b/>
                <w:lang w:val="en-US"/>
              </w:rPr>
              <w:t xml:space="preserve">preparation and holding the </w:t>
            </w:r>
            <w:r w:rsidR="005D4F26">
              <w:rPr>
                <w:b/>
                <w:lang w:val="en-US"/>
              </w:rPr>
              <w:t>extraordinary</w:t>
            </w:r>
            <w:r w:rsidRPr="002A0756">
              <w:rPr>
                <w:b/>
                <w:lang w:val="en-US"/>
              </w:rPr>
              <w:t xml:space="preserve"> General Meeting of Shareholders</w:t>
            </w:r>
            <w:r w:rsidR="005D4F26">
              <w:rPr>
                <w:b/>
                <w:lang w:val="en-US"/>
              </w:rPr>
              <w:t xml:space="preserve"> of the Company of February 24, 2021”.</w:t>
            </w:r>
          </w:p>
        </w:tc>
      </w:tr>
      <w:tr w:rsidR="00471361" w:rsidRPr="001D495A" w14:paraId="0DC37892" w14:textId="77777777" w:rsidTr="005C6F2C">
        <w:trPr>
          <w:trHeight w:val="416"/>
        </w:trPr>
        <w:tc>
          <w:tcPr>
            <w:tcW w:w="10206" w:type="dxa"/>
            <w:gridSpan w:val="2"/>
          </w:tcPr>
          <w:p w14:paraId="64917BE2" w14:textId="0E31753E" w:rsidR="004A3A4C" w:rsidRPr="007F190E" w:rsidRDefault="004A3A4C" w:rsidP="0001051D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1D495A">
              <w:t>2.2.</w:t>
            </w:r>
            <w:r w:rsidR="00F90D8D">
              <w:t>5</w:t>
            </w:r>
            <w:r w:rsidRPr="001D495A">
              <w:t xml:space="preserve">. </w:t>
            </w:r>
            <w:r w:rsidR="007F190E" w:rsidRPr="007F190E">
              <w:rPr>
                <w:lang w:val="en-US"/>
              </w:rPr>
              <w:t>Content of resolutions passed by the Issuers’ Board of Directors</w:t>
            </w:r>
            <w:r w:rsidRPr="007F190E">
              <w:rPr>
                <w:lang w:val="en-US"/>
              </w:rPr>
              <w:t>:</w:t>
            </w:r>
          </w:p>
          <w:p w14:paraId="3C4A69A3" w14:textId="3351E6F2" w:rsidR="00E10D4D" w:rsidRPr="007F190E" w:rsidRDefault="007F190E" w:rsidP="003510CE">
            <w:pPr>
              <w:widowControl w:val="0"/>
              <w:autoSpaceDE/>
              <w:autoSpaceDN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Take</w:t>
            </w:r>
            <w:r w:rsidRPr="007F190E">
              <w:rPr>
                <w:bCs/>
                <w:i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>into</w:t>
            </w:r>
            <w:r w:rsidRPr="007F190E">
              <w:rPr>
                <w:bCs/>
                <w:i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 xml:space="preserve">consideration the report of </w:t>
            </w:r>
            <w:r w:rsidRPr="007F190E">
              <w:rPr>
                <w:bCs/>
                <w:i/>
                <w:iCs/>
                <w:lang w:val="en-US"/>
              </w:rPr>
              <w:t xml:space="preserve">Rosseti Kuban CEO on expenditure related to the preparation and holding the extraordinary General Meeting of Shareholders of the Company of February 24, </w:t>
            </w:r>
            <w:proofErr w:type="gramStart"/>
            <w:r w:rsidRPr="007F190E">
              <w:rPr>
                <w:bCs/>
                <w:i/>
                <w:iCs/>
                <w:lang w:val="en-US"/>
              </w:rPr>
              <w:t>2021</w:t>
            </w:r>
            <w:proofErr w:type="gramEnd"/>
            <w:r>
              <w:rPr>
                <w:bCs/>
                <w:i/>
                <w:iCs/>
                <w:lang w:val="en-US"/>
              </w:rPr>
              <w:t xml:space="preserve"> in accordance with Appendix No.8 to the present resolution of the Company’s Board of Directors.</w:t>
            </w:r>
          </w:p>
        </w:tc>
      </w:tr>
      <w:tr w:rsidR="003C651F" w:rsidRPr="007F190E" w14:paraId="25BB99BD" w14:textId="77777777" w:rsidTr="005C6F2C">
        <w:tc>
          <w:tcPr>
            <w:tcW w:w="10206" w:type="dxa"/>
            <w:gridSpan w:val="2"/>
            <w:shd w:val="clear" w:color="auto" w:fill="auto"/>
          </w:tcPr>
          <w:p w14:paraId="1EF5312A" w14:textId="790B8CD7" w:rsidR="003C651F" w:rsidRPr="007F190E" w:rsidRDefault="003C651F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7F190E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April 23, </w:t>
            </w:r>
            <w:proofErr w:type="gramStart"/>
            <w:r w:rsidR="002876FD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E51DD7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</w:p>
          <w:p w14:paraId="3F6BCD9B" w14:textId="47DDFCAB" w:rsidR="003C651F" w:rsidRPr="007F190E" w:rsidRDefault="003C651F" w:rsidP="00F90D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7F190E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="00F90D8D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F62151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April 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2876FD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Minutes No. </w:t>
            </w:r>
            <w:r w:rsidR="006A76EF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46BC0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90D8D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F1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1D495A" w14:paraId="58DAEB57" w14:textId="77777777" w:rsidTr="005C6F2C">
        <w:tc>
          <w:tcPr>
            <w:tcW w:w="10206" w:type="dxa"/>
            <w:gridSpan w:val="2"/>
          </w:tcPr>
          <w:p w14:paraId="2905A6C0" w14:textId="16C8F698" w:rsidR="003C651F" w:rsidRPr="007F190E" w:rsidRDefault="003C651F" w:rsidP="006A708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D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7F190E" w14:paraId="61E10019" w14:textId="77777777" w:rsidTr="005C6F2C">
        <w:trPr>
          <w:trHeight w:val="1357"/>
        </w:trPr>
        <w:tc>
          <w:tcPr>
            <w:tcW w:w="10206" w:type="dxa"/>
            <w:gridSpan w:val="2"/>
          </w:tcPr>
          <w:p w14:paraId="2D7019AA" w14:textId="77777777" w:rsidR="007F190E" w:rsidRPr="007F190E" w:rsidRDefault="003C651F" w:rsidP="007F190E">
            <w:pPr>
              <w:spacing w:line="360" w:lineRule="auto"/>
              <w:rPr>
                <w:lang w:val="en-US"/>
              </w:rPr>
            </w:pPr>
            <w:r w:rsidRPr="007F190E">
              <w:rPr>
                <w:lang w:val="en-US"/>
              </w:rPr>
              <w:t>3.1.</w:t>
            </w:r>
            <w:r w:rsidR="0001051D" w:rsidRPr="007F190E">
              <w:rPr>
                <w:lang w:val="en-US"/>
              </w:rPr>
              <w:t xml:space="preserve"> </w:t>
            </w:r>
            <w:r w:rsidR="007F190E" w:rsidRPr="007F190E">
              <w:rPr>
                <w:lang w:val="en-US"/>
              </w:rPr>
              <w:t xml:space="preserve">Head of Corporate Support Department                             ____________________ </w:t>
            </w:r>
            <w:r w:rsidR="007F190E">
              <w:t>Е</w:t>
            </w:r>
            <w:r w:rsidR="007F190E" w:rsidRPr="007F190E">
              <w:rPr>
                <w:lang w:val="en-US"/>
              </w:rPr>
              <w:t>.</w:t>
            </w:r>
            <w:r w:rsidR="007F190E">
              <w:t>Е</w:t>
            </w:r>
            <w:r w:rsidR="007F190E" w:rsidRPr="007F190E">
              <w:rPr>
                <w:lang w:val="en-US"/>
              </w:rPr>
              <w:t xml:space="preserve">. </w:t>
            </w:r>
            <w:proofErr w:type="spellStart"/>
            <w:r w:rsidR="007F190E" w:rsidRPr="007F190E">
              <w:rPr>
                <w:lang w:val="en-US"/>
              </w:rPr>
              <w:t>Didenko</w:t>
            </w:r>
            <w:proofErr w:type="spellEnd"/>
          </w:p>
          <w:p w14:paraId="20957178" w14:textId="4095545E" w:rsidR="003C651F" w:rsidRPr="007F190E" w:rsidRDefault="007F190E" w:rsidP="007F190E">
            <w:pPr>
              <w:rPr>
                <w:rFonts w:eastAsia="Calibri"/>
                <w:lang w:val="en-US" w:eastAsia="en-US"/>
              </w:rPr>
            </w:pPr>
            <w:r w:rsidRPr="007F190E">
              <w:rPr>
                <w:lang w:val="en-US"/>
              </w:rPr>
              <w:t>(per procuration No. 23/256-</w:t>
            </w:r>
            <w:r>
              <w:t>н</w:t>
            </w:r>
            <w:r w:rsidRPr="007F190E">
              <w:rPr>
                <w:lang w:val="en-US"/>
              </w:rPr>
              <w:t xml:space="preserve">/23-2021-2-253 of February 16, 2021)  </w:t>
            </w:r>
            <w:proofErr w:type="gramStart"/>
            <w:r w:rsidRPr="007F190E">
              <w:rPr>
                <w:lang w:val="en-US"/>
              </w:rPr>
              <w:t xml:space="preserve">   (</w:t>
            </w:r>
            <w:proofErr w:type="gramEnd"/>
            <w:r w:rsidRPr="007F190E">
              <w:rPr>
                <w:lang w:val="en-US"/>
              </w:rPr>
              <w:t xml:space="preserve">signature)                                                                                   </w:t>
            </w:r>
          </w:p>
          <w:p w14:paraId="202ECAE8" w14:textId="77777777" w:rsidR="003C651F" w:rsidRPr="007F190E" w:rsidRDefault="003C651F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2AF69B" w14:textId="77777777" w:rsidR="0001051D" w:rsidRPr="007F190E" w:rsidRDefault="0001051D" w:rsidP="00F702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43675C" w14:textId="628340C2" w:rsidR="003C651F" w:rsidRPr="007F190E" w:rsidRDefault="003C651F" w:rsidP="00F90D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F90D8D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174BA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A1708F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6B03"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7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FCDAA75" w14:textId="77777777" w:rsidR="0045226D" w:rsidRPr="007F190E" w:rsidRDefault="0045226D" w:rsidP="003510CE">
      <w:pPr>
        <w:jc w:val="center"/>
        <w:rPr>
          <w:lang w:val="en-US"/>
        </w:rPr>
      </w:pPr>
    </w:p>
    <w:sectPr w:rsidR="0045226D" w:rsidRPr="007F190E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3F46" w14:textId="77777777" w:rsidR="00DB0FD4" w:rsidRDefault="00DB0FD4" w:rsidP="00C5099C">
      <w:r>
        <w:separator/>
      </w:r>
    </w:p>
  </w:endnote>
  <w:endnote w:type="continuationSeparator" w:id="0">
    <w:p w14:paraId="6F712C32" w14:textId="77777777" w:rsidR="00DB0FD4" w:rsidRDefault="00DB0FD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F121" w14:textId="77777777" w:rsidR="00DB0FD4" w:rsidRDefault="00DB0FD4" w:rsidP="00C5099C">
      <w:r>
        <w:separator/>
      </w:r>
    </w:p>
  </w:footnote>
  <w:footnote w:type="continuationSeparator" w:id="0">
    <w:p w14:paraId="28F56773" w14:textId="77777777" w:rsidR="00DB0FD4" w:rsidRDefault="00DB0FD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45DD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0756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D4F26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190E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4B7B"/>
    <w:rsid w:val="0089796E"/>
    <w:rsid w:val="008A3DD3"/>
    <w:rsid w:val="008A572C"/>
    <w:rsid w:val="008A5F53"/>
    <w:rsid w:val="008A6ACB"/>
    <w:rsid w:val="008B050F"/>
    <w:rsid w:val="008B2FDA"/>
    <w:rsid w:val="008B4C5F"/>
    <w:rsid w:val="008C08E0"/>
    <w:rsid w:val="008C499E"/>
    <w:rsid w:val="008C7F2D"/>
    <w:rsid w:val="008D32C2"/>
    <w:rsid w:val="008D46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C68E0"/>
    <w:rsid w:val="00AF022F"/>
    <w:rsid w:val="00AF5565"/>
    <w:rsid w:val="00AF55F4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7F"/>
    <w:rsid w:val="00C34EC8"/>
    <w:rsid w:val="00C35A56"/>
    <w:rsid w:val="00C4203F"/>
    <w:rsid w:val="00C42231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B0FD4"/>
    <w:rsid w:val="00DB7480"/>
    <w:rsid w:val="00DB75D9"/>
    <w:rsid w:val="00DD4D24"/>
    <w:rsid w:val="00DD7F1C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472C"/>
    <w:rsid w:val="00E24BFE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7224E"/>
    <w:rsid w:val="00F8391D"/>
    <w:rsid w:val="00F906CE"/>
    <w:rsid w:val="00F90D8D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12FD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120B-ED46-4297-81FB-BE7EDED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2021-01-11T06:35:00Z</cp:lastPrinted>
  <dcterms:created xsi:type="dcterms:W3CDTF">2021-06-30T20:05:00Z</dcterms:created>
  <dcterms:modified xsi:type="dcterms:W3CDTF">2021-06-30T20:06:00Z</dcterms:modified>
</cp:coreProperties>
</file>