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99" w:rsidRPr="00C004BD" w:rsidRDefault="009F2F99" w:rsidP="00C004BD">
      <w:pPr>
        <w:jc w:val="center"/>
        <w:rPr>
          <w:b/>
          <w:lang w:val="en-US"/>
        </w:rPr>
      </w:pPr>
      <w:r w:rsidRPr="00C004BD">
        <w:rPr>
          <w:b/>
          <w:lang w:val="en-US"/>
        </w:rPr>
        <w:t>Corporate action statement</w:t>
      </w:r>
    </w:p>
    <w:p w:rsidR="009F2F99" w:rsidRDefault="009F2F99" w:rsidP="00C004BD">
      <w:pPr>
        <w:jc w:val="center"/>
        <w:rPr>
          <w:b/>
          <w:bCs/>
          <w:shd w:val="clear" w:color="auto" w:fill="FFFFFF"/>
          <w:lang w:val="en-US"/>
        </w:rPr>
      </w:pPr>
      <w:r w:rsidRPr="00C004BD">
        <w:rPr>
          <w:b/>
          <w:bCs/>
          <w:shd w:val="clear" w:color="auto" w:fill="FFFFFF"/>
          <w:lang w:val="en-US"/>
        </w:rPr>
        <w:t>“</w:t>
      </w:r>
      <w:bookmarkStart w:id="0" w:name="_GoBack"/>
      <w:r w:rsidRPr="00C004BD">
        <w:rPr>
          <w:b/>
          <w:bCs/>
          <w:shd w:val="clear" w:color="auto" w:fill="FFFFFF"/>
          <w:lang w:val="en-US"/>
        </w:rPr>
        <w:t xml:space="preserve">on </w:t>
      </w:r>
      <w:r w:rsidR="00946C09">
        <w:rPr>
          <w:b/>
          <w:bCs/>
          <w:shd w:val="clear" w:color="auto" w:fill="FFFFFF"/>
          <w:lang w:val="en-US"/>
        </w:rPr>
        <w:t>interest</w:t>
      </w:r>
      <w:r w:rsidRPr="00C004BD">
        <w:rPr>
          <w:b/>
          <w:bCs/>
          <w:shd w:val="clear" w:color="auto" w:fill="FFFFFF"/>
          <w:lang w:val="en-US"/>
        </w:rPr>
        <w:t xml:space="preserve"> paid on the issuer’s securities</w:t>
      </w:r>
      <w:bookmarkEnd w:id="0"/>
      <w:r w:rsidRPr="00C004BD">
        <w:rPr>
          <w:b/>
          <w:bCs/>
          <w:shd w:val="clear" w:color="auto" w:fill="FFFFFF"/>
          <w:lang w:val="en-US"/>
        </w:rPr>
        <w:t>”</w:t>
      </w:r>
    </w:p>
    <w:p w:rsidR="00C004BD" w:rsidRPr="00C004BD" w:rsidRDefault="00C004BD" w:rsidP="00C004BD">
      <w:pPr>
        <w:jc w:val="center"/>
        <w:rPr>
          <w:lang w:val="en-US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025"/>
        <w:gridCol w:w="1976"/>
        <w:gridCol w:w="2669"/>
      </w:tblGrid>
      <w:tr w:rsidR="009F2F99" w:rsidRPr="00C004BD" w:rsidTr="009F2F99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General data</w:t>
            </w:r>
          </w:p>
        </w:tc>
      </w:tr>
      <w:tr w:rsidR="009F2F99" w:rsidRPr="00410308" w:rsidTr="009F2F99">
        <w:trPr>
          <w:trHeight w:val="59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1.1 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>The i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ssuer’s full business name (for non-profit organization: name)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Public joint-stock company of power industry  and electrification of Kuban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1.2.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issuer’s 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short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business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name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“Kubanenergo” PJSC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 xml:space="preserve">1.3.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issuer’s 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Krasnodar, Russian federation, 350033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 xml:space="preserve">1.4.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issuer’s 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PSRN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>1022301427268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 xml:space="preserve">1.5.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issuer’s 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>2309001660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1.6. </w:t>
            </w:r>
            <w:r w:rsidR="00C004BD"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issuer’s 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unique code assigned by registering authority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</w:rPr>
              <w:t>00063-</w:t>
            </w: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</w:tr>
      <w:tr w:rsidR="009F2F99" w:rsidRPr="00C004BD" w:rsidTr="009F2F99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99" w:rsidRPr="00C004BD" w:rsidRDefault="009F2F99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4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1.7. </w:t>
            </w:r>
            <w:r w:rsidRPr="00C004BD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C004B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Web-page on the Internet, provided by one of the information distributor at the securities market in information and telecommunication network Internet, as well as web-page on the Internet, the electronic address of which includes a domain name, the rights whereupon belong to the issuer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4BD" w:rsidRPr="00C004BD" w:rsidRDefault="00410308" w:rsidP="00C004BD">
            <w:pPr>
              <w:autoSpaceDE w:val="0"/>
              <w:autoSpaceDN w:val="0"/>
              <w:adjustRightInd w:val="0"/>
              <w:rPr>
                <w:rFonts w:eastAsiaTheme="minorHAnsi"/>
                <w:bCs/>
                <w:iCs/>
                <w:lang w:val="en-US" w:eastAsia="en-US"/>
              </w:rPr>
            </w:pPr>
            <w:hyperlink r:id="rId5" w:history="1">
              <w:r w:rsidR="00C004BD" w:rsidRPr="00C004BD">
                <w:rPr>
                  <w:rStyle w:val="a3"/>
                  <w:rFonts w:eastAsiaTheme="minorHAnsi"/>
                  <w:bCs/>
                  <w:iCs/>
                  <w:lang w:val="en-US" w:eastAsia="en-US"/>
                </w:rPr>
                <w:t>http://www.e-disclosure.ru/portal/company.aspx?id=2827</w:t>
              </w:r>
            </w:hyperlink>
          </w:p>
          <w:p w:rsidR="00C004BD" w:rsidRPr="00C004BD" w:rsidRDefault="00C004BD" w:rsidP="00C004BD">
            <w:pPr>
              <w:autoSpaceDE w:val="0"/>
              <w:autoSpaceDN w:val="0"/>
              <w:adjustRightInd w:val="0"/>
              <w:rPr>
                <w:rFonts w:eastAsiaTheme="minorHAnsi"/>
                <w:bCs/>
                <w:iCs/>
                <w:lang w:val="en-US" w:eastAsia="en-US"/>
              </w:rPr>
            </w:pPr>
          </w:p>
          <w:p w:rsidR="00C004BD" w:rsidRPr="00C004BD" w:rsidRDefault="00410308" w:rsidP="00C004BD">
            <w:pPr>
              <w:pStyle w:val="a4"/>
              <w:rPr>
                <w:rFonts w:ascii="Times New Roman" w:eastAsiaTheme="minorHAnsi" w:hAnsi="Times New Roman"/>
                <w:bCs/>
                <w:iCs/>
                <w:sz w:val="24"/>
                <w:szCs w:val="24"/>
              </w:rPr>
            </w:pPr>
            <w:hyperlink r:id="rId6" w:history="1">
              <w:r w:rsidR="00C004BD" w:rsidRPr="00C004BD">
                <w:rPr>
                  <w:rStyle w:val="a3"/>
                  <w:rFonts w:ascii="Times New Roman" w:eastAsiaTheme="minorHAnsi" w:hAnsi="Times New Roman"/>
                  <w:bCs/>
                  <w:iCs/>
                  <w:sz w:val="24"/>
                  <w:szCs w:val="24"/>
                </w:rPr>
                <w:t>http://www.kubanenergo.ru</w:t>
              </w:r>
            </w:hyperlink>
          </w:p>
          <w:p w:rsidR="00C004BD" w:rsidRPr="00C004BD" w:rsidRDefault="00C004BD" w:rsidP="00C004B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F2F99" w:rsidRPr="00C004BD" w:rsidTr="009F2F99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F2F99" w:rsidRPr="00C004BD" w:rsidRDefault="009F2F99" w:rsidP="00C004BD">
            <w:pPr>
              <w:widowControl w:val="0"/>
              <w:shd w:val="clear" w:color="auto" w:fill="FFFFFF"/>
              <w:tabs>
                <w:tab w:val="left" w:pos="432"/>
              </w:tabs>
              <w:adjustRightInd w:val="0"/>
              <w:jc w:val="center"/>
              <w:rPr>
                <w:b/>
                <w:bCs/>
                <w:lang w:val="en-US" w:eastAsia="en-US"/>
              </w:rPr>
            </w:pPr>
            <w:r w:rsidRPr="00C004BD">
              <w:rPr>
                <w:lang w:val="en-US" w:eastAsia="en-US"/>
              </w:rPr>
              <w:t>2. Statement content</w:t>
            </w:r>
          </w:p>
        </w:tc>
      </w:tr>
      <w:tr w:rsidR="009F2F99" w:rsidRPr="00410308" w:rsidTr="009F2F99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F2F99" w:rsidRPr="00C004BD" w:rsidRDefault="009F2F99" w:rsidP="00C004BD">
            <w:pPr>
              <w:jc w:val="center"/>
              <w:rPr>
                <w:lang w:val="en-US" w:eastAsia="en-US"/>
              </w:rPr>
            </w:pPr>
            <w:r w:rsidRPr="00C004BD">
              <w:rPr>
                <w:b/>
                <w:bCs/>
                <w:shd w:val="clear" w:color="auto" w:fill="FFFFFF"/>
                <w:lang w:val="en-US" w:eastAsia="en-US"/>
              </w:rPr>
              <w:t xml:space="preserve">“on </w:t>
            </w:r>
            <w:r w:rsidR="00946C09">
              <w:rPr>
                <w:b/>
                <w:bCs/>
                <w:shd w:val="clear" w:color="auto" w:fill="FFFFFF"/>
                <w:lang w:val="en-US"/>
              </w:rPr>
              <w:t>interest</w:t>
            </w:r>
            <w:r w:rsidR="00946C09" w:rsidRPr="00C004BD">
              <w:rPr>
                <w:b/>
                <w:bCs/>
                <w:shd w:val="clear" w:color="auto" w:fill="FFFFFF"/>
                <w:lang w:val="en-US"/>
              </w:rPr>
              <w:t xml:space="preserve"> </w:t>
            </w:r>
            <w:r w:rsidRPr="00C004BD">
              <w:rPr>
                <w:b/>
                <w:bCs/>
                <w:shd w:val="clear" w:color="auto" w:fill="FFFFFF"/>
                <w:lang w:val="en-US" w:eastAsia="en-US"/>
              </w:rPr>
              <w:t>paid on the issuer’s securities”</w:t>
            </w:r>
          </w:p>
        </w:tc>
      </w:tr>
      <w:tr w:rsidR="009F2F99" w:rsidRPr="00410308" w:rsidTr="009F2F99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F2F99" w:rsidRPr="00C004BD" w:rsidRDefault="00C004BD" w:rsidP="00C004BD">
            <w:pPr>
              <w:adjustRightInd w:val="0"/>
              <w:jc w:val="both"/>
              <w:rPr>
                <w:b/>
                <w:bCs/>
                <w:iCs/>
                <w:lang w:val="en-US" w:eastAsia="en-US"/>
              </w:rPr>
            </w:pPr>
            <w:r w:rsidRPr="00C004BD">
              <w:rPr>
                <w:shd w:val="clear" w:color="auto" w:fill="FFFFFF"/>
                <w:lang w:val="en-US" w:eastAsia="en-US"/>
              </w:rPr>
              <w:t>2.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1.Kind, category (type), series and other identifications of the issuer’s securities on which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has accrued: </w:t>
            </w:r>
            <w:r w:rsidR="009F2F99" w:rsidRPr="00C004BD">
              <w:rPr>
                <w:b/>
                <w:lang w:val="en-US" w:eastAsia="en-US"/>
              </w:rPr>
              <w:t>exchange-traded nonconvertible interest-bearing certificated bearer bonds, 001</w:t>
            </w:r>
            <w:r w:rsidR="009F2F99" w:rsidRPr="00C004BD">
              <w:rPr>
                <w:b/>
                <w:lang w:eastAsia="en-US"/>
              </w:rPr>
              <w:t>Р</w:t>
            </w:r>
            <w:r w:rsidR="009F2F99" w:rsidRPr="00C004BD">
              <w:rPr>
                <w:b/>
                <w:lang w:val="en-US" w:eastAsia="en-US"/>
              </w:rPr>
              <w:t>-02 of “Kubanenergo” PJSC (ID 4B02-02-00063-A-001P assigned on 10 November 2015) subject to mandatory centralized custody, offered by public subscription within the frameworks of the Programme exchange</w:t>
            </w:r>
            <w:r w:rsidR="009F2F99" w:rsidRPr="00C004BD">
              <w:rPr>
                <w:b/>
                <w:bCs/>
                <w:iCs/>
                <w:lang w:val="en-US" w:eastAsia="en-US"/>
              </w:rPr>
              <w:t>-traded bonds</w:t>
            </w:r>
            <w:r w:rsidR="009F2F99" w:rsidRPr="00C004BD">
              <w:rPr>
                <w:b/>
                <w:lang w:val="en-US" w:eastAsia="en-US"/>
              </w:rPr>
              <w:t>, identification number 4-00063-</w:t>
            </w:r>
            <w:r w:rsidR="009F2F99" w:rsidRPr="00C004BD">
              <w:rPr>
                <w:b/>
                <w:lang w:eastAsia="en-US"/>
              </w:rPr>
              <w:t>А</w:t>
            </w:r>
            <w:r w:rsidR="009F2F99" w:rsidRPr="00C004BD">
              <w:rPr>
                <w:b/>
                <w:lang w:val="en-US" w:eastAsia="en-US"/>
              </w:rPr>
              <w:t xml:space="preserve">-001P-02E  dated 26 August 2015, assigned by MICEX (hereinafter – the Bonds), International Stock Identification Number : </w:t>
            </w:r>
            <w:r w:rsidR="009F2F99" w:rsidRPr="00C004BD">
              <w:rPr>
                <w:b/>
                <w:bCs/>
                <w:iCs/>
                <w:lang w:val="en-US" w:eastAsia="en-US"/>
              </w:rPr>
              <w:t>RU000A0JVYK0.</w:t>
            </w:r>
          </w:p>
          <w:p w:rsidR="009F2F99" w:rsidRPr="00C004BD" w:rsidRDefault="00C004BD" w:rsidP="00C004BD">
            <w:pPr>
              <w:adjustRightInd w:val="0"/>
              <w:jc w:val="both"/>
              <w:rPr>
                <w:b/>
                <w:lang w:val="en-US" w:eastAsia="en-US"/>
              </w:rPr>
            </w:pPr>
            <w:r w:rsidRPr="00C004BD">
              <w:rPr>
                <w:bCs/>
                <w:iCs/>
                <w:lang w:val="en-US" w:eastAsia="en-US"/>
              </w:rPr>
              <w:t>2.</w:t>
            </w:r>
            <w:r w:rsidR="009F2F99" w:rsidRPr="00C004BD">
              <w:rPr>
                <w:bCs/>
                <w:iCs/>
                <w:lang w:val="en-US" w:eastAsia="en-US"/>
              </w:rPr>
              <w:t>2.</w:t>
            </w:r>
            <w:r w:rsidR="009F2F99" w:rsidRPr="00C004BD">
              <w:rPr>
                <w:lang w:val="en-US" w:eastAsia="en-US"/>
              </w:rPr>
              <w:t xml:space="preserve"> Identification number of the issue of securities and date of its assignment: </w:t>
            </w:r>
            <w:r w:rsidR="009F2F99" w:rsidRPr="00C004BD">
              <w:rPr>
                <w:b/>
                <w:lang w:val="en-US" w:eastAsia="en-US"/>
              </w:rPr>
              <w:t>4B02-02-00063-A-001P dated 10 November 2015.</w:t>
            </w:r>
          </w:p>
          <w:p w:rsidR="009F2F99" w:rsidRPr="00C004BD" w:rsidRDefault="00C004BD" w:rsidP="00C004BD">
            <w:pPr>
              <w:adjustRightInd w:val="0"/>
              <w:jc w:val="both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2.</w:t>
            </w:r>
            <w:r w:rsidR="009F2F99" w:rsidRPr="00C004BD">
              <w:rPr>
                <w:lang w:val="en-US" w:eastAsia="en-US"/>
              </w:rPr>
              <w:t>3. Reporting (coupon) period (year, quarter, or the start and end of the coupon period) for which the yield is paid on the issuer's securities:</w:t>
            </w:r>
          </w:p>
          <w:p w:rsidR="009F2F99" w:rsidRPr="00C004BD" w:rsidRDefault="009F2F99" w:rsidP="00C004BD">
            <w:pPr>
              <w:tabs>
                <w:tab w:val="left" w:pos="344"/>
              </w:tabs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 xml:space="preserve">start date of the </w:t>
            </w:r>
            <w:r w:rsidR="00C004BD" w:rsidRPr="00C004BD">
              <w:rPr>
                <w:lang w:val="en-US" w:eastAsia="en-US"/>
              </w:rPr>
              <w:t xml:space="preserve">third </w:t>
            </w:r>
            <w:r w:rsidRPr="00C004BD">
              <w:rPr>
                <w:lang w:val="en-US" w:eastAsia="en-US"/>
              </w:rPr>
              <w:t xml:space="preserve">coupon period: </w:t>
            </w:r>
            <w:r w:rsidR="00C004BD" w:rsidRPr="00C004BD">
              <w:rPr>
                <w:b/>
                <w:lang w:val="en-US" w:eastAsia="en-US"/>
              </w:rPr>
              <w:t>23.05.2017</w:t>
            </w:r>
          </w:p>
          <w:p w:rsidR="009F2F99" w:rsidRPr="00C004BD" w:rsidRDefault="009F2F99" w:rsidP="00C004BD">
            <w:pPr>
              <w:tabs>
                <w:tab w:val="left" w:pos="344"/>
              </w:tabs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 xml:space="preserve">end date of the </w:t>
            </w:r>
            <w:r w:rsidR="00C004BD" w:rsidRPr="00C004BD">
              <w:rPr>
                <w:lang w:val="en-US" w:eastAsia="en-US"/>
              </w:rPr>
              <w:t xml:space="preserve">third </w:t>
            </w:r>
            <w:r w:rsidRPr="00C004BD">
              <w:rPr>
                <w:lang w:val="en-US" w:eastAsia="en-US"/>
              </w:rPr>
              <w:t xml:space="preserve">coupon period: </w:t>
            </w:r>
            <w:r w:rsidR="00C004BD" w:rsidRPr="00C004BD">
              <w:rPr>
                <w:b/>
                <w:lang w:val="en-US" w:eastAsia="en-US"/>
              </w:rPr>
              <w:t>21.11.2017</w:t>
            </w:r>
          </w:p>
          <w:p w:rsidR="009F2F99" w:rsidRPr="00C004BD" w:rsidRDefault="00C004BD" w:rsidP="00C004BD">
            <w:pPr>
              <w:tabs>
                <w:tab w:val="left" w:pos="344"/>
              </w:tabs>
              <w:jc w:val="both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2.</w:t>
            </w:r>
            <w:r w:rsidR="009F2F99" w:rsidRPr="00C004BD">
              <w:rPr>
                <w:lang w:val="en-US" w:eastAsia="en-US"/>
              </w:rPr>
              <w:t>4. Total size of accrued (payable) yield on the issuer's securities and the size of accrued (payable) yield per one issuer's security (total amount of dividends accrued on shares of a certain category (type), and the size of dividend accrued per share of a certain category (type), total amount of interest and (or) other income payable on the issuer's bonds of a certain issue (series), and amount of interest and (or) other income payable on the issuer’s bond of a certain issue (series) for the corresponding reporting (coupon) period):</w:t>
            </w:r>
          </w:p>
          <w:p w:rsidR="009F2F99" w:rsidRPr="00C004BD" w:rsidRDefault="009F2F99" w:rsidP="00C004BD">
            <w:pPr>
              <w:tabs>
                <w:tab w:val="left" w:pos="344"/>
              </w:tabs>
              <w:rPr>
                <w:b/>
                <w:lang w:val="en-US" w:eastAsia="en-US"/>
              </w:rPr>
            </w:pPr>
            <w:r w:rsidRPr="00C004BD">
              <w:rPr>
                <w:b/>
                <w:lang w:val="en-US" w:eastAsia="en-US"/>
              </w:rPr>
              <w:t>The first coupon period:</w:t>
            </w:r>
          </w:p>
          <w:p w:rsidR="009F2F99" w:rsidRPr="00C004BD" w:rsidRDefault="009F2F99" w:rsidP="00C004BD">
            <w:pPr>
              <w:tabs>
                <w:tab w:val="left" w:pos="344"/>
              </w:tabs>
              <w:rPr>
                <w:b/>
                <w:lang w:val="en-US" w:eastAsia="en-US"/>
              </w:rPr>
            </w:pPr>
            <w:r w:rsidRPr="00C004BD">
              <w:rPr>
                <w:b/>
                <w:lang w:val="en-US" w:eastAsia="en-US"/>
              </w:rPr>
              <w:t xml:space="preserve">214 132 000.00 (two hundred fourteen million one hundred </w:t>
            </w:r>
            <w:r w:rsidR="00C004BD" w:rsidRPr="00C004BD">
              <w:rPr>
                <w:b/>
                <w:lang w:val="en-US" w:eastAsia="en-US"/>
              </w:rPr>
              <w:t>thirty-two</w:t>
            </w:r>
            <w:r w:rsidRPr="00C004BD">
              <w:rPr>
                <w:b/>
                <w:lang w:val="en-US" w:eastAsia="en-US"/>
              </w:rPr>
              <w:t xml:space="preserve"> thousand rubles 00 kopecks)</w:t>
            </w:r>
          </w:p>
          <w:p w:rsidR="009F2F99" w:rsidRPr="00C004BD" w:rsidRDefault="009F2F99" w:rsidP="00C004BD">
            <w:pPr>
              <w:tabs>
                <w:tab w:val="left" w:pos="344"/>
              </w:tabs>
              <w:jc w:val="both"/>
              <w:rPr>
                <w:b/>
                <w:lang w:val="en-US" w:eastAsia="en-US"/>
              </w:rPr>
            </w:pPr>
            <w:r w:rsidRPr="00C004BD">
              <w:rPr>
                <w:b/>
                <w:lang w:val="en-US" w:eastAsia="en-US"/>
              </w:rPr>
              <w:t xml:space="preserve">12.63% (twelve point </w:t>
            </w:r>
            <w:r w:rsidR="00C004BD" w:rsidRPr="00C004BD">
              <w:rPr>
                <w:b/>
                <w:lang w:val="en-US" w:eastAsia="en-US"/>
              </w:rPr>
              <w:t>sixty-three</w:t>
            </w:r>
            <w:r w:rsidRPr="00C004BD">
              <w:rPr>
                <w:b/>
                <w:lang w:val="en-US" w:eastAsia="en-US"/>
              </w:rPr>
              <w:t>) percent per annum (in rubles: 62.98 (sixty</w:t>
            </w:r>
            <w:r w:rsidR="00C004BD" w:rsidRPr="00C004BD">
              <w:rPr>
                <w:b/>
                <w:lang w:val="en-US" w:eastAsia="en-US"/>
              </w:rPr>
              <w:t>-</w:t>
            </w:r>
            <w:r w:rsidRPr="00C004BD">
              <w:rPr>
                <w:b/>
                <w:lang w:val="en-US" w:eastAsia="en-US"/>
              </w:rPr>
              <w:t>two) rubles 98 kopeks per one Bond.</w:t>
            </w:r>
          </w:p>
          <w:p w:rsidR="009F2F99" w:rsidRPr="00C004BD" w:rsidRDefault="00C004BD" w:rsidP="00C004BD">
            <w:pPr>
              <w:tabs>
                <w:tab w:val="left" w:pos="344"/>
              </w:tabs>
              <w:jc w:val="both"/>
              <w:rPr>
                <w:shd w:val="clear" w:color="auto" w:fill="FFFFFF"/>
                <w:lang w:val="en-US" w:eastAsia="en-US"/>
              </w:rPr>
            </w:pPr>
            <w:r w:rsidRPr="00C004BD">
              <w:rPr>
                <w:lang w:val="en-US" w:eastAsia="en-US"/>
              </w:rPr>
              <w:t>2.</w:t>
            </w:r>
            <w:r w:rsidR="009F2F99" w:rsidRPr="00C004BD">
              <w:rPr>
                <w:lang w:val="en-US" w:eastAsia="en-US"/>
              </w:rPr>
              <w:t>5.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Total number of the issuer’s securities (number of the issuer’s shares of a specific category (type); number of bonds of a specific issue (series)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whereon is payable): </w:t>
            </w:r>
          </w:p>
          <w:p w:rsidR="009F2F99" w:rsidRPr="00C004BD" w:rsidRDefault="009F2F99" w:rsidP="00C004BD">
            <w:pPr>
              <w:tabs>
                <w:tab w:val="left" w:pos="344"/>
              </w:tabs>
              <w:jc w:val="both"/>
              <w:rPr>
                <w:b/>
                <w:lang w:val="en-US" w:eastAsia="en-US"/>
              </w:rPr>
            </w:pPr>
            <w:r w:rsidRPr="00C004BD">
              <w:rPr>
                <w:b/>
                <w:shd w:val="clear" w:color="auto" w:fill="FFFFFF"/>
                <w:lang w:val="en-US" w:eastAsia="en-US"/>
              </w:rPr>
              <w:t>3</w:t>
            </w:r>
            <w:r w:rsidR="00C004BD" w:rsidRPr="00C004BD">
              <w:rPr>
                <w:b/>
                <w:shd w:val="clear" w:color="auto" w:fill="FFFFFF"/>
                <w:lang w:val="en-US" w:eastAsia="en-US"/>
              </w:rPr>
              <w:t xml:space="preserve"> </w:t>
            </w:r>
            <w:r w:rsidRPr="00C004BD">
              <w:rPr>
                <w:b/>
                <w:shd w:val="clear" w:color="auto" w:fill="FFFFFF"/>
                <w:lang w:val="en-US" w:eastAsia="en-US"/>
              </w:rPr>
              <w:t>400 000 (three million four hundred thousand) securities</w:t>
            </w:r>
            <w:r w:rsidRPr="00C004BD">
              <w:rPr>
                <w:b/>
                <w:lang w:val="en-US" w:eastAsia="en-US"/>
              </w:rPr>
              <w:t xml:space="preserve"> </w:t>
            </w:r>
          </w:p>
          <w:p w:rsidR="009F2F99" w:rsidRPr="00C004BD" w:rsidRDefault="00C004BD" w:rsidP="00C004BD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2.</w:t>
            </w:r>
            <w:r w:rsidR="009F2F99" w:rsidRPr="00C004BD">
              <w:rPr>
                <w:lang w:val="en-US" w:eastAsia="en-US"/>
              </w:rPr>
              <w:t xml:space="preserve">6. Form of payment of </w:t>
            </w:r>
            <w:r w:rsidR="00410308">
              <w:rPr>
                <w:lang w:val="en-US" w:eastAsia="en-US"/>
              </w:rPr>
              <w:t>interest</w:t>
            </w:r>
            <w:r w:rsidR="009F2F99" w:rsidRPr="00C004BD">
              <w:rPr>
                <w:lang w:val="en-US" w:eastAsia="en-US"/>
              </w:rPr>
              <w:t xml:space="preserve"> on the issuer’s securities (moneys, other property); </w:t>
            </w:r>
          </w:p>
          <w:p w:rsidR="009F2F99" w:rsidRPr="00C004BD" w:rsidRDefault="009F2F99" w:rsidP="00C004BD">
            <w:pPr>
              <w:shd w:val="clear" w:color="auto" w:fill="FFFFFF"/>
              <w:jc w:val="both"/>
              <w:rPr>
                <w:b/>
                <w:bCs/>
                <w:lang w:val="en-US" w:eastAsia="en-US"/>
              </w:rPr>
            </w:pPr>
            <w:r w:rsidRPr="00C004BD">
              <w:rPr>
                <w:b/>
                <w:bCs/>
                <w:lang w:val="en-US" w:eastAsia="en-US"/>
              </w:rPr>
              <w:t>Money</w:t>
            </w:r>
          </w:p>
          <w:p w:rsidR="009F2F99" w:rsidRPr="00C004BD" w:rsidRDefault="00C004BD" w:rsidP="00C004BD">
            <w:pPr>
              <w:jc w:val="both"/>
              <w:rPr>
                <w:lang w:val="en-US" w:eastAsia="en-US"/>
              </w:rPr>
            </w:pPr>
            <w:r w:rsidRPr="00C004BD">
              <w:rPr>
                <w:bCs/>
                <w:lang w:val="en-US" w:eastAsia="en-US"/>
              </w:rPr>
              <w:t>2.</w:t>
            </w:r>
            <w:r w:rsidR="009F2F99" w:rsidRPr="00C004BD">
              <w:rPr>
                <w:bCs/>
                <w:lang w:val="en-US" w:eastAsia="en-US"/>
              </w:rPr>
              <w:t xml:space="preserve">7. 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Date to determine persons entitled to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paid on the issuer’s securities:</w:t>
            </w:r>
          </w:p>
          <w:p w:rsidR="009F2F99" w:rsidRPr="00C004BD" w:rsidRDefault="00C004BD" w:rsidP="00C004BD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C004BD">
              <w:rPr>
                <w:b/>
                <w:bCs/>
                <w:lang w:val="en-US" w:eastAsia="en-US"/>
              </w:rPr>
              <w:t>20 November 2017 (end of o</w:t>
            </w:r>
            <w:r w:rsidR="009F2F99" w:rsidRPr="00C004BD">
              <w:rPr>
                <w:b/>
                <w:bCs/>
                <w:lang w:val="en-US" w:eastAsia="en-US"/>
              </w:rPr>
              <w:t>perating day)</w:t>
            </w:r>
          </w:p>
          <w:p w:rsidR="009F2F99" w:rsidRPr="00C004BD" w:rsidRDefault="00C004BD" w:rsidP="00C004BD">
            <w:pPr>
              <w:jc w:val="both"/>
              <w:rPr>
                <w:lang w:val="en-US" w:eastAsia="en-US"/>
              </w:rPr>
            </w:pPr>
            <w:r w:rsidRPr="00C004BD">
              <w:rPr>
                <w:shd w:val="clear" w:color="auto" w:fill="FFFFFF"/>
                <w:lang w:val="en-US" w:eastAsia="en-US"/>
              </w:rPr>
              <w:lastRenderedPageBreak/>
              <w:t>2.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8. Date on which the duty to pay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on the issuer’s securities (dividends on shares, income (interest, par value, partial par value) on bonds) is to be met, and if the duty to pay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410308" w:rsidRPr="00C004BD">
              <w:rPr>
                <w:shd w:val="clear" w:color="auto" w:fill="FFFFFF"/>
                <w:lang w:val="en-US" w:eastAsia="en-US"/>
              </w:rPr>
              <w:t xml:space="preserve"> </w:t>
            </w:r>
            <w:r w:rsidR="009F2F99" w:rsidRPr="00C004BD">
              <w:rPr>
                <w:shd w:val="clear" w:color="auto" w:fill="FFFFFF"/>
                <w:lang w:val="en-US" w:eastAsia="en-US"/>
              </w:rPr>
              <w:t>on securities is to be met by the issue within a specific term (period of time), end date of the term:</w:t>
            </w:r>
          </w:p>
          <w:p w:rsidR="009F2F99" w:rsidRPr="00C004BD" w:rsidRDefault="00C004BD" w:rsidP="00C004BD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C004BD">
              <w:rPr>
                <w:b/>
                <w:bCs/>
                <w:lang w:val="en-US" w:eastAsia="en-US"/>
              </w:rPr>
              <w:t>21 November 2017</w:t>
            </w:r>
          </w:p>
          <w:p w:rsidR="009F2F99" w:rsidRPr="00C004BD" w:rsidRDefault="00C004BD" w:rsidP="00C004BD">
            <w:pPr>
              <w:shd w:val="clear" w:color="auto" w:fill="FFFFFF"/>
              <w:jc w:val="both"/>
              <w:rPr>
                <w:shd w:val="clear" w:color="auto" w:fill="FFFFFF"/>
                <w:lang w:val="en-US" w:eastAsia="en-US"/>
              </w:rPr>
            </w:pPr>
            <w:r w:rsidRPr="00C004BD">
              <w:rPr>
                <w:rStyle w:val="apple-converted-space"/>
                <w:shd w:val="clear" w:color="auto" w:fill="FFFFFF"/>
                <w:lang w:val="en-US" w:eastAsia="en-US"/>
              </w:rPr>
              <w:t>2.</w:t>
            </w:r>
            <w:r w:rsidR="009F2F99" w:rsidRPr="00C004BD">
              <w:rPr>
                <w:rStyle w:val="apple-converted-space"/>
                <w:shd w:val="clear" w:color="auto" w:fill="FFFFFF"/>
                <w:lang w:val="en-US" w:eastAsia="en-US"/>
              </w:rPr>
              <w:t>9.  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Total amount of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9F2F99" w:rsidRPr="00C004BD">
              <w:rPr>
                <w:shd w:val="clear" w:color="auto" w:fill="FFFFFF"/>
                <w:lang w:val="en-US" w:eastAsia="en-US"/>
              </w:rPr>
              <w:t xml:space="preserve"> paid on the issuer’s securities (total amount of dividends paid on the issuer’s shares of a specific category (type); total amount of interest and/or other income paid on the issuer’s bonds of a specific issue (series) for the reporting (coupon) period in question:</w:t>
            </w:r>
          </w:p>
          <w:p w:rsidR="009F2F99" w:rsidRPr="00C004BD" w:rsidRDefault="009F2F99" w:rsidP="00C004BD">
            <w:pPr>
              <w:tabs>
                <w:tab w:val="left" w:pos="344"/>
              </w:tabs>
              <w:jc w:val="both"/>
              <w:rPr>
                <w:b/>
                <w:lang w:val="en-US" w:eastAsia="en-US"/>
              </w:rPr>
            </w:pPr>
            <w:r w:rsidRPr="00C004BD">
              <w:rPr>
                <w:b/>
                <w:lang w:val="en-US" w:eastAsia="en-US"/>
              </w:rPr>
              <w:t xml:space="preserve">214 132 000.00 (two hundred fourteen million one hundred </w:t>
            </w:r>
            <w:r w:rsidR="00C004BD" w:rsidRPr="00C004BD">
              <w:rPr>
                <w:b/>
                <w:lang w:val="en-US" w:eastAsia="en-US"/>
              </w:rPr>
              <w:t>thirty-two</w:t>
            </w:r>
            <w:r w:rsidRPr="00C004BD">
              <w:rPr>
                <w:b/>
                <w:lang w:val="en-US" w:eastAsia="en-US"/>
              </w:rPr>
              <w:t xml:space="preserve"> thousand rubles </w:t>
            </w:r>
            <w:r w:rsidR="00C004BD" w:rsidRPr="00C004BD">
              <w:rPr>
                <w:b/>
                <w:lang w:val="en-US" w:eastAsia="en-US"/>
              </w:rPr>
              <w:t xml:space="preserve">zero </w:t>
            </w:r>
            <w:r w:rsidRPr="00C004BD">
              <w:rPr>
                <w:b/>
                <w:lang w:val="en-US" w:eastAsia="en-US"/>
              </w:rPr>
              <w:t>kopecks)</w:t>
            </w:r>
          </w:p>
          <w:p w:rsidR="009F2F99" w:rsidRPr="00C004BD" w:rsidRDefault="009F2F99" w:rsidP="00C004BD">
            <w:pPr>
              <w:rPr>
                <w:lang w:val="en-US" w:eastAsia="en-US"/>
              </w:rPr>
            </w:pPr>
            <w:r w:rsidRPr="00C004BD">
              <w:rPr>
                <w:rStyle w:val="apple-converted-space"/>
                <w:shd w:val="clear" w:color="auto" w:fill="FFFFFF"/>
                <w:lang w:val="en-US" w:eastAsia="en-US"/>
              </w:rPr>
              <w:t xml:space="preserve">10. </w:t>
            </w:r>
            <w:r w:rsidRPr="00C004BD">
              <w:rPr>
                <w:shd w:val="clear" w:color="auto" w:fill="FFFFFF"/>
                <w:lang w:val="en-US" w:eastAsia="en-US"/>
              </w:rPr>
              <w:t xml:space="preserve">In the event that </w:t>
            </w:r>
            <w:r w:rsidR="00410308">
              <w:rPr>
                <w:shd w:val="clear" w:color="auto" w:fill="FFFFFF"/>
                <w:lang w:val="en-US" w:eastAsia="en-US"/>
              </w:rPr>
              <w:t>interest</w:t>
            </w:r>
            <w:r w:rsidR="00410308" w:rsidRPr="00C004BD">
              <w:rPr>
                <w:shd w:val="clear" w:color="auto" w:fill="FFFFFF"/>
                <w:lang w:val="en-US" w:eastAsia="en-US"/>
              </w:rPr>
              <w:t xml:space="preserve"> </w:t>
            </w:r>
            <w:r w:rsidRPr="00C004BD">
              <w:rPr>
                <w:shd w:val="clear" w:color="auto" w:fill="FFFFFF"/>
                <w:lang w:val="en-US" w:eastAsia="en-US"/>
              </w:rPr>
              <w:t>on securities of the issuer has not been paid or paid not in full by the issuer, reasons for the failure to pay income on the issuer’s securities:</w:t>
            </w:r>
          </w:p>
          <w:p w:rsidR="009F2F99" w:rsidRPr="00C004BD" w:rsidRDefault="009F2F99" w:rsidP="00C004BD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C004BD">
              <w:rPr>
                <w:b/>
                <w:bCs/>
                <w:lang w:val="en-US" w:eastAsia="en-US"/>
              </w:rPr>
              <w:t>The obligation has been performed in full</w:t>
            </w:r>
            <w:r w:rsidR="00C004BD">
              <w:rPr>
                <w:rStyle w:val="apple-converted-space"/>
                <w:lang w:val="en-US" w:eastAsia="en-US"/>
              </w:rPr>
              <w:t>.</w:t>
            </w:r>
          </w:p>
        </w:tc>
      </w:tr>
      <w:tr w:rsidR="009F2F99" w:rsidRPr="00C004BD" w:rsidTr="009F2F99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F2F99" w:rsidRPr="00C004BD" w:rsidRDefault="009F2F99" w:rsidP="00C004BD">
            <w:pPr>
              <w:tabs>
                <w:tab w:val="left" w:pos="142"/>
                <w:tab w:val="left" w:pos="9465"/>
              </w:tabs>
              <w:ind w:left="142" w:right="189"/>
              <w:jc w:val="center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lastRenderedPageBreak/>
              <w:t xml:space="preserve">3. Signature </w:t>
            </w:r>
          </w:p>
        </w:tc>
      </w:tr>
      <w:tr w:rsidR="009F2F99" w:rsidRPr="00C004BD" w:rsidTr="009F2F99">
        <w:trPr>
          <w:cantSplit/>
          <w:trHeight w:val="1187"/>
        </w:trPr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F2F99" w:rsidRPr="00C004BD" w:rsidRDefault="009F2F99" w:rsidP="00C004BD">
            <w:pPr>
              <w:pStyle w:val="Default"/>
              <w:rPr>
                <w:color w:val="auto"/>
                <w:lang w:val="en-US"/>
              </w:rPr>
            </w:pPr>
            <w:r w:rsidRPr="00C004BD">
              <w:rPr>
                <w:color w:val="auto"/>
                <w:lang w:val="en-US"/>
              </w:rPr>
              <w:t xml:space="preserve">3.1 </w:t>
            </w:r>
            <w:r w:rsidR="00C004BD" w:rsidRPr="00C004BD">
              <w:rPr>
                <w:color w:val="auto"/>
                <w:lang w:val="en-US"/>
              </w:rPr>
              <w:t>Deputy Director General in charge of C</w:t>
            </w:r>
            <w:r w:rsidRPr="00C004BD">
              <w:rPr>
                <w:color w:val="auto"/>
                <w:lang w:val="en-US"/>
              </w:rPr>
              <w:t xml:space="preserve">orporate </w:t>
            </w:r>
            <w:r w:rsidR="00C004BD" w:rsidRPr="00C004BD">
              <w:rPr>
                <w:color w:val="auto"/>
                <w:lang w:val="en-US"/>
              </w:rPr>
              <w:t>G</w:t>
            </w:r>
            <w:r w:rsidRPr="00C004BD">
              <w:rPr>
                <w:color w:val="auto"/>
                <w:lang w:val="en-US"/>
              </w:rPr>
              <w:t xml:space="preserve">overnance (by power of attorney No. </w:t>
            </w:r>
            <w:r w:rsidR="00C004BD" w:rsidRPr="00C004BD">
              <w:rPr>
                <w:color w:val="auto"/>
                <w:lang w:val="en-US"/>
              </w:rPr>
              <w:t>2-1879</w:t>
            </w:r>
          </w:p>
          <w:p w:rsidR="009F2F99" w:rsidRPr="00C004BD" w:rsidRDefault="009F2F99" w:rsidP="00C004BD">
            <w:pPr>
              <w:ind w:left="57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 xml:space="preserve">dated </w:t>
            </w:r>
            <w:r w:rsidR="00C004BD" w:rsidRPr="00C004BD">
              <w:rPr>
                <w:lang w:val="en-US" w:eastAsia="en-US"/>
              </w:rPr>
              <w:t>15.12.2016</w:t>
            </w:r>
            <w:r w:rsidRPr="00C004BD">
              <w:rPr>
                <w:lang w:val="en-US" w:eastAsia="en-US"/>
              </w:rPr>
              <w:t>)</w:t>
            </w:r>
          </w:p>
          <w:p w:rsidR="009F2F99" w:rsidRPr="00C004BD" w:rsidRDefault="009F2F99" w:rsidP="00C004BD">
            <w:pPr>
              <w:ind w:left="57"/>
              <w:rPr>
                <w:lang w:val="en-US"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F2F99" w:rsidRPr="00C004BD" w:rsidRDefault="009F2F99" w:rsidP="00C004BD">
            <w:pPr>
              <w:jc w:val="center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________________</w:t>
            </w:r>
          </w:p>
          <w:p w:rsidR="009F2F99" w:rsidRPr="00C004BD" w:rsidRDefault="009F2F99" w:rsidP="00C004BD">
            <w:pPr>
              <w:jc w:val="center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>(signature)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F2F99" w:rsidRPr="00C004BD" w:rsidRDefault="00C004BD" w:rsidP="00C004BD">
            <w:pPr>
              <w:rPr>
                <w:lang w:val="en-US" w:eastAsia="en-US"/>
              </w:rPr>
            </w:pPr>
            <w:proofErr w:type="spellStart"/>
            <w:r w:rsidRPr="00C004BD">
              <w:rPr>
                <w:lang w:val="en-US" w:eastAsia="en-US"/>
              </w:rPr>
              <w:t>Ivanova</w:t>
            </w:r>
            <w:proofErr w:type="spellEnd"/>
            <w:r w:rsidRPr="00C004BD">
              <w:rPr>
                <w:lang w:val="en-US" w:eastAsia="en-US"/>
              </w:rPr>
              <w:t xml:space="preserve"> I.V.</w:t>
            </w:r>
          </w:p>
          <w:p w:rsidR="009F2F99" w:rsidRPr="00C004BD" w:rsidRDefault="009F2F99" w:rsidP="00C004BD">
            <w:pPr>
              <w:rPr>
                <w:lang w:val="en-US" w:eastAsia="en-US"/>
              </w:rPr>
            </w:pPr>
          </w:p>
          <w:p w:rsidR="009F2F99" w:rsidRPr="00C004BD" w:rsidRDefault="009F2F99" w:rsidP="00C004BD">
            <w:pPr>
              <w:rPr>
                <w:lang w:val="en-US" w:eastAsia="en-US"/>
              </w:rPr>
            </w:pPr>
          </w:p>
        </w:tc>
      </w:tr>
      <w:tr w:rsidR="009F2F99" w:rsidRPr="00C004BD" w:rsidTr="009F2F99">
        <w:trPr>
          <w:cantSplit/>
          <w:trHeight w:val="645"/>
        </w:trPr>
        <w:tc>
          <w:tcPr>
            <w:tcW w:w="5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F2F99" w:rsidRPr="00C004BD" w:rsidRDefault="009F2F99" w:rsidP="00C004BD">
            <w:pPr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 xml:space="preserve">3.2 Date: </w:t>
            </w:r>
            <w:r w:rsidR="00C004BD" w:rsidRPr="00C004BD">
              <w:rPr>
                <w:lang w:val="en-US" w:eastAsia="en-US"/>
              </w:rPr>
              <w:t>22 November 2017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F2F99" w:rsidRPr="00C004BD" w:rsidRDefault="009F2F99" w:rsidP="00C004BD">
            <w:pPr>
              <w:jc w:val="center"/>
              <w:rPr>
                <w:lang w:val="en-US" w:eastAsia="en-US"/>
              </w:rPr>
            </w:pPr>
            <w:r w:rsidRPr="00C004BD">
              <w:rPr>
                <w:lang w:val="en-US" w:eastAsia="en-US"/>
              </w:rPr>
              <w:t xml:space="preserve">stamp 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F2F99" w:rsidRPr="00C004BD" w:rsidRDefault="009F2F99" w:rsidP="00C004BD">
            <w:pPr>
              <w:rPr>
                <w:lang w:val="en-US" w:eastAsia="en-US"/>
              </w:rPr>
            </w:pPr>
          </w:p>
        </w:tc>
      </w:tr>
    </w:tbl>
    <w:p w:rsidR="009F2F99" w:rsidRPr="00C004BD" w:rsidRDefault="009F2F99" w:rsidP="00C004BD">
      <w:pPr>
        <w:rPr>
          <w:lang w:val="en-US"/>
        </w:rPr>
      </w:pPr>
    </w:p>
    <w:p w:rsidR="0059029B" w:rsidRPr="00C004BD" w:rsidRDefault="0059029B" w:rsidP="00C004BD"/>
    <w:sectPr w:rsidR="0059029B" w:rsidRPr="00C0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21414"/>
    <w:multiLevelType w:val="multilevel"/>
    <w:tmpl w:val="B9CC67F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lang w:val="en-US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99"/>
    <w:rsid w:val="00410308"/>
    <w:rsid w:val="0059029B"/>
    <w:rsid w:val="0062058F"/>
    <w:rsid w:val="00946C09"/>
    <w:rsid w:val="009F2F99"/>
    <w:rsid w:val="00C004BD"/>
    <w:rsid w:val="00D9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9724"/>
  <w15:chartTrackingRefBased/>
  <w15:docId w15:val="{9449AD15-7638-4917-8808-6B4A352A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F99"/>
    <w:rPr>
      <w:color w:val="0000FF"/>
      <w:u w:val="single"/>
    </w:rPr>
  </w:style>
  <w:style w:type="paragraph" w:styleId="a4">
    <w:name w:val="No Spacing"/>
    <w:uiPriority w:val="1"/>
    <w:qFormat/>
    <w:rsid w:val="009F2F9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F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F2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banenergo.ru" TargetMode="External"/><Relationship Id="rId5" Type="http://schemas.openxmlformats.org/officeDocument/2006/relationships/hyperlink" Target="http://www.e-disclosure.ru/portal/company.aspx?id=28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2017-11-26T22:34:00Z</dcterms:created>
  <dcterms:modified xsi:type="dcterms:W3CDTF">2017-11-26T22:56:00Z</dcterms:modified>
</cp:coreProperties>
</file>