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434" w:rsidRPr="00432F0B" w:rsidRDefault="00136434" w:rsidP="00136434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2F0B">
        <w:rPr>
          <w:rFonts w:ascii="Times New Roman" w:hAnsi="Times New Roman" w:cs="Times New Roman"/>
          <w:b/>
          <w:bCs/>
          <w:sz w:val="24"/>
          <w:szCs w:val="24"/>
          <w:lang w:val="en-US"/>
        </w:rPr>
        <w:t>Corporate action statement</w:t>
      </w:r>
    </w:p>
    <w:p w:rsidR="00136434" w:rsidRPr="00432F0B" w:rsidRDefault="00136434" w:rsidP="00136434">
      <w:pPr>
        <w:jc w:val="center"/>
        <w:rPr>
          <w:b/>
          <w:bCs/>
          <w:sz w:val="24"/>
          <w:szCs w:val="24"/>
          <w:lang w:val="en-US"/>
        </w:rPr>
      </w:pPr>
      <w:r w:rsidRPr="00432F0B">
        <w:rPr>
          <w:b/>
          <w:bCs/>
          <w:sz w:val="24"/>
          <w:szCs w:val="24"/>
          <w:lang w:val="en-US"/>
        </w:rPr>
        <w:t>“On meeting of Board of Directors and its agenda”</w:t>
      </w:r>
    </w:p>
    <w:p w:rsidR="00136434" w:rsidRPr="00432F0B" w:rsidRDefault="00136434" w:rsidP="00136434">
      <w:pPr>
        <w:jc w:val="center"/>
        <w:rPr>
          <w:b/>
          <w:bCs/>
          <w:sz w:val="24"/>
          <w:szCs w:val="24"/>
          <w:lang w:val="en-US"/>
        </w:rPr>
      </w:pPr>
      <w:r w:rsidRPr="00432F0B">
        <w:rPr>
          <w:b/>
          <w:bCs/>
          <w:sz w:val="24"/>
          <w:szCs w:val="24"/>
          <w:lang w:val="en-US"/>
        </w:rPr>
        <w:t>(</w:t>
      </w:r>
      <w:proofErr w:type="gramStart"/>
      <w:r w:rsidRPr="00432F0B">
        <w:rPr>
          <w:b/>
          <w:bCs/>
          <w:sz w:val="24"/>
          <w:szCs w:val="24"/>
          <w:lang w:val="en-US"/>
        </w:rPr>
        <w:t>disclosure</w:t>
      </w:r>
      <w:proofErr w:type="gramEnd"/>
      <w:r w:rsidRPr="00432F0B">
        <w:rPr>
          <w:b/>
          <w:bCs/>
          <w:sz w:val="24"/>
          <w:szCs w:val="24"/>
          <w:lang w:val="en-US"/>
        </w:rPr>
        <w:t xml:space="preserve"> of insider information)</w:t>
      </w:r>
    </w:p>
    <w:p w:rsidR="00136434" w:rsidRPr="00432F0B" w:rsidRDefault="00136434" w:rsidP="00136434">
      <w:pPr>
        <w:jc w:val="center"/>
        <w:rPr>
          <w:b/>
          <w:bCs/>
          <w:sz w:val="24"/>
          <w:szCs w:val="24"/>
          <w:lang w:val="en-US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984"/>
        <w:gridCol w:w="1700"/>
        <w:gridCol w:w="141"/>
        <w:gridCol w:w="1842"/>
        <w:gridCol w:w="604"/>
      </w:tblGrid>
      <w:tr w:rsidR="00136434" w:rsidRPr="00432F0B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 w:rsidP="00F842CD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General data</w:t>
            </w:r>
          </w:p>
        </w:tc>
      </w:tr>
      <w:tr w:rsidR="00136434" w:rsidRPr="00432F0B" w:rsidTr="00136434">
        <w:trPr>
          <w:trHeight w:val="59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1.1 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432F0B">
              <w:rPr>
                <w:rFonts w:ascii="Times New Roman" w:hAnsi="Times New Roman"/>
                <w:sz w:val="24"/>
                <w:szCs w:val="24"/>
              </w:rPr>
              <w:t>’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s full name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Open joint-stock company of Power and Electrification of Kuban</w:t>
            </w:r>
          </w:p>
        </w:tc>
      </w:tr>
      <w:tr w:rsidR="00136434" w:rsidRPr="00432F0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432F0B">
              <w:rPr>
                <w:rFonts w:ascii="Times New Roman" w:hAnsi="Times New Roman"/>
                <w:sz w:val="24"/>
                <w:szCs w:val="24"/>
              </w:rPr>
              <w:t>’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s short name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“Kubanenergo”, JSC</w:t>
            </w:r>
          </w:p>
        </w:tc>
      </w:tr>
      <w:tr w:rsidR="00136434" w:rsidRPr="00432F0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Issuer’s location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2, Stavropolskaya str., Krasnodar, Russian federation, 350033</w:t>
            </w:r>
          </w:p>
        </w:tc>
      </w:tr>
      <w:tr w:rsidR="00136434" w:rsidRPr="00432F0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1.4.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Issuer’s PSRN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>1022301427268</w:t>
            </w:r>
          </w:p>
        </w:tc>
      </w:tr>
      <w:tr w:rsidR="00136434" w:rsidRPr="00432F0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1.5.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Issuer’s TIN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>2309001660</w:t>
            </w:r>
          </w:p>
        </w:tc>
      </w:tr>
      <w:tr w:rsidR="00136434" w:rsidRPr="00432F0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1.6. Issuer’s unique code assigned by registering authority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>00063-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136434" w:rsidRPr="00432F0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1.7.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Web-page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spacing w:line="276" w:lineRule="auto"/>
              <w:rPr>
                <w:rStyle w:val="a3"/>
                <w:color w:val="auto"/>
                <w:sz w:val="24"/>
                <w:szCs w:val="24"/>
                <w:lang w:val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http://</w:t>
            </w:r>
            <w:hyperlink r:id="rId6" w:history="1">
              <w:r w:rsidRPr="00432F0B">
                <w:rPr>
                  <w:rStyle w:val="a3"/>
                  <w:color w:val="auto"/>
                  <w:sz w:val="24"/>
                  <w:szCs w:val="24"/>
                  <w:lang w:val="en-US" w:eastAsia="en-US"/>
                </w:rPr>
                <w:t>www.kubanenergo.ru</w:t>
              </w:r>
            </w:hyperlink>
          </w:p>
          <w:p w:rsidR="00136434" w:rsidRPr="00432F0B" w:rsidRDefault="00432F0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136434" w:rsidRPr="00432F0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136434" w:rsidRPr="00432F0B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widowControl w:val="0"/>
              <w:shd w:val="clear" w:color="auto" w:fill="FFFFFF"/>
              <w:tabs>
                <w:tab w:val="left" w:pos="432"/>
              </w:tabs>
              <w:adjustRightInd w:val="0"/>
              <w:spacing w:line="36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2. Statement content</w:t>
            </w:r>
          </w:p>
        </w:tc>
      </w:tr>
      <w:tr w:rsidR="00136434" w:rsidRPr="00432F0B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 w:rsidP="004D52EE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2.1. Date of adopting by the chairman of BoD a decision to hold meeting of board of directors of the issuer: </w:t>
            </w:r>
            <w:r w:rsidR="004D52EE" w:rsidRPr="00432F0B">
              <w:rPr>
                <w:b/>
                <w:sz w:val="24"/>
                <w:szCs w:val="24"/>
                <w:lang w:val="en-US" w:eastAsia="en-US"/>
              </w:rPr>
              <w:t>11 August</w:t>
            </w:r>
            <w:r w:rsidR="007F0568" w:rsidRPr="00432F0B">
              <w:rPr>
                <w:b/>
                <w:sz w:val="24"/>
                <w:szCs w:val="24"/>
                <w:lang w:val="en-US" w:eastAsia="en-US"/>
              </w:rPr>
              <w:t xml:space="preserve"> 2014</w:t>
            </w:r>
            <w:r w:rsidRPr="00432F0B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136434" w:rsidRPr="00432F0B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 w:rsidP="004D52EE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2.2. Date of holding the meeting of issuer’s BoD:</w:t>
            </w:r>
            <w:r w:rsidRPr="00432F0B"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 w:rsidR="004D52EE" w:rsidRPr="00432F0B">
              <w:rPr>
                <w:b/>
                <w:sz w:val="24"/>
                <w:szCs w:val="24"/>
                <w:lang w:val="en-US" w:eastAsia="en-US"/>
              </w:rPr>
              <w:t xml:space="preserve">28 August </w:t>
            </w:r>
            <w:r w:rsidR="007F0568" w:rsidRPr="00432F0B">
              <w:rPr>
                <w:b/>
                <w:sz w:val="24"/>
                <w:szCs w:val="24"/>
                <w:lang w:val="en-US" w:eastAsia="en-US"/>
              </w:rPr>
              <w:t>2014</w:t>
            </w:r>
          </w:p>
        </w:tc>
      </w:tr>
      <w:tr w:rsidR="00136434" w:rsidRPr="00432F0B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2.3. Agenda of meeting of issuer’s board of directors:</w:t>
            </w:r>
          </w:p>
          <w:p w:rsidR="004D52EE" w:rsidRPr="00432F0B" w:rsidRDefault="004D52EE" w:rsidP="00327C07">
            <w:pPr>
              <w:pStyle w:val="a5"/>
              <w:numPr>
                <w:ilvl w:val="0"/>
                <w:numId w:val="2"/>
              </w:num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On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>a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pproval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the activity plan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of the Board of Directors the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>2</w:t>
            </w:r>
            <w:r w:rsidRPr="00432F0B">
              <w:rPr>
                <w:color w:val="000000"/>
                <w:sz w:val="24"/>
                <w:szCs w:val="24"/>
                <w:vertAlign w:val="superscript"/>
                <w:lang w:val="en-US"/>
              </w:rPr>
              <w:t>nd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 half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 of 2014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>–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 1</w:t>
            </w:r>
            <w:r w:rsidRPr="00432F0B">
              <w:rPr>
                <w:color w:val="000000"/>
                <w:sz w:val="24"/>
                <w:szCs w:val="24"/>
                <w:vertAlign w:val="superscript"/>
                <w:lang w:val="en-US"/>
              </w:rPr>
              <w:t>st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half of 2015. </w:t>
            </w:r>
          </w:p>
          <w:p w:rsidR="004D52EE" w:rsidRPr="00432F0B" w:rsidRDefault="004D52EE" w:rsidP="00327C07">
            <w:pPr>
              <w:pStyle w:val="a5"/>
              <w:numPr>
                <w:ilvl w:val="0"/>
                <w:numId w:val="2"/>
              </w:num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On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>a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mendments to the Schedule of activities for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>introduction production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 asset management system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>of “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>Kubanenergo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>” JSC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. </w:t>
            </w:r>
          </w:p>
          <w:p w:rsidR="004D52EE" w:rsidRPr="00432F0B" w:rsidRDefault="004D52EE" w:rsidP="00327C07">
            <w:pPr>
              <w:pStyle w:val="a5"/>
              <w:numPr>
                <w:ilvl w:val="0"/>
                <w:numId w:val="2"/>
              </w:num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432F0B">
              <w:rPr>
                <w:color w:val="000000"/>
                <w:sz w:val="24"/>
                <w:szCs w:val="24"/>
                <w:lang w:val="en-US"/>
              </w:rPr>
              <w:t>On approval of the Company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>’s internal document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: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>Regulations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 on technical policy in the field of telecommu</w:t>
            </w:r>
            <w:bookmarkStart w:id="0" w:name="_GoBack"/>
            <w:bookmarkEnd w:id="0"/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nications. </w:t>
            </w:r>
          </w:p>
          <w:p w:rsidR="004D52EE" w:rsidRPr="00432F0B" w:rsidRDefault="004D52EE" w:rsidP="00327C07">
            <w:pPr>
              <w:pStyle w:val="a5"/>
              <w:numPr>
                <w:ilvl w:val="0"/>
                <w:numId w:val="2"/>
              </w:num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On approval of the Company’s internal document: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>P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olicy of engagement with the public, consumers and authorities of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>“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>Rossetti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>”.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4D52EE" w:rsidRPr="00432F0B" w:rsidRDefault="004319C1" w:rsidP="00327C07">
            <w:pPr>
              <w:pStyle w:val="a5"/>
              <w:numPr>
                <w:ilvl w:val="0"/>
                <w:numId w:val="2"/>
              </w:num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432F0B">
              <w:rPr>
                <w:color w:val="000000"/>
                <w:sz w:val="24"/>
                <w:szCs w:val="24"/>
                <w:lang w:val="en-US"/>
              </w:rPr>
              <w:t>On d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>etermin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ing the 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number of members of the Management Board and the election of members of the Management Board, and the termination of office of members of the Management Board. </w:t>
            </w:r>
          </w:p>
          <w:p w:rsidR="00327C07" w:rsidRPr="00432F0B" w:rsidRDefault="004D52EE" w:rsidP="00327C07">
            <w:pPr>
              <w:pStyle w:val="a5"/>
              <w:numPr>
                <w:ilvl w:val="0"/>
                <w:numId w:val="2"/>
              </w:num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432F0B">
              <w:rPr>
                <w:color w:val="000000"/>
                <w:sz w:val="24"/>
                <w:szCs w:val="24"/>
                <w:lang w:val="en-US"/>
              </w:rPr>
              <w:t>On approv</w:t>
            </w:r>
            <w:r w:rsidR="004319C1" w:rsidRPr="00432F0B">
              <w:rPr>
                <w:color w:val="000000"/>
                <w:sz w:val="24"/>
                <w:szCs w:val="24"/>
                <w:lang w:val="en-US"/>
              </w:rPr>
              <w:t xml:space="preserve">ing the composition of the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Central Tender Committee </w:t>
            </w:r>
            <w:r w:rsidR="004319C1" w:rsidRPr="00432F0B">
              <w:rPr>
                <w:color w:val="000000"/>
                <w:sz w:val="24"/>
                <w:szCs w:val="24"/>
                <w:lang w:val="en-US"/>
              </w:rPr>
              <w:t>of “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>Kubanenergo</w:t>
            </w:r>
            <w:r w:rsidR="004319C1" w:rsidRPr="00432F0B">
              <w:rPr>
                <w:color w:val="000000"/>
                <w:sz w:val="24"/>
                <w:szCs w:val="24"/>
                <w:lang w:val="en-US"/>
              </w:rPr>
              <w:t>” JSC</w:t>
            </w:r>
            <w:r w:rsidR="00327C07" w:rsidRPr="00432F0B">
              <w:rPr>
                <w:color w:val="000000"/>
                <w:sz w:val="24"/>
                <w:szCs w:val="24"/>
                <w:lang w:val="en-US"/>
              </w:rPr>
              <w:t xml:space="preserve">. </w:t>
            </w:r>
          </w:p>
          <w:p w:rsidR="004D52EE" w:rsidRPr="00432F0B" w:rsidRDefault="004319C1" w:rsidP="00327C07">
            <w:pPr>
              <w:pStyle w:val="a5"/>
              <w:numPr>
                <w:ilvl w:val="0"/>
                <w:numId w:val="2"/>
              </w:num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On approving 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the organizational structure of the executive office of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>“Kubanenergo” JSC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. </w:t>
            </w:r>
          </w:p>
          <w:p w:rsidR="004D52EE" w:rsidRPr="00432F0B" w:rsidRDefault="00327C07" w:rsidP="00327C07">
            <w:pPr>
              <w:pStyle w:val="a5"/>
              <w:numPr>
                <w:ilvl w:val="0"/>
                <w:numId w:val="2"/>
              </w:num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On approving 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the list of positions included in the category of top managers </w:t>
            </w:r>
            <w:r w:rsidR="004319C1" w:rsidRPr="00432F0B">
              <w:rPr>
                <w:color w:val="000000"/>
                <w:sz w:val="24"/>
                <w:szCs w:val="24"/>
                <w:lang w:val="en-US"/>
              </w:rPr>
              <w:t>“Kubanenergo” JSC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. </w:t>
            </w:r>
          </w:p>
          <w:p w:rsidR="004D52EE" w:rsidRPr="00432F0B" w:rsidRDefault="00327C07" w:rsidP="00327C07">
            <w:pPr>
              <w:pStyle w:val="a5"/>
              <w:numPr>
                <w:ilvl w:val="0"/>
                <w:numId w:val="2"/>
              </w:num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432F0B">
              <w:rPr>
                <w:color w:val="000000"/>
                <w:sz w:val="24"/>
                <w:szCs w:val="24"/>
                <w:lang w:val="en-US"/>
              </w:rPr>
              <w:t>On determining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 the cases (amounts) of transactions with the assets of the Company, subject to prior approval by the Board. </w:t>
            </w:r>
          </w:p>
          <w:p w:rsidR="004D52EE" w:rsidRPr="00432F0B" w:rsidRDefault="00327C07" w:rsidP="00327C07">
            <w:pPr>
              <w:pStyle w:val="a5"/>
              <w:numPr>
                <w:ilvl w:val="0"/>
                <w:numId w:val="2"/>
              </w:num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On approving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the 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target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value of 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cash flow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of </w:t>
            </w:r>
            <w:r w:rsidR="004319C1" w:rsidRPr="00432F0B">
              <w:rPr>
                <w:color w:val="000000"/>
                <w:sz w:val="24"/>
                <w:szCs w:val="24"/>
                <w:lang w:val="en-US"/>
              </w:rPr>
              <w:t>“Kubanenergo” JSC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 for the 3</w:t>
            </w:r>
            <w:r w:rsidR="004D52EE" w:rsidRPr="00432F0B">
              <w:rPr>
                <w:color w:val="000000"/>
                <w:sz w:val="24"/>
                <w:szCs w:val="24"/>
                <w:vertAlign w:val="superscript"/>
                <w:lang w:val="en-US"/>
              </w:rPr>
              <w:t>rd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quarter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of 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2014. </w:t>
            </w:r>
          </w:p>
          <w:p w:rsidR="004D52EE" w:rsidRPr="00432F0B" w:rsidRDefault="00327C07" w:rsidP="00327C07">
            <w:pPr>
              <w:pStyle w:val="a5"/>
              <w:numPr>
                <w:ilvl w:val="0"/>
                <w:numId w:val="2"/>
              </w:num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432F0B">
              <w:rPr>
                <w:color w:val="000000"/>
                <w:sz w:val="24"/>
                <w:szCs w:val="24"/>
                <w:lang w:val="en-US"/>
              </w:rPr>
              <w:t>On approving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 the Credit Plan </w:t>
            </w:r>
            <w:r w:rsidR="004319C1" w:rsidRPr="00432F0B">
              <w:rPr>
                <w:color w:val="000000"/>
                <w:sz w:val="24"/>
                <w:szCs w:val="24"/>
                <w:lang w:val="en-US"/>
              </w:rPr>
              <w:t xml:space="preserve">“Kubanenergo” JSC 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for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>the 3</w:t>
            </w:r>
            <w:r w:rsidRPr="00432F0B">
              <w:rPr>
                <w:color w:val="000000"/>
                <w:sz w:val="24"/>
                <w:szCs w:val="24"/>
                <w:vertAlign w:val="superscript"/>
                <w:lang w:val="en-US"/>
              </w:rPr>
              <w:t>rd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 quarter of 2014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. </w:t>
            </w:r>
          </w:p>
          <w:p w:rsidR="004D52EE" w:rsidRPr="00432F0B" w:rsidRDefault="00327C07" w:rsidP="00327C07">
            <w:pPr>
              <w:pStyle w:val="a5"/>
              <w:numPr>
                <w:ilvl w:val="0"/>
                <w:numId w:val="2"/>
              </w:num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On approving 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the report on the results of the business plan (including the investment program)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>implementation in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 the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>1</w:t>
            </w:r>
            <w:r w:rsidRPr="00432F0B">
              <w:rPr>
                <w:color w:val="000000"/>
                <w:sz w:val="24"/>
                <w:szCs w:val="24"/>
                <w:vertAlign w:val="superscript"/>
                <w:lang w:val="en-US"/>
              </w:rPr>
              <w:t>st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 quarter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 of 2014. </w:t>
            </w:r>
          </w:p>
          <w:p w:rsidR="004D52EE" w:rsidRPr="00432F0B" w:rsidRDefault="00327C07" w:rsidP="00327C07">
            <w:pPr>
              <w:pStyle w:val="a5"/>
              <w:numPr>
                <w:ilvl w:val="0"/>
                <w:numId w:val="2"/>
              </w:num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On approving 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>the results of the implementation of the target values ​​of key performance indicators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 of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="004319C1" w:rsidRPr="00432F0B">
              <w:rPr>
                <w:color w:val="000000"/>
                <w:sz w:val="24"/>
                <w:szCs w:val="24"/>
                <w:lang w:val="en-US"/>
              </w:rPr>
              <w:t xml:space="preserve">“Kubanenergo” JSC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>he 1</w:t>
            </w:r>
            <w:r w:rsidRPr="00432F0B">
              <w:rPr>
                <w:color w:val="000000"/>
                <w:sz w:val="24"/>
                <w:szCs w:val="24"/>
                <w:vertAlign w:val="superscript"/>
                <w:lang w:val="en-US"/>
              </w:rPr>
              <w:t>st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 quarter of 2014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. </w:t>
            </w:r>
          </w:p>
          <w:p w:rsidR="004D52EE" w:rsidRPr="00432F0B" w:rsidRDefault="00327C07" w:rsidP="00327C07">
            <w:pPr>
              <w:pStyle w:val="a5"/>
              <w:numPr>
                <w:ilvl w:val="0"/>
                <w:numId w:val="2"/>
              </w:num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432F0B">
              <w:rPr>
                <w:color w:val="000000"/>
                <w:sz w:val="24"/>
                <w:szCs w:val="24"/>
                <w:lang w:val="en-US"/>
              </w:rPr>
              <w:t>On taking into consideration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 the report of Director General on the measures taken for the implementation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>of paragraphs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 3.3, 3.4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of resolutions made by 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the Board of Directors on the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>issue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 7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>“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>On approval of the report on the results of the implementation of the business plan (including the investment program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 in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 the 4</w:t>
            </w:r>
            <w:r w:rsidR="004D52EE" w:rsidRPr="00432F0B">
              <w:rPr>
                <w:color w:val="000000"/>
                <w:sz w:val="24"/>
                <w:szCs w:val="24"/>
                <w:vertAlign w:val="superscript"/>
                <w:lang w:val="en-US"/>
              </w:rPr>
              <w:t>th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 quarter and 12 months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of 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2013 (Minutes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dated 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23.06.2014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>No.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>192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>/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2014). </w:t>
            </w:r>
          </w:p>
          <w:p w:rsidR="009A03CB" w:rsidRPr="00432F0B" w:rsidRDefault="00327C07" w:rsidP="00327C07">
            <w:pPr>
              <w:pStyle w:val="a5"/>
              <w:numPr>
                <w:ilvl w:val="0"/>
                <w:numId w:val="2"/>
              </w:num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432F0B">
              <w:rPr>
                <w:color w:val="000000"/>
                <w:sz w:val="24"/>
                <w:szCs w:val="24"/>
                <w:lang w:val="en-US"/>
              </w:rPr>
              <w:lastRenderedPageBreak/>
              <w:t xml:space="preserve">On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>approving the c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ontract to perform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>overhaul at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 0.4 kV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power line </w:t>
            </w:r>
            <w:r w:rsidRPr="00432F0B">
              <w:rPr>
                <w:sz w:val="24"/>
                <w:szCs w:val="24"/>
              </w:rPr>
              <w:t>РК</w:t>
            </w:r>
            <w:r w:rsidRPr="00432F0B">
              <w:rPr>
                <w:sz w:val="24"/>
                <w:szCs w:val="24"/>
                <w:lang w:val="en-US"/>
              </w:rPr>
              <w:t xml:space="preserve">-3-301 </w:t>
            </w:r>
            <w:r w:rsidRPr="00432F0B">
              <w:rPr>
                <w:sz w:val="24"/>
                <w:szCs w:val="24"/>
              </w:rPr>
              <w:t>Л</w:t>
            </w:r>
            <w:r w:rsidRPr="00432F0B">
              <w:rPr>
                <w:sz w:val="24"/>
                <w:szCs w:val="24"/>
                <w:lang w:val="en-US"/>
              </w:rPr>
              <w:t>-1</w:t>
            </w:r>
            <w:r w:rsidRPr="00432F0B">
              <w:rPr>
                <w:sz w:val="24"/>
                <w:szCs w:val="24"/>
                <w:lang w:val="en-US"/>
              </w:rPr>
              <w:t xml:space="preserve"> of the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 xml:space="preserve">Southwest electrical networks 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branch between </w:t>
            </w:r>
            <w:r w:rsidR="004319C1" w:rsidRPr="00432F0B">
              <w:rPr>
                <w:color w:val="000000"/>
                <w:sz w:val="24"/>
                <w:szCs w:val="24"/>
                <w:lang w:val="en-US"/>
              </w:rPr>
              <w:t>“Kubanenergo” JSC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 and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>“Energoservis of Kuban”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>JSC as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 transaction </w:t>
            </w:r>
            <w:r w:rsidRPr="00432F0B">
              <w:rPr>
                <w:color w:val="000000"/>
                <w:sz w:val="24"/>
                <w:szCs w:val="24"/>
                <w:lang w:val="en-US"/>
              </w:rPr>
              <w:t>of</w:t>
            </w:r>
            <w:r w:rsidR="004D52EE" w:rsidRPr="00432F0B">
              <w:rPr>
                <w:color w:val="000000"/>
                <w:sz w:val="24"/>
                <w:szCs w:val="24"/>
                <w:lang w:val="en-US"/>
              </w:rPr>
              <w:t xml:space="preserve"> interest.</w:t>
            </w:r>
          </w:p>
        </w:tc>
      </w:tr>
      <w:tr w:rsidR="00136434" w:rsidRPr="00432F0B" w:rsidTr="00136434">
        <w:trPr>
          <w:cantSplit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center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lastRenderedPageBreak/>
              <w:t xml:space="preserve">3. Signature </w:t>
            </w:r>
          </w:p>
        </w:tc>
      </w:tr>
      <w:tr w:rsidR="00136434" w:rsidRPr="00432F0B" w:rsidTr="00136434">
        <w:trPr>
          <w:cantSplit/>
        </w:trPr>
        <w:tc>
          <w:tcPr>
            <w:tcW w:w="5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3.1 </w:t>
            </w:r>
            <w:r w:rsidR="00327C07" w:rsidRPr="00432F0B">
              <w:rPr>
                <w:sz w:val="24"/>
                <w:szCs w:val="24"/>
                <w:lang w:val="en-US" w:eastAsia="en-US"/>
              </w:rPr>
              <w:t>D</w:t>
            </w:r>
            <w:r w:rsidRPr="00432F0B">
              <w:rPr>
                <w:sz w:val="24"/>
                <w:szCs w:val="24"/>
                <w:lang w:val="en-US" w:eastAsia="en-US"/>
              </w:rPr>
              <w:t>eputy director general in charge of corporate management (attorney dated 02.04.2014)</w:t>
            </w:r>
          </w:p>
          <w:p w:rsidR="00136434" w:rsidRPr="00432F0B" w:rsidRDefault="00136434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36434" w:rsidRPr="00432F0B" w:rsidRDefault="00136434">
            <w:pPr>
              <w:spacing w:line="276" w:lineRule="auto"/>
              <w:ind w:right="-315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Konevets K.S.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136434" w:rsidRPr="00432F0B" w:rsidTr="00136434">
        <w:trPr>
          <w:cantSplit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36434" w:rsidRPr="00432F0B" w:rsidRDefault="00136434">
            <w:pPr>
              <w:autoSpaceDE/>
              <w:autoSpaceDN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(signature)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136434" w:rsidRPr="00432F0B" w:rsidTr="00136434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36434" w:rsidRPr="00432F0B" w:rsidRDefault="00136434" w:rsidP="00327C07">
            <w:pPr>
              <w:spacing w:line="360" w:lineRule="auto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3.2 Date: </w:t>
            </w:r>
            <w:r w:rsidR="00327C07" w:rsidRPr="00432F0B">
              <w:rPr>
                <w:sz w:val="24"/>
                <w:szCs w:val="24"/>
                <w:lang w:val="en-US" w:eastAsia="en-US"/>
              </w:rPr>
              <w:t xml:space="preserve">11 August </w:t>
            </w:r>
            <w:r w:rsidR="007F0568" w:rsidRPr="00432F0B">
              <w:rPr>
                <w:sz w:val="24"/>
                <w:szCs w:val="24"/>
                <w:lang w:val="en-US" w:eastAsia="en-US"/>
              </w:rPr>
              <w:t>2014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36434" w:rsidRPr="00432F0B" w:rsidTr="00136434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stamp </w:t>
            </w:r>
          </w:p>
        </w:tc>
        <w:tc>
          <w:tcPr>
            <w:tcW w:w="2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136434" w:rsidRPr="00432F0B" w:rsidRDefault="00136434" w:rsidP="00136434">
      <w:pPr>
        <w:spacing w:after="240"/>
        <w:jc w:val="center"/>
        <w:rPr>
          <w:sz w:val="24"/>
          <w:szCs w:val="24"/>
        </w:rPr>
      </w:pPr>
    </w:p>
    <w:p w:rsidR="00136434" w:rsidRPr="00432F0B" w:rsidRDefault="00136434" w:rsidP="00136434">
      <w:pPr>
        <w:rPr>
          <w:sz w:val="24"/>
          <w:szCs w:val="24"/>
        </w:rPr>
      </w:pPr>
    </w:p>
    <w:p w:rsidR="00136434" w:rsidRPr="00432F0B" w:rsidRDefault="00136434" w:rsidP="00136434">
      <w:pPr>
        <w:rPr>
          <w:sz w:val="24"/>
          <w:szCs w:val="24"/>
        </w:rPr>
      </w:pPr>
    </w:p>
    <w:p w:rsidR="0088584B" w:rsidRPr="00432F0B" w:rsidRDefault="00432F0B">
      <w:pPr>
        <w:rPr>
          <w:sz w:val="24"/>
          <w:szCs w:val="24"/>
        </w:rPr>
      </w:pPr>
    </w:p>
    <w:sectPr w:rsidR="0088584B" w:rsidRPr="00432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05BB2"/>
    <w:multiLevelType w:val="hybridMultilevel"/>
    <w:tmpl w:val="1A020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21414"/>
    <w:multiLevelType w:val="multilevel"/>
    <w:tmpl w:val="B9CC67F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lang w:val="en-US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914"/>
    <w:rsid w:val="00136434"/>
    <w:rsid w:val="00222072"/>
    <w:rsid w:val="00241872"/>
    <w:rsid w:val="00316AA3"/>
    <w:rsid w:val="00327C07"/>
    <w:rsid w:val="004319C1"/>
    <w:rsid w:val="00432F0B"/>
    <w:rsid w:val="004D52EE"/>
    <w:rsid w:val="007F0568"/>
    <w:rsid w:val="009A03CB"/>
    <w:rsid w:val="00C8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6434"/>
    <w:rPr>
      <w:color w:val="0000FF"/>
      <w:u w:val="single"/>
    </w:rPr>
  </w:style>
  <w:style w:type="paragraph" w:styleId="a4">
    <w:name w:val="No Spacing"/>
    <w:uiPriority w:val="1"/>
    <w:qFormat/>
    <w:rsid w:val="0013643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1364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27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6434"/>
    <w:rPr>
      <w:color w:val="0000FF"/>
      <w:u w:val="single"/>
    </w:rPr>
  </w:style>
  <w:style w:type="paragraph" w:styleId="a4">
    <w:name w:val="No Spacing"/>
    <w:uiPriority w:val="1"/>
    <w:qFormat/>
    <w:rsid w:val="0013643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1364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27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2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7</cp:revision>
  <dcterms:created xsi:type="dcterms:W3CDTF">2014-04-07T20:49:00Z</dcterms:created>
  <dcterms:modified xsi:type="dcterms:W3CDTF">2014-08-13T11:23:00Z</dcterms:modified>
</cp:coreProperties>
</file>