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9C996" w14:textId="77777777" w:rsidR="00991765" w:rsidRPr="00456FC9" w:rsidRDefault="00393F18" w:rsidP="008C6527">
      <w:pPr>
        <w:pStyle w:val="30"/>
        <w:keepNext w:val="0"/>
        <w:widowControl w:val="0"/>
        <w:rPr>
          <w:noProof/>
          <w:lang w:val="en-US"/>
        </w:rPr>
      </w:pPr>
      <w:r w:rsidRPr="00456FC9">
        <w:rPr>
          <w:noProof/>
          <w:lang w:val="en-US"/>
        </w:rPr>
        <w:t xml:space="preserve">                  </w:t>
      </w:r>
      <w:r w:rsidR="00C153C5">
        <w:rPr>
          <w:noProof/>
        </w:rPr>
        <w:drawing>
          <wp:inline distT="0" distB="0" distL="0" distR="0" wp14:anchorId="77093797" wp14:editId="37A69670">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10267ADE" w14:textId="695DD35C" w:rsidR="00456FC9" w:rsidRPr="002C5E9A" w:rsidRDefault="00456FC9" w:rsidP="007D78D8">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387</w:t>
      </w:r>
      <w:r w:rsidRPr="002C5E9A">
        <w:rPr>
          <w:rFonts w:eastAsia="Calibri"/>
          <w:b/>
          <w:szCs w:val="22"/>
          <w:lang w:val="en-US" w:eastAsia="en-US"/>
        </w:rPr>
        <w:t>/20</w:t>
      </w:r>
      <w:r>
        <w:rPr>
          <w:rFonts w:eastAsia="Calibri"/>
          <w:b/>
          <w:szCs w:val="22"/>
          <w:lang w:val="en-US" w:eastAsia="en-US"/>
        </w:rPr>
        <w:t>20</w:t>
      </w:r>
    </w:p>
    <w:p w14:paraId="2F4442DC" w14:textId="77777777" w:rsidR="00456FC9" w:rsidRPr="002C5E9A" w:rsidRDefault="00456FC9" w:rsidP="007D78D8">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68C5ABD7" w14:textId="49BE82A6" w:rsidR="00456FC9" w:rsidRDefault="00456FC9" w:rsidP="00456FC9">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456FC9" w:rsidRPr="00FF4E23" w14:paraId="2118CC2C" w14:textId="77777777" w:rsidTr="007D78D8">
        <w:tc>
          <w:tcPr>
            <w:tcW w:w="4395" w:type="dxa"/>
            <w:tcBorders>
              <w:top w:val="nil"/>
              <w:left w:val="nil"/>
              <w:bottom w:val="nil"/>
              <w:right w:val="nil"/>
            </w:tcBorders>
          </w:tcPr>
          <w:p w14:paraId="00E99E9D" w14:textId="77777777" w:rsidR="00456FC9" w:rsidRPr="001F50E4" w:rsidRDefault="00456FC9" w:rsidP="007D78D8">
            <w:pPr>
              <w:pStyle w:val="32"/>
              <w:widowControl w:val="0"/>
              <w:ind w:right="-108"/>
              <w:rPr>
                <w:b w:val="0"/>
                <w:color w:val="000000"/>
                <w:sz w:val="24"/>
                <w:lang w:val="en-US"/>
              </w:rPr>
            </w:pPr>
          </w:p>
          <w:p w14:paraId="1D769859" w14:textId="77777777" w:rsidR="00456FC9" w:rsidRPr="001F50E4" w:rsidRDefault="00456FC9" w:rsidP="007D78D8">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69BF415B" w14:textId="77777777" w:rsidR="00456FC9" w:rsidRPr="001F50E4" w:rsidRDefault="00456FC9" w:rsidP="007D78D8">
            <w:pPr>
              <w:pStyle w:val="32"/>
              <w:widowControl w:val="0"/>
              <w:ind w:left="679"/>
              <w:jc w:val="left"/>
              <w:rPr>
                <w:b w:val="0"/>
                <w:color w:val="000000"/>
                <w:sz w:val="24"/>
              </w:rPr>
            </w:pPr>
          </w:p>
          <w:p w14:paraId="693B4025" w14:textId="7E16D3CC" w:rsidR="00456FC9" w:rsidRPr="001F50E4" w:rsidRDefault="00456FC9" w:rsidP="007D78D8">
            <w:pPr>
              <w:pStyle w:val="32"/>
              <w:widowControl w:val="0"/>
              <w:ind w:left="679"/>
              <w:jc w:val="left"/>
              <w:rPr>
                <w:b w:val="0"/>
                <w:color w:val="000000"/>
                <w:sz w:val="24"/>
                <w:lang w:val="en-US"/>
              </w:rPr>
            </w:pPr>
            <w:r>
              <w:rPr>
                <w:b w:val="0"/>
                <w:color w:val="000000"/>
                <w:sz w:val="24"/>
                <w:lang w:val="en-US"/>
              </w:rPr>
              <w:t>May 15, 2020</w:t>
            </w:r>
          </w:p>
        </w:tc>
      </w:tr>
      <w:tr w:rsidR="00456FC9" w:rsidRPr="00FF4E23" w14:paraId="06D74F3F" w14:textId="77777777" w:rsidTr="007D78D8">
        <w:tc>
          <w:tcPr>
            <w:tcW w:w="4395" w:type="dxa"/>
            <w:tcBorders>
              <w:top w:val="nil"/>
              <w:left w:val="nil"/>
              <w:bottom w:val="nil"/>
              <w:right w:val="nil"/>
            </w:tcBorders>
          </w:tcPr>
          <w:p w14:paraId="4F5D69B5" w14:textId="77777777" w:rsidR="00456FC9" w:rsidRPr="001F50E4" w:rsidRDefault="00456FC9" w:rsidP="007D78D8">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4DAD27A9" w14:textId="77777777" w:rsidR="00456FC9" w:rsidRPr="001F50E4" w:rsidRDefault="00456FC9" w:rsidP="007D78D8">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456FC9" w:rsidRPr="00610849" w14:paraId="32FF3C71" w14:textId="77777777" w:rsidTr="007D78D8">
        <w:tc>
          <w:tcPr>
            <w:tcW w:w="4395" w:type="dxa"/>
            <w:tcBorders>
              <w:top w:val="nil"/>
              <w:left w:val="nil"/>
              <w:bottom w:val="nil"/>
              <w:right w:val="nil"/>
            </w:tcBorders>
          </w:tcPr>
          <w:p w14:paraId="0D07D6FE" w14:textId="77777777" w:rsidR="00456FC9" w:rsidRPr="00EB5F5A" w:rsidRDefault="00456FC9" w:rsidP="007D78D8">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00CF7D1C" w14:textId="77777777" w:rsidR="00456FC9" w:rsidRPr="00EB5F5A" w:rsidRDefault="00456FC9" w:rsidP="007D78D8">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456FC9" w:rsidRPr="00FF4E23" w14:paraId="45B68FB8" w14:textId="77777777" w:rsidTr="007D78D8">
        <w:tc>
          <w:tcPr>
            <w:tcW w:w="4395" w:type="dxa"/>
            <w:tcBorders>
              <w:top w:val="nil"/>
              <w:left w:val="nil"/>
              <w:bottom w:val="nil"/>
              <w:right w:val="nil"/>
            </w:tcBorders>
          </w:tcPr>
          <w:p w14:paraId="04BE8768" w14:textId="77777777" w:rsidR="00456FC9" w:rsidRPr="00EB5F5A" w:rsidRDefault="00456FC9" w:rsidP="007D78D8">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1C5D6348" w14:textId="5194920F" w:rsidR="00456FC9" w:rsidRPr="00EB5F5A" w:rsidRDefault="00456FC9" w:rsidP="007D78D8">
            <w:pPr>
              <w:pStyle w:val="32"/>
              <w:widowControl w:val="0"/>
              <w:ind w:left="679"/>
              <w:jc w:val="left"/>
              <w:rPr>
                <w:b w:val="0"/>
                <w:color w:val="000000"/>
                <w:sz w:val="24"/>
                <w:lang w:val="en-US"/>
              </w:rPr>
            </w:pPr>
            <w:r>
              <w:rPr>
                <w:b w:val="0"/>
                <w:color w:val="000000"/>
                <w:sz w:val="24"/>
                <w:lang w:val="en-US"/>
              </w:rPr>
              <w:t>May 15, 2020</w:t>
            </w:r>
          </w:p>
        </w:tc>
      </w:tr>
    </w:tbl>
    <w:p w14:paraId="07B45DC7" w14:textId="77777777" w:rsidR="00456FC9" w:rsidRPr="002C5E9A" w:rsidRDefault="00456FC9" w:rsidP="00456FC9">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3B39BDFE" w14:textId="54586DC9" w:rsidR="007703BB" w:rsidRDefault="007703BB" w:rsidP="00456FC9">
      <w:pPr>
        <w:widowControl w:val="0"/>
        <w:jc w:val="both"/>
        <w:rPr>
          <w:b/>
          <w:spacing w:val="-2"/>
          <w:lang w:val="en-US"/>
        </w:rPr>
      </w:pPr>
      <w:r>
        <w:rPr>
          <w:b/>
          <w:spacing w:val="-2"/>
          <w:lang w:val="en-US"/>
        </w:rPr>
        <w:t xml:space="preserve">Board Members in Attendance: </w:t>
      </w:r>
      <w:proofErr w:type="spellStart"/>
      <w:r w:rsidRPr="007703BB">
        <w:rPr>
          <w:bCs/>
          <w:spacing w:val="-2"/>
          <w:lang w:val="en-US"/>
        </w:rPr>
        <w:t>Gavrilov</w:t>
      </w:r>
      <w:proofErr w:type="spellEnd"/>
      <w:r w:rsidRPr="007703BB">
        <w:rPr>
          <w:bCs/>
          <w:spacing w:val="-2"/>
          <w:lang w:val="en-US"/>
        </w:rPr>
        <w:t xml:space="preserve"> A.I. (Chairman of the Board of Directors), </w:t>
      </w:r>
      <w:proofErr w:type="spellStart"/>
      <w:r w:rsidRPr="007703BB">
        <w:rPr>
          <w:bCs/>
          <w:spacing w:val="-2"/>
          <w:lang w:val="en-US"/>
        </w:rPr>
        <w:t>Varvarin</w:t>
      </w:r>
      <w:proofErr w:type="spellEnd"/>
      <w:r w:rsidRPr="007703BB">
        <w:rPr>
          <w:bCs/>
          <w:spacing w:val="-2"/>
          <w:lang w:val="en-US"/>
        </w:rPr>
        <w:t xml:space="preserve"> A.V., </w:t>
      </w:r>
      <w:proofErr w:type="spellStart"/>
      <w:r w:rsidRPr="007703BB">
        <w:rPr>
          <w:bCs/>
          <w:spacing w:val="-2"/>
          <w:lang w:val="en-US"/>
        </w:rPr>
        <w:t>Kiryukhin</w:t>
      </w:r>
      <w:proofErr w:type="spellEnd"/>
      <w:r w:rsidRPr="007703BB">
        <w:rPr>
          <w:bCs/>
          <w:spacing w:val="-2"/>
          <w:lang w:val="en-US"/>
        </w:rPr>
        <w:t xml:space="preserve"> S.V., Larionov D.V., Medvedev M.V., </w:t>
      </w:r>
      <w:proofErr w:type="spellStart"/>
      <w:r w:rsidRPr="007703BB">
        <w:rPr>
          <w:bCs/>
          <w:spacing w:val="-2"/>
          <w:lang w:val="en-US"/>
        </w:rPr>
        <w:t>Osipova</w:t>
      </w:r>
      <w:proofErr w:type="spellEnd"/>
      <w:r w:rsidRPr="007703BB">
        <w:rPr>
          <w:bCs/>
          <w:spacing w:val="-2"/>
          <w:lang w:val="en-US"/>
        </w:rPr>
        <w:t xml:space="preserve"> E.N., </w:t>
      </w:r>
      <w:proofErr w:type="spellStart"/>
      <w:r w:rsidRPr="007703BB">
        <w:rPr>
          <w:bCs/>
          <w:spacing w:val="-2"/>
          <w:lang w:val="en-US"/>
        </w:rPr>
        <w:t>Rozhkov</w:t>
      </w:r>
      <w:proofErr w:type="spellEnd"/>
      <w:r w:rsidRPr="007703BB">
        <w:rPr>
          <w:bCs/>
          <w:spacing w:val="-2"/>
          <w:lang w:val="en-US"/>
        </w:rPr>
        <w:t xml:space="preserve"> V.V., </w:t>
      </w:r>
      <w:proofErr w:type="spellStart"/>
      <w:r w:rsidRPr="007703BB">
        <w:rPr>
          <w:bCs/>
          <w:spacing w:val="-2"/>
          <w:lang w:val="en-US"/>
        </w:rPr>
        <w:t>Sergeeva</w:t>
      </w:r>
      <w:proofErr w:type="spellEnd"/>
      <w:r w:rsidRPr="007703BB">
        <w:rPr>
          <w:bCs/>
          <w:spacing w:val="-2"/>
          <w:lang w:val="en-US"/>
        </w:rPr>
        <w:t xml:space="preserve"> O.A., </w:t>
      </w:r>
      <w:proofErr w:type="spellStart"/>
      <w:r w:rsidRPr="007703BB">
        <w:rPr>
          <w:bCs/>
          <w:spacing w:val="-2"/>
          <w:lang w:val="en-US"/>
        </w:rPr>
        <w:t>Khokholkova</w:t>
      </w:r>
      <w:proofErr w:type="spellEnd"/>
      <w:r w:rsidRPr="007703BB">
        <w:rPr>
          <w:bCs/>
          <w:spacing w:val="-2"/>
          <w:lang w:val="en-US"/>
        </w:rPr>
        <w:t xml:space="preserve"> K.V., </w:t>
      </w:r>
      <w:proofErr w:type="spellStart"/>
      <w:r w:rsidRPr="007703BB">
        <w:rPr>
          <w:bCs/>
          <w:spacing w:val="-2"/>
          <w:lang w:val="en-US"/>
        </w:rPr>
        <w:t>Shagina</w:t>
      </w:r>
      <w:proofErr w:type="spellEnd"/>
      <w:r w:rsidRPr="007703BB">
        <w:rPr>
          <w:bCs/>
          <w:spacing w:val="-2"/>
          <w:lang w:val="en-US"/>
        </w:rPr>
        <w:t xml:space="preserve"> I.A., </w:t>
      </w:r>
      <w:proofErr w:type="spellStart"/>
      <w:r w:rsidRPr="007703BB">
        <w:rPr>
          <w:bCs/>
          <w:spacing w:val="-2"/>
          <w:lang w:val="en-US"/>
        </w:rPr>
        <w:t>Yavorskiy</w:t>
      </w:r>
      <w:proofErr w:type="spellEnd"/>
      <w:r w:rsidRPr="007703BB">
        <w:rPr>
          <w:bCs/>
          <w:spacing w:val="-2"/>
          <w:lang w:val="en-US"/>
        </w:rPr>
        <w:t xml:space="preserve"> V.K.</w:t>
      </w:r>
    </w:p>
    <w:p w14:paraId="2D7E4182" w14:textId="5736D484" w:rsidR="00456FC9" w:rsidRPr="00EB4C34" w:rsidRDefault="00456FC9" w:rsidP="00456FC9">
      <w:pPr>
        <w:widowControl w:val="0"/>
        <w:jc w:val="both"/>
        <w:rPr>
          <w:spacing w:val="-2"/>
          <w:lang w:val="en-US"/>
        </w:rPr>
      </w:pPr>
      <w:r w:rsidRPr="00211A28">
        <w:rPr>
          <w:b/>
          <w:spacing w:val="-2"/>
          <w:lang w:val="en-US"/>
        </w:rPr>
        <w:t>Members of the Board of Directors were submitted the checklists</w:t>
      </w:r>
      <w:r w:rsidRPr="00211A28">
        <w:rPr>
          <w:spacing w:val="-2"/>
          <w:lang w:val="en-US"/>
        </w:rPr>
        <w:t xml:space="preserve">: </w:t>
      </w:r>
      <w:bookmarkStart w:id="0" w:name="_Hlk65066550"/>
      <w:r w:rsidR="007703BB" w:rsidRPr="00211A28">
        <w:rPr>
          <w:spacing w:val="-2"/>
          <w:lang w:val="en-US"/>
        </w:rPr>
        <w:t xml:space="preserve">members of the Board of </w:t>
      </w:r>
      <w:r w:rsidR="007703BB" w:rsidRPr="00EB4C34">
        <w:rPr>
          <w:spacing w:val="-2"/>
          <w:lang w:val="en-US"/>
        </w:rPr>
        <w:t xml:space="preserve">Directors </w:t>
      </w:r>
      <w:r w:rsidR="00211A28" w:rsidRPr="00EB4C34">
        <w:rPr>
          <w:spacing w:val="-2"/>
          <w:lang w:val="en-US"/>
        </w:rPr>
        <w:t>who are entitled to make a decision on the item:</w:t>
      </w:r>
      <w:bookmarkEnd w:id="0"/>
      <w:r w:rsidR="00211A28" w:rsidRPr="00EB4C34">
        <w:rPr>
          <w:spacing w:val="-2"/>
          <w:lang w:val="en-US"/>
        </w:rPr>
        <w:t xml:space="preserve"> </w:t>
      </w:r>
      <w:proofErr w:type="spellStart"/>
      <w:r w:rsidRPr="00EB4C34">
        <w:rPr>
          <w:spacing w:val="-2"/>
          <w:lang w:val="en-US"/>
        </w:rPr>
        <w:t>Varvarin</w:t>
      </w:r>
      <w:proofErr w:type="spellEnd"/>
      <w:r w:rsidRPr="00EB4C34">
        <w:rPr>
          <w:spacing w:val="-2"/>
          <w:lang w:val="en-US"/>
        </w:rPr>
        <w:t xml:space="preserve"> A.V., </w:t>
      </w:r>
      <w:proofErr w:type="spellStart"/>
      <w:r w:rsidRPr="00EB4C34">
        <w:rPr>
          <w:spacing w:val="-2"/>
          <w:lang w:val="en-US"/>
        </w:rPr>
        <w:t>Kiryukhin</w:t>
      </w:r>
      <w:proofErr w:type="spellEnd"/>
      <w:r w:rsidRPr="00EB4C34">
        <w:rPr>
          <w:spacing w:val="-2"/>
          <w:lang w:val="en-US"/>
        </w:rPr>
        <w:t xml:space="preserve"> S.V., Larionov D.V., Medvedev M.V., </w:t>
      </w:r>
      <w:proofErr w:type="spellStart"/>
      <w:r w:rsidRPr="00EB4C34">
        <w:rPr>
          <w:spacing w:val="-2"/>
          <w:lang w:val="en-US"/>
        </w:rPr>
        <w:t>Osipova</w:t>
      </w:r>
      <w:proofErr w:type="spellEnd"/>
      <w:r w:rsidRPr="00EB4C34">
        <w:rPr>
          <w:spacing w:val="-2"/>
          <w:lang w:val="en-US"/>
        </w:rPr>
        <w:t xml:space="preserve"> E.N., </w:t>
      </w:r>
      <w:proofErr w:type="spellStart"/>
      <w:r w:rsidRPr="00EB4C34">
        <w:rPr>
          <w:spacing w:val="-2"/>
          <w:lang w:val="en-US"/>
        </w:rPr>
        <w:t>Rozhkov</w:t>
      </w:r>
      <w:proofErr w:type="spellEnd"/>
      <w:r w:rsidRPr="00EB4C34">
        <w:rPr>
          <w:spacing w:val="-2"/>
          <w:lang w:val="en-US"/>
        </w:rPr>
        <w:t xml:space="preserve"> V.V</w:t>
      </w:r>
      <w:r w:rsidR="00EB4C34" w:rsidRPr="00EB4C34">
        <w:rPr>
          <w:spacing w:val="-2"/>
          <w:lang w:val="en-US"/>
        </w:rPr>
        <w:t xml:space="preserve">., </w:t>
      </w:r>
      <w:proofErr w:type="spellStart"/>
      <w:r w:rsidRPr="00EB4C34">
        <w:rPr>
          <w:spacing w:val="-2"/>
          <w:lang w:val="en-US"/>
        </w:rPr>
        <w:t>Khokholkova</w:t>
      </w:r>
      <w:proofErr w:type="spellEnd"/>
      <w:r w:rsidRPr="00EB4C34">
        <w:rPr>
          <w:spacing w:val="-2"/>
          <w:lang w:val="en-US"/>
        </w:rPr>
        <w:t xml:space="preserve"> K.V., </w:t>
      </w:r>
      <w:proofErr w:type="spellStart"/>
      <w:r w:rsidRPr="00EB4C34">
        <w:rPr>
          <w:spacing w:val="-2"/>
          <w:lang w:val="en-US"/>
        </w:rPr>
        <w:t>Shagina</w:t>
      </w:r>
      <w:proofErr w:type="spellEnd"/>
      <w:r w:rsidRPr="00EB4C34">
        <w:rPr>
          <w:spacing w:val="-2"/>
          <w:lang w:val="en-US"/>
        </w:rPr>
        <w:t xml:space="preserve"> I.A., </w:t>
      </w:r>
      <w:proofErr w:type="spellStart"/>
      <w:r w:rsidRPr="00EB4C34">
        <w:rPr>
          <w:spacing w:val="-2"/>
          <w:lang w:val="en-US"/>
        </w:rPr>
        <w:t>Yavorskiy</w:t>
      </w:r>
      <w:proofErr w:type="spellEnd"/>
      <w:r w:rsidRPr="00EB4C34">
        <w:rPr>
          <w:spacing w:val="-2"/>
          <w:lang w:val="en-US"/>
        </w:rPr>
        <w:t xml:space="preserve"> V.K.</w:t>
      </w:r>
    </w:p>
    <w:p w14:paraId="5FA3E421" w14:textId="699BAD40" w:rsidR="00456FC9" w:rsidRPr="00EB4C34" w:rsidRDefault="00456FC9" w:rsidP="00456FC9">
      <w:pPr>
        <w:widowControl w:val="0"/>
        <w:shd w:val="clear" w:color="auto" w:fill="FFFFFF"/>
        <w:jc w:val="both"/>
        <w:rPr>
          <w:lang w:val="en-US"/>
        </w:rPr>
      </w:pPr>
      <w:r w:rsidRPr="00EB4C34">
        <w:rPr>
          <w:b/>
          <w:spacing w:val="-2"/>
          <w:lang w:val="en-US"/>
        </w:rPr>
        <w:t>Members of the Board of Directors were not submitted the checklists</w:t>
      </w:r>
      <w:r w:rsidRPr="00EB4C34">
        <w:rPr>
          <w:b/>
          <w:lang w:val="en-US"/>
        </w:rPr>
        <w:t>:</w:t>
      </w:r>
      <w:r w:rsidR="00EB4C34" w:rsidRPr="00EB4C34">
        <w:rPr>
          <w:lang w:val="en-US"/>
        </w:rPr>
        <w:t xml:space="preserve"> </w:t>
      </w:r>
      <w:r w:rsidR="00EB4C34" w:rsidRPr="00EB4C34">
        <w:rPr>
          <w:bCs/>
          <w:lang w:val="en-US"/>
        </w:rPr>
        <w:t>members of the Board of Directors who are entitled to make a decision on the item:</w:t>
      </w:r>
      <w:r w:rsidRPr="00EB4C34">
        <w:rPr>
          <w:lang w:val="en-US"/>
        </w:rPr>
        <w:t xml:space="preserve"> none.</w:t>
      </w:r>
    </w:p>
    <w:p w14:paraId="47CA398F" w14:textId="77777777" w:rsidR="00456FC9" w:rsidRPr="00610849" w:rsidRDefault="00456FC9" w:rsidP="00456FC9">
      <w:pPr>
        <w:widowControl w:val="0"/>
        <w:jc w:val="both"/>
        <w:rPr>
          <w:b/>
          <w:lang w:val="en-US"/>
        </w:rPr>
      </w:pPr>
      <w:r w:rsidRPr="00EB4C34">
        <w:rPr>
          <w:b/>
          <w:lang w:val="en-US"/>
        </w:rPr>
        <w:t>A</w:t>
      </w:r>
      <w:r w:rsidRPr="00610849">
        <w:rPr>
          <w:b/>
          <w:lang w:val="en-US"/>
        </w:rPr>
        <w:t xml:space="preserve"> </w:t>
      </w:r>
      <w:r w:rsidRPr="00EB4C34">
        <w:rPr>
          <w:b/>
          <w:lang w:val="en-US"/>
        </w:rPr>
        <w:t>quorum</w:t>
      </w:r>
      <w:r w:rsidRPr="00610849">
        <w:rPr>
          <w:b/>
          <w:lang w:val="en-US"/>
        </w:rPr>
        <w:t xml:space="preserve"> </w:t>
      </w:r>
      <w:r w:rsidRPr="00EB4C34">
        <w:rPr>
          <w:b/>
          <w:lang w:val="en-US"/>
        </w:rPr>
        <w:t>is</w:t>
      </w:r>
      <w:r w:rsidRPr="00610849">
        <w:rPr>
          <w:b/>
          <w:lang w:val="en-US"/>
        </w:rPr>
        <w:t xml:space="preserve"> </w:t>
      </w:r>
      <w:r w:rsidRPr="00EB4C34">
        <w:rPr>
          <w:b/>
          <w:lang w:val="en-US"/>
        </w:rPr>
        <w:t>present</w:t>
      </w:r>
      <w:r w:rsidRPr="00610849">
        <w:rPr>
          <w:b/>
          <w:lang w:val="en-US"/>
        </w:rPr>
        <w:t>.</w:t>
      </w:r>
    </w:p>
    <w:p w14:paraId="2CA6F678" w14:textId="1C4A1D1B" w:rsidR="00456FC9" w:rsidRPr="00610849" w:rsidRDefault="00456FC9" w:rsidP="00456FC9">
      <w:pPr>
        <w:tabs>
          <w:tab w:val="center" w:pos="4677"/>
          <w:tab w:val="left" w:pos="7365"/>
        </w:tabs>
        <w:outlineLvl w:val="2"/>
        <w:rPr>
          <w:rFonts w:eastAsia="Calibri"/>
          <w:b/>
          <w:szCs w:val="22"/>
          <w:lang w:val="en-US" w:eastAsia="en-US"/>
        </w:rPr>
      </w:pPr>
    </w:p>
    <w:p w14:paraId="05BCEEC6" w14:textId="01A7B3DF" w:rsidR="00490893" w:rsidRPr="00EB4C34" w:rsidRDefault="00EB4C34" w:rsidP="00A327C9">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EB4C34">
        <w:rPr>
          <w:b/>
          <w:bCs/>
          <w:sz w:val="24"/>
          <w:szCs w:val="24"/>
          <w:u w:val="single"/>
          <w:lang w:val="en-US"/>
        </w:rPr>
        <w:t>:</w:t>
      </w:r>
    </w:p>
    <w:p w14:paraId="3C20CD8A" w14:textId="2EE01477" w:rsidR="00FD76C9" w:rsidRPr="00EB4C34" w:rsidRDefault="00FD76C9" w:rsidP="00A43C48">
      <w:pPr>
        <w:widowControl w:val="0"/>
        <w:jc w:val="both"/>
        <w:rPr>
          <w:lang w:val="en-US"/>
        </w:rPr>
      </w:pPr>
      <w:r w:rsidRPr="00EB4C34">
        <w:rPr>
          <w:lang w:val="en-US"/>
        </w:rPr>
        <w:t>1.</w:t>
      </w:r>
      <w:r w:rsidR="00A43C48" w:rsidRPr="00EB4C34">
        <w:rPr>
          <w:lang w:val="en-US"/>
        </w:rPr>
        <w:t xml:space="preserve"> </w:t>
      </w:r>
      <w:r w:rsidR="00EB4C34" w:rsidRPr="00EB4C34">
        <w:rPr>
          <w:lang w:val="en-US"/>
        </w:rPr>
        <w:t>Consent to an interested party transaction</w:t>
      </w:r>
      <w:r w:rsidR="00A43C48" w:rsidRPr="00EB4C34">
        <w:rPr>
          <w:lang w:val="en-US"/>
        </w:rPr>
        <w:t>.</w:t>
      </w:r>
    </w:p>
    <w:p w14:paraId="5179F608" w14:textId="77777777" w:rsidR="00A43C48" w:rsidRPr="00EB4C34" w:rsidRDefault="00A43C48" w:rsidP="00A43C48">
      <w:pPr>
        <w:widowControl w:val="0"/>
        <w:jc w:val="both"/>
        <w:rPr>
          <w:b/>
          <w:color w:val="000000"/>
          <w:u w:val="single"/>
          <w:lang w:val="en-US"/>
        </w:rPr>
      </w:pPr>
    </w:p>
    <w:p w14:paraId="4EE07503" w14:textId="38255612" w:rsidR="00A43C48" w:rsidRPr="00EB4C34" w:rsidRDefault="00EB4C34" w:rsidP="00A43C48">
      <w:pPr>
        <w:tabs>
          <w:tab w:val="right" w:pos="-180"/>
        </w:tabs>
        <w:suppressAutoHyphens/>
        <w:jc w:val="both"/>
        <w:rPr>
          <w:rFonts w:eastAsiaTheme="minorHAnsi"/>
          <w:b/>
          <w:bCs/>
          <w:u w:val="single"/>
          <w:lang w:val="en-US" w:eastAsia="en-US"/>
        </w:rPr>
      </w:pPr>
      <w:r>
        <w:rPr>
          <w:b/>
          <w:color w:val="000000"/>
          <w:u w:val="single"/>
          <w:lang w:val="en-US"/>
        </w:rPr>
        <w:t xml:space="preserve">Item No. </w:t>
      </w:r>
      <w:r w:rsidR="00A92476" w:rsidRPr="00EB4C34">
        <w:rPr>
          <w:b/>
          <w:color w:val="000000"/>
          <w:u w:val="single"/>
          <w:lang w:val="en-US"/>
        </w:rPr>
        <w:t>1</w:t>
      </w:r>
      <w:r w:rsidR="00DA5AFB" w:rsidRPr="00EB4C34">
        <w:rPr>
          <w:b/>
          <w:color w:val="000000"/>
          <w:u w:val="single"/>
          <w:lang w:val="en-US"/>
        </w:rPr>
        <w:t>:</w:t>
      </w:r>
      <w:r w:rsidR="004F1D5B" w:rsidRPr="00EB4C34">
        <w:rPr>
          <w:lang w:val="en-US"/>
        </w:rPr>
        <w:t xml:space="preserve"> </w:t>
      </w:r>
      <w:r w:rsidRPr="00EB4C34">
        <w:rPr>
          <w:b/>
          <w:lang w:val="en-US"/>
        </w:rPr>
        <w:t>Consent to an interested party transaction</w:t>
      </w:r>
      <w:r w:rsidR="00A43C48" w:rsidRPr="00EB4C34">
        <w:rPr>
          <w:b/>
          <w:lang w:val="en-US"/>
        </w:rPr>
        <w:t>.</w:t>
      </w:r>
      <w:r w:rsidR="00A43C48" w:rsidRPr="00EB4C34">
        <w:rPr>
          <w:rFonts w:eastAsiaTheme="minorHAnsi"/>
          <w:b/>
          <w:bCs/>
          <w:u w:val="single"/>
          <w:lang w:val="en-US" w:eastAsia="en-US"/>
        </w:rPr>
        <w:t xml:space="preserve"> </w:t>
      </w:r>
    </w:p>
    <w:p w14:paraId="13F5C158" w14:textId="2040C0F7" w:rsidR="00FD76C9" w:rsidRPr="00EB4C34" w:rsidRDefault="00EB4C34" w:rsidP="00A43C48">
      <w:pPr>
        <w:rPr>
          <w:b/>
          <w:iCs/>
          <w:color w:val="000000"/>
          <w:u w:val="single"/>
          <w:lang w:val="en-US"/>
        </w:rPr>
      </w:pPr>
      <w:r w:rsidRPr="00C62228">
        <w:rPr>
          <w:b/>
          <w:iCs/>
          <w:color w:val="000000"/>
          <w:u w:val="single"/>
          <w:lang w:val="en-US"/>
        </w:rPr>
        <w:t>The following solution was offered</w:t>
      </w:r>
      <w:r w:rsidR="00FD76C9" w:rsidRPr="00EB4C34">
        <w:rPr>
          <w:b/>
          <w:iCs/>
          <w:color w:val="000000"/>
          <w:u w:val="single"/>
          <w:lang w:val="en-US"/>
        </w:rPr>
        <w:t>:</w:t>
      </w:r>
    </w:p>
    <w:p w14:paraId="47D0FD67" w14:textId="3C1DC3AD" w:rsidR="0051183E" w:rsidRDefault="00A43C48" w:rsidP="00A43C48">
      <w:pPr>
        <w:widowControl w:val="0"/>
        <w:jc w:val="both"/>
        <w:rPr>
          <w:i/>
          <w:lang w:val="en-US"/>
        </w:rPr>
      </w:pPr>
      <w:r w:rsidRPr="0051183E">
        <w:rPr>
          <w:i/>
          <w:lang w:val="en-US"/>
        </w:rPr>
        <w:t>1.</w:t>
      </w:r>
      <w:r w:rsidR="0051183E">
        <w:rPr>
          <w:i/>
          <w:lang w:val="en-US"/>
        </w:rPr>
        <w:t xml:space="preserve"> </w:t>
      </w:r>
      <w:r w:rsidR="0051183E" w:rsidRPr="0051183E">
        <w:rPr>
          <w:i/>
          <w:lang w:val="en-US"/>
        </w:rPr>
        <w:t>To de</w:t>
      </w:r>
      <w:r w:rsidR="0051183E">
        <w:rPr>
          <w:i/>
          <w:lang w:val="en-US"/>
        </w:rPr>
        <w:t>termine</w:t>
      </w:r>
      <w:r w:rsidR="0051183E" w:rsidRPr="0051183E">
        <w:rPr>
          <w:i/>
          <w:lang w:val="en-US"/>
        </w:rPr>
        <w:t xml:space="preserve"> the loan agreement price between PJSC Rosseti and PJSC Kubanenergo, that is an interested party transaction in the amount determined in accordance with the Appendix 1 to the present resolution.</w:t>
      </w:r>
    </w:p>
    <w:p w14:paraId="37C06560" w14:textId="74D7F2CA" w:rsidR="0051183E" w:rsidRPr="0051183E" w:rsidRDefault="00A43C48" w:rsidP="00A43C48">
      <w:pPr>
        <w:widowControl w:val="0"/>
        <w:jc w:val="both"/>
        <w:rPr>
          <w:i/>
          <w:lang w:val="en-US"/>
        </w:rPr>
      </w:pPr>
      <w:r w:rsidRPr="0051183E">
        <w:rPr>
          <w:i/>
          <w:lang w:val="en-US"/>
        </w:rPr>
        <w:t>2.</w:t>
      </w:r>
      <w:r w:rsidR="0051183E" w:rsidRPr="0051183E">
        <w:rPr>
          <w:lang w:val="en-US"/>
        </w:rPr>
        <w:t xml:space="preserve"> </w:t>
      </w:r>
      <w:r w:rsidR="0051183E" w:rsidRPr="0051183E">
        <w:rPr>
          <w:i/>
          <w:lang w:val="en-US"/>
        </w:rPr>
        <w:t>To determine that the price of the loan agreement between PJSC Rosseti and PJSC Kubanenergo, that is an interested party transaction, cannot be 10 percent or more of the carrying value of assets of PJSC Kubanenergo in accordance with the data from Financial Statements as at the last reporting date.</w:t>
      </w:r>
    </w:p>
    <w:p w14:paraId="307BDD52" w14:textId="6D408259" w:rsidR="0051183E" w:rsidRPr="0051183E" w:rsidRDefault="00A43C48" w:rsidP="00A43C48">
      <w:pPr>
        <w:widowControl w:val="0"/>
        <w:jc w:val="both"/>
        <w:rPr>
          <w:i/>
          <w:lang w:val="en-US"/>
        </w:rPr>
      </w:pPr>
      <w:r w:rsidRPr="0051183E">
        <w:rPr>
          <w:i/>
          <w:lang w:val="en-US"/>
        </w:rPr>
        <w:t>3.</w:t>
      </w:r>
      <w:r w:rsidR="0051183E" w:rsidRPr="0051183E">
        <w:rPr>
          <w:lang w:val="en-US"/>
        </w:rPr>
        <w:t xml:space="preserve"> </w:t>
      </w:r>
      <w:r w:rsidR="0051183E" w:rsidRPr="0051183E">
        <w:rPr>
          <w:i/>
          <w:lang w:val="en-US"/>
        </w:rPr>
        <w:t>Consent to making a transaction - a loan agreement between PJSC Rosseti and PJSC Kubanenergo, that is an interested party transaction under the key terms</w:t>
      </w:r>
      <w:r w:rsidR="0051183E">
        <w:rPr>
          <w:i/>
          <w:lang w:val="en-US"/>
        </w:rPr>
        <w:t xml:space="preserve"> in accordance with the Appendix No 1 to the present resolution</w:t>
      </w:r>
      <w:r w:rsidR="0051183E" w:rsidRPr="0051183E">
        <w:rPr>
          <w:i/>
          <w:lang w:val="en-US"/>
        </w:rPr>
        <w:t>.</w:t>
      </w:r>
    </w:p>
    <w:p w14:paraId="7D0EDA02" w14:textId="4B92069B" w:rsidR="00A43C48" w:rsidRPr="0051183E" w:rsidRDefault="00A43C48" w:rsidP="00A43C48">
      <w:pPr>
        <w:widowControl w:val="0"/>
        <w:jc w:val="both"/>
        <w:rPr>
          <w:i/>
          <w:lang w:val="en-US"/>
        </w:rPr>
      </w:pPr>
      <w:r w:rsidRPr="0051183E">
        <w:rPr>
          <w:i/>
          <w:lang w:val="en-US"/>
        </w:rPr>
        <w:t>4.</w:t>
      </w:r>
      <w:r w:rsidR="0051183E" w:rsidRPr="0051183E">
        <w:rPr>
          <w:lang w:val="en-US"/>
        </w:rPr>
        <w:t xml:space="preserve"> </w:t>
      </w:r>
      <w:r w:rsidR="0051183E" w:rsidRPr="0051183E">
        <w:rPr>
          <w:i/>
          <w:lang w:val="en-US"/>
        </w:rPr>
        <w:t>Persons who have an interest in making the transaction and the reasons for their interest are indicated in the Appendix 1 to the present resolution</w:t>
      </w:r>
      <w:r w:rsidRPr="0051183E">
        <w:rPr>
          <w:i/>
          <w:lang w:val="en-US"/>
        </w:rPr>
        <w:t>.</w:t>
      </w:r>
    </w:p>
    <w:p w14:paraId="3DCE7A22" w14:textId="397124E0" w:rsidR="00DA5AFB" w:rsidRPr="000010BD" w:rsidRDefault="00EB4C34" w:rsidP="00A43C48">
      <w:pPr>
        <w:widowControl w:val="0"/>
        <w:jc w:val="both"/>
        <w:rPr>
          <w:b/>
        </w:rPr>
      </w:pPr>
      <w:r w:rsidRPr="00B37D4E">
        <w:rPr>
          <w:b/>
          <w:lang w:val="en-US"/>
        </w:rPr>
        <w:t>The results of voting</w:t>
      </w:r>
      <w:r w:rsidR="00DA5AFB" w:rsidRPr="000010BD">
        <w:rPr>
          <w:b/>
        </w:rPr>
        <w:t>:</w:t>
      </w:r>
    </w:p>
    <w:tbl>
      <w:tblPr>
        <w:tblW w:w="10206" w:type="dxa"/>
        <w:tblLook w:val="0000" w:firstRow="0" w:lastRow="0" w:firstColumn="0" w:lastColumn="0" w:noHBand="0" w:noVBand="0"/>
      </w:tblPr>
      <w:tblGrid>
        <w:gridCol w:w="2076"/>
        <w:gridCol w:w="296"/>
        <w:gridCol w:w="2634"/>
        <w:gridCol w:w="2198"/>
        <w:gridCol w:w="485"/>
        <w:gridCol w:w="2517"/>
      </w:tblGrid>
      <w:tr w:rsidR="00EB4C34" w:rsidRPr="000010BD" w14:paraId="71358E01" w14:textId="77777777" w:rsidTr="001B1E9E">
        <w:tc>
          <w:tcPr>
            <w:tcW w:w="2076" w:type="dxa"/>
          </w:tcPr>
          <w:p w14:paraId="35304A7C" w14:textId="387117D0" w:rsidR="00EB4C34" w:rsidRPr="000010BD" w:rsidRDefault="00EB4C34" w:rsidP="00EB4C34">
            <w:pPr>
              <w:contextualSpacing/>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18A6529D" w14:textId="7B89D67B" w:rsidR="00EB4C34" w:rsidRPr="000010BD" w:rsidRDefault="00EB4C34" w:rsidP="00EB4C34">
            <w:pPr>
              <w:contextualSpacing/>
            </w:pPr>
            <w:r w:rsidRPr="00B37D4E">
              <w:rPr>
                <w:lang w:val="en-US"/>
              </w:rPr>
              <w:t>-</w:t>
            </w:r>
          </w:p>
        </w:tc>
        <w:tc>
          <w:tcPr>
            <w:tcW w:w="2634" w:type="dxa"/>
          </w:tcPr>
          <w:p w14:paraId="3FBC032A" w14:textId="0D2D4651" w:rsidR="00EB4C34" w:rsidRPr="000010BD" w:rsidRDefault="00EB4C34" w:rsidP="00EB4C34">
            <w:pPr>
              <w:contextualSpacing/>
              <w:rPr>
                <w:b/>
              </w:rPr>
            </w:pPr>
            <w:r w:rsidRPr="00B37D4E">
              <w:rPr>
                <w:b/>
                <w:lang w:val="en-US"/>
              </w:rPr>
              <w:t>“FOR”</w:t>
            </w:r>
          </w:p>
        </w:tc>
        <w:tc>
          <w:tcPr>
            <w:tcW w:w="2198" w:type="dxa"/>
          </w:tcPr>
          <w:p w14:paraId="2AD22997" w14:textId="70BA0994" w:rsidR="00EB4C34" w:rsidRPr="000010BD" w:rsidRDefault="00EB4C34" w:rsidP="00EB4C34">
            <w:pPr>
              <w:contextualSpacing/>
            </w:pPr>
            <w:proofErr w:type="spellStart"/>
            <w:r w:rsidRPr="00B37D4E">
              <w:rPr>
                <w:lang w:val="en-US"/>
              </w:rPr>
              <w:t>Rozhkov</w:t>
            </w:r>
            <w:proofErr w:type="spellEnd"/>
            <w:r w:rsidRPr="00B37D4E">
              <w:rPr>
                <w:lang w:val="en-US"/>
              </w:rPr>
              <w:t xml:space="preserve"> V.V.</w:t>
            </w:r>
          </w:p>
        </w:tc>
        <w:tc>
          <w:tcPr>
            <w:tcW w:w="485" w:type="dxa"/>
          </w:tcPr>
          <w:p w14:paraId="5B925CB2" w14:textId="40FE9593" w:rsidR="00EB4C34" w:rsidRPr="000010BD" w:rsidRDefault="00EB4C34" w:rsidP="00EB4C34">
            <w:pPr>
              <w:contextualSpacing/>
            </w:pPr>
            <w:r w:rsidRPr="00B37D4E">
              <w:rPr>
                <w:lang w:val="en-US"/>
              </w:rPr>
              <w:t>-</w:t>
            </w:r>
          </w:p>
        </w:tc>
        <w:tc>
          <w:tcPr>
            <w:tcW w:w="2517" w:type="dxa"/>
          </w:tcPr>
          <w:p w14:paraId="18FB0683" w14:textId="483496EA" w:rsidR="00EB4C34" w:rsidRPr="000010BD" w:rsidRDefault="00EB4C34" w:rsidP="00EB4C34">
            <w:pPr>
              <w:contextualSpacing/>
              <w:rPr>
                <w:b/>
              </w:rPr>
            </w:pPr>
            <w:r w:rsidRPr="00B37D4E">
              <w:rPr>
                <w:b/>
                <w:lang w:val="en-US"/>
              </w:rPr>
              <w:t>“FOR”</w:t>
            </w:r>
          </w:p>
        </w:tc>
      </w:tr>
      <w:tr w:rsidR="00EB4C34" w:rsidRPr="000010BD" w14:paraId="3736CB93" w14:textId="77777777" w:rsidTr="001B1E9E">
        <w:tc>
          <w:tcPr>
            <w:tcW w:w="2076" w:type="dxa"/>
          </w:tcPr>
          <w:p w14:paraId="2E95A1F8" w14:textId="5423DB44" w:rsidR="00EB4C34" w:rsidRPr="000010BD" w:rsidRDefault="00EB4C34" w:rsidP="00EB4C34">
            <w:pPr>
              <w:contextualSpacing/>
            </w:pPr>
            <w:proofErr w:type="spellStart"/>
            <w:r w:rsidRPr="00B37D4E">
              <w:rPr>
                <w:lang w:val="en-US"/>
              </w:rPr>
              <w:t>Kiryukhin</w:t>
            </w:r>
            <w:proofErr w:type="spellEnd"/>
            <w:r w:rsidRPr="00B37D4E">
              <w:rPr>
                <w:lang w:val="en-US"/>
              </w:rPr>
              <w:t xml:space="preserve"> S.V.</w:t>
            </w:r>
          </w:p>
        </w:tc>
        <w:tc>
          <w:tcPr>
            <w:tcW w:w="296" w:type="dxa"/>
          </w:tcPr>
          <w:p w14:paraId="3D736642" w14:textId="4C92D281" w:rsidR="00EB4C34" w:rsidRPr="000010BD" w:rsidRDefault="00EB4C34" w:rsidP="00EB4C34">
            <w:pPr>
              <w:contextualSpacing/>
            </w:pPr>
            <w:r w:rsidRPr="00B37D4E">
              <w:rPr>
                <w:lang w:val="en-US"/>
              </w:rPr>
              <w:t>-</w:t>
            </w:r>
          </w:p>
        </w:tc>
        <w:tc>
          <w:tcPr>
            <w:tcW w:w="2634" w:type="dxa"/>
          </w:tcPr>
          <w:p w14:paraId="0F26D08A" w14:textId="6DCCB0C5" w:rsidR="00EB4C34" w:rsidRPr="000010BD" w:rsidRDefault="00EB4C34" w:rsidP="00EB4C34">
            <w:pPr>
              <w:contextualSpacing/>
              <w:rPr>
                <w:b/>
              </w:rPr>
            </w:pPr>
            <w:r w:rsidRPr="00B37D4E">
              <w:rPr>
                <w:b/>
                <w:lang w:val="en-US"/>
              </w:rPr>
              <w:t>“FOR”</w:t>
            </w:r>
          </w:p>
        </w:tc>
        <w:tc>
          <w:tcPr>
            <w:tcW w:w="2198" w:type="dxa"/>
          </w:tcPr>
          <w:p w14:paraId="5F1AFA73" w14:textId="074D8A85" w:rsidR="00EB4C34" w:rsidRPr="000010BD" w:rsidRDefault="00EB4C34" w:rsidP="00EB4C34">
            <w:pPr>
              <w:contextualSpacing/>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2906F016" w14:textId="3C816D82" w:rsidR="00EB4C34" w:rsidRPr="000010BD" w:rsidRDefault="00EB4C34" w:rsidP="00EB4C34">
            <w:pPr>
              <w:contextualSpacing/>
            </w:pPr>
            <w:r w:rsidRPr="00B37D4E">
              <w:rPr>
                <w:lang w:val="en-US"/>
              </w:rPr>
              <w:t>-</w:t>
            </w:r>
          </w:p>
        </w:tc>
        <w:tc>
          <w:tcPr>
            <w:tcW w:w="2517" w:type="dxa"/>
          </w:tcPr>
          <w:p w14:paraId="0A353B76" w14:textId="2386DF3B" w:rsidR="00EB4C34" w:rsidRPr="000010BD" w:rsidRDefault="00EB4C34" w:rsidP="00EB4C34">
            <w:pPr>
              <w:contextualSpacing/>
              <w:rPr>
                <w:b/>
              </w:rPr>
            </w:pPr>
            <w:r w:rsidRPr="00B37D4E">
              <w:rPr>
                <w:b/>
                <w:lang w:val="en-US"/>
              </w:rPr>
              <w:t>“FOR”</w:t>
            </w:r>
          </w:p>
        </w:tc>
      </w:tr>
      <w:tr w:rsidR="00EB4C34" w:rsidRPr="000010BD" w14:paraId="58DF5253" w14:textId="77777777" w:rsidTr="001B1E9E">
        <w:tc>
          <w:tcPr>
            <w:tcW w:w="2076" w:type="dxa"/>
          </w:tcPr>
          <w:p w14:paraId="4C2C9899" w14:textId="696901B2" w:rsidR="00EB4C34" w:rsidRPr="000010BD" w:rsidRDefault="00EB4C34" w:rsidP="00EB4C34">
            <w:pPr>
              <w:contextualSpacing/>
            </w:pPr>
            <w:r w:rsidRPr="00B37D4E">
              <w:rPr>
                <w:lang w:val="en-US"/>
              </w:rPr>
              <w:t>Larionov D</w:t>
            </w:r>
            <w:r w:rsidRPr="00B37D4E">
              <w:t>.</w:t>
            </w:r>
            <w:r w:rsidRPr="00B37D4E">
              <w:rPr>
                <w:lang w:val="en-US"/>
              </w:rPr>
              <w:t>V</w:t>
            </w:r>
            <w:r w:rsidRPr="00B37D4E">
              <w:t>.</w:t>
            </w:r>
          </w:p>
        </w:tc>
        <w:tc>
          <w:tcPr>
            <w:tcW w:w="296" w:type="dxa"/>
          </w:tcPr>
          <w:p w14:paraId="65E70962" w14:textId="61B09974" w:rsidR="00EB4C34" w:rsidRPr="000010BD" w:rsidRDefault="00EB4C34" w:rsidP="00EB4C34">
            <w:pPr>
              <w:contextualSpacing/>
            </w:pPr>
            <w:r w:rsidRPr="00B37D4E">
              <w:t>-</w:t>
            </w:r>
          </w:p>
        </w:tc>
        <w:tc>
          <w:tcPr>
            <w:tcW w:w="2634" w:type="dxa"/>
          </w:tcPr>
          <w:p w14:paraId="6B5FF2B4" w14:textId="2DA9BD90" w:rsidR="00EB4C34" w:rsidRPr="000010BD" w:rsidRDefault="00EB4C34" w:rsidP="00EB4C34">
            <w:pPr>
              <w:contextualSpacing/>
              <w:rPr>
                <w:b/>
              </w:rPr>
            </w:pPr>
            <w:r w:rsidRPr="00B37D4E">
              <w:rPr>
                <w:b/>
                <w:lang w:val="en-US"/>
              </w:rPr>
              <w:t>“FOR”</w:t>
            </w:r>
          </w:p>
        </w:tc>
        <w:tc>
          <w:tcPr>
            <w:tcW w:w="2198" w:type="dxa"/>
          </w:tcPr>
          <w:p w14:paraId="5AEED821" w14:textId="25D965E6" w:rsidR="00EB4C34" w:rsidRPr="000010BD" w:rsidRDefault="00EB4C34" w:rsidP="00EB4C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17E643D4" w14:textId="121B1F4F" w:rsidR="00EB4C34" w:rsidRPr="000010BD" w:rsidRDefault="00EB4C34" w:rsidP="00EB4C34">
            <w:pPr>
              <w:contextualSpacing/>
            </w:pPr>
            <w:r w:rsidRPr="00B37D4E">
              <w:t>-</w:t>
            </w:r>
          </w:p>
        </w:tc>
        <w:tc>
          <w:tcPr>
            <w:tcW w:w="2517" w:type="dxa"/>
          </w:tcPr>
          <w:p w14:paraId="77C4EDAF" w14:textId="76012502" w:rsidR="00EB4C34" w:rsidRPr="000010BD" w:rsidRDefault="00EB4C34" w:rsidP="00EB4C34">
            <w:pPr>
              <w:contextualSpacing/>
              <w:rPr>
                <w:b/>
              </w:rPr>
            </w:pPr>
            <w:r w:rsidRPr="00B37D4E">
              <w:rPr>
                <w:b/>
                <w:lang w:val="en-US"/>
              </w:rPr>
              <w:t>“FOR”</w:t>
            </w:r>
          </w:p>
        </w:tc>
      </w:tr>
      <w:tr w:rsidR="00EB4C34" w:rsidRPr="0088778C" w14:paraId="6690E720" w14:textId="77777777" w:rsidTr="001B1E9E">
        <w:trPr>
          <w:trHeight w:val="149"/>
        </w:trPr>
        <w:tc>
          <w:tcPr>
            <w:tcW w:w="2076" w:type="dxa"/>
          </w:tcPr>
          <w:p w14:paraId="0A662ED2" w14:textId="56B5DC53" w:rsidR="00EB4C34" w:rsidRPr="0088778C" w:rsidRDefault="00B52F8A" w:rsidP="00EB4C34">
            <w:pPr>
              <w:contextualSpacing/>
            </w:pPr>
            <w:r>
              <w:rPr>
                <w:lang w:val="en-US"/>
              </w:rPr>
              <w:t>Medvedev</w:t>
            </w:r>
            <w:r w:rsidR="00EB4C34" w:rsidRPr="00B37D4E">
              <w:rPr>
                <w:lang w:val="en-US"/>
              </w:rPr>
              <w:t xml:space="preserve"> </w:t>
            </w:r>
            <w:r>
              <w:rPr>
                <w:lang w:val="en-US"/>
              </w:rPr>
              <w:t>M</w:t>
            </w:r>
            <w:r w:rsidR="00EB4C34" w:rsidRPr="00B37D4E">
              <w:rPr>
                <w:lang w:val="en-US"/>
              </w:rPr>
              <w:t>.V.</w:t>
            </w:r>
          </w:p>
        </w:tc>
        <w:tc>
          <w:tcPr>
            <w:tcW w:w="296" w:type="dxa"/>
          </w:tcPr>
          <w:p w14:paraId="0D1EDAA6" w14:textId="63A910BD" w:rsidR="00EB4C34" w:rsidRPr="0088778C" w:rsidRDefault="00EB4C34" w:rsidP="00EB4C34">
            <w:pPr>
              <w:contextualSpacing/>
            </w:pPr>
            <w:r w:rsidRPr="00B37D4E">
              <w:rPr>
                <w:lang w:val="en-US"/>
              </w:rPr>
              <w:t>-</w:t>
            </w:r>
          </w:p>
        </w:tc>
        <w:tc>
          <w:tcPr>
            <w:tcW w:w="2634" w:type="dxa"/>
          </w:tcPr>
          <w:p w14:paraId="73B6DA28" w14:textId="1971E669" w:rsidR="00EB4C34" w:rsidRPr="0088778C" w:rsidRDefault="00EB4C34" w:rsidP="00EB4C34">
            <w:pPr>
              <w:contextualSpacing/>
              <w:rPr>
                <w:b/>
              </w:rPr>
            </w:pPr>
            <w:r w:rsidRPr="00B37D4E">
              <w:rPr>
                <w:b/>
                <w:lang w:val="en-US"/>
              </w:rPr>
              <w:t>“FOR”</w:t>
            </w:r>
          </w:p>
        </w:tc>
        <w:tc>
          <w:tcPr>
            <w:tcW w:w="2198" w:type="dxa"/>
          </w:tcPr>
          <w:p w14:paraId="48DC3827" w14:textId="008D1BC5" w:rsidR="00EB4C34" w:rsidRPr="0088778C" w:rsidRDefault="00EB4C34" w:rsidP="00EB4C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3630151" w14:textId="7D5B0DC3" w:rsidR="00EB4C34" w:rsidRPr="0088778C" w:rsidRDefault="00EB4C34" w:rsidP="00EB4C34">
            <w:pPr>
              <w:contextualSpacing/>
            </w:pPr>
            <w:r w:rsidRPr="00B37D4E">
              <w:t>-</w:t>
            </w:r>
          </w:p>
        </w:tc>
        <w:tc>
          <w:tcPr>
            <w:tcW w:w="2517" w:type="dxa"/>
          </w:tcPr>
          <w:p w14:paraId="48364F66" w14:textId="15EBA201" w:rsidR="00EB4C34" w:rsidRPr="0088778C" w:rsidRDefault="00EB4C34" w:rsidP="00EB4C34">
            <w:pPr>
              <w:contextualSpacing/>
              <w:rPr>
                <w:b/>
              </w:rPr>
            </w:pPr>
            <w:r w:rsidRPr="00B37D4E">
              <w:rPr>
                <w:b/>
                <w:lang w:val="en-US"/>
              </w:rPr>
              <w:t>“FOR”</w:t>
            </w:r>
          </w:p>
        </w:tc>
      </w:tr>
      <w:tr w:rsidR="00EB4C34" w:rsidRPr="0088778C" w14:paraId="7A47CACC" w14:textId="77777777" w:rsidTr="001B1E9E">
        <w:trPr>
          <w:trHeight w:val="149"/>
        </w:trPr>
        <w:tc>
          <w:tcPr>
            <w:tcW w:w="2076" w:type="dxa"/>
          </w:tcPr>
          <w:p w14:paraId="5FFFA61E" w14:textId="011BF616" w:rsidR="00EB4C34" w:rsidRPr="0088778C" w:rsidRDefault="00B52F8A" w:rsidP="00EB4C34">
            <w:pPr>
              <w:contextualSpacing/>
            </w:pPr>
            <w:proofErr w:type="spellStart"/>
            <w:r>
              <w:rPr>
                <w:lang w:val="en-US"/>
              </w:rPr>
              <w:lastRenderedPageBreak/>
              <w:t>Osipova</w:t>
            </w:r>
            <w:proofErr w:type="spellEnd"/>
            <w:r w:rsidR="00EB4C34" w:rsidRPr="00B37D4E">
              <w:rPr>
                <w:lang w:val="en-US"/>
              </w:rPr>
              <w:t xml:space="preserve"> </w:t>
            </w:r>
            <w:r>
              <w:rPr>
                <w:lang w:val="en-US"/>
              </w:rPr>
              <w:t>E</w:t>
            </w:r>
            <w:r w:rsidR="00EB4C34" w:rsidRPr="00B37D4E">
              <w:t>.</w:t>
            </w:r>
            <w:r>
              <w:rPr>
                <w:lang w:val="en-US"/>
              </w:rPr>
              <w:t>N</w:t>
            </w:r>
            <w:r w:rsidR="00EB4C34" w:rsidRPr="00B37D4E">
              <w:t>.</w:t>
            </w:r>
          </w:p>
        </w:tc>
        <w:tc>
          <w:tcPr>
            <w:tcW w:w="296" w:type="dxa"/>
          </w:tcPr>
          <w:p w14:paraId="6D94B186" w14:textId="7B4F082F" w:rsidR="00EB4C34" w:rsidRPr="0088778C" w:rsidRDefault="00EB4C34" w:rsidP="00EB4C34">
            <w:pPr>
              <w:contextualSpacing/>
            </w:pPr>
            <w:r w:rsidRPr="00B37D4E">
              <w:t>-</w:t>
            </w:r>
          </w:p>
        </w:tc>
        <w:tc>
          <w:tcPr>
            <w:tcW w:w="2634" w:type="dxa"/>
          </w:tcPr>
          <w:p w14:paraId="7C6B5FB5" w14:textId="09C0A188" w:rsidR="00EB4C34" w:rsidRPr="0088778C" w:rsidRDefault="00EB4C34" w:rsidP="00EB4C34">
            <w:pPr>
              <w:contextualSpacing/>
              <w:rPr>
                <w:b/>
              </w:rPr>
            </w:pPr>
            <w:r w:rsidRPr="00B37D4E">
              <w:rPr>
                <w:b/>
                <w:lang w:val="en-US"/>
              </w:rPr>
              <w:t>“FOR”</w:t>
            </w:r>
          </w:p>
        </w:tc>
        <w:tc>
          <w:tcPr>
            <w:tcW w:w="2198" w:type="dxa"/>
          </w:tcPr>
          <w:p w14:paraId="3E4390AD" w14:textId="77777777" w:rsidR="00EB4C34" w:rsidRPr="0088778C" w:rsidRDefault="00EB4C34" w:rsidP="00EB4C34">
            <w:pPr>
              <w:contextualSpacing/>
            </w:pPr>
          </w:p>
        </w:tc>
        <w:tc>
          <w:tcPr>
            <w:tcW w:w="485" w:type="dxa"/>
          </w:tcPr>
          <w:p w14:paraId="4112024E" w14:textId="77777777" w:rsidR="00EB4C34" w:rsidRPr="0088778C" w:rsidRDefault="00EB4C34" w:rsidP="00EB4C34">
            <w:pPr>
              <w:contextualSpacing/>
            </w:pPr>
          </w:p>
        </w:tc>
        <w:tc>
          <w:tcPr>
            <w:tcW w:w="2517" w:type="dxa"/>
          </w:tcPr>
          <w:p w14:paraId="6AEF52C9" w14:textId="77777777" w:rsidR="00EB4C34" w:rsidRPr="0088778C" w:rsidRDefault="00EB4C34" w:rsidP="00EB4C34">
            <w:pPr>
              <w:contextualSpacing/>
              <w:rPr>
                <w:b/>
              </w:rPr>
            </w:pPr>
          </w:p>
        </w:tc>
      </w:tr>
    </w:tbl>
    <w:p w14:paraId="2A8A2570" w14:textId="5C997761" w:rsidR="00EB4C34" w:rsidRPr="00B37D4E" w:rsidRDefault="00EB4C34" w:rsidP="00EB4C34">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w:t>
      </w:r>
      <w:r w:rsidR="00610849">
        <w:rPr>
          <w:lang w:val="en-US"/>
        </w:rPr>
        <w:t xml:space="preserve">members of the </w:t>
      </w:r>
      <w:r w:rsidRPr="00B37D4E">
        <w:rPr>
          <w:lang w:val="en-US"/>
        </w:rPr>
        <w:t xml:space="preserve">Board of Directors </w:t>
      </w:r>
      <w:r w:rsidR="00610849" w:rsidRPr="00EB4C34">
        <w:rPr>
          <w:spacing w:val="-2"/>
          <w:lang w:val="en-US"/>
        </w:rPr>
        <w:t>who are entitled to make a decision</w:t>
      </w:r>
      <w:r w:rsidR="00610849" w:rsidRPr="00610849">
        <w:rPr>
          <w:spacing w:val="-2"/>
          <w:lang w:val="en-US"/>
        </w:rPr>
        <w:t xml:space="preserve"> </w:t>
      </w:r>
      <w:r w:rsidR="00610849">
        <w:rPr>
          <w:spacing w:val="-2"/>
          <w:lang w:val="en-US"/>
        </w:rPr>
        <w:t xml:space="preserve">in accordance with the Federal Law </w:t>
      </w:r>
      <w:r w:rsidR="00610849" w:rsidRPr="00610849">
        <w:rPr>
          <w:spacing w:val="-2"/>
          <w:lang w:val="en-US"/>
        </w:rPr>
        <w:t>“On Joint Stock Companies”</w:t>
      </w:r>
      <w:r w:rsidRPr="00B37D4E">
        <w:rPr>
          <w:lang w:val="en-US"/>
        </w:rPr>
        <w:t>.</w:t>
      </w:r>
    </w:p>
    <w:p w14:paraId="2A57AFF7" w14:textId="77777777" w:rsidR="00DA5AFB" w:rsidRPr="00EB4C34" w:rsidRDefault="00DA5AFB" w:rsidP="00CC2234">
      <w:pPr>
        <w:pStyle w:val="a4"/>
        <w:widowControl w:val="0"/>
        <w:contextualSpacing/>
        <w:rPr>
          <w:sz w:val="24"/>
          <w:lang w:val="en-US"/>
        </w:rPr>
      </w:pPr>
    </w:p>
    <w:p w14:paraId="01066928" w14:textId="77777777" w:rsidR="00A75199" w:rsidRPr="00EB4C34" w:rsidRDefault="00A75199" w:rsidP="00442429">
      <w:pPr>
        <w:pStyle w:val="a4"/>
        <w:widowControl w:val="0"/>
        <w:rPr>
          <w:b/>
          <w:color w:val="000000"/>
          <w:sz w:val="24"/>
          <w:lang w:val="en-US"/>
        </w:rPr>
      </w:pPr>
    </w:p>
    <w:p w14:paraId="3B5EBB37" w14:textId="77777777" w:rsidR="00EB4C34" w:rsidRPr="002E2AAD" w:rsidRDefault="00EB4C34" w:rsidP="00EB4C34">
      <w:pPr>
        <w:pStyle w:val="a4"/>
        <w:widowControl w:val="0"/>
        <w:rPr>
          <w:b/>
          <w:color w:val="000000"/>
          <w:sz w:val="24"/>
          <w:lang w:val="en-US"/>
        </w:rPr>
      </w:pPr>
    </w:p>
    <w:p w14:paraId="3C40F01E" w14:textId="77777777" w:rsidR="00EB4C34" w:rsidRPr="00C62228" w:rsidRDefault="00EB4C34" w:rsidP="00EB4C34">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22487F26" w14:textId="77777777" w:rsidR="00EB4C34" w:rsidRPr="00C62228" w:rsidRDefault="00EB4C34" w:rsidP="00EB4C34">
      <w:pPr>
        <w:widowControl w:val="0"/>
        <w:shd w:val="clear" w:color="auto" w:fill="FFFFFF"/>
        <w:jc w:val="both"/>
        <w:rPr>
          <w:b/>
          <w:lang w:val="en-US"/>
        </w:rPr>
      </w:pPr>
    </w:p>
    <w:p w14:paraId="52429CE3" w14:textId="77777777" w:rsidR="00EB4C34" w:rsidRPr="00C62228" w:rsidRDefault="00EB4C34" w:rsidP="00EB4C34">
      <w:pPr>
        <w:widowControl w:val="0"/>
        <w:shd w:val="clear" w:color="auto" w:fill="FFFFFF"/>
        <w:jc w:val="both"/>
        <w:rPr>
          <w:b/>
          <w:lang w:val="en-US"/>
        </w:rPr>
      </w:pPr>
    </w:p>
    <w:p w14:paraId="60898043" w14:textId="77777777" w:rsidR="00EB4C34" w:rsidRPr="00C62228" w:rsidRDefault="00EB4C34" w:rsidP="00EB4C34">
      <w:pPr>
        <w:pStyle w:val="a4"/>
        <w:widowControl w:val="0"/>
        <w:rPr>
          <w:b/>
          <w:sz w:val="24"/>
          <w:lang w:val="en-US"/>
        </w:rPr>
      </w:pPr>
      <w:r w:rsidRPr="00C62228">
        <w:rPr>
          <w:b/>
          <w:sz w:val="24"/>
          <w:lang w:val="en-US"/>
        </w:rPr>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r w:rsidRPr="00C62228">
        <w:rPr>
          <w:b/>
          <w:sz w:val="24"/>
          <w:lang w:val="en-US"/>
        </w:rPr>
        <w:tab/>
      </w:r>
    </w:p>
    <w:p w14:paraId="0AA85673" w14:textId="2379B556" w:rsidR="005942C3" w:rsidRDefault="005942C3" w:rsidP="00EB4C34">
      <w:pPr>
        <w:pStyle w:val="a4"/>
        <w:widowControl w:val="0"/>
        <w:rPr>
          <w:b/>
          <w:sz w:val="24"/>
        </w:rPr>
      </w:pPr>
    </w:p>
    <w:p w14:paraId="0F2E77CA" w14:textId="77777777" w:rsidR="00610849" w:rsidRPr="00B52F8A" w:rsidRDefault="00610849" w:rsidP="00EB4C34">
      <w:pPr>
        <w:pStyle w:val="a4"/>
        <w:widowControl w:val="0"/>
        <w:rPr>
          <w:b/>
          <w:sz w:val="24"/>
        </w:rPr>
      </w:pPr>
    </w:p>
    <w:sectPr w:rsidR="00610849" w:rsidRPr="00B52F8A" w:rsidSect="00F22A4C">
      <w:footerReference w:type="even" r:id="rId9"/>
      <w:footerReference w:type="default" r:id="rId10"/>
      <w:pgSz w:w="11907" w:h="16840" w:code="9"/>
      <w:pgMar w:top="1134" w:right="851" w:bottom="1134"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990A8" w14:textId="77777777" w:rsidR="008F62A2" w:rsidRDefault="008F62A2">
      <w:r>
        <w:separator/>
      </w:r>
    </w:p>
  </w:endnote>
  <w:endnote w:type="continuationSeparator" w:id="0">
    <w:p w14:paraId="65441942" w14:textId="77777777" w:rsidR="008F62A2" w:rsidRDefault="008F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8A29F"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F7379A9"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3C720" w14:textId="77777777" w:rsidR="00383386" w:rsidRDefault="00383386" w:rsidP="00F26C05">
    <w:pPr>
      <w:pStyle w:val="a8"/>
      <w:jc w:val="right"/>
      <w:rPr>
        <w:sz w:val="16"/>
        <w:szCs w:val="16"/>
      </w:rPr>
    </w:pPr>
  </w:p>
  <w:p w14:paraId="2BDAEBE5"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269FA" w14:textId="77777777" w:rsidR="008F62A2" w:rsidRDefault="008F62A2">
      <w:r>
        <w:separator/>
      </w:r>
    </w:p>
  </w:footnote>
  <w:footnote w:type="continuationSeparator" w:id="0">
    <w:p w14:paraId="73D8E432" w14:textId="77777777" w:rsidR="008F62A2" w:rsidRDefault="008F6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1F4"/>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A28"/>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63E"/>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6AA8"/>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6FC9"/>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83E"/>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849"/>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3BB"/>
    <w:rsid w:val="0077047D"/>
    <w:rsid w:val="007705E9"/>
    <w:rsid w:val="00770699"/>
    <w:rsid w:val="00770747"/>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2A2"/>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48"/>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2F8A"/>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6E2E"/>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34"/>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B97"/>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4C"/>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39E"/>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C9"/>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F2F57"/>
  <w15:docId w15:val="{9E3501A0-FDC8-4521-939A-B567A838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02C6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456FC9"/>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19038309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732190261">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B934-31E5-4777-848F-E2652250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8</cp:revision>
  <cp:lastPrinted>2019-08-14T11:01:00Z</cp:lastPrinted>
  <dcterms:created xsi:type="dcterms:W3CDTF">2021-02-24T09:53:00Z</dcterms:created>
  <dcterms:modified xsi:type="dcterms:W3CDTF">2021-02-24T12:31:00Z</dcterms:modified>
</cp:coreProperties>
</file>