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Pr="00124ADF" w:rsidRDefault="0030059B" w:rsidP="00186FD8">
      <w:pPr>
        <w:spacing w:after="0" w:line="240" w:lineRule="auto"/>
        <w:jc w:val="right"/>
        <w:rPr>
          <w:rFonts w:ascii="Times New Roman" w:hAnsi="Times New Roman"/>
          <w:sz w:val="20"/>
          <w:szCs w:val="20"/>
        </w:rPr>
      </w:pPr>
      <w:bookmarkStart w:id="0" w:name="page1"/>
      <w:bookmarkEnd w:id="0"/>
      <w:r w:rsidRPr="00124ADF">
        <w:rPr>
          <w:rFonts w:ascii="Times New Roman" w:hAnsi="Times New Roman"/>
          <w:sz w:val="20"/>
          <w:szCs w:val="20"/>
        </w:rPr>
        <w:t xml:space="preserve">2 Stavropolskaya street, Krasnodar 350033 </w:t>
      </w:r>
    </w:p>
    <w:p w:rsidR="00046F91" w:rsidRPr="00124ADF" w:rsidRDefault="0030059B" w:rsidP="00186FD8">
      <w:pPr>
        <w:spacing w:after="0" w:line="240" w:lineRule="auto"/>
        <w:jc w:val="right"/>
        <w:rPr>
          <w:rFonts w:ascii="Times New Roman" w:hAnsi="Times New Roman"/>
          <w:sz w:val="20"/>
          <w:szCs w:val="20"/>
        </w:rPr>
      </w:pPr>
      <w:r w:rsidRPr="00124ADF">
        <w:rPr>
          <w:rFonts w:ascii="Times New Roman" w:hAnsi="Times New Roman"/>
          <w:sz w:val="20"/>
          <w:szCs w:val="20"/>
        </w:rPr>
        <w:t>phone: (861) 268-59-13, fax (861) 268-24-93</w:t>
      </w:r>
    </w:p>
    <w:p w:rsidR="00FD0D61" w:rsidRPr="00124ADF" w:rsidRDefault="0030059B" w:rsidP="00186FD8">
      <w:pPr>
        <w:spacing w:after="0" w:line="240" w:lineRule="auto"/>
        <w:jc w:val="right"/>
        <w:rPr>
          <w:rFonts w:ascii="Times New Roman" w:hAnsi="Times New Roman"/>
          <w:sz w:val="20"/>
          <w:szCs w:val="20"/>
        </w:rPr>
      </w:pPr>
      <w:r w:rsidRPr="00124ADF">
        <w:rPr>
          <w:rFonts w:ascii="Times New Roman" w:hAnsi="Times New Roman"/>
          <w:sz w:val="20"/>
          <w:szCs w:val="20"/>
        </w:rPr>
        <w:t xml:space="preserve"> teletype: 221292 KAHBA, </w:t>
      </w:r>
      <w:hyperlink r:id="rId9" w:history="1">
        <w:r w:rsidR="00242442" w:rsidRPr="00124ADF">
          <w:rPr>
            <w:rStyle w:val="a6"/>
            <w:rFonts w:ascii="Times New Roman" w:hAnsi="Times New Roman"/>
            <w:color w:val="auto"/>
            <w:sz w:val="20"/>
            <w:szCs w:val="20"/>
          </w:rPr>
          <w:t>telet@kuben.elektra.ru</w:t>
        </w:r>
      </w:hyperlink>
    </w:p>
    <w:p w:rsidR="00242442" w:rsidRPr="00124ADF" w:rsidRDefault="00242442" w:rsidP="00186FD8">
      <w:pPr>
        <w:spacing w:after="0" w:line="240" w:lineRule="auto"/>
        <w:jc w:val="right"/>
        <w:rPr>
          <w:rFonts w:ascii="Times New Roman" w:hAnsi="Times New Roman"/>
          <w:sz w:val="24"/>
          <w:szCs w:val="24"/>
        </w:rPr>
      </w:pPr>
    </w:p>
    <w:p w:rsidR="00046F91" w:rsidRPr="00124ADF" w:rsidRDefault="0030059B" w:rsidP="00186FD8">
      <w:pPr>
        <w:spacing w:after="0" w:line="240" w:lineRule="auto"/>
        <w:jc w:val="center"/>
        <w:rPr>
          <w:rFonts w:ascii="Times New Roman" w:hAnsi="Times New Roman"/>
          <w:b/>
          <w:sz w:val="24"/>
          <w:szCs w:val="24"/>
        </w:rPr>
      </w:pPr>
      <w:r w:rsidRPr="00124ADF">
        <w:rPr>
          <w:rFonts w:ascii="Times New Roman" w:hAnsi="Times New Roman"/>
          <w:b/>
          <w:sz w:val="24"/>
          <w:szCs w:val="24"/>
        </w:rPr>
        <w:t>Minutes of Board of Directors Meeting No. 1</w:t>
      </w:r>
      <w:r w:rsidR="006E353A" w:rsidRPr="00124ADF">
        <w:rPr>
          <w:rFonts w:ascii="Times New Roman" w:hAnsi="Times New Roman"/>
          <w:b/>
          <w:sz w:val="24"/>
          <w:szCs w:val="24"/>
        </w:rPr>
        <w:t>8</w:t>
      </w:r>
      <w:r w:rsidR="00124ADF" w:rsidRPr="00124ADF">
        <w:rPr>
          <w:rFonts w:ascii="Times New Roman" w:hAnsi="Times New Roman"/>
          <w:b/>
          <w:sz w:val="24"/>
          <w:szCs w:val="24"/>
        </w:rPr>
        <w:t>5</w:t>
      </w:r>
      <w:r w:rsidRPr="00124ADF">
        <w:rPr>
          <w:rFonts w:ascii="Times New Roman" w:hAnsi="Times New Roman"/>
          <w:b/>
          <w:sz w:val="24"/>
          <w:szCs w:val="24"/>
        </w:rPr>
        <w:t>/201</w:t>
      </w:r>
      <w:r w:rsidR="00F54606" w:rsidRPr="00124ADF">
        <w:rPr>
          <w:rFonts w:ascii="Times New Roman" w:hAnsi="Times New Roman"/>
          <w:b/>
          <w:sz w:val="24"/>
          <w:szCs w:val="24"/>
        </w:rPr>
        <w:t>4</w:t>
      </w:r>
      <w:r w:rsidRPr="00124ADF">
        <w:rPr>
          <w:rFonts w:ascii="Times New Roman" w:hAnsi="Times New Roman"/>
          <w:b/>
          <w:sz w:val="24"/>
          <w:szCs w:val="24"/>
        </w:rPr>
        <w:t xml:space="preserve"> </w:t>
      </w:r>
    </w:p>
    <w:p w:rsidR="00186FD8" w:rsidRPr="00124ADF" w:rsidRDefault="0030059B" w:rsidP="00186FD8">
      <w:pPr>
        <w:spacing w:after="0" w:line="240" w:lineRule="auto"/>
        <w:jc w:val="center"/>
        <w:rPr>
          <w:rFonts w:ascii="Times New Roman" w:hAnsi="Times New Roman"/>
          <w:b/>
          <w:sz w:val="24"/>
          <w:szCs w:val="24"/>
        </w:rPr>
      </w:pPr>
      <w:r w:rsidRPr="00124ADF">
        <w:rPr>
          <w:rFonts w:ascii="Times New Roman" w:hAnsi="Times New Roman"/>
          <w:b/>
          <w:sz w:val="24"/>
          <w:szCs w:val="24"/>
        </w:rPr>
        <w:t>Open joint stock company</w:t>
      </w:r>
      <w:r w:rsidR="0033118A" w:rsidRPr="00124ADF">
        <w:rPr>
          <w:rFonts w:ascii="Times New Roman" w:hAnsi="Times New Roman"/>
          <w:b/>
          <w:sz w:val="24"/>
          <w:szCs w:val="24"/>
        </w:rPr>
        <w:t xml:space="preserve"> </w:t>
      </w:r>
      <w:r w:rsidRPr="00124ADF">
        <w:rPr>
          <w:rFonts w:ascii="Times New Roman" w:hAnsi="Times New Roman"/>
          <w:b/>
          <w:sz w:val="24"/>
          <w:szCs w:val="24"/>
        </w:rPr>
        <w:t xml:space="preserve">of </w:t>
      </w:r>
    </w:p>
    <w:p w:rsidR="00FD0D61" w:rsidRPr="00124ADF" w:rsidRDefault="0030059B" w:rsidP="00186FD8">
      <w:pPr>
        <w:spacing w:after="0" w:line="240" w:lineRule="auto"/>
        <w:jc w:val="center"/>
        <w:rPr>
          <w:rFonts w:ascii="Times New Roman" w:hAnsi="Times New Roman"/>
          <w:b/>
          <w:sz w:val="24"/>
          <w:szCs w:val="24"/>
        </w:rPr>
      </w:pPr>
      <w:r w:rsidRPr="00124ADF">
        <w:rPr>
          <w:rFonts w:ascii="Times New Roman" w:hAnsi="Times New Roman"/>
          <w:b/>
          <w:sz w:val="24"/>
          <w:szCs w:val="24"/>
        </w:rPr>
        <w:t>power industry and electrification of Kuban</w:t>
      </w:r>
      <w:r w:rsidR="00DB669D" w:rsidRPr="00124ADF">
        <w:rPr>
          <w:rFonts w:ascii="Times New Roman" w:hAnsi="Times New Roman"/>
          <w:b/>
          <w:sz w:val="24"/>
          <w:szCs w:val="24"/>
        </w:rPr>
        <w:t xml:space="preserve"> (“Kubanenergo” JSC)</w:t>
      </w:r>
    </w:p>
    <w:p w:rsidR="00FD0D61" w:rsidRPr="00124ADF" w:rsidRDefault="00FD0D61" w:rsidP="00186FD8">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3652"/>
        <w:gridCol w:w="6064"/>
      </w:tblGrid>
      <w:tr w:rsidR="0033118A" w:rsidRPr="00124ADF" w:rsidTr="001A0D38">
        <w:tc>
          <w:tcPr>
            <w:tcW w:w="3652"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Date of meeting</w:t>
            </w:r>
          </w:p>
        </w:tc>
        <w:tc>
          <w:tcPr>
            <w:tcW w:w="6064" w:type="dxa"/>
            <w:shd w:val="clear" w:color="auto" w:fill="auto"/>
          </w:tcPr>
          <w:p w:rsidR="00046F91" w:rsidRPr="00124ADF" w:rsidRDefault="00124ADF" w:rsidP="00124ADF">
            <w:pPr>
              <w:spacing w:after="0" w:line="240" w:lineRule="auto"/>
              <w:rPr>
                <w:rFonts w:ascii="Times New Roman" w:hAnsi="Times New Roman"/>
                <w:sz w:val="24"/>
                <w:szCs w:val="24"/>
              </w:rPr>
            </w:pPr>
            <w:r w:rsidRPr="00124ADF">
              <w:rPr>
                <w:rFonts w:ascii="Times New Roman" w:hAnsi="Times New Roman"/>
                <w:sz w:val="24"/>
                <w:szCs w:val="24"/>
              </w:rPr>
              <w:t>April 9</w:t>
            </w:r>
            <w:r w:rsidR="00A37711" w:rsidRPr="00124ADF">
              <w:rPr>
                <w:rFonts w:ascii="Times New Roman" w:hAnsi="Times New Roman"/>
                <w:sz w:val="24"/>
                <w:szCs w:val="24"/>
              </w:rPr>
              <w:t>,</w:t>
            </w:r>
            <w:r w:rsidR="00046F91" w:rsidRPr="00124ADF">
              <w:rPr>
                <w:rFonts w:ascii="Times New Roman" w:hAnsi="Times New Roman"/>
                <w:sz w:val="24"/>
                <w:szCs w:val="24"/>
              </w:rPr>
              <w:t xml:space="preserve"> 201</w:t>
            </w:r>
            <w:r w:rsidR="00F54606" w:rsidRPr="00124ADF">
              <w:rPr>
                <w:rFonts w:ascii="Times New Roman" w:hAnsi="Times New Roman"/>
                <w:sz w:val="24"/>
                <w:szCs w:val="24"/>
              </w:rPr>
              <w:t>4</w:t>
            </w:r>
          </w:p>
        </w:tc>
      </w:tr>
      <w:tr w:rsidR="0033118A" w:rsidRPr="00124ADF" w:rsidTr="001A0D38">
        <w:tc>
          <w:tcPr>
            <w:tcW w:w="3652"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Form of holding the meeting</w:t>
            </w:r>
          </w:p>
        </w:tc>
        <w:tc>
          <w:tcPr>
            <w:tcW w:w="6064" w:type="dxa"/>
            <w:shd w:val="clear" w:color="auto" w:fill="auto"/>
          </w:tcPr>
          <w:p w:rsidR="00046F91" w:rsidRPr="00124ADF" w:rsidRDefault="0052172E" w:rsidP="00186FD8">
            <w:pPr>
              <w:spacing w:after="0" w:line="240" w:lineRule="auto"/>
              <w:rPr>
                <w:rFonts w:ascii="Times New Roman" w:hAnsi="Times New Roman"/>
                <w:sz w:val="24"/>
                <w:szCs w:val="24"/>
              </w:rPr>
            </w:pPr>
            <w:r w:rsidRPr="00124ADF">
              <w:rPr>
                <w:rFonts w:ascii="Times New Roman" w:hAnsi="Times New Roman"/>
                <w:sz w:val="24"/>
                <w:szCs w:val="24"/>
              </w:rPr>
              <w:t>a</w:t>
            </w:r>
            <w:r w:rsidR="00046F91" w:rsidRPr="00124ADF">
              <w:rPr>
                <w:rFonts w:ascii="Times New Roman" w:hAnsi="Times New Roman"/>
                <w:sz w:val="24"/>
                <w:szCs w:val="24"/>
              </w:rPr>
              <w:t>bsentee voting (questionnaire)</w:t>
            </w:r>
          </w:p>
        </w:tc>
      </w:tr>
      <w:tr w:rsidR="0033118A" w:rsidRPr="00124ADF" w:rsidTr="001A0D38">
        <w:tc>
          <w:tcPr>
            <w:tcW w:w="3652"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Place of vote counting</w:t>
            </w:r>
          </w:p>
        </w:tc>
        <w:tc>
          <w:tcPr>
            <w:tcW w:w="6064"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Office  105, building 1, 2  Stavropolskaya  St.,  Krasnodar (postal address of “Kubanenergo”, JSC)</w:t>
            </w:r>
          </w:p>
        </w:tc>
      </w:tr>
      <w:tr w:rsidR="0033118A" w:rsidRPr="00124ADF" w:rsidTr="001A0D38">
        <w:tc>
          <w:tcPr>
            <w:tcW w:w="3652"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Date of vote counting</w:t>
            </w:r>
          </w:p>
        </w:tc>
        <w:tc>
          <w:tcPr>
            <w:tcW w:w="6064" w:type="dxa"/>
            <w:shd w:val="clear" w:color="auto" w:fill="auto"/>
          </w:tcPr>
          <w:p w:rsidR="00046F91" w:rsidRPr="00124ADF" w:rsidRDefault="00124ADF" w:rsidP="00124ADF">
            <w:pPr>
              <w:spacing w:after="0" w:line="240" w:lineRule="auto"/>
              <w:rPr>
                <w:rFonts w:ascii="Times New Roman" w:hAnsi="Times New Roman"/>
                <w:sz w:val="24"/>
                <w:szCs w:val="24"/>
              </w:rPr>
            </w:pPr>
            <w:r w:rsidRPr="00124ADF">
              <w:rPr>
                <w:rFonts w:ascii="Times New Roman" w:hAnsi="Times New Roman"/>
                <w:sz w:val="24"/>
                <w:szCs w:val="24"/>
              </w:rPr>
              <w:t>09</w:t>
            </w:r>
            <w:r w:rsidR="00F54606" w:rsidRPr="00124ADF">
              <w:rPr>
                <w:rFonts w:ascii="Times New Roman" w:hAnsi="Times New Roman"/>
                <w:sz w:val="24"/>
                <w:szCs w:val="24"/>
              </w:rPr>
              <w:t>.0</w:t>
            </w:r>
            <w:r w:rsidRPr="00124ADF">
              <w:rPr>
                <w:rFonts w:ascii="Times New Roman" w:hAnsi="Times New Roman"/>
                <w:sz w:val="24"/>
                <w:szCs w:val="24"/>
              </w:rPr>
              <w:t>4</w:t>
            </w:r>
            <w:r w:rsidR="00F54606" w:rsidRPr="00124ADF">
              <w:rPr>
                <w:rFonts w:ascii="Times New Roman" w:hAnsi="Times New Roman"/>
                <w:sz w:val="24"/>
                <w:szCs w:val="24"/>
              </w:rPr>
              <w:t>.2014</w:t>
            </w:r>
            <w:r w:rsidR="00046F91" w:rsidRPr="00124ADF">
              <w:rPr>
                <w:rFonts w:ascii="Times New Roman" w:hAnsi="Times New Roman"/>
                <w:sz w:val="24"/>
                <w:szCs w:val="24"/>
              </w:rPr>
              <w:t>, 5 p.m.</w:t>
            </w:r>
          </w:p>
        </w:tc>
      </w:tr>
      <w:tr w:rsidR="0033118A" w:rsidRPr="00124ADF" w:rsidTr="001A0D38">
        <w:tc>
          <w:tcPr>
            <w:tcW w:w="3652" w:type="dxa"/>
            <w:shd w:val="clear" w:color="auto" w:fill="auto"/>
          </w:tcPr>
          <w:p w:rsidR="00046F91" w:rsidRPr="00124ADF" w:rsidRDefault="00046F91" w:rsidP="00186FD8">
            <w:pPr>
              <w:spacing w:after="0" w:line="240" w:lineRule="auto"/>
              <w:rPr>
                <w:rFonts w:ascii="Times New Roman" w:hAnsi="Times New Roman"/>
                <w:sz w:val="24"/>
                <w:szCs w:val="24"/>
              </w:rPr>
            </w:pPr>
            <w:r w:rsidRPr="00124ADF">
              <w:rPr>
                <w:rFonts w:ascii="Times New Roman" w:hAnsi="Times New Roman"/>
                <w:sz w:val="24"/>
                <w:szCs w:val="24"/>
              </w:rPr>
              <w:t>Date of drawing up minutes</w:t>
            </w:r>
          </w:p>
        </w:tc>
        <w:tc>
          <w:tcPr>
            <w:tcW w:w="6064" w:type="dxa"/>
            <w:shd w:val="clear" w:color="auto" w:fill="auto"/>
          </w:tcPr>
          <w:p w:rsidR="00046F91" w:rsidRPr="00124ADF" w:rsidRDefault="006630F0" w:rsidP="00124ADF">
            <w:pPr>
              <w:spacing w:after="0" w:line="240" w:lineRule="auto"/>
              <w:rPr>
                <w:rFonts w:ascii="Times New Roman" w:hAnsi="Times New Roman"/>
                <w:sz w:val="24"/>
                <w:szCs w:val="24"/>
              </w:rPr>
            </w:pPr>
            <w:r w:rsidRPr="00124ADF">
              <w:rPr>
                <w:rFonts w:ascii="Times New Roman" w:hAnsi="Times New Roman"/>
                <w:sz w:val="24"/>
                <w:szCs w:val="24"/>
              </w:rPr>
              <w:t>April</w:t>
            </w:r>
            <w:r w:rsidR="006E353A" w:rsidRPr="00124ADF">
              <w:rPr>
                <w:rFonts w:ascii="Times New Roman" w:hAnsi="Times New Roman"/>
                <w:sz w:val="24"/>
                <w:szCs w:val="24"/>
              </w:rPr>
              <w:t xml:space="preserve"> </w:t>
            </w:r>
            <w:r w:rsidR="00124ADF" w:rsidRPr="00124ADF">
              <w:rPr>
                <w:rFonts w:ascii="Times New Roman" w:hAnsi="Times New Roman"/>
                <w:sz w:val="24"/>
                <w:szCs w:val="24"/>
              </w:rPr>
              <w:t>11</w:t>
            </w:r>
            <w:r w:rsidR="00A37711" w:rsidRPr="00124ADF">
              <w:rPr>
                <w:rFonts w:ascii="Times New Roman" w:hAnsi="Times New Roman"/>
                <w:sz w:val="24"/>
                <w:szCs w:val="24"/>
              </w:rPr>
              <w:t>,</w:t>
            </w:r>
            <w:r w:rsidR="00046F91" w:rsidRPr="00124ADF">
              <w:rPr>
                <w:rFonts w:ascii="Times New Roman" w:hAnsi="Times New Roman"/>
                <w:sz w:val="24"/>
                <w:szCs w:val="24"/>
              </w:rPr>
              <w:t xml:space="preserve"> 201</w:t>
            </w:r>
            <w:r w:rsidR="00F54606" w:rsidRPr="00124ADF">
              <w:rPr>
                <w:rFonts w:ascii="Times New Roman" w:hAnsi="Times New Roman"/>
                <w:sz w:val="24"/>
                <w:szCs w:val="24"/>
              </w:rPr>
              <w:t>4</w:t>
            </w:r>
          </w:p>
        </w:tc>
      </w:tr>
    </w:tbl>
    <w:p w:rsidR="00FD0D61" w:rsidRPr="00124ADF" w:rsidRDefault="0030059B" w:rsidP="00186FD8">
      <w:pPr>
        <w:spacing w:after="0" w:line="240" w:lineRule="auto"/>
        <w:jc w:val="both"/>
        <w:rPr>
          <w:rFonts w:ascii="Times New Roman" w:hAnsi="Times New Roman"/>
          <w:sz w:val="24"/>
          <w:szCs w:val="24"/>
        </w:rPr>
      </w:pPr>
      <w:bookmarkStart w:id="1" w:name="_GoBack"/>
      <w:bookmarkEnd w:id="1"/>
      <w:r w:rsidRPr="00124ADF">
        <w:rPr>
          <w:rFonts w:ascii="Times New Roman" w:hAnsi="Times New Roman"/>
          <w:sz w:val="24"/>
          <w:szCs w:val="24"/>
        </w:rPr>
        <w:t>Board of Directors Members: 11</w:t>
      </w:r>
    </w:p>
    <w:p w:rsidR="00FD0D61" w:rsidRPr="00124ADF" w:rsidRDefault="0030059B" w:rsidP="00186FD8">
      <w:pPr>
        <w:spacing w:after="0" w:line="240" w:lineRule="auto"/>
        <w:jc w:val="both"/>
        <w:rPr>
          <w:rFonts w:ascii="Times New Roman" w:hAnsi="Times New Roman"/>
          <w:sz w:val="24"/>
          <w:szCs w:val="24"/>
        </w:rPr>
      </w:pPr>
      <w:r w:rsidRPr="00124ADF">
        <w:rPr>
          <w:rFonts w:ascii="Times New Roman" w:hAnsi="Times New Roman"/>
          <w:sz w:val="24"/>
          <w:szCs w:val="24"/>
        </w:rPr>
        <w:t xml:space="preserve">Questionnaires were submitted by: </w:t>
      </w:r>
      <w:r w:rsidR="00DB669D" w:rsidRPr="00124ADF">
        <w:rPr>
          <w:rFonts w:ascii="Times New Roman" w:hAnsi="Times New Roman"/>
          <w:sz w:val="24"/>
          <w:szCs w:val="24"/>
        </w:rPr>
        <w:t xml:space="preserve">Magadeyev R.R. (chairperson of Board of Directors), </w:t>
      </w:r>
      <w:r w:rsidR="00232A0C" w:rsidRPr="00124ADF">
        <w:rPr>
          <w:rFonts w:ascii="Times New Roman" w:hAnsi="Times New Roman"/>
          <w:sz w:val="24"/>
          <w:szCs w:val="24"/>
        </w:rPr>
        <w:t xml:space="preserve">Vagapov S.G., Varvarin A.V., Gaichenya I.A., </w:t>
      </w:r>
      <w:r w:rsidR="00A37711" w:rsidRPr="00124ADF">
        <w:rPr>
          <w:rFonts w:ascii="Times New Roman" w:hAnsi="Times New Roman"/>
          <w:sz w:val="24"/>
          <w:szCs w:val="24"/>
        </w:rPr>
        <w:t xml:space="preserve">Katina A.Yu., </w:t>
      </w:r>
      <w:r w:rsidR="00DB669D" w:rsidRPr="00124ADF">
        <w:rPr>
          <w:rFonts w:ascii="Times New Roman" w:hAnsi="Times New Roman"/>
          <w:sz w:val="24"/>
          <w:szCs w:val="24"/>
        </w:rPr>
        <w:t xml:space="preserve">Kolyada A.S., </w:t>
      </w:r>
      <w:r w:rsidR="00232A0C" w:rsidRPr="00124ADF">
        <w:rPr>
          <w:rFonts w:ascii="Times New Roman" w:hAnsi="Times New Roman"/>
          <w:sz w:val="24"/>
          <w:szCs w:val="24"/>
        </w:rPr>
        <w:t xml:space="preserve">Lavrova M.A., </w:t>
      </w:r>
      <w:r w:rsidR="00A37711" w:rsidRPr="00124ADF">
        <w:rPr>
          <w:rFonts w:ascii="Times New Roman" w:hAnsi="Times New Roman"/>
          <w:sz w:val="24"/>
          <w:szCs w:val="24"/>
        </w:rPr>
        <w:t>Solod A.V.</w:t>
      </w:r>
    </w:p>
    <w:p w:rsidR="00FD0D61" w:rsidRPr="00124ADF" w:rsidRDefault="0030059B" w:rsidP="00186FD8">
      <w:pPr>
        <w:spacing w:after="0" w:line="240" w:lineRule="auto"/>
        <w:jc w:val="both"/>
        <w:rPr>
          <w:rFonts w:ascii="Times New Roman" w:hAnsi="Times New Roman"/>
          <w:sz w:val="24"/>
          <w:szCs w:val="24"/>
        </w:rPr>
      </w:pPr>
      <w:r w:rsidRPr="00124ADF">
        <w:rPr>
          <w:rFonts w:ascii="Times New Roman" w:hAnsi="Times New Roman"/>
          <w:sz w:val="24"/>
          <w:szCs w:val="24"/>
        </w:rPr>
        <w:t>Questionnaires were not submitted by:</w:t>
      </w:r>
      <w:r w:rsidR="00B22D21" w:rsidRPr="00124ADF">
        <w:rPr>
          <w:rFonts w:ascii="Times New Roman" w:hAnsi="Times New Roman"/>
          <w:sz w:val="24"/>
          <w:szCs w:val="24"/>
        </w:rPr>
        <w:t xml:space="preserve"> </w:t>
      </w:r>
      <w:r w:rsidR="00A37711" w:rsidRPr="00124ADF">
        <w:rPr>
          <w:rFonts w:ascii="Times New Roman" w:hAnsi="Times New Roman"/>
          <w:sz w:val="24"/>
          <w:szCs w:val="24"/>
        </w:rPr>
        <w:t xml:space="preserve">Likhov Kh.M., </w:t>
      </w:r>
      <w:r w:rsidR="0002313E" w:rsidRPr="00124ADF">
        <w:rPr>
          <w:rFonts w:ascii="Times New Roman" w:hAnsi="Times New Roman"/>
          <w:sz w:val="24"/>
          <w:szCs w:val="24"/>
        </w:rPr>
        <w:t>Neganov L.V.</w:t>
      </w:r>
      <w:r w:rsidR="00A37711" w:rsidRPr="00124ADF">
        <w:rPr>
          <w:rFonts w:ascii="Times New Roman" w:hAnsi="Times New Roman"/>
          <w:sz w:val="24"/>
          <w:szCs w:val="24"/>
        </w:rPr>
        <w:t>, Cherezov A.V.</w:t>
      </w:r>
    </w:p>
    <w:p w:rsidR="00FD0D61" w:rsidRPr="00124ADF" w:rsidRDefault="0030059B" w:rsidP="00186FD8">
      <w:pPr>
        <w:spacing w:after="0" w:line="240" w:lineRule="auto"/>
        <w:jc w:val="both"/>
        <w:rPr>
          <w:rFonts w:ascii="Times New Roman" w:hAnsi="Times New Roman"/>
          <w:sz w:val="24"/>
          <w:szCs w:val="24"/>
        </w:rPr>
      </w:pPr>
      <w:r w:rsidRPr="00124ADF">
        <w:rPr>
          <w:rFonts w:ascii="Times New Roman" w:hAnsi="Times New Roman"/>
          <w:sz w:val="24"/>
          <w:szCs w:val="24"/>
        </w:rPr>
        <w:t>According to requirements of paragraph 7.3 of Regulation on order of conveying and holding meetings of “Kubanenergo”, JSC Board of Directors approved by decision of annual General meeting of “Kubanenergo”, JSC shareholders dated</w:t>
      </w:r>
      <w:r w:rsidR="00232A0C" w:rsidRPr="00124ADF">
        <w:rPr>
          <w:rFonts w:ascii="Times New Roman" w:hAnsi="Times New Roman"/>
          <w:sz w:val="24"/>
          <w:szCs w:val="24"/>
        </w:rPr>
        <w:t xml:space="preserve"> </w:t>
      </w:r>
      <w:r w:rsidRPr="00124ADF">
        <w:rPr>
          <w:rFonts w:ascii="Times New Roman" w:hAnsi="Times New Roman"/>
          <w:sz w:val="24"/>
          <w:szCs w:val="24"/>
        </w:rPr>
        <w:t>22.06.2012, minutes No.31, quorum for holding the meeting should count at least half of elected members of Board of Directors.</w:t>
      </w:r>
    </w:p>
    <w:p w:rsidR="00FD0D61" w:rsidRPr="00124ADF" w:rsidRDefault="0030059B" w:rsidP="00186FD8">
      <w:pPr>
        <w:spacing w:after="0" w:line="240" w:lineRule="auto"/>
        <w:rPr>
          <w:rFonts w:ascii="Times New Roman" w:hAnsi="Times New Roman"/>
          <w:sz w:val="24"/>
          <w:szCs w:val="24"/>
        </w:rPr>
      </w:pPr>
      <w:r w:rsidRPr="00124ADF">
        <w:rPr>
          <w:rFonts w:ascii="Times New Roman" w:hAnsi="Times New Roman"/>
          <w:sz w:val="24"/>
          <w:szCs w:val="24"/>
        </w:rPr>
        <w:t>Quorum is present</w:t>
      </w:r>
    </w:p>
    <w:p w:rsidR="00046F91" w:rsidRPr="00124ADF" w:rsidRDefault="0030059B" w:rsidP="00186FD8">
      <w:pPr>
        <w:spacing w:after="0" w:line="240" w:lineRule="auto"/>
        <w:jc w:val="center"/>
        <w:rPr>
          <w:rFonts w:ascii="Times New Roman" w:hAnsi="Times New Roman"/>
          <w:sz w:val="24"/>
          <w:szCs w:val="24"/>
        </w:rPr>
      </w:pPr>
      <w:r w:rsidRPr="00124ADF">
        <w:rPr>
          <w:rFonts w:ascii="Times New Roman" w:hAnsi="Times New Roman"/>
          <w:sz w:val="24"/>
          <w:szCs w:val="24"/>
        </w:rPr>
        <w:t>Agenda</w:t>
      </w:r>
    </w:p>
    <w:p w:rsidR="00124ADF" w:rsidRPr="00124ADF" w:rsidRDefault="00124ADF" w:rsidP="00124ADF">
      <w:pPr>
        <w:numPr>
          <w:ilvl w:val="0"/>
          <w:numId w:val="21"/>
        </w:numPr>
        <w:tabs>
          <w:tab w:val="left" w:pos="284"/>
        </w:tabs>
        <w:spacing w:after="0" w:line="240" w:lineRule="auto"/>
        <w:ind w:left="0" w:firstLine="0"/>
        <w:jc w:val="both"/>
        <w:rPr>
          <w:rFonts w:ascii="Times New Roman" w:hAnsi="Times New Roman"/>
          <w:sz w:val="24"/>
          <w:szCs w:val="24"/>
        </w:rPr>
      </w:pPr>
      <w:r w:rsidRPr="00124ADF">
        <w:rPr>
          <w:rFonts w:ascii="Times New Roman" w:hAnsi="Times New Roman"/>
          <w:sz w:val="24"/>
          <w:szCs w:val="24"/>
        </w:rPr>
        <w:t>On implementation of decision made by Company’s Board of Directors on 28.10.2010 (minutes of meeting No.98/2010 dated 01.11.2010): on selecting the source for paying the forfeit that occurred due to ill-timed performance of Company’s obligations to State corporation for construction of Olympic venues and development of Sochi as mountain resort on projects from Agreements on organization of construction (modernization) of Olympic venues of federal importance:</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sz w:val="24"/>
          <w:szCs w:val="24"/>
        </w:rPr>
      </w:pPr>
      <w:r w:rsidRPr="00124ADF">
        <w:rPr>
          <w:rFonts w:ascii="Times New Roman" w:hAnsi="Times New Roman"/>
          <w:color w:val="000000"/>
          <w:sz w:val="24"/>
          <w:szCs w:val="24"/>
        </w:rPr>
        <w:t>dated 7 July 2009 #02-02/4-118476;</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color w:val="000000"/>
          <w:sz w:val="24"/>
          <w:szCs w:val="24"/>
        </w:rPr>
      </w:pPr>
      <w:r w:rsidRPr="00124ADF">
        <w:rPr>
          <w:rFonts w:ascii="Times New Roman" w:hAnsi="Times New Roman"/>
          <w:color w:val="000000"/>
          <w:sz w:val="24"/>
          <w:szCs w:val="24"/>
        </w:rPr>
        <w:t>dated 3 September 2009 #02-02/47-1258;</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color w:val="000000"/>
          <w:sz w:val="24"/>
          <w:szCs w:val="24"/>
        </w:rPr>
      </w:pPr>
      <w:r w:rsidRPr="00124ADF">
        <w:rPr>
          <w:rFonts w:ascii="Times New Roman" w:hAnsi="Times New Roman"/>
          <w:color w:val="000000"/>
          <w:sz w:val="24"/>
          <w:szCs w:val="24"/>
        </w:rPr>
        <w:t>dated 17 February 2010  #02-8/1-1676;</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color w:val="000000"/>
          <w:sz w:val="24"/>
          <w:szCs w:val="24"/>
        </w:rPr>
      </w:pPr>
      <w:r w:rsidRPr="00124ADF">
        <w:rPr>
          <w:rFonts w:ascii="Times New Roman" w:hAnsi="Times New Roman"/>
          <w:color w:val="000000"/>
          <w:sz w:val="24"/>
          <w:szCs w:val="24"/>
        </w:rPr>
        <w:t>dated 17 February 2010  #02-8/1-1682;</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color w:val="000000"/>
          <w:sz w:val="24"/>
          <w:szCs w:val="24"/>
        </w:rPr>
      </w:pPr>
      <w:r w:rsidRPr="00124ADF">
        <w:rPr>
          <w:rFonts w:ascii="Times New Roman" w:hAnsi="Times New Roman"/>
          <w:color w:val="000000"/>
          <w:sz w:val="24"/>
          <w:szCs w:val="24"/>
        </w:rPr>
        <w:t>dated 17 February 2010  #02-8/1-1677;</w:t>
      </w:r>
    </w:p>
    <w:p w:rsidR="00C376EB" w:rsidRPr="00124ADF" w:rsidRDefault="00124ADF" w:rsidP="00124ADF">
      <w:pPr>
        <w:numPr>
          <w:ilvl w:val="1"/>
          <w:numId w:val="21"/>
        </w:numPr>
        <w:tabs>
          <w:tab w:val="left" w:pos="284"/>
        </w:tabs>
        <w:spacing w:after="0" w:line="240" w:lineRule="auto"/>
        <w:ind w:left="0" w:firstLine="0"/>
        <w:jc w:val="both"/>
        <w:rPr>
          <w:rFonts w:ascii="Times New Roman" w:hAnsi="Times New Roman"/>
          <w:color w:val="000000"/>
          <w:sz w:val="24"/>
          <w:szCs w:val="24"/>
        </w:rPr>
      </w:pPr>
      <w:r w:rsidRPr="00124ADF">
        <w:rPr>
          <w:rFonts w:ascii="Times New Roman" w:hAnsi="Times New Roman"/>
          <w:color w:val="000000"/>
          <w:sz w:val="24"/>
          <w:szCs w:val="24"/>
        </w:rPr>
        <w:t xml:space="preserve"> dated 17 February 2010  #02-8/1-1678</w:t>
      </w:r>
      <w:r w:rsidRPr="00124ADF">
        <w:rPr>
          <w:rFonts w:ascii="Times New Roman" w:hAnsi="Times New Roman"/>
          <w:sz w:val="24"/>
          <w:szCs w:val="24"/>
        </w:rPr>
        <w:t>”</w:t>
      </w:r>
    </w:p>
    <w:p w:rsidR="00124ADF" w:rsidRPr="00124ADF" w:rsidRDefault="00B7404B" w:rsidP="00124ADF">
      <w:pPr>
        <w:pStyle w:val="a7"/>
        <w:tabs>
          <w:tab w:val="left" w:pos="179"/>
          <w:tab w:val="left" w:pos="255"/>
        </w:tabs>
        <w:ind w:left="0"/>
        <w:jc w:val="both"/>
        <w:rPr>
          <w:b/>
          <w:lang w:val="en-US"/>
        </w:rPr>
      </w:pPr>
      <w:r w:rsidRPr="00124ADF">
        <w:rPr>
          <w:b/>
          <w:lang w:val="en-US"/>
        </w:rPr>
        <w:t>I</w:t>
      </w:r>
      <w:r w:rsidR="0030059B" w:rsidRPr="00124ADF">
        <w:rPr>
          <w:b/>
          <w:lang w:val="en-US"/>
        </w:rPr>
        <w:t>tem 1</w:t>
      </w:r>
      <w:r w:rsidR="00B67F95" w:rsidRPr="00124ADF">
        <w:rPr>
          <w:b/>
          <w:lang w:val="en-US"/>
        </w:rPr>
        <w:t xml:space="preserve"> </w:t>
      </w:r>
      <w:bookmarkStart w:id="2" w:name="page5"/>
      <w:bookmarkEnd w:id="2"/>
    </w:p>
    <w:p w:rsidR="00124ADF" w:rsidRPr="00124ADF" w:rsidRDefault="00124ADF" w:rsidP="00124ADF">
      <w:pPr>
        <w:pStyle w:val="a7"/>
        <w:tabs>
          <w:tab w:val="left" w:pos="179"/>
          <w:tab w:val="left" w:pos="255"/>
        </w:tabs>
        <w:ind w:left="0"/>
        <w:jc w:val="both"/>
        <w:rPr>
          <w:b/>
          <w:color w:val="000000"/>
          <w:lang w:val="en-US"/>
        </w:rPr>
      </w:pPr>
      <w:r w:rsidRPr="00124ADF">
        <w:rPr>
          <w:b/>
          <w:lang w:val="en-US" w:eastAsia="en-US"/>
        </w:rPr>
        <w:t>On implementation of decision made by Company’s Board of Directors on 28.10.2010 (minutes of meeting No.98/2010 dated 01.11.2010): on selecting the source for paying the forfeit that occurred due to ill-timed performance of Company’s obligations to State corporation for construction of Olympic venues and development of Sochi as mountain resort on projects from Agreements on organization of construction (modernization) of Olympic venues of federal importance:</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sz w:val="24"/>
          <w:szCs w:val="24"/>
        </w:rPr>
      </w:pPr>
      <w:r w:rsidRPr="00124ADF">
        <w:rPr>
          <w:rFonts w:ascii="Times New Roman" w:hAnsi="Times New Roman"/>
          <w:b/>
          <w:color w:val="000000"/>
          <w:sz w:val="24"/>
          <w:szCs w:val="24"/>
        </w:rPr>
        <w:t>dated 7 July 2009 #02-02/4-118476;</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color w:val="000000"/>
          <w:sz w:val="24"/>
          <w:szCs w:val="24"/>
        </w:rPr>
      </w:pPr>
      <w:r w:rsidRPr="00124ADF">
        <w:rPr>
          <w:rFonts w:ascii="Times New Roman" w:hAnsi="Times New Roman"/>
          <w:b/>
          <w:color w:val="000000"/>
          <w:sz w:val="24"/>
          <w:szCs w:val="24"/>
        </w:rPr>
        <w:t>dated 3 September 2009 #02-02/47-1258;</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color w:val="000000"/>
          <w:sz w:val="24"/>
          <w:szCs w:val="24"/>
        </w:rPr>
      </w:pPr>
      <w:r w:rsidRPr="00124ADF">
        <w:rPr>
          <w:rFonts w:ascii="Times New Roman" w:hAnsi="Times New Roman"/>
          <w:b/>
          <w:color w:val="000000"/>
          <w:sz w:val="24"/>
          <w:szCs w:val="24"/>
        </w:rPr>
        <w:t>dated 17 February 2010  #02-8/1-1676;</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color w:val="000000"/>
          <w:sz w:val="24"/>
          <w:szCs w:val="24"/>
        </w:rPr>
      </w:pPr>
      <w:r w:rsidRPr="00124ADF">
        <w:rPr>
          <w:rFonts w:ascii="Times New Roman" w:hAnsi="Times New Roman"/>
          <w:b/>
          <w:color w:val="000000"/>
          <w:sz w:val="24"/>
          <w:szCs w:val="24"/>
        </w:rPr>
        <w:t>dated 17 February 2010  #02-8/1-1682;</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color w:val="000000"/>
          <w:sz w:val="24"/>
          <w:szCs w:val="24"/>
        </w:rPr>
      </w:pPr>
      <w:r w:rsidRPr="00124ADF">
        <w:rPr>
          <w:rFonts w:ascii="Times New Roman" w:hAnsi="Times New Roman"/>
          <w:b/>
          <w:color w:val="000000"/>
          <w:sz w:val="24"/>
          <w:szCs w:val="24"/>
        </w:rPr>
        <w:t>dated 17 February 2010  #02-8/1-1677;</w:t>
      </w:r>
    </w:p>
    <w:p w:rsidR="00124ADF" w:rsidRPr="00124ADF" w:rsidRDefault="00124ADF" w:rsidP="00124ADF">
      <w:pPr>
        <w:numPr>
          <w:ilvl w:val="1"/>
          <w:numId w:val="21"/>
        </w:numPr>
        <w:tabs>
          <w:tab w:val="left" w:pos="284"/>
        </w:tabs>
        <w:spacing w:after="0" w:line="240" w:lineRule="auto"/>
        <w:ind w:left="0" w:firstLine="0"/>
        <w:jc w:val="both"/>
        <w:rPr>
          <w:rFonts w:ascii="Times New Roman" w:hAnsi="Times New Roman"/>
          <w:b/>
          <w:color w:val="000000"/>
          <w:sz w:val="24"/>
          <w:szCs w:val="24"/>
        </w:rPr>
      </w:pPr>
      <w:r w:rsidRPr="00124ADF">
        <w:rPr>
          <w:rFonts w:ascii="Times New Roman" w:hAnsi="Times New Roman"/>
          <w:b/>
          <w:color w:val="000000"/>
          <w:sz w:val="24"/>
          <w:szCs w:val="24"/>
        </w:rPr>
        <w:t xml:space="preserve"> dated 17 February 2010  #02-8/1-1678</w:t>
      </w:r>
      <w:r w:rsidRPr="00124ADF">
        <w:rPr>
          <w:rFonts w:ascii="Times New Roman" w:hAnsi="Times New Roman"/>
          <w:b/>
          <w:sz w:val="24"/>
          <w:szCs w:val="24"/>
        </w:rPr>
        <w:t>”</w:t>
      </w:r>
    </w:p>
    <w:p w:rsidR="00B7404B" w:rsidRPr="00124ADF" w:rsidRDefault="00B7404B" w:rsidP="00186FD8">
      <w:pPr>
        <w:pStyle w:val="a5"/>
        <w:jc w:val="both"/>
        <w:rPr>
          <w:rFonts w:ascii="Times New Roman" w:hAnsi="Times New Roman"/>
          <w:sz w:val="24"/>
          <w:szCs w:val="24"/>
          <w:lang w:val="en-US"/>
        </w:rPr>
      </w:pPr>
      <w:r w:rsidRPr="00124ADF">
        <w:rPr>
          <w:rFonts w:ascii="Times New Roman" w:hAnsi="Times New Roman"/>
          <w:sz w:val="24"/>
          <w:szCs w:val="24"/>
          <w:lang w:val="en-US"/>
        </w:rPr>
        <w:t>The following decision is proposed:</w:t>
      </w:r>
    </w:p>
    <w:p w:rsidR="00124ADF" w:rsidRPr="00124ADF" w:rsidRDefault="00124ADF" w:rsidP="00124ADF">
      <w:pPr>
        <w:tabs>
          <w:tab w:val="left" w:pos="284"/>
        </w:tabs>
        <w:spacing w:after="0" w:line="240" w:lineRule="auto"/>
        <w:jc w:val="both"/>
        <w:rPr>
          <w:rFonts w:ascii="Times New Roman" w:hAnsi="Times New Roman"/>
          <w:color w:val="000000"/>
          <w:sz w:val="24"/>
          <w:szCs w:val="24"/>
        </w:rPr>
      </w:pPr>
      <w:r w:rsidRPr="00124ADF">
        <w:rPr>
          <w:rFonts w:ascii="Times New Roman" w:hAnsi="Times New Roman"/>
          <w:color w:val="000000"/>
          <w:sz w:val="24"/>
          <w:szCs w:val="24"/>
        </w:rPr>
        <w:t>To defer the discussion to a later date</w:t>
      </w:r>
    </w:p>
    <w:p w:rsidR="0082327D" w:rsidRPr="00124ADF" w:rsidRDefault="00F81639" w:rsidP="00186FD8">
      <w:pPr>
        <w:tabs>
          <w:tab w:val="left" w:pos="0"/>
        </w:tabs>
        <w:spacing w:after="0" w:line="240" w:lineRule="auto"/>
        <w:jc w:val="both"/>
        <w:rPr>
          <w:rFonts w:ascii="Times New Roman" w:hAnsi="Times New Roman"/>
          <w:b/>
          <w:sz w:val="24"/>
          <w:szCs w:val="24"/>
        </w:rPr>
      </w:pPr>
      <w:r w:rsidRPr="00124ADF">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124ADF" w:rsidTr="00B67F95">
        <w:trPr>
          <w:trHeight w:val="273"/>
        </w:trPr>
        <w:tc>
          <w:tcPr>
            <w:tcW w:w="2020"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Vagapov S.G.</w:t>
            </w:r>
          </w:p>
        </w:tc>
        <w:tc>
          <w:tcPr>
            <w:tcW w:w="29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212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c>
          <w:tcPr>
            <w:tcW w:w="2273"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Lavrova M.A.</w:t>
            </w:r>
          </w:p>
        </w:tc>
        <w:tc>
          <w:tcPr>
            <w:tcW w:w="284"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161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r>
      <w:tr w:rsidR="0033118A" w:rsidRPr="00124ADF" w:rsidTr="00B67F95">
        <w:trPr>
          <w:trHeight w:val="391"/>
        </w:trPr>
        <w:tc>
          <w:tcPr>
            <w:tcW w:w="2020"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lastRenderedPageBreak/>
              <w:t>Varvarin A.V.</w:t>
            </w:r>
          </w:p>
        </w:tc>
        <w:tc>
          <w:tcPr>
            <w:tcW w:w="29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212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c>
          <w:tcPr>
            <w:tcW w:w="2273"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Katina A.Yu.</w:t>
            </w:r>
          </w:p>
        </w:tc>
        <w:tc>
          <w:tcPr>
            <w:tcW w:w="284"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161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r>
      <w:tr w:rsidR="0033118A" w:rsidRPr="00124ADF" w:rsidTr="00B67F95">
        <w:trPr>
          <w:trHeight w:val="319"/>
        </w:trPr>
        <w:tc>
          <w:tcPr>
            <w:tcW w:w="2020"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Gaichenya I.A.</w:t>
            </w:r>
          </w:p>
        </w:tc>
        <w:tc>
          <w:tcPr>
            <w:tcW w:w="29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2121" w:type="dxa"/>
            <w:vAlign w:val="bottom"/>
          </w:tcPr>
          <w:p w:rsidR="00A37711" w:rsidRPr="00124ADF" w:rsidRDefault="00FA4D19" w:rsidP="00186FD8">
            <w:pPr>
              <w:spacing w:after="0" w:line="240" w:lineRule="auto"/>
              <w:rPr>
                <w:rFonts w:ascii="Times New Roman" w:hAnsi="Times New Roman"/>
                <w:sz w:val="24"/>
                <w:szCs w:val="24"/>
              </w:rPr>
            </w:pPr>
            <w:r w:rsidRPr="00124ADF">
              <w:rPr>
                <w:rFonts w:ascii="Times New Roman" w:hAnsi="Times New Roman"/>
                <w:sz w:val="24"/>
                <w:szCs w:val="24"/>
              </w:rPr>
              <w:t>FOR</w:t>
            </w:r>
          </w:p>
        </w:tc>
        <w:tc>
          <w:tcPr>
            <w:tcW w:w="2273"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Magadeyev R.R.</w:t>
            </w:r>
          </w:p>
        </w:tc>
        <w:tc>
          <w:tcPr>
            <w:tcW w:w="284" w:type="dxa"/>
            <w:vAlign w:val="bottom"/>
          </w:tcPr>
          <w:p w:rsidR="00A37711" w:rsidRPr="00124ADF" w:rsidRDefault="00A37711" w:rsidP="00186FD8">
            <w:pPr>
              <w:spacing w:after="0" w:line="240" w:lineRule="auto"/>
              <w:rPr>
                <w:rFonts w:ascii="Times New Roman" w:hAnsi="Times New Roman"/>
                <w:sz w:val="24"/>
                <w:szCs w:val="24"/>
              </w:rPr>
            </w:pPr>
          </w:p>
        </w:tc>
        <w:tc>
          <w:tcPr>
            <w:tcW w:w="161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r>
      <w:tr w:rsidR="0033118A" w:rsidRPr="00124ADF" w:rsidTr="00B67F95">
        <w:trPr>
          <w:trHeight w:val="338"/>
        </w:trPr>
        <w:tc>
          <w:tcPr>
            <w:tcW w:w="2020"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Kolyada A.S.</w:t>
            </w:r>
          </w:p>
        </w:tc>
        <w:tc>
          <w:tcPr>
            <w:tcW w:w="29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212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c>
          <w:tcPr>
            <w:tcW w:w="2273"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Solod A.V.</w:t>
            </w:r>
          </w:p>
        </w:tc>
        <w:tc>
          <w:tcPr>
            <w:tcW w:w="284"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w:t>
            </w:r>
          </w:p>
        </w:tc>
        <w:tc>
          <w:tcPr>
            <w:tcW w:w="1611" w:type="dxa"/>
            <w:vAlign w:val="bottom"/>
          </w:tcPr>
          <w:p w:rsidR="00A37711" w:rsidRPr="00124ADF" w:rsidRDefault="00A37711" w:rsidP="00186FD8">
            <w:pPr>
              <w:spacing w:after="0" w:line="240" w:lineRule="auto"/>
              <w:rPr>
                <w:rFonts w:ascii="Times New Roman" w:hAnsi="Times New Roman"/>
                <w:sz w:val="24"/>
                <w:szCs w:val="24"/>
              </w:rPr>
            </w:pPr>
            <w:r w:rsidRPr="00124ADF">
              <w:rPr>
                <w:rFonts w:ascii="Times New Roman" w:hAnsi="Times New Roman"/>
                <w:sz w:val="24"/>
                <w:szCs w:val="24"/>
              </w:rPr>
              <w:t>FOR</w:t>
            </w:r>
          </w:p>
        </w:tc>
      </w:tr>
    </w:tbl>
    <w:p w:rsidR="007A423B" w:rsidRPr="00124ADF" w:rsidRDefault="007A423B" w:rsidP="00186FD8">
      <w:pPr>
        <w:tabs>
          <w:tab w:val="left" w:pos="284"/>
        </w:tabs>
        <w:spacing w:after="0" w:line="240" w:lineRule="auto"/>
        <w:jc w:val="both"/>
        <w:rPr>
          <w:rFonts w:ascii="Times New Roman" w:hAnsi="Times New Roman"/>
          <w:b/>
          <w:sz w:val="24"/>
          <w:szCs w:val="24"/>
        </w:rPr>
      </w:pPr>
      <w:r w:rsidRPr="00124ADF">
        <w:rPr>
          <w:rFonts w:ascii="Times New Roman" w:hAnsi="Times New Roman"/>
          <w:sz w:val="24"/>
          <w:szCs w:val="24"/>
        </w:rPr>
        <w:t xml:space="preserve">Thus, the </w:t>
      </w:r>
      <w:r w:rsidR="00B7404B" w:rsidRPr="00124ADF">
        <w:rPr>
          <w:rFonts w:ascii="Times New Roman" w:hAnsi="Times New Roman"/>
          <w:sz w:val="24"/>
          <w:szCs w:val="24"/>
        </w:rPr>
        <w:t>BoD members unanimously adopted the decision on the first item</w:t>
      </w:r>
      <w:r w:rsidRPr="00124ADF">
        <w:rPr>
          <w:rFonts w:ascii="Times New Roman" w:hAnsi="Times New Roman"/>
          <w:b/>
          <w:sz w:val="24"/>
          <w:szCs w:val="24"/>
        </w:rPr>
        <w:t>.</w:t>
      </w:r>
    </w:p>
    <w:p w:rsidR="00E477AC" w:rsidRPr="00124ADF" w:rsidRDefault="00E477AC" w:rsidP="00186FD8">
      <w:pPr>
        <w:tabs>
          <w:tab w:val="left" w:pos="284"/>
        </w:tabs>
        <w:spacing w:after="0" w:line="240" w:lineRule="auto"/>
        <w:jc w:val="both"/>
        <w:rPr>
          <w:rFonts w:ascii="Times New Roman" w:hAnsi="Times New Roman"/>
          <w:b/>
          <w:sz w:val="24"/>
          <w:szCs w:val="24"/>
        </w:rPr>
      </w:pPr>
    </w:p>
    <w:p w:rsidR="007229DD" w:rsidRPr="00124ADF" w:rsidRDefault="007229DD" w:rsidP="00186FD8">
      <w:pPr>
        <w:tabs>
          <w:tab w:val="left" w:pos="284"/>
        </w:tabs>
        <w:spacing w:after="0" w:line="240" w:lineRule="auto"/>
        <w:jc w:val="both"/>
        <w:rPr>
          <w:rFonts w:ascii="Times New Roman" w:hAnsi="Times New Roman"/>
          <w:color w:val="000000"/>
          <w:sz w:val="24"/>
          <w:szCs w:val="24"/>
        </w:rPr>
      </w:pPr>
    </w:p>
    <w:p w:rsidR="007229DD" w:rsidRPr="00124ADF" w:rsidRDefault="007229DD" w:rsidP="00186FD8">
      <w:pPr>
        <w:tabs>
          <w:tab w:val="left" w:pos="284"/>
        </w:tabs>
        <w:spacing w:after="0" w:line="240" w:lineRule="auto"/>
        <w:jc w:val="both"/>
        <w:rPr>
          <w:rFonts w:ascii="Times New Roman" w:hAnsi="Times New Roman"/>
          <w:color w:val="000000"/>
          <w:sz w:val="24"/>
          <w:szCs w:val="24"/>
        </w:rPr>
      </w:pPr>
    </w:p>
    <w:p w:rsidR="007229DD" w:rsidRPr="00124ADF" w:rsidRDefault="007229DD" w:rsidP="00186FD8">
      <w:pPr>
        <w:tabs>
          <w:tab w:val="left" w:pos="284"/>
        </w:tabs>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858"/>
        <w:gridCol w:w="4858"/>
      </w:tblGrid>
      <w:tr w:rsidR="0033118A" w:rsidRPr="00124ADF" w:rsidTr="00B22D21">
        <w:tc>
          <w:tcPr>
            <w:tcW w:w="4858" w:type="dxa"/>
            <w:shd w:val="clear" w:color="auto" w:fill="auto"/>
          </w:tcPr>
          <w:p w:rsidR="00B22D21" w:rsidRPr="00124ADF" w:rsidRDefault="00B22D21" w:rsidP="00186FD8">
            <w:pPr>
              <w:spacing w:after="0" w:line="240" w:lineRule="auto"/>
              <w:rPr>
                <w:rFonts w:ascii="Times New Roman" w:hAnsi="Times New Roman"/>
                <w:sz w:val="24"/>
                <w:szCs w:val="24"/>
              </w:rPr>
            </w:pPr>
            <w:r w:rsidRPr="00124ADF">
              <w:rPr>
                <w:rFonts w:ascii="Times New Roman" w:hAnsi="Times New Roman"/>
                <w:sz w:val="24"/>
                <w:szCs w:val="24"/>
              </w:rPr>
              <w:t xml:space="preserve">Chairperson </w:t>
            </w:r>
          </w:p>
          <w:p w:rsidR="00CF124C" w:rsidRPr="00124ADF" w:rsidRDefault="00CF124C" w:rsidP="00186FD8">
            <w:pPr>
              <w:spacing w:after="0" w:line="240" w:lineRule="auto"/>
              <w:rPr>
                <w:rFonts w:ascii="Times New Roman" w:hAnsi="Times New Roman"/>
                <w:sz w:val="24"/>
                <w:szCs w:val="24"/>
              </w:rPr>
            </w:pPr>
          </w:p>
          <w:p w:rsidR="001171A3" w:rsidRPr="00124ADF" w:rsidRDefault="001171A3" w:rsidP="00186FD8">
            <w:pPr>
              <w:spacing w:after="0" w:line="240" w:lineRule="auto"/>
              <w:rPr>
                <w:rFonts w:ascii="Times New Roman" w:hAnsi="Times New Roman"/>
                <w:sz w:val="24"/>
                <w:szCs w:val="24"/>
              </w:rPr>
            </w:pPr>
          </w:p>
        </w:tc>
        <w:tc>
          <w:tcPr>
            <w:tcW w:w="4858" w:type="dxa"/>
            <w:shd w:val="clear" w:color="auto" w:fill="auto"/>
          </w:tcPr>
          <w:p w:rsidR="00124ADF" w:rsidRPr="00124ADF" w:rsidRDefault="00B22D21" w:rsidP="00186FD8">
            <w:pPr>
              <w:spacing w:after="0" w:line="240" w:lineRule="auto"/>
              <w:jc w:val="right"/>
              <w:rPr>
                <w:rFonts w:ascii="Times New Roman" w:hAnsi="Times New Roman"/>
                <w:sz w:val="24"/>
                <w:szCs w:val="24"/>
              </w:rPr>
            </w:pPr>
            <w:r w:rsidRPr="00124ADF">
              <w:rPr>
                <w:rFonts w:ascii="Times New Roman" w:hAnsi="Times New Roman"/>
                <w:sz w:val="24"/>
                <w:szCs w:val="24"/>
              </w:rPr>
              <w:t>Magadeyev R.R.</w:t>
            </w:r>
          </w:p>
          <w:p w:rsidR="00B22D21" w:rsidRPr="00124ADF" w:rsidRDefault="00B22D21" w:rsidP="00124ADF">
            <w:pPr>
              <w:rPr>
                <w:rFonts w:ascii="Times New Roman" w:hAnsi="Times New Roman"/>
                <w:sz w:val="24"/>
                <w:szCs w:val="24"/>
              </w:rPr>
            </w:pPr>
          </w:p>
          <w:p w:rsidR="00124ADF" w:rsidRPr="00124ADF" w:rsidRDefault="00124ADF" w:rsidP="00124ADF">
            <w:pPr>
              <w:rPr>
                <w:rFonts w:ascii="Times New Roman" w:hAnsi="Times New Roman"/>
                <w:sz w:val="24"/>
                <w:szCs w:val="24"/>
              </w:rPr>
            </w:pPr>
          </w:p>
        </w:tc>
      </w:tr>
      <w:tr w:rsidR="00B22D21" w:rsidRPr="00124ADF" w:rsidTr="00B22D21">
        <w:tc>
          <w:tcPr>
            <w:tcW w:w="4858" w:type="dxa"/>
            <w:shd w:val="clear" w:color="auto" w:fill="auto"/>
          </w:tcPr>
          <w:p w:rsidR="00B22D21" w:rsidRPr="00124ADF" w:rsidRDefault="00B22D21" w:rsidP="00186FD8">
            <w:pPr>
              <w:spacing w:after="0" w:line="240" w:lineRule="auto"/>
              <w:rPr>
                <w:rFonts w:ascii="Times New Roman" w:hAnsi="Times New Roman"/>
                <w:sz w:val="24"/>
                <w:szCs w:val="24"/>
              </w:rPr>
            </w:pPr>
            <w:r w:rsidRPr="00124ADF">
              <w:rPr>
                <w:rFonts w:ascii="Times New Roman" w:hAnsi="Times New Roman"/>
                <w:sz w:val="24"/>
                <w:szCs w:val="24"/>
              </w:rPr>
              <w:t>Corporate secretary</w:t>
            </w:r>
          </w:p>
        </w:tc>
        <w:tc>
          <w:tcPr>
            <w:tcW w:w="4858" w:type="dxa"/>
            <w:shd w:val="clear" w:color="auto" w:fill="auto"/>
          </w:tcPr>
          <w:p w:rsidR="00B22D21" w:rsidRPr="00124ADF" w:rsidRDefault="00B22D21" w:rsidP="00186FD8">
            <w:pPr>
              <w:spacing w:after="0" w:line="240" w:lineRule="auto"/>
              <w:jc w:val="right"/>
              <w:rPr>
                <w:rFonts w:ascii="Times New Roman" w:hAnsi="Times New Roman"/>
                <w:sz w:val="24"/>
                <w:szCs w:val="24"/>
              </w:rPr>
            </w:pPr>
            <w:r w:rsidRPr="00124ADF">
              <w:rPr>
                <w:rFonts w:ascii="Times New Roman" w:hAnsi="Times New Roman"/>
                <w:sz w:val="24"/>
                <w:szCs w:val="24"/>
              </w:rPr>
              <w:t>Russu O.V.</w:t>
            </w:r>
          </w:p>
        </w:tc>
      </w:tr>
    </w:tbl>
    <w:p w:rsidR="00B22D21" w:rsidRPr="00124ADF" w:rsidRDefault="00B22D21" w:rsidP="0046594E">
      <w:pPr>
        <w:spacing w:after="0" w:line="240" w:lineRule="auto"/>
        <w:rPr>
          <w:rFonts w:ascii="Times New Roman" w:hAnsi="Times New Roman"/>
          <w:sz w:val="24"/>
          <w:szCs w:val="24"/>
        </w:rPr>
      </w:pPr>
    </w:p>
    <w:sectPr w:rsidR="00B22D21" w:rsidRPr="00124ADF" w:rsidSect="00C376EB">
      <w:footerReference w:type="default" r:id="rId10"/>
      <w:pgSz w:w="11906" w:h="16838"/>
      <w:pgMar w:top="993" w:right="849" w:bottom="973" w:left="1418" w:header="720" w:footer="720" w:gutter="0"/>
      <w:cols w:space="720" w:equalWidth="0">
        <w:col w:w="963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01D" w:rsidRDefault="0060301D" w:rsidP="002A7BB8">
      <w:pPr>
        <w:spacing w:after="0" w:line="240" w:lineRule="auto"/>
      </w:pPr>
      <w:r>
        <w:separator/>
      </w:r>
    </w:p>
  </w:endnote>
  <w:endnote w:type="continuationSeparator" w:id="0">
    <w:p w:rsidR="0060301D" w:rsidRDefault="0060301D" w:rsidP="002A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B8" w:rsidRDefault="002A7BB8">
    <w:pPr>
      <w:pStyle w:val="ab"/>
      <w:jc w:val="right"/>
    </w:pPr>
    <w:r>
      <w:fldChar w:fldCharType="begin"/>
    </w:r>
    <w:r>
      <w:instrText>PAGE   \* MERGEFORMAT</w:instrText>
    </w:r>
    <w:r>
      <w:fldChar w:fldCharType="separate"/>
    </w:r>
    <w:r w:rsidR="00124ADF" w:rsidRPr="00124ADF">
      <w:rPr>
        <w:noProof/>
        <w:lang w:val="ru-RU"/>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01D" w:rsidRDefault="0060301D" w:rsidP="002A7BB8">
      <w:pPr>
        <w:spacing w:after="0" w:line="240" w:lineRule="auto"/>
      </w:pPr>
      <w:r>
        <w:separator/>
      </w:r>
    </w:p>
  </w:footnote>
  <w:footnote w:type="continuationSeparator" w:id="0">
    <w:p w:rsidR="0060301D" w:rsidRDefault="0060301D" w:rsidP="002A7B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6035F9"/>
    <w:multiLevelType w:val="hybridMultilevel"/>
    <w:tmpl w:val="752E0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774CAE"/>
    <w:multiLevelType w:val="hybridMultilevel"/>
    <w:tmpl w:val="E38879C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F2A2A12"/>
    <w:multiLevelType w:val="hybridMultilevel"/>
    <w:tmpl w:val="65BEB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4E42A9"/>
    <w:multiLevelType w:val="hybridMultilevel"/>
    <w:tmpl w:val="2BF8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3610FFD"/>
    <w:multiLevelType w:val="hybridMultilevel"/>
    <w:tmpl w:val="A6080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1E61AA"/>
    <w:multiLevelType w:val="hybridMultilevel"/>
    <w:tmpl w:val="0CEAD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3B1106"/>
    <w:multiLevelType w:val="hybridMultilevel"/>
    <w:tmpl w:val="F0D00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AF63DC"/>
    <w:multiLevelType w:val="hybridMultilevel"/>
    <w:tmpl w:val="9C20F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FB5B9F"/>
    <w:multiLevelType w:val="hybridMultilevel"/>
    <w:tmpl w:val="8D100BC4"/>
    <w:lvl w:ilvl="0" w:tplc="6FD6D00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07070B"/>
    <w:multiLevelType w:val="hybridMultilevel"/>
    <w:tmpl w:val="C4800A5E"/>
    <w:lvl w:ilvl="0" w:tplc="1880527C">
      <w:start w:val="7"/>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2A2734"/>
    <w:multiLevelType w:val="hybridMultilevel"/>
    <w:tmpl w:val="58D8D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1004C0"/>
    <w:multiLevelType w:val="hybridMultilevel"/>
    <w:tmpl w:val="E834AF02"/>
    <w:lvl w:ilvl="0" w:tplc="0419000F">
      <w:start w:val="1"/>
      <w:numFmt w:val="decimal"/>
      <w:lvlText w:val="%1."/>
      <w:lvlJc w:val="left"/>
      <w:pPr>
        <w:ind w:left="720" w:hanging="360"/>
      </w:pPr>
    </w:lvl>
    <w:lvl w:ilvl="1" w:tplc="598A62E6">
      <w:numFmt w:val="bullet"/>
      <w:lvlText w:val="-"/>
      <w:lvlJc w:val="left"/>
      <w:pPr>
        <w:ind w:left="1440" w:hanging="360"/>
      </w:pPr>
      <w:rPr>
        <w:rFonts w:ascii="Calibri" w:eastAsia="Times New Roman" w:hAnsi="Calibri" w:cs="Times New Roman"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4F5F24"/>
    <w:multiLevelType w:val="hybridMultilevel"/>
    <w:tmpl w:val="21D0A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0EC4B5F"/>
    <w:multiLevelType w:val="hybridMultilevel"/>
    <w:tmpl w:val="7BD06ECA"/>
    <w:lvl w:ilvl="0" w:tplc="7BE0A99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5EC36F8"/>
    <w:multiLevelType w:val="hybridMultilevel"/>
    <w:tmpl w:val="0408E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9"/>
  </w:num>
  <w:num w:numId="3">
    <w:abstractNumId w:val="1"/>
  </w:num>
  <w:num w:numId="4">
    <w:abstractNumId w:val="6"/>
  </w:num>
  <w:num w:numId="5">
    <w:abstractNumId w:val="2"/>
  </w:num>
  <w:num w:numId="6">
    <w:abstractNumId w:val="10"/>
  </w:num>
  <w:num w:numId="7">
    <w:abstractNumId w:val="7"/>
  </w:num>
  <w:num w:numId="8">
    <w:abstractNumId w:val="20"/>
  </w:num>
  <w:num w:numId="9">
    <w:abstractNumId w:val="18"/>
  </w:num>
  <w:num w:numId="10">
    <w:abstractNumId w:val="5"/>
  </w:num>
  <w:num w:numId="11">
    <w:abstractNumId w:val="16"/>
  </w:num>
  <w:num w:numId="12">
    <w:abstractNumId w:val="8"/>
  </w:num>
  <w:num w:numId="13">
    <w:abstractNumId w:val="3"/>
  </w:num>
  <w:num w:numId="14">
    <w:abstractNumId w:val="9"/>
  </w:num>
  <w:num w:numId="15">
    <w:abstractNumId w:val="14"/>
  </w:num>
  <w:num w:numId="16">
    <w:abstractNumId w:val="12"/>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5"/>
  </w:num>
  <w:num w:numId="2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16E46"/>
    <w:rsid w:val="0002313E"/>
    <w:rsid w:val="00026FAF"/>
    <w:rsid w:val="00046F91"/>
    <w:rsid w:val="000571F6"/>
    <w:rsid w:val="00073B82"/>
    <w:rsid w:val="00082204"/>
    <w:rsid w:val="00085138"/>
    <w:rsid w:val="000A7385"/>
    <w:rsid w:val="000B074A"/>
    <w:rsid w:val="000C54E3"/>
    <w:rsid w:val="000D7DC0"/>
    <w:rsid w:val="000F1718"/>
    <w:rsid w:val="0010584A"/>
    <w:rsid w:val="001171A3"/>
    <w:rsid w:val="00124ADF"/>
    <w:rsid w:val="00152B52"/>
    <w:rsid w:val="00170231"/>
    <w:rsid w:val="00184024"/>
    <w:rsid w:val="00186FD8"/>
    <w:rsid w:val="00196FA9"/>
    <w:rsid w:val="001A0D38"/>
    <w:rsid w:val="001B7834"/>
    <w:rsid w:val="001C49C6"/>
    <w:rsid w:val="001C7A7A"/>
    <w:rsid w:val="001E111B"/>
    <w:rsid w:val="001E21F6"/>
    <w:rsid w:val="001E5CDE"/>
    <w:rsid w:val="00205246"/>
    <w:rsid w:val="00211DBA"/>
    <w:rsid w:val="00212DCE"/>
    <w:rsid w:val="00215F5A"/>
    <w:rsid w:val="0022386E"/>
    <w:rsid w:val="00232A0C"/>
    <w:rsid w:val="00242442"/>
    <w:rsid w:val="002429CD"/>
    <w:rsid w:val="00292487"/>
    <w:rsid w:val="002A7BB8"/>
    <w:rsid w:val="002A7D6F"/>
    <w:rsid w:val="002F1D2A"/>
    <w:rsid w:val="002F250F"/>
    <w:rsid w:val="0030059B"/>
    <w:rsid w:val="003021C3"/>
    <w:rsid w:val="0031062C"/>
    <w:rsid w:val="00315B27"/>
    <w:rsid w:val="0033118A"/>
    <w:rsid w:val="00347554"/>
    <w:rsid w:val="00347698"/>
    <w:rsid w:val="003543E5"/>
    <w:rsid w:val="003649AB"/>
    <w:rsid w:val="0038620A"/>
    <w:rsid w:val="003B2AEA"/>
    <w:rsid w:val="003B38F3"/>
    <w:rsid w:val="003F49AC"/>
    <w:rsid w:val="003F7745"/>
    <w:rsid w:val="004355C1"/>
    <w:rsid w:val="004358CD"/>
    <w:rsid w:val="00441056"/>
    <w:rsid w:val="004454E2"/>
    <w:rsid w:val="00455220"/>
    <w:rsid w:val="0046331A"/>
    <w:rsid w:val="00464719"/>
    <w:rsid w:val="00464B8B"/>
    <w:rsid w:val="0046594E"/>
    <w:rsid w:val="00465AF8"/>
    <w:rsid w:val="00475A2F"/>
    <w:rsid w:val="0048052D"/>
    <w:rsid w:val="004A0CEA"/>
    <w:rsid w:val="004B3841"/>
    <w:rsid w:val="004C1057"/>
    <w:rsid w:val="0052172E"/>
    <w:rsid w:val="00525E96"/>
    <w:rsid w:val="00526666"/>
    <w:rsid w:val="0053465A"/>
    <w:rsid w:val="00535F48"/>
    <w:rsid w:val="00536B41"/>
    <w:rsid w:val="00552D23"/>
    <w:rsid w:val="005753D1"/>
    <w:rsid w:val="00575865"/>
    <w:rsid w:val="00585D35"/>
    <w:rsid w:val="00594FA3"/>
    <w:rsid w:val="005A2BC0"/>
    <w:rsid w:val="005A3EDC"/>
    <w:rsid w:val="005B5C0F"/>
    <w:rsid w:val="005C3ED3"/>
    <w:rsid w:val="005C694F"/>
    <w:rsid w:val="005D2672"/>
    <w:rsid w:val="005E343F"/>
    <w:rsid w:val="005F6AD4"/>
    <w:rsid w:val="0060301D"/>
    <w:rsid w:val="00617108"/>
    <w:rsid w:val="006179D6"/>
    <w:rsid w:val="00626AF2"/>
    <w:rsid w:val="0062718E"/>
    <w:rsid w:val="006438D6"/>
    <w:rsid w:val="006548A4"/>
    <w:rsid w:val="006630F0"/>
    <w:rsid w:val="00686F19"/>
    <w:rsid w:val="006A74C3"/>
    <w:rsid w:val="006B0B1C"/>
    <w:rsid w:val="006B5BF9"/>
    <w:rsid w:val="006E353A"/>
    <w:rsid w:val="006E50CF"/>
    <w:rsid w:val="00700725"/>
    <w:rsid w:val="007229DD"/>
    <w:rsid w:val="00730BC8"/>
    <w:rsid w:val="00733008"/>
    <w:rsid w:val="00733C5D"/>
    <w:rsid w:val="007501F0"/>
    <w:rsid w:val="0076699B"/>
    <w:rsid w:val="00773B75"/>
    <w:rsid w:val="007A423B"/>
    <w:rsid w:val="007A6295"/>
    <w:rsid w:val="007D321B"/>
    <w:rsid w:val="007E0149"/>
    <w:rsid w:val="007E01CA"/>
    <w:rsid w:val="007E0C9C"/>
    <w:rsid w:val="007F224E"/>
    <w:rsid w:val="008201FC"/>
    <w:rsid w:val="0082327D"/>
    <w:rsid w:val="0083148A"/>
    <w:rsid w:val="00850DFB"/>
    <w:rsid w:val="0087302C"/>
    <w:rsid w:val="00880B0F"/>
    <w:rsid w:val="0088268C"/>
    <w:rsid w:val="00883FA4"/>
    <w:rsid w:val="00884350"/>
    <w:rsid w:val="008924C2"/>
    <w:rsid w:val="008A47B7"/>
    <w:rsid w:val="008A68B0"/>
    <w:rsid w:val="008C345A"/>
    <w:rsid w:val="008E0562"/>
    <w:rsid w:val="008F0161"/>
    <w:rsid w:val="008F2E18"/>
    <w:rsid w:val="008F6FCF"/>
    <w:rsid w:val="00906588"/>
    <w:rsid w:val="00920BB4"/>
    <w:rsid w:val="0092594A"/>
    <w:rsid w:val="00931CB7"/>
    <w:rsid w:val="0093401B"/>
    <w:rsid w:val="00965885"/>
    <w:rsid w:val="009F192F"/>
    <w:rsid w:val="00A13204"/>
    <w:rsid w:val="00A13952"/>
    <w:rsid w:val="00A20CB7"/>
    <w:rsid w:val="00A36263"/>
    <w:rsid w:val="00A37711"/>
    <w:rsid w:val="00A47474"/>
    <w:rsid w:val="00A701BC"/>
    <w:rsid w:val="00A70650"/>
    <w:rsid w:val="00A74D84"/>
    <w:rsid w:val="00A8098F"/>
    <w:rsid w:val="00AA21B0"/>
    <w:rsid w:val="00AC079C"/>
    <w:rsid w:val="00AC40E6"/>
    <w:rsid w:val="00AD08E4"/>
    <w:rsid w:val="00AD2553"/>
    <w:rsid w:val="00B17B4B"/>
    <w:rsid w:val="00B22D21"/>
    <w:rsid w:val="00B31FD0"/>
    <w:rsid w:val="00B4656A"/>
    <w:rsid w:val="00B500D7"/>
    <w:rsid w:val="00B52927"/>
    <w:rsid w:val="00B53D76"/>
    <w:rsid w:val="00B56A3D"/>
    <w:rsid w:val="00B63236"/>
    <w:rsid w:val="00B63690"/>
    <w:rsid w:val="00B67F95"/>
    <w:rsid w:val="00B7404B"/>
    <w:rsid w:val="00BA4488"/>
    <w:rsid w:val="00BC2317"/>
    <w:rsid w:val="00BE3082"/>
    <w:rsid w:val="00BE6B40"/>
    <w:rsid w:val="00BF2CFA"/>
    <w:rsid w:val="00C02825"/>
    <w:rsid w:val="00C02ED5"/>
    <w:rsid w:val="00C12C3B"/>
    <w:rsid w:val="00C13118"/>
    <w:rsid w:val="00C23B7A"/>
    <w:rsid w:val="00C30722"/>
    <w:rsid w:val="00C376EB"/>
    <w:rsid w:val="00C459A0"/>
    <w:rsid w:val="00C74932"/>
    <w:rsid w:val="00C77B7B"/>
    <w:rsid w:val="00CB1F0A"/>
    <w:rsid w:val="00CB550F"/>
    <w:rsid w:val="00CB749B"/>
    <w:rsid w:val="00CC395A"/>
    <w:rsid w:val="00CC5F7F"/>
    <w:rsid w:val="00CD6277"/>
    <w:rsid w:val="00CD6DA4"/>
    <w:rsid w:val="00CE1081"/>
    <w:rsid w:val="00CE11E4"/>
    <w:rsid w:val="00CE4C65"/>
    <w:rsid w:val="00CE5F1C"/>
    <w:rsid w:val="00CF124C"/>
    <w:rsid w:val="00D00131"/>
    <w:rsid w:val="00D03A6E"/>
    <w:rsid w:val="00D134FE"/>
    <w:rsid w:val="00D14396"/>
    <w:rsid w:val="00D21F05"/>
    <w:rsid w:val="00D300F7"/>
    <w:rsid w:val="00D44A97"/>
    <w:rsid w:val="00D61F55"/>
    <w:rsid w:val="00D62A5F"/>
    <w:rsid w:val="00D641C6"/>
    <w:rsid w:val="00D67854"/>
    <w:rsid w:val="00D70BD8"/>
    <w:rsid w:val="00D7324B"/>
    <w:rsid w:val="00DB3B58"/>
    <w:rsid w:val="00DB669D"/>
    <w:rsid w:val="00DC682D"/>
    <w:rsid w:val="00DF1BA3"/>
    <w:rsid w:val="00DF75E1"/>
    <w:rsid w:val="00E277F4"/>
    <w:rsid w:val="00E308BC"/>
    <w:rsid w:val="00E40B3C"/>
    <w:rsid w:val="00E40CE1"/>
    <w:rsid w:val="00E4133C"/>
    <w:rsid w:val="00E477AC"/>
    <w:rsid w:val="00E52506"/>
    <w:rsid w:val="00E81080"/>
    <w:rsid w:val="00E84FA0"/>
    <w:rsid w:val="00E976A8"/>
    <w:rsid w:val="00EC1457"/>
    <w:rsid w:val="00ED7C24"/>
    <w:rsid w:val="00EF7E32"/>
    <w:rsid w:val="00F13314"/>
    <w:rsid w:val="00F26123"/>
    <w:rsid w:val="00F2722A"/>
    <w:rsid w:val="00F446EF"/>
    <w:rsid w:val="00F50EF8"/>
    <w:rsid w:val="00F54606"/>
    <w:rsid w:val="00F81639"/>
    <w:rsid w:val="00F846F7"/>
    <w:rsid w:val="00F87AA0"/>
    <w:rsid w:val="00FA4D19"/>
    <w:rsid w:val="00FA4F10"/>
    <w:rsid w:val="00FA663E"/>
    <w:rsid w:val="00FB5F5F"/>
    <w:rsid w:val="00FC1AEA"/>
    <w:rsid w:val="00FD0D61"/>
    <w:rsid w:val="00FD348D"/>
    <w:rsid w:val="00FD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22D21"/>
    <w:pPr>
      <w:spacing w:before="100" w:beforeAutospacing="1" w:after="100" w:afterAutospacing="1" w:line="240" w:lineRule="auto"/>
    </w:pPr>
    <w:rPr>
      <w:rFonts w:ascii="Times New Roman" w:hAnsi="Times New Roman"/>
      <w:sz w:val="24"/>
      <w:szCs w:val="24"/>
      <w:lang w:val="ru-RU" w:eastAsia="ru-RU"/>
    </w:rPr>
  </w:style>
  <w:style w:type="paragraph" w:styleId="a5">
    <w:name w:val="No Spacing"/>
    <w:uiPriority w:val="1"/>
    <w:qFormat/>
    <w:rsid w:val="00D44A97"/>
    <w:rPr>
      <w:rFonts w:eastAsia="Calibri"/>
      <w:sz w:val="22"/>
      <w:szCs w:val="22"/>
      <w:lang w:eastAsia="en-US"/>
    </w:rPr>
  </w:style>
  <w:style w:type="character" w:customStyle="1" w:styleId="apple-converted-space">
    <w:name w:val="apple-converted-space"/>
    <w:rsid w:val="00B63236"/>
  </w:style>
  <w:style w:type="character" w:styleId="a6">
    <w:name w:val="Hyperlink"/>
    <w:uiPriority w:val="99"/>
    <w:unhideWhenUsed/>
    <w:rsid w:val="00242442"/>
    <w:rPr>
      <w:color w:val="0000FF"/>
      <w:u w:val="single"/>
    </w:rPr>
  </w:style>
  <w:style w:type="paragraph" w:styleId="a7">
    <w:name w:val="List Paragraph"/>
    <w:basedOn w:val="a"/>
    <w:uiPriority w:val="34"/>
    <w:qFormat/>
    <w:rsid w:val="00A13952"/>
    <w:pPr>
      <w:autoSpaceDE w:val="0"/>
      <w:autoSpaceDN w:val="0"/>
      <w:spacing w:after="0" w:line="240" w:lineRule="auto"/>
      <w:ind w:left="720"/>
      <w:contextualSpacing/>
    </w:pPr>
    <w:rPr>
      <w:rFonts w:ascii="Times New Roman" w:hAnsi="Times New Roman"/>
      <w:sz w:val="24"/>
      <w:szCs w:val="24"/>
      <w:lang w:val="ru-RU" w:eastAsia="ru-RU"/>
    </w:rPr>
  </w:style>
  <w:style w:type="character" w:styleId="a8">
    <w:name w:val="Strong"/>
    <w:uiPriority w:val="22"/>
    <w:qFormat/>
    <w:rsid w:val="00A13952"/>
    <w:rPr>
      <w:b/>
      <w:bCs/>
    </w:rPr>
  </w:style>
  <w:style w:type="character" w:customStyle="1" w:styleId="subst">
    <w:name w:val="subst"/>
    <w:rsid w:val="00A13952"/>
  </w:style>
  <w:style w:type="character" w:customStyle="1" w:styleId="apple-style-span">
    <w:name w:val="apple-style-span"/>
    <w:rsid w:val="00A13952"/>
  </w:style>
  <w:style w:type="paragraph" w:styleId="a9">
    <w:name w:val="header"/>
    <w:basedOn w:val="a"/>
    <w:link w:val="aa"/>
    <w:uiPriority w:val="99"/>
    <w:unhideWhenUsed/>
    <w:rsid w:val="002A7BB8"/>
    <w:pPr>
      <w:tabs>
        <w:tab w:val="center" w:pos="4677"/>
        <w:tab w:val="right" w:pos="9355"/>
      </w:tabs>
    </w:pPr>
  </w:style>
  <w:style w:type="character" w:customStyle="1" w:styleId="aa">
    <w:name w:val="Верхний колонтитул Знак"/>
    <w:link w:val="a9"/>
    <w:uiPriority w:val="99"/>
    <w:rsid w:val="002A7BB8"/>
    <w:rPr>
      <w:sz w:val="22"/>
      <w:szCs w:val="22"/>
      <w:lang w:val="en-US" w:eastAsia="en-US"/>
    </w:rPr>
  </w:style>
  <w:style w:type="paragraph" w:styleId="ab">
    <w:name w:val="footer"/>
    <w:basedOn w:val="a"/>
    <w:link w:val="ac"/>
    <w:uiPriority w:val="99"/>
    <w:unhideWhenUsed/>
    <w:rsid w:val="002A7BB8"/>
    <w:pPr>
      <w:tabs>
        <w:tab w:val="center" w:pos="4677"/>
        <w:tab w:val="right" w:pos="9355"/>
      </w:tabs>
    </w:pPr>
  </w:style>
  <w:style w:type="character" w:customStyle="1" w:styleId="ac">
    <w:name w:val="Нижний колонтитул Знак"/>
    <w:link w:val="ab"/>
    <w:uiPriority w:val="99"/>
    <w:rsid w:val="002A7BB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9384">
      <w:bodyDiv w:val="1"/>
      <w:marLeft w:val="0"/>
      <w:marRight w:val="0"/>
      <w:marTop w:val="0"/>
      <w:marBottom w:val="0"/>
      <w:divBdr>
        <w:top w:val="none" w:sz="0" w:space="0" w:color="auto"/>
        <w:left w:val="none" w:sz="0" w:space="0" w:color="auto"/>
        <w:bottom w:val="none" w:sz="0" w:space="0" w:color="auto"/>
        <w:right w:val="none" w:sz="0" w:space="0" w:color="auto"/>
      </w:divBdr>
    </w:div>
    <w:div w:id="324013409">
      <w:bodyDiv w:val="1"/>
      <w:marLeft w:val="0"/>
      <w:marRight w:val="0"/>
      <w:marTop w:val="0"/>
      <w:marBottom w:val="0"/>
      <w:divBdr>
        <w:top w:val="none" w:sz="0" w:space="0" w:color="auto"/>
        <w:left w:val="none" w:sz="0" w:space="0" w:color="auto"/>
        <w:bottom w:val="none" w:sz="0" w:space="0" w:color="auto"/>
        <w:right w:val="none" w:sz="0" w:space="0" w:color="auto"/>
      </w:divBdr>
    </w:div>
    <w:div w:id="420838633">
      <w:bodyDiv w:val="1"/>
      <w:marLeft w:val="0"/>
      <w:marRight w:val="0"/>
      <w:marTop w:val="0"/>
      <w:marBottom w:val="0"/>
      <w:divBdr>
        <w:top w:val="none" w:sz="0" w:space="0" w:color="auto"/>
        <w:left w:val="none" w:sz="0" w:space="0" w:color="auto"/>
        <w:bottom w:val="none" w:sz="0" w:space="0" w:color="auto"/>
        <w:right w:val="none" w:sz="0" w:space="0" w:color="auto"/>
      </w:divBdr>
    </w:div>
    <w:div w:id="551430590">
      <w:bodyDiv w:val="1"/>
      <w:marLeft w:val="0"/>
      <w:marRight w:val="0"/>
      <w:marTop w:val="0"/>
      <w:marBottom w:val="0"/>
      <w:divBdr>
        <w:top w:val="none" w:sz="0" w:space="0" w:color="auto"/>
        <w:left w:val="none" w:sz="0" w:space="0" w:color="auto"/>
        <w:bottom w:val="none" w:sz="0" w:space="0" w:color="auto"/>
        <w:right w:val="none" w:sz="0" w:space="0" w:color="auto"/>
      </w:divBdr>
    </w:div>
    <w:div w:id="563638457">
      <w:bodyDiv w:val="1"/>
      <w:marLeft w:val="0"/>
      <w:marRight w:val="0"/>
      <w:marTop w:val="0"/>
      <w:marBottom w:val="0"/>
      <w:divBdr>
        <w:top w:val="none" w:sz="0" w:space="0" w:color="auto"/>
        <w:left w:val="none" w:sz="0" w:space="0" w:color="auto"/>
        <w:bottom w:val="none" w:sz="0" w:space="0" w:color="auto"/>
        <w:right w:val="none" w:sz="0" w:space="0" w:color="auto"/>
      </w:divBdr>
    </w:div>
    <w:div w:id="683477684">
      <w:bodyDiv w:val="1"/>
      <w:marLeft w:val="0"/>
      <w:marRight w:val="0"/>
      <w:marTop w:val="0"/>
      <w:marBottom w:val="0"/>
      <w:divBdr>
        <w:top w:val="none" w:sz="0" w:space="0" w:color="auto"/>
        <w:left w:val="none" w:sz="0" w:space="0" w:color="auto"/>
        <w:bottom w:val="none" w:sz="0" w:space="0" w:color="auto"/>
        <w:right w:val="none" w:sz="0" w:space="0" w:color="auto"/>
      </w:divBdr>
    </w:div>
    <w:div w:id="1352342848">
      <w:bodyDiv w:val="1"/>
      <w:marLeft w:val="0"/>
      <w:marRight w:val="0"/>
      <w:marTop w:val="0"/>
      <w:marBottom w:val="0"/>
      <w:divBdr>
        <w:top w:val="none" w:sz="0" w:space="0" w:color="auto"/>
        <w:left w:val="none" w:sz="0" w:space="0" w:color="auto"/>
        <w:bottom w:val="none" w:sz="0" w:space="0" w:color="auto"/>
        <w:right w:val="none" w:sz="0" w:space="0" w:color="auto"/>
      </w:divBdr>
    </w:div>
    <w:div w:id="1747725434">
      <w:bodyDiv w:val="1"/>
      <w:marLeft w:val="0"/>
      <w:marRight w:val="0"/>
      <w:marTop w:val="0"/>
      <w:marBottom w:val="0"/>
      <w:divBdr>
        <w:top w:val="none" w:sz="0" w:space="0" w:color="auto"/>
        <w:left w:val="none" w:sz="0" w:space="0" w:color="auto"/>
        <w:bottom w:val="none" w:sz="0" w:space="0" w:color="auto"/>
        <w:right w:val="none" w:sz="0" w:space="0" w:color="auto"/>
      </w:divBdr>
    </w:div>
    <w:div w:id="21051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elet@kuben.elekt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1C7A-ADDC-4C6E-A41F-72E421E5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211</cp:revision>
  <cp:lastPrinted>2014-03-26T19:36:00Z</cp:lastPrinted>
  <dcterms:created xsi:type="dcterms:W3CDTF">2013-09-08T09:46:00Z</dcterms:created>
  <dcterms:modified xsi:type="dcterms:W3CDTF">2014-04-29T23:10:00Z</dcterms:modified>
</cp:coreProperties>
</file>