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5F7" w:rsidRPr="00551F72" w:rsidRDefault="00D065F7" w:rsidP="00E017C4">
      <w:pPr>
        <w:jc w:val="right"/>
        <w:rPr>
          <w:sz w:val="20"/>
          <w:szCs w:val="20"/>
          <w:lang w:val="en-US"/>
        </w:rPr>
      </w:pPr>
      <w:r w:rsidRPr="00551F72">
        <w:rPr>
          <w:sz w:val="20"/>
          <w:szCs w:val="20"/>
          <w:lang w:val="en-US"/>
        </w:rPr>
        <w:t xml:space="preserve">2 Stavropolskaya </w:t>
      </w:r>
      <w:proofErr w:type="gramStart"/>
      <w:r w:rsidRPr="00551F72">
        <w:rPr>
          <w:sz w:val="20"/>
          <w:szCs w:val="20"/>
          <w:lang w:val="en-US"/>
        </w:rPr>
        <w:t>street</w:t>
      </w:r>
      <w:proofErr w:type="gramEnd"/>
      <w:r w:rsidRPr="00551F72">
        <w:rPr>
          <w:sz w:val="20"/>
          <w:szCs w:val="20"/>
          <w:lang w:val="en-US"/>
        </w:rPr>
        <w:t>, Krasnodar 350033</w:t>
      </w:r>
    </w:p>
    <w:p w:rsidR="00D065F7" w:rsidRPr="00551F72" w:rsidRDefault="00D065F7" w:rsidP="00E017C4">
      <w:pPr>
        <w:jc w:val="right"/>
        <w:rPr>
          <w:sz w:val="20"/>
          <w:szCs w:val="20"/>
          <w:lang w:val="en-US"/>
        </w:rPr>
      </w:pPr>
      <w:proofErr w:type="gramStart"/>
      <w:r w:rsidRPr="00551F72">
        <w:rPr>
          <w:sz w:val="20"/>
          <w:szCs w:val="20"/>
          <w:lang w:val="en-US"/>
        </w:rPr>
        <w:t>phone</w:t>
      </w:r>
      <w:proofErr w:type="gramEnd"/>
      <w:r w:rsidRPr="00551F72">
        <w:rPr>
          <w:sz w:val="20"/>
          <w:szCs w:val="20"/>
          <w:lang w:val="en-US"/>
        </w:rPr>
        <w:t>: (861) 268-59-13, fax (861) 268-24-93</w:t>
      </w:r>
    </w:p>
    <w:p w:rsidR="00D065F7" w:rsidRPr="00551F72" w:rsidRDefault="00D065F7" w:rsidP="00E017C4">
      <w:pPr>
        <w:jc w:val="right"/>
        <w:rPr>
          <w:sz w:val="20"/>
          <w:szCs w:val="20"/>
          <w:lang w:val="en-US"/>
        </w:rPr>
      </w:pPr>
      <w:proofErr w:type="gramStart"/>
      <w:r w:rsidRPr="00551F72">
        <w:rPr>
          <w:sz w:val="20"/>
          <w:szCs w:val="20"/>
          <w:lang w:val="en-US"/>
        </w:rPr>
        <w:t>teletype</w:t>
      </w:r>
      <w:proofErr w:type="gramEnd"/>
      <w:r w:rsidRPr="00551F72">
        <w:rPr>
          <w:sz w:val="20"/>
          <w:szCs w:val="20"/>
          <w:lang w:val="en-US"/>
        </w:rPr>
        <w:t xml:space="preserve">: 221292 KAHBA, </w:t>
      </w:r>
      <w:hyperlink r:id="rId6" w:history="1">
        <w:r w:rsidRPr="00551F72">
          <w:rPr>
            <w:rStyle w:val="a3"/>
            <w:sz w:val="20"/>
            <w:szCs w:val="20"/>
            <w:u w:val="none"/>
            <w:lang w:val="en-US"/>
          </w:rPr>
          <w:t>telet@kuben.elektra.ru</w:t>
        </w:r>
      </w:hyperlink>
    </w:p>
    <w:p w:rsidR="00D065F7" w:rsidRPr="006F2705" w:rsidRDefault="00D065F7" w:rsidP="00E017C4">
      <w:pPr>
        <w:jc w:val="right"/>
        <w:rPr>
          <w:lang w:val="en-US"/>
        </w:rPr>
      </w:pPr>
    </w:p>
    <w:p w:rsidR="00D065F7" w:rsidRPr="00CE6546" w:rsidRDefault="00D065F7" w:rsidP="00E017C4">
      <w:pPr>
        <w:jc w:val="center"/>
        <w:rPr>
          <w:b/>
          <w:sz w:val="28"/>
          <w:szCs w:val="28"/>
          <w:lang w:val="en-US"/>
        </w:rPr>
      </w:pPr>
      <w:r w:rsidRPr="00CE6546">
        <w:rPr>
          <w:b/>
          <w:sz w:val="28"/>
          <w:szCs w:val="28"/>
          <w:lang w:val="en-US"/>
        </w:rPr>
        <w:t>Minutes of Board of Directors Meeting No. 1</w:t>
      </w:r>
      <w:r w:rsidR="006F2705" w:rsidRPr="00CE6546">
        <w:rPr>
          <w:b/>
          <w:sz w:val="28"/>
          <w:szCs w:val="28"/>
          <w:lang w:val="en-US"/>
        </w:rPr>
        <w:t>6</w:t>
      </w:r>
      <w:r w:rsidR="00CE6546" w:rsidRPr="00CE6546">
        <w:rPr>
          <w:b/>
          <w:sz w:val="28"/>
          <w:szCs w:val="28"/>
          <w:lang w:val="en-US"/>
        </w:rPr>
        <w:t>1</w:t>
      </w:r>
      <w:r w:rsidRPr="00CE6546">
        <w:rPr>
          <w:b/>
          <w:sz w:val="28"/>
          <w:szCs w:val="28"/>
          <w:lang w:val="en-US"/>
        </w:rPr>
        <w:t xml:space="preserve">/2013 </w:t>
      </w:r>
    </w:p>
    <w:p w:rsidR="00D065F7" w:rsidRPr="00CE6546" w:rsidRDefault="00D065F7" w:rsidP="004049C6">
      <w:pPr>
        <w:jc w:val="center"/>
        <w:rPr>
          <w:b/>
          <w:sz w:val="28"/>
          <w:szCs w:val="28"/>
          <w:lang w:val="en-US"/>
        </w:rPr>
      </w:pPr>
      <w:r w:rsidRPr="00CE6546">
        <w:rPr>
          <w:b/>
          <w:sz w:val="28"/>
          <w:szCs w:val="28"/>
          <w:lang w:val="en-US"/>
        </w:rPr>
        <w:t xml:space="preserve">Open joint stock </w:t>
      </w:r>
      <w:proofErr w:type="gramStart"/>
      <w:r w:rsidRPr="00CE6546">
        <w:rPr>
          <w:b/>
          <w:sz w:val="28"/>
          <w:szCs w:val="28"/>
          <w:lang w:val="en-US"/>
        </w:rPr>
        <w:t>company</w:t>
      </w:r>
      <w:proofErr w:type="gramEnd"/>
      <w:r w:rsidR="004049C6">
        <w:rPr>
          <w:b/>
          <w:sz w:val="28"/>
          <w:szCs w:val="28"/>
          <w:lang w:val="en-US"/>
        </w:rPr>
        <w:t xml:space="preserve"> </w:t>
      </w:r>
      <w:r w:rsidRPr="00CE6546">
        <w:rPr>
          <w:b/>
          <w:sz w:val="28"/>
          <w:szCs w:val="28"/>
          <w:lang w:val="en-US"/>
        </w:rPr>
        <w:t>of power industry and electrification of Kuban (“Kubanenergo” JSC)</w:t>
      </w:r>
    </w:p>
    <w:p w:rsidR="00D065F7" w:rsidRPr="006F2705" w:rsidRDefault="00D065F7" w:rsidP="00E017C4">
      <w:pPr>
        <w:jc w:val="both"/>
        <w:rPr>
          <w:lang w:val="en-US"/>
        </w:rPr>
      </w:pPr>
    </w:p>
    <w:tbl>
      <w:tblPr>
        <w:tblW w:w="0" w:type="auto"/>
        <w:tblLook w:val="01E0" w:firstRow="1" w:lastRow="1" w:firstColumn="1" w:lastColumn="1" w:noHBand="0" w:noVBand="0"/>
      </w:tblPr>
      <w:tblGrid>
        <w:gridCol w:w="3576"/>
        <w:gridCol w:w="5604"/>
      </w:tblGrid>
      <w:tr w:rsidR="00D065F7" w:rsidRPr="006F2705" w:rsidTr="006F2705">
        <w:tc>
          <w:tcPr>
            <w:tcW w:w="3576" w:type="dxa"/>
          </w:tcPr>
          <w:p w:rsidR="00D065F7" w:rsidRPr="006F2705" w:rsidRDefault="00D065F7" w:rsidP="004049C6">
            <w:pPr>
              <w:jc w:val="both"/>
              <w:rPr>
                <w:lang w:val="en-US" w:eastAsia="en-US"/>
              </w:rPr>
            </w:pPr>
            <w:r w:rsidRPr="006F2705">
              <w:rPr>
                <w:lang w:val="en-US" w:eastAsia="en-US"/>
              </w:rPr>
              <w:t>Date of meeting</w:t>
            </w:r>
          </w:p>
        </w:tc>
        <w:tc>
          <w:tcPr>
            <w:tcW w:w="5604" w:type="dxa"/>
          </w:tcPr>
          <w:p w:rsidR="00D065F7" w:rsidRPr="006F2705" w:rsidRDefault="00D065F7" w:rsidP="004049C6">
            <w:pPr>
              <w:jc w:val="both"/>
              <w:rPr>
                <w:lang w:val="en-US" w:eastAsia="en-US"/>
              </w:rPr>
            </w:pPr>
            <w:r w:rsidRPr="006F2705">
              <w:rPr>
                <w:lang w:val="en-US" w:eastAsia="en-US"/>
              </w:rPr>
              <w:t xml:space="preserve">April </w:t>
            </w:r>
            <w:r w:rsidR="006F2705" w:rsidRPr="006F2705">
              <w:rPr>
                <w:lang w:val="en-US" w:eastAsia="en-US"/>
              </w:rPr>
              <w:t>22</w:t>
            </w:r>
            <w:r w:rsidRPr="006F2705">
              <w:rPr>
                <w:lang w:val="en-US" w:eastAsia="en-US"/>
              </w:rPr>
              <w:t>, 2013</w:t>
            </w:r>
          </w:p>
        </w:tc>
      </w:tr>
      <w:tr w:rsidR="00D065F7" w:rsidRPr="006F2705" w:rsidTr="006F2705">
        <w:tc>
          <w:tcPr>
            <w:tcW w:w="3576" w:type="dxa"/>
          </w:tcPr>
          <w:p w:rsidR="00D065F7" w:rsidRPr="006F2705" w:rsidRDefault="00D065F7" w:rsidP="004049C6">
            <w:pPr>
              <w:jc w:val="both"/>
              <w:rPr>
                <w:lang w:val="en-US" w:eastAsia="en-US"/>
              </w:rPr>
            </w:pPr>
            <w:r w:rsidRPr="006F2705">
              <w:rPr>
                <w:lang w:val="en-US" w:eastAsia="en-US"/>
              </w:rPr>
              <w:t>Form of holding the meeting</w:t>
            </w:r>
          </w:p>
        </w:tc>
        <w:tc>
          <w:tcPr>
            <w:tcW w:w="5604" w:type="dxa"/>
          </w:tcPr>
          <w:p w:rsidR="00D065F7" w:rsidRPr="006F2705" w:rsidRDefault="00D065F7" w:rsidP="004049C6">
            <w:pPr>
              <w:jc w:val="both"/>
              <w:rPr>
                <w:lang w:val="en-US" w:eastAsia="en-US"/>
              </w:rPr>
            </w:pPr>
            <w:r w:rsidRPr="006F2705">
              <w:rPr>
                <w:lang w:val="en-US" w:eastAsia="en-US"/>
              </w:rPr>
              <w:t>Absentee voting (questionnaire)</w:t>
            </w:r>
          </w:p>
        </w:tc>
      </w:tr>
      <w:tr w:rsidR="00D065F7" w:rsidRPr="00CE6546" w:rsidTr="006F2705">
        <w:tc>
          <w:tcPr>
            <w:tcW w:w="3576" w:type="dxa"/>
          </w:tcPr>
          <w:p w:rsidR="00D065F7" w:rsidRPr="006F2705" w:rsidRDefault="00D065F7" w:rsidP="004049C6">
            <w:pPr>
              <w:jc w:val="both"/>
              <w:rPr>
                <w:lang w:val="en-US" w:eastAsia="en-US"/>
              </w:rPr>
            </w:pPr>
            <w:r w:rsidRPr="006F2705">
              <w:rPr>
                <w:lang w:val="en-US" w:eastAsia="en-US"/>
              </w:rPr>
              <w:t>Place of vote counting</w:t>
            </w:r>
          </w:p>
        </w:tc>
        <w:tc>
          <w:tcPr>
            <w:tcW w:w="5604" w:type="dxa"/>
          </w:tcPr>
          <w:p w:rsidR="00D065F7" w:rsidRPr="006F2705" w:rsidRDefault="00D065F7" w:rsidP="004049C6">
            <w:pPr>
              <w:jc w:val="both"/>
              <w:rPr>
                <w:lang w:val="en-US" w:eastAsia="en-US"/>
              </w:rPr>
            </w:pPr>
            <w:r w:rsidRPr="006F2705">
              <w:rPr>
                <w:lang w:val="en-US" w:eastAsia="en-US"/>
              </w:rPr>
              <w:t>Office 105, building 1, 2 Stavropolskaya St., Krasnodar (postal address of “Kubanenergo”, JSC)</w:t>
            </w:r>
          </w:p>
        </w:tc>
      </w:tr>
      <w:tr w:rsidR="00D065F7" w:rsidRPr="006F2705" w:rsidTr="006F2705">
        <w:tc>
          <w:tcPr>
            <w:tcW w:w="3576" w:type="dxa"/>
          </w:tcPr>
          <w:p w:rsidR="00D065F7" w:rsidRPr="006F2705" w:rsidRDefault="00D065F7" w:rsidP="004049C6">
            <w:pPr>
              <w:jc w:val="both"/>
              <w:rPr>
                <w:lang w:val="en-US" w:eastAsia="en-US"/>
              </w:rPr>
            </w:pPr>
            <w:r w:rsidRPr="006F2705">
              <w:rPr>
                <w:lang w:val="en-US" w:eastAsia="en-US"/>
              </w:rPr>
              <w:t>Date of vote counting</w:t>
            </w:r>
          </w:p>
        </w:tc>
        <w:tc>
          <w:tcPr>
            <w:tcW w:w="5604" w:type="dxa"/>
          </w:tcPr>
          <w:p w:rsidR="00D065F7" w:rsidRPr="006F2705" w:rsidRDefault="006F2705" w:rsidP="004049C6">
            <w:pPr>
              <w:jc w:val="both"/>
              <w:rPr>
                <w:lang w:val="en-US" w:eastAsia="en-US"/>
              </w:rPr>
            </w:pPr>
            <w:r w:rsidRPr="006F2705">
              <w:rPr>
                <w:lang w:val="en-US" w:eastAsia="en-US"/>
              </w:rPr>
              <w:t>2</w:t>
            </w:r>
            <w:r w:rsidR="00CE6546">
              <w:rPr>
                <w:lang w:val="en-US" w:eastAsia="en-US"/>
              </w:rPr>
              <w:t>6</w:t>
            </w:r>
            <w:r w:rsidR="00D065F7" w:rsidRPr="006F2705">
              <w:rPr>
                <w:lang w:val="en-US" w:eastAsia="en-US"/>
              </w:rPr>
              <w:t>.04.2013, 17:00</w:t>
            </w:r>
          </w:p>
        </w:tc>
      </w:tr>
      <w:tr w:rsidR="00D065F7" w:rsidRPr="006F2705" w:rsidTr="006F2705">
        <w:tc>
          <w:tcPr>
            <w:tcW w:w="3576" w:type="dxa"/>
          </w:tcPr>
          <w:p w:rsidR="00D065F7" w:rsidRPr="006F2705" w:rsidRDefault="00D065F7" w:rsidP="004049C6">
            <w:pPr>
              <w:jc w:val="both"/>
              <w:rPr>
                <w:lang w:val="en-US" w:eastAsia="en-US"/>
              </w:rPr>
            </w:pPr>
            <w:r w:rsidRPr="006F2705">
              <w:rPr>
                <w:lang w:val="en-US" w:eastAsia="en-US"/>
              </w:rPr>
              <w:t>Date of drawing up minutes</w:t>
            </w:r>
          </w:p>
        </w:tc>
        <w:tc>
          <w:tcPr>
            <w:tcW w:w="5604" w:type="dxa"/>
          </w:tcPr>
          <w:p w:rsidR="00D065F7" w:rsidRPr="006F2705" w:rsidRDefault="006F2705" w:rsidP="004049C6">
            <w:pPr>
              <w:jc w:val="both"/>
              <w:rPr>
                <w:lang w:val="en-US" w:eastAsia="en-US"/>
              </w:rPr>
            </w:pPr>
            <w:r w:rsidRPr="006F2705">
              <w:rPr>
                <w:lang w:val="en-US" w:eastAsia="en-US"/>
              </w:rPr>
              <w:t>2</w:t>
            </w:r>
            <w:r w:rsidR="00CE6546">
              <w:rPr>
                <w:lang w:val="en-US" w:eastAsia="en-US"/>
              </w:rPr>
              <w:t>9</w:t>
            </w:r>
            <w:r w:rsidRPr="006F2705">
              <w:rPr>
                <w:lang w:val="en-US" w:eastAsia="en-US"/>
              </w:rPr>
              <w:t xml:space="preserve"> April</w:t>
            </w:r>
            <w:r w:rsidR="00D065F7" w:rsidRPr="006F2705">
              <w:rPr>
                <w:lang w:val="en-US" w:eastAsia="en-US"/>
              </w:rPr>
              <w:t xml:space="preserve"> 2013</w:t>
            </w:r>
          </w:p>
        </w:tc>
      </w:tr>
    </w:tbl>
    <w:p w:rsidR="00D065F7" w:rsidRPr="006F2705" w:rsidRDefault="00D065F7" w:rsidP="00E017C4">
      <w:pPr>
        <w:jc w:val="both"/>
        <w:rPr>
          <w:lang w:val="en-US"/>
        </w:rPr>
      </w:pPr>
    </w:p>
    <w:p w:rsidR="00D065F7" w:rsidRPr="00CE6546" w:rsidRDefault="00D065F7" w:rsidP="00E017C4">
      <w:pPr>
        <w:jc w:val="both"/>
        <w:rPr>
          <w:sz w:val="28"/>
          <w:szCs w:val="28"/>
          <w:lang w:val="en-US"/>
        </w:rPr>
      </w:pPr>
      <w:r w:rsidRPr="00CE6546">
        <w:rPr>
          <w:b/>
          <w:sz w:val="28"/>
          <w:szCs w:val="28"/>
          <w:lang w:val="en-US"/>
        </w:rPr>
        <w:t>Number of Board of Directors Members:</w:t>
      </w:r>
      <w:r w:rsidRPr="00CE6546">
        <w:rPr>
          <w:sz w:val="28"/>
          <w:szCs w:val="28"/>
          <w:lang w:val="en-US"/>
        </w:rPr>
        <w:t xml:space="preserve"> 11</w:t>
      </w:r>
    </w:p>
    <w:p w:rsidR="00D065F7" w:rsidRPr="00CE6546" w:rsidRDefault="00D065F7" w:rsidP="00E017C4">
      <w:pPr>
        <w:tabs>
          <w:tab w:val="left" w:pos="5529"/>
        </w:tabs>
        <w:jc w:val="both"/>
        <w:rPr>
          <w:sz w:val="28"/>
          <w:szCs w:val="28"/>
          <w:lang w:val="en-US"/>
        </w:rPr>
      </w:pPr>
      <w:r w:rsidRPr="00CE6546">
        <w:rPr>
          <w:b/>
          <w:sz w:val="28"/>
          <w:szCs w:val="28"/>
          <w:lang w:val="en-US"/>
        </w:rPr>
        <w:t xml:space="preserve">Questionnaires were submitted by: </w:t>
      </w:r>
      <w:proofErr w:type="spellStart"/>
      <w:r w:rsidRPr="00CE6546">
        <w:rPr>
          <w:sz w:val="28"/>
          <w:szCs w:val="28"/>
          <w:lang w:val="en-US"/>
        </w:rPr>
        <w:t>Budargin</w:t>
      </w:r>
      <w:proofErr w:type="spellEnd"/>
      <w:r w:rsidRPr="00CE6546">
        <w:rPr>
          <w:sz w:val="28"/>
          <w:szCs w:val="28"/>
          <w:lang w:val="en-US"/>
        </w:rPr>
        <w:t xml:space="preserve"> O.M. (chairperson of Board of Directors), </w:t>
      </w:r>
      <w:proofErr w:type="spellStart"/>
      <w:r w:rsidRPr="00CE6546">
        <w:rPr>
          <w:sz w:val="28"/>
          <w:szCs w:val="28"/>
          <w:lang w:val="en-US"/>
        </w:rPr>
        <w:t>Goncharov</w:t>
      </w:r>
      <w:proofErr w:type="spellEnd"/>
      <w:r w:rsidRPr="00CE6546">
        <w:rPr>
          <w:sz w:val="28"/>
          <w:szCs w:val="28"/>
          <w:lang w:val="en-US"/>
        </w:rPr>
        <w:t xml:space="preserve"> V.A., </w:t>
      </w:r>
      <w:proofErr w:type="spellStart"/>
      <w:r w:rsidRPr="00CE6546">
        <w:rPr>
          <w:sz w:val="28"/>
          <w:szCs w:val="28"/>
          <w:lang w:val="en-US"/>
        </w:rPr>
        <w:t>Demidov</w:t>
      </w:r>
      <w:proofErr w:type="spellEnd"/>
      <w:r w:rsidRPr="00CE6546">
        <w:rPr>
          <w:sz w:val="28"/>
          <w:szCs w:val="28"/>
          <w:lang w:val="en-US"/>
        </w:rPr>
        <w:t xml:space="preserve"> A.V., </w:t>
      </w:r>
      <w:proofErr w:type="spellStart"/>
      <w:r w:rsidRPr="00CE6546">
        <w:rPr>
          <w:sz w:val="28"/>
          <w:szCs w:val="28"/>
          <w:lang w:val="en-US"/>
        </w:rPr>
        <w:t>Yemelin</w:t>
      </w:r>
      <w:proofErr w:type="spellEnd"/>
      <w:r w:rsidRPr="00CE6546">
        <w:rPr>
          <w:sz w:val="28"/>
          <w:szCs w:val="28"/>
          <w:lang w:val="en-US"/>
        </w:rPr>
        <w:t xml:space="preserve"> A.S., </w:t>
      </w:r>
      <w:proofErr w:type="spellStart"/>
      <w:r w:rsidR="00CE6546" w:rsidRPr="00CE6546">
        <w:rPr>
          <w:sz w:val="28"/>
          <w:szCs w:val="28"/>
          <w:lang w:val="en-US"/>
        </w:rPr>
        <w:t>Diyakov</w:t>
      </w:r>
      <w:proofErr w:type="spellEnd"/>
      <w:r w:rsidR="00CE6546" w:rsidRPr="00CE6546">
        <w:rPr>
          <w:sz w:val="28"/>
          <w:szCs w:val="28"/>
          <w:lang w:val="en-US"/>
        </w:rPr>
        <w:t xml:space="preserve"> F.A., </w:t>
      </w:r>
      <w:proofErr w:type="spellStart"/>
      <w:r w:rsidRPr="00CE6546">
        <w:rPr>
          <w:sz w:val="28"/>
          <w:szCs w:val="28"/>
          <w:lang w:val="en-US"/>
        </w:rPr>
        <w:t>Murov</w:t>
      </w:r>
      <w:proofErr w:type="spellEnd"/>
      <w:r w:rsidRPr="00CE6546">
        <w:rPr>
          <w:sz w:val="28"/>
          <w:szCs w:val="28"/>
          <w:lang w:val="en-US"/>
        </w:rPr>
        <w:t xml:space="preserve"> A.E., Prokhorov </w:t>
      </w:r>
      <w:proofErr w:type="spellStart"/>
      <w:r w:rsidRPr="00CE6546">
        <w:rPr>
          <w:sz w:val="28"/>
          <w:szCs w:val="28"/>
          <w:lang w:val="en-US"/>
        </w:rPr>
        <w:t>Ye.V</w:t>
      </w:r>
      <w:proofErr w:type="spellEnd"/>
      <w:r w:rsidRPr="00CE6546">
        <w:rPr>
          <w:sz w:val="28"/>
          <w:szCs w:val="28"/>
          <w:lang w:val="en-US"/>
        </w:rPr>
        <w:t xml:space="preserve">., A.E., </w:t>
      </w:r>
      <w:proofErr w:type="spellStart"/>
      <w:r w:rsidRPr="00CE6546">
        <w:rPr>
          <w:sz w:val="28"/>
          <w:szCs w:val="28"/>
          <w:lang w:val="en-US"/>
        </w:rPr>
        <w:t>Romeiko</w:t>
      </w:r>
      <w:proofErr w:type="spellEnd"/>
      <w:r w:rsidRPr="00CE6546">
        <w:rPr>
          <w:sz w:val="28"/>
          <w:szCs w:val="28"/>
          <w:lang w:val="en-US"/>
        </w:rPr>
        <w:t xml:space="preserve"> D.I., </w:t>
      </w:r>
      <w:proofErr w:type="spellStart"/>
      <w:r w:rsidRPr="00CE6546">
        <w:rPr>
          <w:sz w:val="28"/>
          <w:szCs w:val="28"/>
          <w:lang w:val="en-US"/>
        </w:rPr>
        <w:t>Sultanov</w:t>
      </w:r>
      <w:proofErr w:type="spellEnd"/>
      <w:r w:rsidRPr="00CE6546">
        <w:rPr>
          <w:sz w:val="28"/>
          <w:szCs w:val="28"/>
          <w:lang w:val="en-US"/>
        </w:rPr>
        <w:t xml:space="preserve"> G.A., </w:t>
      </w:r>
    </w:p>
    <w:p w:rsidR="00D065F7" w:rsidRPr="00CE6546" w:rsidRDefault="00D065F7" w:rsidP="00E017C4">
      <w:pPr>
        <w:tabs>
          <w:tab w:val="left" w:pos="5529"/>
        </w:tabs>
        <w:jc w:val="both"/>
        <w:rPr>
          <w:sz w:val="28"/>
          <w:szCs w:val="28"/>
          <w:lang w:val="en-US"/>
        </w:rPr>
      </w:pPr>
      <w:r w:rsidRPr="00CE6546">
        <w:rPr>
          <w:b/>
          <w:sz w:val="28"/>
          <w:szCs w:val="28"/>
          <w:lang w:val="en-US"/>
        </w:rPr>
        <w:t>Questionnaires were not submitted by:</w:t>
      </w:r>
      <w:r w:rsidRPr="00CE6546">
        <w:rPr>
          <w:sz w:val="28"/>
          <w:szCs w:val="28"/>
          <w:lang w:val="en-US"/>
        </w:rPr>
        <w:t xml:space="preserve"> </w:t>
      </w:r>
      <w:proofErr w:type="spellStart"/>
      <w:r w:rsidR="00CE6546" w:rsidRPr="00CE6546">
        <w:rPr>
          <w:sz w:val="28"/>
          <w:szCs w:val="28"/>
          <w:lang w:val="en-US"/>
        </w:rPr>
        <w:t>Nikonov</w:t>
      </w:r>
      <w:proofErr w:type="spellEnd"/>
      <w:r w:rsidR="00CE6546" w:rsidRPr="00CE6546">
        <w:rPr>
          <w:sz w:val="28"/>
          <w:szCs w:val="28"/>
          <w:lang w:val="en-US"/>
        </w:rPr>
        <w:t xml:space="preserve"> V.V., </w:t>
      </w:r>
      <w:r w:rsidRPr="00CE6546">
        <w:rPr>
          <w:sz w:val="28"/>
          <w:szCs w:val="28"/>
          <w:lang w:val="en-US"/>
        </w:rPr>
        <w:t>Likhov Kh.M.</w:t>
      </w:r>
    </w:p>
    <w:p w:rsidR="00D065F7" w:rsidRPr="00CE6546" w:rsidRDefault="00D065F7" w:rsidP="00E017C4">
      <w:pPr>
        <w:pStyle w:val="ConsNormal"/>
        <w:spacing w:before="40" w:after="4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According to requirements of paragraph 7.3 of Regulation on order of conveying and holding meetings of “Kubanenergo”, JSC Board of Directors approved by decision of annual General meeting of “Kubanenergo”, JSC shareholders dated 22.06.2012, minutes No.31, quorum for holding the meeting should count at least half of elected members of Board of Directors. </w:t>
      </w:r>
    </w:p>
    <w:p w:rsidR="00D065F7" w:rsidRPr="00CE6546" w:rsidRDefault="00D065F7" w:rsidP="00E017C4">
      <w:pPr>
        <w:pStyle w:val="ConsNormal"/>
        <w:spacing w:before="40" w:after="4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Quorum is present</w:t>
      </w:r>
    </w:p>
    <w:p w:rsidR="00D065F7" w:rsidRPr="00CE6546" w:rsidRDefault="00D065F7" w:rsidP="00E017C4">
      <w:pPr>
        <w:pStyle w:val="ConsNormal"/>
        <w:spacing w:before="40" w:after="40"/>
        <w:ind w:right="0" w:firstLine="0"/>
        <w:jc w:val="center"/>
        <w:rPr>
          <w:rFonts w:ascii="Times New Roman" w:hAnsi="Times New Roman" w:cs="Times New Roman"/>
          <w:b/>
          <w:sz w:val="28"/>
          <w:szCs w:val="28"/>
          <w:lang w:val="en-US"/>
        </w:rPr>
      </w:pPr>
      <w:r w:rsidRPr="00CE6546">
        <w:rPr>
          <w:rFonts w:ascii="Times New Roman" w:hAnsi="Times New Roman" w:cs="Times New Roman"/>
          <w:b/>
          <w:sz w:val="28"/>
          <w:szCs w:val="28"/>
          <w:lang w:val="en-US"/>
        </w:rPr>
        <w:t>Agenda</w:t>
      </w:r>
    </w:p>
    <w:p w:rsidR="00D065F7"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convening annual General meeting of Company’s shareholders and on choosing he form of the meeting</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fixing the date of the annual General meeting of Company’s shareholders , registration time, listing persons participating in the meeting</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preliminary approval of annual report of the Company for 2012</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discussing the annual accounting statements for 2012, as well as on recommendations on distribution of profit and loss by the results of 2012 financial year</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recommendations regarding the amount of dividends and the procedure of its payment by the results of 2012</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discussion of candidature of Company’s auditor</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making the agenda of annual General meeting of Company shareholders</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choosing the date of making the list of persons entitled to participate in annual General meeting of Company shareholders</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determining the type (types) of preference shares, owners of which have voting right on agenda items of annual General meeting of Company shareholders</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determining the information (materials) provided to shareholders when preparing the annual General meeting of Company shareholders, and on procedure of its distribution</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lastRenderedPageBreak/>
        <w:t>On approving the form and the text of voting ballots for voting at annual General meeting of shareholders</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the fixing the date of sending voting ballots to persons entitled to participate in the annual General meeting of shareholders, on providing addresses where the filled-in voting ballots should be sent, the deadline for receipt of filled-in ballots</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determining the order of informing  shareholders on convening the annual General meeting of Company shareholders</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the election of the Secretary of the annual General meeting of shareholders</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approval of cost estimates related to preparation and holding the annual General meeting</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approving the terms of agreements with the registrar of the Company</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nominating candidatures of auditors of organizations, in which “Kubanenergo” JSC participates</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expressing “Kubanenergo” JSC opinion on agenda items of annual general meetings of shareholders of Company’s affiliates: “Recreation centre “Energetik” JSC, “Recreation centre “</w:t>
      </w:r>
      <w:proofErr w:type="spellStart"/>
      <w:r w:rsidRPr="00CE6546">
        <w:rPr>
          <w:sz w:val="28"/>
          <w:szCs w:val="28"/>
          <w:lang w:val="en-US"/>
        </w:rPr>
        <w:t>Plamya</w:t>
      </w:r>
      <w:proofErr w:type="spellEnd"/>
      <w:r w:rsidRPr="00CE6546">
        <w:rPr>
          <w:sz w:val="28"/>
          <w:szCs w:val="28"/>
          <w:lang w:val="en-US"/>
        </w:rPr>
        <w:t>” JSC, “Energoservis Kuban” JSC</w:t>
      </w:r>
    </w:p>
    <w:p w:rsidR="00CE6546" w:rsidRPr="00CE6546" w:rsidRDefault="00CE6546" w:rsidP="00CE6546">
      <w:pPr>
        <w:numPr>
          <w:ilvl w:val="0"/>
          <w:numId w:val="35"/>
        </w:numPr>
        <w:tabs>
          <w:tab w:val="left" w:pos="0"/>
          <w:tab w:val="left" w:pos="284"/>
        </w:tabs>
        <w:autoSpaceDE/>
        <w:autoSpaceDN/>
        <w:ind w:left="0" w:firstLine="0"/>
        <w:jc w:val="both"/>
        <w:rPr>
          <w:lang w:val="en-US"/>
        </w:rPr>
      </w:pPr>
      <w:r w:rsidRPr="00CE6546">
        <w:rPr>
          <w:sz w:val="28"/>
          <w:szCs w:val="28"/>
          <w:lang w:val="en-US"/>
        </w:rPr>
        <w:t>On taking into consideration the report on management in 2012 at affiliated and dependent companies of “Kubanenergo” JSC that are engaged in non-core business activity</w:t>
      </w:r>
    </w:p>
    <w:p w:rsidR="00CE6546" w:rsidRPr="006F2705" w:rsidRDefault="00CE6546" w:rsidP="00CE6546">
      <w:pPr>
        <w:autoSpaceDE/>
        <w:autoSpaceDN/>
        <w:ind w:left="720"/>
        <w:jc w:val="both"/>
        <w:rPr>
          <w:b/>
          <w:lang w:val="en-US"/>
        </w:rPr>
      </w:pPr>
    </w:p>
    <w:p w:rsidR="00D065F7" w:rsidRPr="00CE6546" w:rsidRDefault="00D065F7" w:rsidP="00C65AFE">
      <w:pPr>
        <w:jc w:val="both"/>
        <w:rPr>
          <w:b/>
          <w:sz w:val="28"/>
          <w:szCs w:val="28"/>
          <w:lang w:val="en-US"/>
        </w:rPr>
      </w:pPr>
      <w:r w:rsidRPr="00CE6546">
        <w:rPr>
          <w:b/>
          <w:sz w:val="28"/>
          <w:szCs w:val="28"/>
          <w:lang w:val="en-US"/>
        </w:rPr>
        <w:t>Item 1:</w:t>
      </w:r>
      <w:r w:rsidR="005B6444" w:rsidRPr="005B6444">
        <w:rPr>
          <w:b/>
          <w:sz w:val="28"/>
          <w:szCs w:val="28"/>
          <w:lang w:val="en-US"/>
        </w:rPr>
        <w:t xml:space="preserve"> </w:t>
      </w:r>
      <w:r w:rsidR="005B6444" w:rsidRPr="00335018">
        <w:rPr>
          <w:b/>
          <w:sz w:val="28"/>
          <w:szCs w:val="28"/>
          <w:lang w:val="en-US"/>
        </w:rPr>
        <w:t>On convening annual General meeting of Company’s shareholders and on choosing he form of the meeting</w:t>
      </w:r>
      <w:r w:rsidRPr="00CE6546">
        <w:rPr>
          <w:b/>
          <w:sz w:val="28"/>
          <w:szCs w:val="28"/>
          <w:lang w:val="en-US"/>
        </w:rPr>
        <w:t>.</w:t>
      </w:r>
    </w:p>
    <w:p w:rsidR="00D065F7" w:rsidRPr="00CE6546" w:rsidRDefault="00D065F7" w:rsidP="00C65AFE">
      <w:pPr>
        <w:jc w:val="both"/>
        <w:rPr>
          <w:sz w:val="28"/>
          <w:szCs w:val="28"/>
          <w:lang w:val="en-US"/>
        </w:rPr>
      </w:pPr>
      <w:r w:rsidRPr="00CE6546">
        <w:rPr>
          <w:sz w:val="28"/>
          <w:szCs w:val="28"/>
          <w:lang w:val="en-US"/>
        </w:rPr>
        <w:t>Decision:</w:t>
      </w:r>
    </w:p>
    <w:p w:rsidR="005B6444" w:rsidRDefault="005B6444" w:rsidP="00C65AFE">
      <w:pPr>
        <w:spacing w:before="240"/>
        <w:contextualSpacing/>
        <w:jc w:val="both"/>
        <w:rPr>
          <w:sz w:val="28"/>
          <w:szCs w:val="28"/>
          <w:lang w:val="en-US"/>
        </w:rPr>
      </w:pPr>
      <w:r w:rsidRPr="00C611AC">
        <w:rPr>
          <w:sz w:val="28"/>
          <w:szCs w:val="28"/>
          <w:lang w:val="en-US"/>
        </w:rPr>
        <w:t>To convene annual General meeting of Company’s shareholders in the form of a meeting (joint presence)</w:t>
      </w:r>
    </w:p>
    <w:p w:rsidR="00D065F7" w:rsidRPr="00CE6546" w:rsidRDefault="00D065F7" w:rsidP="00C65AFE">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D065F7" w:rsidRPr="006F2705" w:rsidTr="009B6E7F">
        <w:tc>
          <w:tcPr>
            <w:tcW w:w="2067" w:type="dxa"/>
          </w:tcPr>
          <w:p w:rsidR="00D065F7" w:rsidRPr="006F2705" w:rsidRDefault="00D065F7" w:rsidP="001D4CE3">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D065F7" w:rsidRPr="006F2705" w:rsidRDefault="00D065F7" w:rsidP="001D4CE3">
            <w:pPr>
              <w:pStyle w:val="a7"/>
              <w:widowControl w:val="0"/>
              <w:ind w:firstLine="72"/>
              <w:jc w:val="left"/>
              <w:rPr>
                <w:bCs/>
                <w:sz w:val="24"/>
              </w:rPr>
            </w:pPr>
            <w:r w:rsidRPr="006F2705">
              <w:rPr>
                <w:bCs/>
                <w:sz w:val="24"/>
              </w:rPr>
              <w:t>-</w:t>
            </w:r>
          </w:p>
        </w:tc>
        <w:tc>
          <w:tcPr>
            <w:tcW w:w="2609" w:type="dxa"/>
          </w:tcPr>
          <w:p w:rsidR="00D065F7" w:rsidRPr="00CE6546" w:rsidRDefault="00D065F7" w:rsidP="001D4CE3">
            <w:pPr>
              <w:pStyle w:val="a7"/>
              <w:widowControl w:val="0"/>
              <w:jc w:val="left"/>
              <w:rPr>
                <w:bCs/>
                <w:sz w:val="24"/>
                <w:lang w:val="en-US"/>
              </w:rPr>
            </w:pPr>
            <w:r w:rsidRPr="00CE6546">
              <w:rPr>
                <w:bCs/>
                <w:sz w:val="24"/>
                <w:lang w:val="en-US"/>
              </w:rPr>
              <w:t>FOR</w:t>
            </w:r>
          </w:p>
        </w:tc>
        <w:tc>
          <w:tcPr>
            <w:tcW w:w="2185" w:type="dxa"/>
          </w:tcPr>
          <w:p w:rsidR="00D065F7" w:rsidRPr="006F2705" w:rsidRDefault="00D065F7" w:rsidP="001D4CE3">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D065F7" w:rsidRPr="006F2705" w:rsidRDefault="00D065F7" w:rsidP="001D4CE3">
            <w:pPr>
              <w:pStyle w:val="a7"/>
              <w:widowControl w:val="0"/>
              <w:ind w:firstLine="72"/>
              <w:jc w:val="left"/>
              <w:rPr>
                <w:bCs/>
                <w:sz w:val="24"/>
              </w:rPr>
            </w:pPr>
            <w:r w:rsidRPr="006F2705">
              <w:rPr>
                <w:bCs/>
                <w:sz w:val="24"/>
              </w:rPr>
              <w:t>-</w:t>
            </w:r>
          </w:p>
        </w:tc>
        <w:tc>
          <w:tcPr>
            <w:tcW w:w="2494" w:type="dxa"/>
          </w:tcPr>
          <w:p w:rsidR="00D065F7" w:rsidRPr="00CE6546" w:rsidRDefault="00D065F7" w:rsidP="001D4CE3">
            <w:pPr>
              <w:pStyle w:val="a7"/>
              <w:widowControl w:val="0"/>
              <w:jc w:val="left"/>
              <w:rPr>
                <w:bCs/>
                <w:sz w:val="24"/>
                <w:lang w:val="en-US"/>
              </w:rPr>
            </w:pPr>
            <w:r w:rsidRPr="00CE6546">
              <w:rPr>
                <w:bCs/>
                <w:sz w:val="24"/>
                <w:lang w:val="en-US"/>
              </w:rPr>
              <w:t>FOR</w:t>
            </w:r>
          </w:p>
        </w:tc>
      </w:tr>
      <w:tr w:rsidR="00CE6546" w:rsidRPr="006F2705" w:rsidTr="009B6E7F">
        <w:tc>
          <w:tcPr>
            <w:tcW w:w="2067" w:type="dxa"/>
          </w:tcPr>
          <w:p w:rsidR="00CE6546" w:rsidRPr="006F2705" w:rsidRDefault="00CE6546" w:rsidP="001D4CE3">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CE6546" w:rsidRPr="006F2705" w:rsidRDefault="00CE6546" w:rsidP="001D4CE3">
            <w:pPr>
              <w:pStyle w:val="a7"/>
              <w:widowControl w:val="0"/>
              <w:ind w:firstLine="72"/>
              <w:jc w:val="left"/>
              <w:rPr>
                <w:bCs/>
                <w:sz w:val="24"/>
              </w:rPr>
            </w:pPr>
            <w:r w:rsidRPr="006F2705">
              <w:rPr>
                <w:bCs/>
                <w:sz w:val="24"/>
              </w:rPr>
              <w:t>-</w:t>
            </w:r>
          </w:p>
        </w:tc>
        <w:tc>
          <w:tcPr>
            <w:tcW w:w="2609" w:type="dxa"/>
          </w:tcPr>
          <w:p w:rsidR="00CE6546" w:rsidRPr="00CE6546" w:rsidRDefault="00CE6546" w:rsidP="001D4CE3">
            <w:pPr>
              <w:pStyle w:val="a7"/>
              <w:widowControl w:val="0"/>
              <w:jc w:val="left"/>
              <w:rPr>
                <w:bCs/>
                <w:sz w:val="24"/>
                <w:lang w:val="en-US"/>
              </w:rPr>
            </w:pPr>
            <w:r w:rsidRPr="00CE6546">
              <w:rPr>
                <w:bCs/>
                <w:sz w:val="24"/>
                <w:lang w:val="en-US"/>
              </w:rPr>
              <w:t>FOR</w:t>
            </w:r>
          </w:p>
        </w:tc>
        <w:tc>
          <w:tcPr>
            <w:tcW w:w="2185" w:type="dxa"/>
          </w:tcPr>
          <w:p w:rsidR="00CE6546" w:rsidRPr="006F2705" w:rsidRDefault="00CE6546" w:rsidP="001D4CE3">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CE6546" w:rsidRPr="006F2705" w:rsidRDefault="00CE6546" w:rsidP="001D4CE3">
            <w:pPr>
              <w:pStyle w:val="a7"/>
              <w:widowControl w:val="0"/>
              <w:ind w:firstLine="72"/>
              <w:jc w:val="left"/>
              <w:rPr>
                <w:bCs/>
                <w:sz w:val="24"/>
              </w:rPr>
            </w:pPr>
            <w:r w:rsidRPr="006F2705">
              <w:rPr>
                <w:sz w:val="24"/>
              </w:rPr>
              <w:t>-</w:t>
            </w:r>
          </w:p>
        </w:tc>
        <w:tc>
          <w:tcPr>
            <w:tcW w:w="2494" w:type="dxa"/>
          </w:tcPr>
          <w:p w:rsidR="00CE6546" w:rsidRPr="00CE6546" w:rsidRDefault="00CE6546" w:rsidP="001D4CE3">
            <w:pPr>
              <w:pStyle w:val="a7"/>
              <w:widowControl w:val="0"/>
              <w:jc w:val="left"/>
              <w:rPr>
                <w:bCs/>
                <w:sz w:val="24"/>
                <w:lang w:val="en-US"/>
              </w:rPr>
            </w:pPr>
            <w:r w:rsidRPr="00CE6546">
              <w:rPr>
                <w:bCs/>
                <w:sz w:val="24"/>
                <w:lang w:val="en-US"/>
              </w:rPr>
              <w:t>FOR</w:t>
            </w:r>
          </w:p>
        </w:tc>
      </w:tr>
      <w:tr w:rsidR="00CE6546" w:rsidRPr="006F2705" w:rsidTr="009B6E7F">
        <w:tc>
          <w:tcPr>
            <w:tcW w:w="2067" w:type="dxa"/>
          </w:tcPr>
          <w:p w:rsidR="00CE6546" w:rsidRPr="006F2705" w:rsidRDefault="00CE6546" w:rsidP="001D4CE3">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CE6546" w:rsidRPr="006F2705" w:rsidRDefault="00CE6546" w:rsidP="001D4CE3">
            <w:pPr>
              <w:pStyle w:val="a7"/>
              <w:widowControl w:val="0"/>
              <w:ind w:firstLine="72"/>
              <w:jc w:val="left"/>
              <w:rPr>
                <w:bCs/>
                <w:sz w:val="24"/>
              </w:rPr>
            </w:pPr>
            <w:r w:rsidRPr="006F2705">
              <w:rPr>
                <w:bCs/>
                <w:sz w:val="24"/>
              </w:rPr>
              <w:t>-</w:t>
            </w:r>
          </w:p>
        </w:tc>
        <w:tc>
          <w:tcPr>
            <w:tcW w:w="2609" w:type="dxa"/>
          </w:tcPr>
          <w:p w:rsidR="00CE6546" w:rsidRPr="00CE6546" w:rsidRDefault="00CE6546" w:rsidP="001D4CE3">
            <w:pPr>
              <w:pStyle w:val="a7"/>
              <w:widowControl w:val="0"/>
              <w:jc w:val="left"/>
              <w:rPr>
                <w:bCs/>
                <w:sz w:val="24"/>
                <w:lang w:val="en-US"/>
              </w:rPr>
            </w:pPr>
            <w:r w:rsidRPr="00CE6546">
              <w:rPr>
                <w:bCs/>
                <w:sz w:val="24"/>
                <w:lang w:val="en-US"/>
              </w:rPr>
              <w:t>FOR</w:t>
            </w:r>
          </w:p>
        </w:tc>
        <w:tc>
          <w:tcPr>
            <w:tcW w:w="2185" w:type="dxa"/>
          </w:tcPr>
          <w:p w:rsidR="00CE6546" w:rsidRPr="006F2705" w:rsidRDefault="00CE6546" w:rsidP="001D4CE3">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CE6546" w:rsidRPr="006F2705" w:rsidRDefault="00CE6546" w:rsidP="001D4CE3">
            <w:pPr>
              <w:pStyle w:val="a7"/>
              <w:widowControl w:val="0"/>
              <w:ind w:firstLine="72"/>
              <w:jc w:val="left"/>
              <w:rPr>
                <w:sz w:val="24"/>
              </w:rPr>
            </w:pPr>
            <w:r w:rsidRPr="006F2705">
              <w:rPr>
                <w:sz w:val="24"/>
              </w:rPr>
              <w:t>-</w:t>
            </w:r>
          </w:p>
        </w:tc>
        <w:tc>
          <w:tcPr>
            <w:tcW w:w="2494" w:type="dxa"/>
          </w:tcPr>
          <w:p w:rsidR="00CE6546" w:rsidRPr="00CE6546" w:rsidRDefault="00CE6546" w:rsidP="001D4CE3">
            <w:pPr>
              <w:pStyle w:val="a7"/>
              <w:widowControl w:val="0"/>
              <w:jc w:val="left"/>
              <w:rPr>
                <w:bCs/>
                <w:sz w:val="24"/>
                <w:lang w:val="en-US"/>
              </w:rPr>
            </w:pPr>
            <w:r w:rsidRPr="00CE6546">
              <w:rPr>
                <w:bCs/>
                <w:sz w:val="24"/>
                <w:lang w:val="en-US"/>
              </w:rPr>
              <w:t>FOR</w:t>
            </w:r>
          </w:p>
        </w:tc>
      </w:tr>
      <w:tr w:rsidR="00CE6546" w:rsidRPr="006F2705" w:rsidTr="009B6E7F">
        <w:trPr>
          <w:trHeight w:val="149"/>
        </w:trPr>
        <w:tc>
          <w:tcPr>
            <w:tcW w:w="2067" w:type="dxa"/>
          </w:tcPr>
          <w:p w:rsidR="00CE6546" w:rsidRPr="006F2705" w:rsidRDefault="00CE6546" w:rsidP="001D4CE3">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CE6546" w:rsidRPr="006F2705" w:rsidRDefault="00CE6546" w:rsidP="001D4CE3">
            <w:pPr>
              <w:pStyle w:val="a7"/>
              <w:widowControl w:val="0"/>
              <w:ind w:firstLine="72"/>
              <w:contextualSpacing/>
              <w:jc w:val="left"/>
              <w:rPr>
                <w:bCs/>
                <w:sz w:val="24"/>
              </w:rPr>
            </w:pPr>
            <w:r w:rsidRPr="006F2705">
              <w:rPr>
                <w:b/>
                <w:sz w:val="24"/>
              </w:rPr>
              <w:t>-</w:t>
            </w:r>
          </w:p>
        </w:tc>
        <w:tc>
          <w:tcPr>
            <w:tcW w:w="2609" w:type="dxa"/>
          </w:tcPr>
          <w:p w:rsidR="00CE6546" w:rsidRPr="00CE6546" w:rsidRDefault="00CE6546" w:rsidP="001D4CE3">
            <w:pPr>
              <w:pStyle w:val="a7"/>
              <w:widowControl w:val="0"/>
              <w:jc w:val="left"/>
              <w:rPr>
                <w:bCs/>
                <w:sz w:val="24"/>
                <w:lang w:val="en-US"/>
              </w:rPr>
            </w:pPr>
            <w:r w:rsidRPr="00CE6546">
              <w:rPr>
                <w:bCs/>
                <w:sz w:val="24"/>
                <w:lang w:val="en-US"/>
              </w:rPr>
              <w:t>FOR</w:t>
            </w:r>
          </w:p>
        </w:tc>
        <w:tc>
          <w:tcPr>
            <w:tcW w:w="2185" w:type="dxa"/>
          </w:tcPr>
          <w:p w:rsidR="00CE6546" w:rsidRPr="006F2705" w:rsidRDefault="00CE6546" w:rsidP="001D4CE3">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CE6546" w:rsidRPr="006F2705" w:rsidRDefault="00CE6546" w:rsidP="001D4CE3">
            <w:pPr>
              <w:pStyle w:val="a7"/>
              <w:widowControl w:val="0"/>
              <w:ind w:firstLine="72"/>
              <w:jc w:val="left"/>
              <w:rPr>
                <w:sz w:val="24"/>
              </w:rPr>
            </w:pPr>
            <w:r w:rsidRPr="006F2705">
              <w:rPr>
                <w:sz w:val="24"/>
              </w:rPr>
              <w:t>-</w:t>
            </w:r>
          </w:p>
        </w:tc>
        <w:tc>
          <w:tcPr>
            <w:tcW w:w="2494" w:type="dxa"/>
          </w:tcPr>
          <w:p w:rsidR="00CE6546" w:rsidRPr="00CE6546" w:rsidRDefault="00CE6546" w:rsidP="001D4CE3">
            <w:pPr>
              <w:pStyle w:val="a7"/>
              <w:widowControl w:val="0"/>
              <w:jc w:val="left"/>
              <w:rPr>
                <w:bCs/>
                <w:sz w:val="24"/>
                <w:lang w:val="en-US"/>
              </w:rPr>
            </w:pPr>
            <w:r w:rsidRPr="00CE6546">
              <w:rPr>
                <w:bCs/>
                <w:sz w:val="24"/>
                <w:lang w:val="en-US"/>
              </w:rPr>
              <w:t>FOR</w:t>
            </w:r>
          </w:p>
        </w:tc>
      </w:tr>
      <w:tr w:rsidR="00CE6546" w:rsidRPr="006F2705" w:rsidTr="009B6E7F">
        <w:trPr>
          <w:trHeight w:val="149"/>
        </w:trPr>
        <w:tc>
          <w:tcPr>
            <w:tcW w:w="2067" w:type="dxa"/>
          </w:tcPr>
          <w:p w:rsidR="00CE6546" w:rsidRPr="00CE6546" w:rsidRDefault="00CE6546" w:rsidP="001D4CE3">
            <w:pPr>
              <w:rPr>
                <w:lang w:val="en-US"/>
              </w:rPr>
            </w:pPr>
            <w:proofErr w:type="spellStart"/>
            <w:r>
              <w:rPr>
                <w:lang w:val="en-US"/>
              </w:rPr>
              <w:t>Diyakov</w:t>
            </w:r>
            <w:proofErr w:type="spellEnd"/>
            <w:r>
              <w:rPr>
                <w:lang w:val="en-US"/>
              </w:rPr>
              <w:t xml:space="preserve"> F.A.</w:t>
            </w:r>
          </w:p>
        </w:tc>
        <w:tc>
          <w:tcPr>
            <w:tcW w:w="368" w:type="dxa"/>
          </w:tcPr>
          <w:p w:rsidR="00CE6546" w:rsidRPr="00CE6546" w:rsidRDefault="00CE6546" w:rsidP="001D4CE3">
            <w:pPr>
              <w:rPr>
                <w:b/>
                <w:lang w:val="en-US"/>
              </w:rPr>
            </w:pPr>
            <w:r>
              <w:rPr>
                <w:b/>
                <w:lang w:val="en-US"/>
              </w:rPr>
              <w:t>-</w:t>
            </w:r>
          </w:p>
        </w:tc>
        <w:tc>
          <w:tcPr>
            <w:tcW w:w="2609" w:type="dxa"/>
          </w:tcPr>
          <w:p w:rsidR="00CE6546" w:rsidRPr="00CE6546" w:rsidRDefault="00CE6546" w:rsidP="001D4CE3">
            <w:pPr>
              <w:pStyle w:val="a7"/>
              <w:widowControl w:val="0"/>
              <w:jc w:val="left"/>
              <w:rPr>
                <w:bCs/>
                <w:sz w:val="24"/>
                <w:lang w:val="en-US"/>
              </w:rPr>
            </w:pPr>
            <w:r w:rsidRPr="00CE6546">
              <w:rPr>
                <w:bCs/>
                <w:sz w:val="24"/>
                <w:lang w:val="en-US"/>
              </w:rPr>
              <w:t>FOR</w:t>
            </w:r>
          </w:p>
        </w:tc>
        <w:tc>
          <w:tcPr>
            <w:tcW w:w="2185" w:type="dxa"/>
          </w:tcPr>
          <w:p w:rsidR="00CE6546" w:rsidRPr="006F2705" w:rsidRDefault="00CE6546" w:rsidP="001D4CE3">
            <w:pPr>
              <w:pStyle w:val="a7"/>
              <w:widowControl w:val="0"/>
              <w:jc w:val="left"/>
              <w:rPr>
                <w:sz w:val="24"/>
                <w:lang w:val="en-US"/>
              </w:rPr>
            </w:pPr>
          </w:p>
        </w:tc>
        <w:tc>
          <w:tcPr>
            <w:tcW w:w="483" w:type="dxa"/>
          </w:tcPr>
          <w:p w:rsidR="00CE6546" w:rsidRPr="006F2705" w:rsidRDefault="00CE6546" w:rsidP="001D4CE3">
            <w:pPr>
              <w:pStyle w:val="a7"/>
              <w:widowControl w:val="0"/>
              <w:ind w:firstLine="72"/>
              <w:jc w:val="left"/>
              <w:rPr>
                <w:sz w:val="24"/>
              </w:rPr>
            </w:pPr>
          </w:p>
        </w:tc>
        <w:tc>
          <w:tcPr>
            <w:tcW w:w="2494" w:type="dxa"/>
          </w:tcPr>
          <w:p w:rsidR="00CE6546" w:rsidRPr="00CE6546" w:rsidRDefault="00CE6546" w:rsidP="001D4CE3">
            <w:pPr>
              <w:pStyle w:val="a7"/>
              <w:widowControl w:val="0"/>
              <w:jc w:val="left"/>
              <w:rPr>
                <w:bCs/>
                <w:sz w:val="24"/>
                <w:lang w:val="en-US"/>
              </w:rPr>
            </w:pPr>
          </w:p>
        </w:tc>
      </w:tr>
    </w:tbl>
    <w:p w:rsidR="00D065F7" w:rsidRPr="00CE6546" w:rsidRDefault="00D065F7" w:rsidP="00351A8B">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Thus, the decision on the first item was unanimously adopted by members of BoD.</w:t>
      </w:r>
    </w:p>
    <w:p w:rsidR="00E86129" w:rsidRPr="00CE6546" w:rsidRDefault="00E86129" w:rsidP="00E86129">
      <w:pPr>
        <w:jc w:val="both"/>
        <w:rPr>
          <w:b/>
          <w:sz w:val="28"/>
          <w:szCs w:val="28"/>
          <w:lang w:val="en-US"/>
        </w:rPr>
      </w:pPr>
      <w:r w:rsidRPr="00CE6546">
        <w:rPr>
          <w:b/>
          <w:sz w:val="28"/>
          <w:szCs w:val="28"/>
          <w:lang w:val="en-US"/>
        </w:rPr>
        <w:t xml:space="preserve">Item </w:t>
      </w:r>
      <w:r w:rsidR="005B6444">
        <w:rPr>
          <w:b/>
          <w:sz w:val="28"/>
          <w:szCs w:val="28"/>
          <w:lang w:val="en-US"/>
        </w:rPr>
        <w:t>2</w:t>
      </w:r>
      <w:r w:rsidRPr="00CE6546">
        <w:rPr>
          <w:b/>
          <w:sz w:val="28"/>
          <w:szCs w:val="28"/>
          <w:lang w:val="en-US"/>
        </w:rPr>
        <w:t>:</w:t>
      </w:r>
      <w:r w:rsidR="005B6444" w:rsidRPr="005B6444">
        <w:rPr>
          <w:b/>
          <w:sz w:val="28"/>
          <w:szCs w:val="28"/>
          <w:lang w:val="en-US"/>
        </w:rPr>
        <w:t xml:space="preserve"> </w:t>
      </w:r>
      <w:r w:rsidR="005B6444" w:rsidRPr="00335018">
        <w:rPr>
          <w:b/>
          <w:sz w:val="28"/>
          <w:szCs w:val="28"/>
          <w:lang w:val="en-US"/>
        </w:rPr>
        <w:t xml:space="preserve">On fixing the date of the annual General meeting of Company’s </w:t>
      </w:r>
      <w:proofErr w:type="gramStart"/>
      <w:r w:rsidR="005B6444" w:rsidRPr="00335018">
        <w:rPr>
          <w:b/>
          <w:sz w:val="28"/>
          <w:szCs w:val="28"/>
          <w:lang w:val="en-US"/>
        </w:rPr>
        <w:t>shareholders ,</w:t>
      </w:r>
      <w:proofErr w:type="gramEnd"/>
      <w:r w:rsidR="005B6444" w:rsidRPr="00335018">
        <w:rPr>
          <w:b/>
          <w:sz w:val="28"/>
          <w:szCs w:val="28"/>
          <w:lang w:val="en-US"/>
        </w:rPr>
        <w:t xml:space="preserve"> registration time, listing persons participating in the meeting</w:t>
      </w:r>
      <w:r w:rsidRPr="00CE6546">
        <w:rPr>
          <w:b/>
          <w:sz w:val="28"/>
          <w:szCs w:val="28"/>
          <w:lang w:val="en-US"/>
        </w:rPr>
        <w:t>.</w:t>
      </w:r>
    </w:p>
    <w:p w:rsidR="00E86129" w:rsidRPr="00CE6546" w:rsidRDefault="00E86129" w:rsidP="00E86129">
      <w:pPr>
        <w:jc w:val="both"/>
        <w:rPr>
          <w:sz w:val="28"/>
          <w:szCs w:val="28"/>
          <w:lang w:val="en-US"/>
        </w:rPr>
      </w:pPr>
      <w:r w:rsidRPr="00CE6546">
        <w:rPr>
          <w:sz w:val="28"/>
          <w:szCs w:val="28"/>
          <w:lang w:val="en-US"/>
        </w:rPr>
        <w:t>Decision:</w:t>
      </w:r>
    </w:p>
    <w:p w:rsidR="005B6444" w:rsidRPr="00C611AC" w:rsidRDefault="005B6444" w:rsidP="005B6444">
      <w:pPr>
        <w:pStyle w:val="a7"/>
        <w:contextualSpacing/>
        <w:rPr>
          <w:bCs/>
          <w:color w:val="000000"/>
          <w:szCs w:val="28"/>
          <w:lang w:val="en-US"/>
        </w:rPr>
      </w:pPr>
      <w:r w:rsidRPr="00C611AC">
        <w:rPr>
          <w:bCs/>
          <w:color w:val="000000"/>
          <w:szCs w:val="28"/>
          <w:lang w:val="en-US"/>
        </w:rPr>
        <w:t xml:space="preserve">1. </w:t>
      </w:r>
      <w:r w:rsidRPr="005B6444">
        <w:rPr>
          <w:szCs w:val="28"/>
          <w:lang w:val="en-US" w:eastAsia="en-US"/>
        </w:rPr>
        <w:t>Date</w:t>
      </w:r>
      <w:r w:rsidRPr="00C611AC">
        <w:rPr>
          <w:szCs w:val="28"/>
          <w:lang w:val="en-US"/>
        </w:rPr>
        <w:t xml:space="preserve"> </w:t>
      </w:r>
      <w:r w:rsidRPr="005B6444">
        <w:rPr>
          <w:szCs w:val="28"/>
          <w:lang w:val="en-US" w:eastAsia="en-US"/>
        </w:rPr>
        <w:t xml:space="preserve">of holding the General meeting of shareholders of the Company </w:t>
      </w:r>
      <w:r w:rsidRPr="00C611AC">
        <w:rPr>
          <w:szCs w:val="28"/>
          <w:lang w:val="en-US"/>
        </w:rPr>
        <w:t>– June 17, 2013</w:t>
      </w:r>
      <w:r w:rsidRPr="00C611AC">
        <w:rPr>
          <w:bCs/>
          <w:color w:val="000000"/>
          <w:szCs w:val="28"/>
          <w:lang w:val="en-US"/>
        </w:rPr>
        <w:t xml:space="preserve">. </w:t>
      </w:r>
    </w:p>
    <w:p w:rsidR="005B6444" w:rsidRPr="00C611AC" w:rsidRDefault="005B6444" w:rsidP="005B6444">
      <w:pPr>
        <w:pStyle w:val="a7"/>
        <w:contextualSpacing/>
        <w:rPr>
          <w:bCs/>
          <w:color w:val="000000"/>
          <w:szCs w:val="28"/>
          <w:lang w:val="en-US"/>
        </w:rPr>
      </w:pPr>
      <w:r w:rsidRPr="00C611AC">
        <w:rPr>
          <w:bCs/>
          <w:color w:val="000000"/>
          <w:szCs w:val="28"/>
          <w:lang w:val="en-US"/>
        </w:rPr>
        <w:t xml:space="preserve">2. </w:t>
      </w:r>
      <w:r w:rsidRPr="00C611AC">
        <w:rPr>
          <w:szCs w:val="28"/>
          <w:lang w:val="en-US"/>
        </w:rPr>
        <w:t xml:space="preserve">Time </w:t>
      </w:r>
      <w:r w:rsidRPr="005B6444">
        <w:rPr>
          <w:szCs w:val="28"/>
          <w:lang w:val="en-US" w:eastAsia="en-US"/>
        </w:rPr>
        <w:t>of holding the General meeting of shareholders of the Company</w:t>
      </w:r>
      <w:r w:rsidRPr="00C611AC">
        <w:rPr>
          <w:szCs w:val="28"/>
          <w:lang w:val="en-US"/>
        </w:rPr>
        <w:t xml:space="preserve"> – 10:00 a.m. by local time</w:t>
      </w:r>
      <w:r w:rsidRPr="00C611AC">
        <w:rPr>
          <w:bCs/>
          <w:color w:val="000000"/>
          <w:szCs w:val="28"/>
          <w:lang w:val="en-US"/>
        </w:rPr>
        <w:t>.</w:t>
      </w:r>
    </w:p>
    <w:p w:rsidR="005B6444" w:rsidRPr="00C611AC" w:rsidRDefault="005B6444" w:rsidP="005B6444">
      <w:pPr>
        <w:pStyle w:val="a7"/>
        <w:contextualSpacing/>
        <w:rPr>
          <w:bCs/>
          <w:color w:val="000000"/>
          <w:szCs w:val="28"/>
          <w:lang w:val="en-US"/>
        </w:rPr>
      </w:pPr>
      <w:r w:rsidRPr="00C611AC">
        <w:rPr>
          <w:bCs/>
          <w:color w:val="000000"/>
          <w:szCs w:val="28"/>
          <w:lang w:val="en-US"/>
        </w:rPr>
        <w:t xml:space="preserve">3. </w:t>
      </w:r>
      <w:r w:rsidRPr="00C611AC">
        <w:rPr>
          <w:szCs w:val="28"/>
          <w:lang w:val="en-US"/>
        </w:rPr>
        <w:t xml:space="preserve">Place </w:t>
      </w:r>
      <w:r w:rsidRPr="005B6444">
        <w:rPr>
          <w:szCs w:val="28"/>
          <w:lang w:val="en-US" w:eastAsia="en-US"/>
        </w:rPr>
        <w:t>of holding the General meeting of shareholders of the Company</w:t>
      </w:r>
      <w:r w:rsidRPr="00C611AC">
        <w:rPr>
          <w:szCs w:val="28"/>
          <w:lang w:val="en-US"/>
        </w:rPr>
        <w:t xml:space="preserve"> – “Kubanenergo” JSC, 2 Stavropolskaya str., Krasnodar</w:t>
      </w:r>
      <w:r w:rsidRPr="00C611AC">
        <w:rPr>
          <w:bCs/>
          <w:color w:val="000000"/>
          <w:szCs w:val="28"/>
          <w:lang w:val="en-US"/>
        </w:rPr>
        <w:t xml:space="preserve"> </w:t>
      </w:r>
    </w:p>
    <w:p w:rsidR="005B6444" w:rsidRDefault="005B6444" w:rsidP="005B6444">
      <w:pPr>
        <w:pStyle w:val="a7"/>
        <w:contextualSpacing/>
        <w:rPr>
          <w:szCs w:val="28"/>
          <w:lang w:val="en-US"/>
        </w:rPr>
      </w:pPr>
      <w:r w:rsidRPr="00C611AC">
        <w:rPr>
          <w:bCs/>
          <w:color w:val="000000"/>
          <w:szCs w:val="28"/>
          <w:lang w:val="en-US"/>
        </w:rPr>
        <w:t xml:space="preserve">4. </w:t>
      </w:r>
      <w:r w:rsidRPr="005B6444">
        <w:rPr>
          <w:szCs w:val="28"/>
          <w:lang w:val="en-US" w:eastAsia="en-US"/>
        </w:rPr>
        <w:t xml:space="preserve">Registration start-time for persons participating in general meeting of shareholders: </w:t>
      </w:r>
      <w:r w:rsidRPr="00C611AC">
        <w:rPr>
          <w:szCs w:val="28"/>
          <w:lang w:val="en-US"/>
        </w:rPr>
        <w:t>09:00 a.m. by local time.</w:t>
      </w:r>
    </w:p>
    <w:p w:rsidR="00E86129" w:rsidRPr="005B6444" w:rsidRDefault="00E86129" w:rsidP="005B6444">
      <w:pPr>
        <w:pStyle w:val="a7"/>
        <w:contextualSpacing/>
        <w:rPr>
          <w:bCs/>
          <w:color w:val="000000"/>
          <w:szCs w:val="28"/>
          <w:lang w:val="en-US"/>
        </w:rPr>
      </w:pPr>
      <w:r w:rsidRPr="00CE6546">
        <w:rPr>
          <w:b/>
          <w:szCs w:val="28"/>
          <w:lang w:val="en-US"/>
        </w:rPr>
        <w:lastRenderedPageBreak/>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CE6546" w:rsidRDefault="00E86129" w:rsidP="00351A8B">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5B6444">
        <w:rPr>
          <w:rFonts w:ascii="Times New Roman" w:hAnsi="Times New Roman" w:cs="Times New Roman"/>
          <w:sz w:val="28"/>
          <w:szCs w:val="28"/>
          <w:lang w:val="en-US"/>
        </w:rPr>
        <w:t>second</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 xml:space="preserve">Item </w:t>
      </w:r>
      <w:r w:rsidR="005B6444">
        <w:rPr>
          <w:b/>
          <w:sz w:val="28"/>
          <w:szCs w:val="28"/>
          <w:lang w:val="en-US"/>
        </w:rPr>
        <w:t>3</w:t>
      </w:r>
      <w:r w:rsidRPr="00CE6546">
        <w:rPr>
          <w:b/>
          <w:sz w:val="28"/>
          <w:szCs w:val="28"/>
          <w:lang w:val="en-US"/>
        </w:rPr>
        <w:t>:</w:t>
      </w:r>
      <w:r w:rsidR="005B6444" w:rsidRPr="005B6444">
        <w:rPr>
          <w:b/>
          <w:sz w:val="28"/>
          <w:szCs w:val="28"/>
          <w:lang w:val="en-US"/>
        </w:rPr>
        <w:t xml:space="preserve"> </w:t>
      </w:r>
      <w:r w:rsidR="005B6444" w:rsidRPr="00335018">
        <w:rPr>
          <w:b/>
          <w:sz w:val="28"/>
          <w:szCs w:val="28"/>
          <w:lang w:val="en-US"/>
        </w:rPr>
        <w:t>On preliminary approval of annual report of the Company for 2012</w:t>
      </w:r>
    </w:p>
    <w:p w:rsidR="00E86129" w:rsidRPr="00CE6546" w:rsidRDefault="00E86129" w:rsidP="00E86129">
      <w:pPr>
        <w:jc w:val="both"/>
        <w:rPr>
          <w:sz w:val="28"/>
          <w:szCs w:val="28"/>
          <w:lang w:val="en-US"/>
        </w:rPr>
      </w:pPr>
      <w:r w:rsidRPr="00CE6546">
        <w:rPr>
          <w:sz w:val="28"/>
          <w:szCs w:val="28"/>
          <w:lang w:val="en-US"/>
        </w:rPr>
        <w:t>Decision:</w:t>
      </w:r>
    </w:p>
    <w:p w:rsidR="00E86129" w:rsidRPr="00CE6546" w:rsidRDefault="005B6444" w:rsidP="00E86129">
      <w:pPr>
        <w:spacing w:before="240"/>
        <w:contextualSpacing/>
        <w:jc w:val="both"/>
        <w:rPr>
          <w:b/>
          <w:sz w:val="28"/>
          <w:szCs w:val="28"/>
          <w:lang w:val="en-US"/>
        </w:rPr>
      </w:pPr>
      <w:r w:rsidRPr="00C611AC">
        <w:rPr>
          <w:sz w:val="28"/>
          <w:szCs w:val="28"/>
          <w:lang w:val="en-US"/>
        </w:rPr>
        <w:t>To approve preliminary the annual report of the Company for 2012</w:t>
      </w:r>
      <w:r w:rsidRPr="00C611AC">
        <w:rPr>
          <w:bCs/>
          <w:sz w:val="28"/>
          <w:szCs w:val="28"/>
          <w:lang w:val="en-US"/>
        </w:rPr>
        <w:t xml:space="preserve">. To recommend the </w:t>
      </w:r>
      <w:r w:rsidRPr="00C611AC">
        <w:rPr>
          <w:sz w:val="28"/>
          <w:szCs w:val="28"/>
          <w:lang w:val="en-US"/>
        </w:rPr>
        <w:t xml:space="preserve">annual General meeting of shareholders to approve annual report of the Company for 2012 in accordance with annex 1 to the decision of the BoD.  </w:t>
      </w:r>
      <w:r w:rsidR="00E86129"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351A8B">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5B6444">
        <w:rPr>
          <w:rFonts w:ascii="Times New Roman" w:hAnsi="Times New Roman" w:cs="Times New Roman"/>
          <w:sz w:val="28"/>
          <w:szCs w:val="28"/>
          <w:lang w:val="en-US"/>
        </w:rPr>
        <w:t>third</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 xml:space="preserve">Item </w:t>
      </w:r>
      <w:r w:rsidR="005B6444">
        <w:rPr>
          <w:b/>
          <w:sz w:val="28"/>
          <w:szCs w:val="28"/>
          <w:lang w:val="en-US"/>
        </w:rPr>
        <w:t>4</w:t>
      </w:r>
      <w:r w:rsidRPr="00CE6546">
        <w:rPr>
          <w:b/>
          <w:sz w:val="28"/>
          <w:szCs w:val="28"/>
          <w:lang w:val="en-US"/>
        </w:rPr>
        <w:t>:</w:t>
      </w:r>
      <w:r w:rsidR="005B6444" w:rsidRPr="005B6444">
        <w:rPr>
          <w:b/>
          <w:sz w:val="28"/>
          <w:szCs w:val="28"/>
          <w:lang w:val="en-US"/>
        </w:rPr>
        <w:t xml:space="preserve"> </w:t>
      </w:r>
      <w:r w:rsidR="005B6444" w:rsidRPr="00335018">
        <w:rPr>
          <w:b/>
          <w:sz w:val="28"/>
          <w:szCs w:val="28"/>
          <w:lang w:val="en-US"/>
        </w:rPr>
        <w:t>On discussing the annual accounting statements for 2012, as well as on recommendations on distribution of profit and loss by the results of 2012 financial year</w:t>
      </w:r>
    </w:p>
    <w:p w:rsidR="00E86129" w:rsidRPr="00CE6546" w:rsidRDefault="00E86129" w:rsidP="00E86129">
      <w:pPr>
        <w:jc w:val="both"/>
        <w:rPr>
          <w:sz w:val="28"/>
          <w:szCs w:val="28"/>
          <w:lang w:val="en-US"/>
        </w:rPr>
      </w:pPr>
      <w:r w:rsidRPr="00CE6546">
        <w:rPr>
          <w:sz w:val="28"/>
          <w:szCs w:val="28"/>
          <w:lang w:val="en-US"/>
        </w:rPr>
        <w:t>Decision:</w:t>
      </w:r>
    </w:p>
    <w:p w:rsidR="005B6444" w:rsidRPr="005B6444" w:rsidRDefault="005B6444" w:rsidP="005B6444">
      <w:pPr>
        <w:tabs>
          <w:tab w:val="left" w:pos="900"/>
        </w:tabs>
        <w:ind w:firstLine="709"/>
        <w:jc w:val="both"/>
        <w:rPr>
          <w:bCs/>
          <w:sz w:val="28"/>
          <w:szCs w:val="28"/>
          <w:lang w:val="en-US"/>
        </w:rPr>
      </w:pPr>
      <w:r w:rsidRPr="005B6444">
        <w:rPr>
          <w:bCs/>
          <w:sz w:val="28"/>
          <w:szCs w:val="28"/>
          <w:lang w:val="en-US"/>
        </w:rPr>
        <w:t xml:space="preserve">1. To submit for consideration and approval of annual General meeting of shareholders the </w:t>
      </w:r>
      <w:r w:rsidRPr="005B6444">
        <w:rPr>
          <w:sz w:val="28"/>
          <w:szCs w:val="28"/>
          <w:lang w:val="en-US"/>
        </w:rPr>
        <w:t>annual accounting statements for 2012</w:t>
      </w:r>
      <w:r w:rsidRPr="005B6444">
        <w:rPr>
          <w:bCs/>
          <w:sz w:val="28"/>
          <w:szCs w:val="28"/>
          <w:lang w:val="en-US"/>
        </w:rPr>
        <w:t xml:space="preserve"> (</w:t>
      </w:r>
      <w:r w:rsidRPr="005B6444">
        <w:rPr>
          <w:sz w:val="28"/>
          <w:szCs w:val="28"/>
          <w:lang w:val="en-US"/>
        </w:rPr>
        <w:t>annex 2 to the decision of the BoD</w:t>
      </w:r>
      <w:r w:rsidRPr="005B6444">
        <w:rPr>
          <w:bCs/>
          <w:sz w:val="28"/>
          <w:szCs w:val="28"/>
          <w:lang w:val="en-US"/>
        </w:rPr>
        <w:t>).</w:t>
      </w:r>
    </w:p>
    <w:p w:rsidR="005B6444" w:rsidRPr="005B6444" w:rsidRDefault="005B6444" w:rsidP="005B6444">
      <w:pPr>
        <w:tabs>
          <w:tab w:val="left" w:pos="900"/>
        </w:tabs>
        <w:ind w:firstLine="709"/>
        <w:jc w:val="both"/>
        <w:rPr>
          <w:bCs/>
          <w:sz w:val="28"/>
          <w:szCs w:val="28"/>
          <w:lang w:val="en-US"/>
        </w:rPr>
      </w:pPr>
      <w:r w:rsidRPr="005B6444">
        <w:rPr>
          <w:bCs/>
          <w:sz w:val="28"/>
          <w:szCs w:val="28"/>
          <w:lang w:val="en-US"/>
        </w:rPr>
        <w:t xml:space="preserve">2. To recommend the annual General meeting of shareholders to approve the following </w:t>
      </w:r>
      <w:r w:rsidRPr="005B6444">
        <w:rPr>
          <w:sz w:val="28"/>
          <w:szCs w:val="28"/>
          <w:lang w:val="en-US"/>
        </w:rPr>
        <w:t>distribution of profit and loss by the results of 2012 financial year</w:t>
      </w:r>
      <w:r w:rsidRPr="005B6444">
        <w:rPr>
          <w:bCs/>
          <w:sz w:val="28"/>
          <w:szCs w:val="28"/>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1"/>
        <w:gridCol w:w="2546"/>
      </w:tblGrid>
      <w:tr w:rsidR="005B6444" w:rsidRPr="005B6444" w:rsidTr="00517EC2">
        <w:tc>
          <w:tcPr>
            <w:tcW w:w="6691" w:type="dxa"/>
            <w:tcBorders>
              <w:top w:val="single" w:sz="4" w:space="0" w:color="auto"/>
              <w:left w:val="single" w:sz="4" w:space="0" w:color="auto"/>
              <w:bottom w:val="single" w:sz="4" w:space="0" w:color="auto"/>
              <w:right w:val="single" w:sz="4" w:space="0" w:color="auto"/>
            </w:tcBorders>
          </w:tcPr>
          <w:p w:rsidR="005B6444" w:rsidRPr="005B6444" w:rsidRDefault="005B6444" w:rsidP="00517EC2">
            <w:pPr>
              <w:tabs>
                <w:tab w:val="left" w:pos="900"/>
              </w:tabs>
              <w:jc w:val="both"/>
              <w:rPr>
                <w:bCs/>
                <w:sz w:val="28"/>
                <w:szCs w:val="28"/>
                <w:lang w:val="en-US"/>
              </w:rPr>
            </w:pPr>
            <w:r w:rsidRPr="005B6444">
              <w:rPr>
                <w:bCs/>
                <w:sz w:val="28"/>
                <w:szCs w:val="28"/>
                <w:lang w:val="en-US"/>
              </w:rPr>
              <w:t>Indicator</w:t>
            </w:r>
          </w:p>
        </w:tc>
        <w:tc>
          <w:tcPr>
            <w:tcW w:w="2546" w:type="dxa"/>
            <w:tcBorders>
              <w:top w:val="single" w:sz="4" w:space="0" w:color="auto"/>
              <w:left w:val="single" w:sz="4" w:space="0" w:color="auto"/>
              <w:bottom w:val="single" w:sz="4" w:space="0" w:color="auto"/>
              <w:right w:val="single" w:sz="4" w:space="0" w:color="auto"/>
            </w:tcBorders>
          </w:tcPr>
          <w:p w:rsidR="005B6444" w:rsidRPr="005B6444" w:rsidRDefault="005B6444" w:rsidP="00517EC2">
            <w:pPr>
              <w:tabs>
                <w:tab w:val="left" w:pos="900"/>
              </w:tabs>
              <w:jc w:val="both"/>
              <w:rPr>
                <w:bCs/>
                <w:sz w:val="28"/>
                <w:szCs w:val="28"/>
              </w:rPr>
            </w:pPr>
            <w:r w:rsidRPr="005B6444">
              <w:rPr>
                <w:bCs/>
                <w:sz w:val="28"/>
                <w:szCs w:val="28"/>
              </w:rPr>
              <w:t>(</w:t>
            </w:r>
            <w:r w:rsidRPr="005B6444">
              <w:rPr>
                <w:bCs/>
                <w:sz w:val="28"/>
                <w:szCs w:val="28"/>
                <w:lang w:val="en-US"/>
              </w:rPr>
              <w:t>thousand rubles</w:t>
            </w:r>
            <w:r w:rsidRPr="005B6444">
              <w:rPr>
                <w:bCs/>
                <w:sz w:val="28"/>
                <w:szCs w:val="28"/>
              </w:rPr>
              <w:t>)</w:t>
            </w:r>
          </w:p>
        </w:tc>
      </w:tr>
      <w:tr w:rsidR="005B6444" w:rsidRPr="005B6444" w:rsidTr="00517EC2">
        <w:tc>
          <w:tcPr>
            <w:tcW w:w="6691" w:type="dxa"/>
            <w:tcBorders>
              <w:top w:val="single" w:sz="4" w:space="0" w:color="auto"/>
              <w:left w:val="single" w:sz="4" w:space="0" w:color="auto"/>
              <w:bottom w:val="single" w:sz="4" w:space="0" w:color="auto"/>
              <w:right w:val="single" w:sz="4" w:space="0" w:color="auto"/>
            </w:tcBorders>
          </w:tcPr>
          <w:p w:rsidR="005B6444" w:rsidRPr="005B6444" w:rsidRDefault="005B6444" w:rsidP="00517EC2">
            <w:pPr>
              <w:tabs>
                <w:tab w:val="left" w:pos="900"/>
              </w:tabs>
              <w:jc w:val="both"/>
              <w:rPr>
                <w:bCs/>
                <w:sz w:val="28"/>
                <w:szCs w:val="28"/>
                <w:lang w:val="en-US"/>
              </w:rPr>
            </w:pPr>
            <w:r w:rsidRPr="005B6444">
              <w:rPr>
                <w:bCs/>
                <w:sz w:val="28"/>
                <w:szCs w:val="28"/>
                <w:lang w:val="en-US"/>
              </w:rPr>
              <w:t>Undistributed profit (loss) of the reporting period:</w:t>
            </w:r>
          </w:p>
        </w:tc>
        <w:tc>
          <w:tcPr>
            <w:tcW w:w="2546" w:type="dxa"/>
            <w:tcBorders>
              <w:top w:val="single" w:sz="4" w:space="0" w:color="auto"/>
              <w:left w:val="single" w:sz="4" w:space="0" w:color="auto"/>
              <w:bottom w:val="single" w:sz="4" w:space="0" w:color="auto"/>
              <w:right w:val="single" w:sz="4" w:space="0" w:color="auto"/>
            </w:tcBorders>
          </w:tcPr>
          <w:p w:rsidR="005B6444" w:rsidRPr="005B6444" w:rsidRDefault="005B6444" w:rsidP="00517EC2">
            <w:pPr>
              <w:tabs>
                <w:tab w:val="left" w:pos="900"/>
              </w:tabs>
              <w:jc w:val="both"/>
              <w:rPr>
                <w:bCs/>
                <w:sz w:val="28"/>
                <w:szCs w:val="28"/>
              </w:rPr>
            </w:pPr>
            <w:r w:rsidRPr="005B6444">
              <w:rPr>
                <w:bCs/>
                <w:sz w:val="28"/>
                <w:szCs w:val="28"/>
              </w:rPr>
              <w:t>(1 901 466)</w:t>
            </w:r>
          </w:p>
        </w:tc>
      </w:tr>
      <w:tr w:rsidR="005B6444" w:rsidRPr="005B6444" w:rsidTr="00517EC2">
        <w:tc>
          <w:tcPr>
            <w:tcW w:w="6691" w:type="dxa"/>
            <w:tcBorders>
              <w:top w:val="single" w:sz="4" w:space="0" w:color="auto"/>
              <w:left w:val="single" w:sz="4" w:space="0" w:color="auto"/>
              <w:bottom w:val="single" w:sz="4" w:space="0" w:color="auto"/>
              <w:right w:val="single" w:sz="4" w:space="0" w:color="auto"/>
            </w:tcBorders>
          </w:tcPr>
          <w:p w:rsidR="005B6444" w:rsidRPr="005B6444" w:rsidRDefault="005B6444" w:rsidP="00517EC2">
            <w:pPr>
              <w:tabs>
                <w:tab w:val="left" w:pos="900"/>
              </w:tabs>
              <w:jc w:val="both"/>
              <w:rPr>
                <w:bCs/>
                <w:sz w:val="28"/>
                <w:szCs w:val="28"/>
              </w:rPr>
            </w:pPr>
            <w:r w:rsidRPr="005B6444">
              <w:rPr>
                <w:bCs/>
                <w:sz w:val="28"/>
                <w:szCs w:val="28"/>
                <w:lang w:val="en-US"/>
              </w:rPr>
              <w:t>Distribute to</w:t>
            </w:r>
            <w:r w:rsidRPr="005B6444">
              <w:rPr>
                <w:bCs/>
                <w:sz w:val="28"/>
                <w:szCs w:val="28"/>
              </w:rPr>
              <w:t xml:space="preserve">: </w:t>
            </w:r>
            <w:r w:rsidRPr="005B6444">
              <w:rPr>
                <w:bCs/>
                <w:sz w:val="28"/>
                <w:szCs w:val="28"/>
                <w:lang w:val="en-US"/>
              </w:rPr>
              <w:t xml:space="preserve">Reserve fund </w:t>
            </w:r>
          </w:p>
        </w:tc>
        <w:tc>
          <w:tcPr>
            <w:tcW w:w="2546" w:type="dxa"/>
            <w:tcBorders>
              <w:top w:val="single" w:sz="4" w:space="0" w:color="auto"/>
              <w:left w:val="single" w:sz="4" w:space="0" w:color="auto"/>
              <w:bottom w:val="single" w:sz="4" w:space="0" w:color="auto"/>
              <w:right w:val="single" w:sz="4" w:space="0" w:color="auto"/>
            </w:tcBorders>
          </w:tcPr>
          <w:p w:rsidR="005B6444" w:rsidRPr="005B6444" w:rsidRDefault="005B6444" w:rsidP="00517EC2">
            <w:pPr>
              <w:tabs>
                <w:tab w:val="left" w:pos="900"/>
              </w:tabs>
              <w:jc w:val="both"/>
              <w:rPr>
                <w:bCs/>
                <w:sz w:val="28"/>
                <w:szCs w:val="28"/>
              </w:rPr>
            </w:pPr>
            <w:r w:rsidRPr="005B6444">
              <w:rPr>
                <w:bCs/>
                <w:sz w:val="28"/>
                <w:szCs w:val="28"/>
              </w:rPr>
              <w:t>-</w:t>
            </w:r>
          </w:p>
        </w:tc>
      </w:tr>
      <w:tr w:rsidR="005B6444" w:rsidRPr="005B6444" w:rsidTr="00517EC2">
        <w:tc>
          <w:tcPr>
            <w:tcW w:w="6691" w:type="dxa"/>
            <w:tcBorders>
              <w:top w:val="single" w:sz="4" w:space="0" w:color="auto"/>
              <w:left w:val="single" w:sz="4" w:space="0" w:color="auto"/>
              <w:bottom w:val="single" w:sz="4" w:space="0" w:color="auto"/>
              <w:right w:val="single" w:sz="4" w:space="0" w:color="auto"/>
            </w:tcBorders>
          </w:tcPr>
          <w:p w:rsidR="005B6444" w:rsidRPr="005B6444" w:rsidRDefault="005B6444" w:rsidP="00517EC2">
            <w:pPr>
              <w:tabs>
                <w:tab w:val="left" w:pos="900"/>
              </w:tabs>
              <w:jc w:val="both"/>
              <w:rPr>
                <w:bCs/>
                <w:sz w:val="28"/>
                <w:szCs w:val="28"/>
                <w:lang w:val="en-US"/>
              </w:rPr>
            </w:pPr>
            <w:r w:rsidRPr="005B6444">
              <w:rPr>
                <w:bCs/>
                <w:sz w:val="28"/>
                <w:szCs w:val="28"/>
                <w:lang w:val="en-US"/>
              </w:rPr>
              <w:t xml:space="preserve">Profit for development </w:t>
            </w:r>
          </w:p>
        </w:tc>
        <w:tc>
          <w:tcPr>
            <w:tcW w:w="2546" w:type="dxa"/>
            <w:tcBorders>
              <w:top w:val="single" w:sz="4" w:space="0" w:color="auto"/>
              <w:left w:val="single" w:sz="4" w:space="0" w:color="auto"/>
              <w:bottom w:val="single" w:sz="4" w:space="0" w:color="auto"/>
              <w:right w:val="single" w:sz="4" w:space="0" w:color="auto"/>
            </w:tcBorders>
          </w:tcPr>
          <w:p w:rsidR="005B6444" w:rsidRPr="005B6444" w:rsidRDefault="005B6444" w:rsidP="00517EC2">
            <w:pPr>
              <w:tabs>
                <w:tab w:val="left" w:pos="900"/>
              </w:tabs>
              <w:jc w:val="both"/>
              <w:rPr>
                <w:bCs/>
                <w:sz w:val="28"/>
                <w:szCs w:val="28"/>
              </w:rPr>
            </w:pPr>
            <w:r w:rsidRPr="005B6444">
              <w:rPr>
                <w:bCs/>
                <w:sz w:val="28"/>
                <w:szCs w:val="28"/>
              </w:rPr>
              <w:t>-</w:t>
            </w:r>
          </w:p>
        </w:tc>
      </w:tr>
      <w:tr w:rsidR="005B6444" w:rsidRPr="005B6444" w:rsidTr="00517EC2">
        <w:tc>
          <w:tcPr>
            <w:tcW w:w="6691" w:type="dxa"/>
            <w:tcBorders>
              <w:top w:val="single" w:sz="4" w:space="0" w:color="auto"/>
              <w:left w:val="single" w:sz="4" w:space="0" w:color="auto"/>
              <w:bottom w:val="single" w:sz="4" w:space="0" w:color="auto"/>
              <w:right w:val="single" w:sz="4" w:space="0" w:color="auto"/>
            </w:tcBorders>
          </w:tcPr>
          <w:p w:rsidR="005B6444" w:rsidRPr="005B6444" w:rsidRDefault="005B6444" w:rsidP="00517EC2">
            <w:pPr>
              <w:tabs>
                <w:tab w:val="left" w:pos="900"/>
              </w:tabs>
              <w:jc w:val="both"/>
              <w:rPr>
                <w:bCs/>
                <w:sz w:val="28"/>
                <w:szCs w:val="28"/>
                <w:lang w:val="en-US"/>
              </w:rPr>
            </w:pPr>
            <w:r w:rsidRPr="005B6444">
              <w:rPr>
                <w:bCs/>
                <w:sz w:val="28"/>
                <w:szCs w:val="28"/>
                <w:lang w:val="en-US"/>
              </w:rPr>
              <w:t>Dividends</w:t>
            </w:r>
          </w:p>
        </w:tc>
        <w:tc>
          <w:tcPr>
            <w:tcW w:w="2546" w:type="dxa"/>
            <w:tcBorders>
              <w:top w:val="single" w:sz="4" w:space="0" w:color="auto"/>
              <w:left w:val="single" w:sz="4" w:space="0" w:color="auto"/>
              <w:bottom w:val="single" w:sz="4" w:space="0" w:color="auto"/>
              <w:right w:val="single" w:sz="4" w:space="0" w:color="auto"/>
            </w:tcBorders>
          </w:tcPr>
          <w:p w:rsidR="005B6444" w:rsidRPr="005B6444" w:rsidRDefault="005B6444" w:rsidP="00517EC2">
            <w:pPr>
              <w:tabs>
                <w:tab w:val="left" w:pos="900"/>
              </w:tabs>
              <w:jc w:val="both"/>
              <w:rPr>
                <w:bCs/>
                <w:sz w:val="28"/>
                <w:szCs w:val="28"/>
              </w:rPr>
            </w:pPr>
            <w:r w:rsidRPr="005B6444">
              <w:rPr>
                <w:bCs/>
                <w:sz w:val="28"/>
                <w:szCs w:val="28"/>
              </w:rPr>
              <w:t>-</w:t>
            </w:r>
          </w:p>
        </w:tc>
      </w:tr>
      <w:tr w:rsidR="005B6444" w:rsidRPr="005B6444" w:rsidTr="00517EC2">
        <w:tc>
          <w:tcPr>
            <w:tcW w:w="6691" w:type="dxa"/>
            <w:tcBorders>
              <w:top w:val="single" w:sz="4" w:space="0" w:color="auto"/>
              <w:left w:val="single" w:sz="4" w:space="0" w:color="auto"/>
              <w:bottom w:val="single" w:sz="4" w:space="0" w:color="auto"/>
              <w:right w:val="single" w:sz="4" w:space="0" w:color="auto"/>
            </w:tcBorders>
          </w:tcPr>
          <w:p w:rsidR="005B6444" w:rsidRPr="005B6444" w:rsidRDefault="005B6444" w:rsidP="00517EC2">
            <w:pPr>
              <w:tabs>
                <w:tab w:val="left" w:pos="900"/>
              </w:tabs>
              <w:jc w:val="both"/>
              <w:rPr>
                <w:bCs/>
                <w:sz w:val="28"/>
                <w:szCs w:val="28"/>
                <w:lang w:val="en-US"/>
              </w:rPr>
            </w:pPr>
            <w:r w:rsidRPr="005B6444">
              <w:rPr>
                <w:bCs/>
                <w:sz w:val="28"/>
                <w:szCs w:val="28"/>
                <w:lang w:val="en-US"/>
              </w:rPr>
              <w:t>Recovery of  loss of past years</w:t>
            </w:r>
          </w:p>
        </w:tc>
        <w:tc>
          <w:tcPr>
            <w:tcW w:w="2546" w:type="dxa"/>
            <w:tcBorders>
              <w:top w:val="single" w:sz="4" w:space="0" w:color="auto"/>
              <w:left w:val="single" w:sz="4" w:space="0" w:color="auto"/>
              <w:bottom w:val="single" w:sz="4" w:space="0" w:color="auto"/>
              <w:right w:val="single" w:sz="4" w:space="0" w:color="auto"/>
            </w:tcBorders>
          </w:tcPr>
          <w:p w:rsidR="005B6444" w:rsidRPr="005B6444" w:rsidRDefault="005B6444" w:rsidP="00517EC2">
            <w:pPr>
              <w:tabs>
                <w:tab w:val="left" w:pos="900"/>
              </w:tabs>
              <w:jc w:val="both"/>
              <w:rPr>
                <w:bCs/>
                <w:sz w:val="28"/>
                <w:szCs w:val="28"/>
              </w:rPr>
            </w:pPr>
            <w:r w:rsidRPr="005B6444">
              <w:rPr>
                <w:bCs/>
                <w:sz w:val="28"/>
                <w:szCs w:val="28"/>
              </w:rPr>
              <w:t>-</w:t>
            </w:r>
          </w:p>
        </w:tc>
      </w:tr>
    </w:tbl>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5B6444" w:rsidP="00517EC2">
            <w:pPr>
              <w:pStyle w:val="a7"/>
              <w:widowControl w:val="0"/>
              <w:jc w:val="left"/>
              <w:rPr>
                <w:bCs/>
                <w:sz w:val="24"/>
                <w:lang w:val="en-US"/>
              </w:rPr>
            </w:pPr>
            <w:r>
              <w:rPr>
                <w:bCs/>
                <w:sz w:val="24"/>
                <w:lang w:val="en-US"/>
              </w:rPr>
              <w:t>ABSTAINED</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5B6444">
        <w:rPr>
          <w:rFonts w:ascii="Times New Roman" w:hAnsi="Times New Roman" w:cs="Times New Roman"/>
          <w:sz w:val="28"/>
          <w:szCs w:val="28"/>
          <w:lang w:val="en-US"/>
        </w:rPr>
        <w:t>fourth</w:t>
      </w:r>
      <w:r w:rsidRPr="00CE6546">
        <w:rPr>
          <w:rFonts w:ascii="Times New Roman" w:hAnsi="Times New Roman" w:cs="Times New Roman"/>
          <w:sz w:val="28"/>
          <w:szCs w:val="28"/>
          <w:lang w:val="en-US"/>
        </w:rPr>
        <w:t xml:space="preserve"> item was adopted by </w:t>
      </w:r>
      <w:r w:rsidR="005B6444">
        <w:rPr>
          <w:rFonts w:ascii="Times New Roman" w:hAnsi="Times New Roman" w:cs="Times New Roman"/>
          <w:sz w:val="28"/>
          <w:szCs w:val="28"/>
          <w:lang w:val="en-US"/>
        </w:rPr>
        <w:t xml:space="preserve">majority of </w:t>
      </w:r>
      <w:r w:rsidRPr="00CE6546">
        <w:rPr>
          <w:rFonts w:ascii="Times New Roman" w:hAnsi="Times New Roman" w:cs="Times New Roman"/>
          <w:sz w:val="28"/>
          <w:szCs w:val="28"/>
          <w:lang w:val="en-US"/>
        </w:rPr>
        <w:t>members of BoD.</w:t>
      </w:r>
    </w:p>
    <w:p w:rsidR="00E86129" w:rsidRPr="00CE6546" w:rsidRDefault="00E86129" w:rsidP="00E86129">
      <w:pPr>
        <w:jc w:val="both"/>
        <w:rPr>
          <w:b/>
          <w:sz w:val="28"/>
          <w:szCs w:val="28"/>
          <w:lang w:val="en-US"/>
        </w:rPr>
      </w:pPr>
      <w:r w:rsidRPr="00CE6546">
        <w:rPr>
          <w:b/>
          <w:sz w:val="28"/>
          <w:szCs w:val="28"/>
          <w:lang w:val="en-US"/>
        </w:rPr>
        <w:lastRenderedPageBreak/>
        <w:t xml:space="preserve">Item </w:t>
      </w:r>
      <w:r w:rsidR="00A11BD1">
        <w:rPr>
          <w:b/>
          <w:sz w:val="28"/>
          <w:szCs w:val="28"/>
          <w:lang w:val="en-US"/>
        </w:rPr>
        <w:t>5</w:t>
      </w:r>
      <w:r w:rsidRPr="00CE6546">
        <w:rPr>
          <w:b/>
          <w:sz w:val="28"/>
          <w:szCs w:val="28"/>
          <w:lang w:val="en-US"/>
        </w:rPr>
        <w:t>:</w:t>
      </w:r>
      <w:r w:rsidR="00A11BD1" w:rsidRPr="00A11BD1">
        <w:rPr>
          <w:b/>
          <w:sz w:val="28"/>
          <w:szCs w:val="28"/>
          <w:lang w:val="en-US"/>
        </w:rPr>
        <w:t xml:space="preserve"> </w:t>
      </w:r>
      <w:r w:rsidR="00A11BD1" w:rsidRPr="00335018">
        <w:rPr>
          <w:b/>
          <w:sz w:val="28"/>
          <w:szCs w:val="28"/>
          <w:lang w:val="en-US"/>
        </w:rPr>
        <w:t>On recommendations regarding the amount of dividends and the procedure of its payment by the results of 2012</w:t>
      </w:r>
    </w:p>
    <w:p w:rsidR="00E86129" w:rsidRPr="00CE6546" w:rsidRDefault="00E86129" w:rsidP="00E86129">
      <w:pPr>
        <w:jc w:val="both"/>
        <w:rPr>
          <w:sz w:val="28"/>
          <w:szCs w:val="28"/>
          <w:lang w:val="en-US"/>
        </w:rPr>
      </w:pPr>
      <w:r w:rsidRPr="00CE6546">
        <w:rPr>
          <w:sz w:val="28"/>
          <w:szCs w:val="28"/>
          <w:lang w:val="en-US"/>
        </w:rPr>
        <w:t>Decision:</w:t>
      </w:r>
    </w:p>
    <w:p w:rsidR="00A11BD1" w:rsidRPr="00A11BD1" w:rsidRDefault="00A11BD1" w:rsidP="00A11BD1">
      <w:pPr>
        <w:jc w:val="both"/>
        <w:rPr>
          <w:bCs/>
          <w:sz w:val="28"/>
          <w:szCs w:val="28"/>
          <w:lang w:val="en-US"/>
        </w:rPr>
      </w:pPr>
      <w:r w:rsidRPr="00A11BD1">
        <w:rPr>
          <w:bCs/>
          <w:sz w:val="28"/>
          <w:szCs w:val="28"/>
          <w:lang w:val="en-US"/>
        </w:rPr>
        <w:t>To recommend the annual General meeting of shareholders to adopt the following decision:</w:t>
      </w:r>
    </w:p>
    <w:p w:rsidR="00A11BD1" w:rsidRPr="00A11BD1" w:rsidRDefault="00A11BD1" w:rsidP="00A11BD1">
      <w:pPr>
        <w:jc w:val="both"/>
        <w:rPr>
          <w:bCs/>
          <w:sz w:val="28"/>
          <w:szCs w:val="28"/>
          <w:lang w:val="en-US"/>
        </w:rPr>
      </w:pPr>
      <w:r w:rsidRPr="00A11BD1">
        <w:rPr>
          <w:bCs/>
          <w:sz w:val="28"/>
          <w:szCs w:val="28"/>
          <w:lang w:val="en-US"/>
        </w:rPr>
        <w:t>- Dividends from ordinary shares are not to be paid by the results of 2012.</w:t>
      </w:r>
    </w:p>
    <w:p w:rsidR="00E86129" w:rsidRPr="00CE6546" w:rsidRDefault="00E86129" w:rsidP="00A11BD1">
      <w:pPr>
        <w:tabs>
          <w:tab w:val="left" w:pos="3676"/>
        </w:tabs>
        <w:spacing w:before="240"/>
        <w:contextualSpacing/>
        <w:jc w:val="both"/>
        <w:rPr>
          <w:b/>
          <w:sz w:val="28"/>
          <w:szCs w:val="28"/>
          <w:lang w:val="en-US"/>
        </w:rPr>
      </w:pPr>
      <w:r w:rsidRPr="00CE6546">
        <w:rPr>
          <w:b/>
          <w:sz w:val="28"/>
          <w:szCs w:val="28"/>
          <w:lang w:val="en-US"/>
        </w:rPr>
        <w:t>Voting results:</w:t>
      </w:r>
      <w:r w:rsidR="00A11BD1">
        <w:rPr>
          <w:b/>
          <w:sz w:val="28"/>
          <w:szCs w:val="28"/>
          <w:lang w:val="en-US"/>
        </w:rPr>
        <w:tab/>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A11BD1" w:rsidP="00517EC2">
            <w:pPr>
              <w:pStyle w:val="a7"/>
              <w:widowControl w:val="0"/>
              <w:jc w:val="left"/>
              <w:rPr>
                <w:bCs/>
                <w:sz w:val="24"/>
                <w:lang w:val="en-US"/>
              </w:rPr>
            </w:pPr>
            <w:r>
              <w:rPr>
                <w:bCs/>
                <w:sz w:val="24"/>
                <w:lang w:val="en-US"/>
              </w:rPr>
              <w:t>ABSTAINED</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A11BD1">
        <w:rPr>
          <w:rFonts w:ascii="Times New Roman" w:hAnsi="Times New Roman" w:cs="Times New Roman"/>
          <w:sz w:val="28"/>
          <w:szCs w:val="28"/>
          <w:lang w:val="en-US"/>
        </w:rPr>
        <w:t>fifth</w:t>
      </w:r>
      <w:r w:rsidR="00A11BD1" w:rsidRPr="00A11BD1">
        <w:rPr>
          <w:rFonts w:ascii="Times New Roman" w:hAnsi="Times New Roman" w:cs="Times New Roman"/>
          <w:sz w:val="28"/>
          <w:szCs w:val="28"/>
          <w:lang w:val="en-US"/>
        </w:rPr>
        <w:t xml:space="preserve"> </w:t>
      </w:r>
      <w:r w:rsidR="00A11BD1" w:rsidRPr="00CE6546">
        <w:rPr>
          <w:rFonts w:ascii="Times New Roman" w:hAnsi="Times New Roman" w:cs="Times New Roman"/>
          <w:sz w:val="28"/>
          <w:szCs w:val="28"/>
          <w:lang w:val="en-US"/>
        </w:rPr>
        <w:t xml:space="preserve">item was adopted by </w:t>
      </w:r>
      <w:r w:rsidR="00A11BD1">
        <w:rPr>
          <w:rFonts w:ascii="Times New Roman" w:hAnsi="Times New Roman" w:cs="Times New Roman"/>
          <w:sz w:val="28"/>
          <w:szCs w:val="28"/>
          <w:lang w:val="en-US"/>
        </w:rPr>
        <w:t xml:space="preserve">majority of </w:t>
      </w:r>
      <w:r w:rsidR="00A11BD1" w:rsidRPr="00CE6546">
        <w:rPr>
          <w:rFonts w:ascii="Times New Roman" w:hAnsi="Times New Roman" w:cs="Times New Roman"/>
          <w:sz w:val="28"/>
          <w:szCs w:val="28"/>
          <w:lang w:val="en-US"/>
        </w:rPr>
        <w:t>members of BoD</w:t>
      </w:r>
      <w:r w:rsidRPr="00CE6546">
        <w:rPr>
          <w:rFonts w:ascii="Times New Roman" w:hAnsi="Times New Roman" w:cs="Times New Roman"/>
          <w:sz w:val="28"/>
          <w:szCs w:val="28"/>
          <w:lang w:val="en-US"/>
        </w:rPr>
        <w:t>.</w:t>
      </w:r>
    </w:p>
    <w:p w:rsidR="00E86129" w:rsidRPr="00CE6546" w:rsidRDefault="00E86129" w:rsidP="00E86129">
      <w:pPr>
        <w:jc w:val="both"/>
        <w:rPr>
          <w:b/>
          <w:sz w:val="28"/>
          <w:szCs w:val="28"/>
          <w:lang w:val="en-US"/>
        </w:rPr>
      </w:pPr>
      <w:r w:rsidRPr="00CE6546">
        <w:rPr>
          <w:b/>
          <w:sz w:val="28"/>
          <w:szCs w:val="28"/>
          <w:lang w:val="en-US"/>
        </w:rPr>
        <w:t xml:space="preserve">Item </w:t>
      </w:r>
      <w:r w:rsidR="001E5DB7">
        <w:rPr>
          <w:b/>
          <w:sz w:val="28"/>
          <w:szCs w:val="28"/>
          <w:lang w:val="en-US"/>
        </w:rPr>
        <w:t>6</w:t>
      </w:r>
      <w:r w:rsidRPr="00CE6546">
        <w:rPr>
          <w:b/>
          <w:sz w:val="28"/>
          <w:szCs w:val="28"/>
          <w:lang w:val="en-US"/>
        </w:rPr>
        <w:t>:</w:t>
      </w:r>
      <w:r w:rsidR="001E5DB7" w:rsidRPr="001E5DB7">
        <w:rPr>
          <w:b/>
          <w:sz w:val="28"/>
          <w:szCs w:val="28"/>
          <w:lang w:val="en-US"/>
        </w:rPr>
        <w:t xml:space="preserve"> </w:t>
      </w:r>
      <w:r w:rsidR="001E5DB7" w:rsidRPr="00335018">
        <w:rPr>
          <w:b/>
          <w:sz w:val="28"/>
          <w:szCs w:val="28"/>
          <w:lang w:val="en-US"/>
        </w:rPr>
        <w:t>On discussion of candidature of Company’s auditor</w:t>
      </w:r>
    </w:p>
    <w:p w:rsidR="00E86129" w:rsidRPr="00CE6546" w:rsidRDefault="00E86129" w:rsidP="00E86129">
      <w:pPr>
        <w:jc w:val="both"/>
        <w:rPr>
          <w:sz w:val="28"/>
          <w:szCs w:val="28"/>
          <w:lang w:val="en-US"/>
        </w:rPr>
      </w:pPr>
      <w:r w:rsidRPr="00CE6546">
        <w:rPr>
          <w:sz w:val="28"/>
          <w:szCs w:val="28"/>
          <w:lang w:val="en-US"/>
        </w:rPr>
        <w:t>Decision:</w:t>
      </w:r>
    </w:p>
    <w:p w:rsidR="001E5DB7" w:rsidRPr="006B1C92" w:rsidRDefault="001E5DB7" w:rsidP="001E5DB7">
      <w:pPr>
        <w:jc w:val="both"/>
        <w:rPr>
          <w:iCs/>
          <w:sz w:val="28"/>
          <w:szCs w:val="28"/>
          <w:lang w:val="en-US"/>
        </w:rPr>
      </w:pPr>
      <w:r w:rsidRPr="006B1C92">
        <w:rPr>
          <w:bCs/>
          <w:sz w:val="28"/>
          <w:szCs w:val="28"/>
          <w:lang w:val="en-US"/>
        </w:rPr>
        <w:t xml:space="preserve">To recommend the annual General meeting of shareholders to approve “KMPG” CJSC as </w:t>
      </w:r>
      <w:r w:rsidRPr="006B1C92">
        <w:rPr>
          <w:sz w:val="28"/>
          <w:szCs w:val="28"/>
          <w:lang w:val="en-US"/>
        </w:rPr>
        <w:t>Company’s auditor</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1E5DB7" w:rsidP="00517EC2">
            <w:pPr>
              <w:pStyle w:val="a7"/>
              <w:widowControl w:val="0"/>
              <w:jc w:val="left"/>
              <w:rPr>
                <w:bCs/>
                <w:sz w:val="24"/>
                <w:lang w:val="en-US"/>
              </w:rPr>
            </w:pPr>
            <w:r>
              <w:rPr>
                <w:bCs/>
                <w:sz w:val="24"/>
                <w:lang w:val="en-US"/>
              </w:rPr>
              <w:t>ABSTAINED</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1E5DB7">
        <w:rPr>
          <w:rFonts w:ascii="Times New Roman" w:hAnsi="Times New Roman" w:cs="Times New Roman"/>
          <w:sz w:val="28"/>
          <w:szCs w:val="28"/>
          <w:lang w:val="en-US"/>
        </w:rPr>
        <w:t xml:space="preserve">sixth </w:t>
      </w:r>
      <w:r w:rsidR="001E5DB7" w:rsidRPr="00CE6546">
        <w:rPr>
          <w:rFonts w:ascii="Times New Roman" w:hAnsi="Times New Roman" w:cs="Times New Roman"/>
          <w:sz w:val="28"/>
          <w:szCs w:val="28"/>
          <w:lang w:val="en-US"/>
        </w:rPr>
        <w:t xml:space="preserve">item was adopted by </w:t>
      </w:r>
      <w:r w:rsidR="001E5DB7">
        <w:rPr>
          <w:rFonts w:ascii="Times New Roman" w:hAnsi="Times New Roman" w:cs="Times New Roman"/>
          <w:sz w:val="28"/>
          <w:szCs w:val="28"/>
          <w:lang w:val="en-US"/>
        </w:rPr>
        <w:t xml:space="preserve">majority of </w:t>
      </w:r>
      <w:r w:rsidR="001E5DB7" w:rsidRPr="00CE6546">
        <w:rPr>
          <w:rFonts w:ascii="Times New Roman" w:hAnsi="Times New Roman" w:cs="Times New Roman"/>
          <w:sz w:val="28"/>
          <w:szCs w:val="28"/>
          <w:lang w:val="en-US"/>
        </w:rPr>
        <w:t>members of BoD</w:t>
      </w:r>
      <w:r w:rsidRPr="00CE6546">
        <w:rPr>
          <w:rFonts w:ascii="Times New Roman" w:hAnsi="Times New Roman" w:cs="Times New Roman"/>
          <w:sz w:val="28"/>
          <w:szCs w:val="28"/>
          <w:lang w:val="en-US"/>
        </w:rPr>
        <w:t>.</w:t>
      </w:r>
    </w:p>
    <w:p w:rsidR="00E86129" w:rsidRPr="00CE6546" w:rsidRDefault="00E86129" w:rsidP="00E86129">
      <w:pPr>
        <w:jc w:val="both"/>
        <w:rPr>
          <w:b/>
          <w:sz w:val="28"/>
          <w:szCs w:val="28"/>
          <w:lang w:val="en-US"/>
        </w:rPr>
      </w:pPr>
      <w:r w:rsidRPr="00CE6546">
        <w:rPr>
          <w:b/>
          <w:sz w:val="28"/>
          <w:szCs w:val="28"/>
          <w:lang w:val="en-US"/>
        </w:rPr>
        <w:t xml:space="preserve">Item </w:t>
      </w:r>
      <w:r w:rsidR="001E5DB7">
        <w:rPr>
          <w:b/>
          <w:sz w:val="28"/>
          <w:szCs w:val="28"/>
          <w:lang w:val="en-US"/>
        </w:rPr>
        <w:t>7</w:t>
      </w:r>
      <w:r w:rsidRPr="00CE6546">
        <w:rPr>
          <w:b/>
          <w:sz w:val="28"/>
          <w:szCs w:val="28"/>
          <w:lang w:val="en-US"/>
        </w:rPr>
        <w:t>:</w:t>
      </w:r>
      <w:r w:rsidR="001E5DB7" w:rsidRPr="001E5DB7">
        <w:rPr>
          <w:b/>
          <w:sz w:val="28"/>
          <w:szCs w:val="28"/>
          <w:lang w:val="en-US"/>
        </w:rPr>
        <w:t xml:space="preserve"> </w:t>
      </w:r>
      <w:r w:rsidR="001E5DB7" w:rsidRPr="00335018">
        <w:rPr>
          <w:b/>
          <w:sz w:val="28"/>
          <w:szCs w:val="28"/>
          <w:lang w:val="en-US"/>
        </w:rPr>
        <w:t>On making the agenda of annual General meeting of Company shareholders</w:t>
      </w:r>
    </w:p>
    <w:p w:rsidR="00E86129" w:rsidRPr="00CE6546" w:rsidRDefault="00E86129" w:rsidP="00E86129">
      <w:pPr>
        <w:jc w:val="both"/>
        <w:rPr>
          <w:sz w:val="28"/>
          <w:szCs w:val="28"/>
          <w:lang w:val="en-US"/>
        </w:rPr>
      </w:pPr>
      <w:r w:rsidRPr="00CE6546">
        <w:rPr>
          <w:sz w:val="28"/>
          <w:szCs w:val="28"/>
          <w:lang w:val="en-US"/>
        </w:rPr>
        <w:t>Decision:</w:t>
      </w:r>
    </w:p>
    <w:p w:rsidR="001E5DB7" w:rsidRPr="001E5DB7" w:rsidRDefault="001E5DB7" w:rsidP="001E5DB7">
      <w:pPr>
        <w:pStyle w:val="a4"/>
        <w:numPr>
          <w:ilvl w:val="0"/>
          <w:numId w:val="36"/>
        </w:numPr>
        <w:tabs>
          <w:tab w:val="left" w:pos="284"/>
        </w:tabs>
        <w:autoSpaceDE w:val="0"/>
        <w:autoSpaceDN w:val="0"/>
        <w:adjustRightInd w:val="0"/>
        <w:spacing w:after="0" w:line="240" w:lineRule="auto"/>
        <w:ind w:left="0" w:firstLine="0"/>
        <w:jc w:val="both"/>
        <w:outlineLvl w:val="3"/>
        <w:rPr>
          <w:rFonts w:ascii="Times New Roman" w:hAnsi="Times New Roman"/>
          <w:sz w:val="28"/>
          <w:szCs w:val="28"/>
          <w:lang w:val="en-US"/>
        </w:rPr>
      </w:pPr>
      <w:r w:rsidRPr="001E5DB7">
        <w:rPr>
          <w:rFonts w:ascii="Times New Roman" w:hAnsi="Times New Roman"/>
          <w:sz w:val="28"/>
          <w:szCs w:val="28"/>
          <w:lang w:val="en-US"/>
        </w:rPr>
        <w:t>On approval of Company’s annual report.</w:t>
      </w:r>
    </w:p>
    <w:p w:rsidR="001E5DB7" w:rsidRPr="001E5DB7" w:rsidRDefault="001E5DB7" w:rsidP="001E5DB7">
      <w:pPr>
        <w:pStyle w:val="a4"/>
        <w:numPr>
          <w:ilvl w:val="0"/>
          <w:numId w:val="36"/>
        </w:numPr>
        <w:tabs>
          <w:tab w:val="left" w:pos="284"/>
        </w:tabs>
        <w:autoSpaceDE w:val="0"/>
        <w:autoSpaceDN w:val="0"/>
        <w:adjustRightInd w:val="0"/>
        <w:spacing w:after="0" w:line="240" w:lineRule="auto"/>
        <w:ind w:left="0" w:firstLine="0"/>
        <w:jc w:val="both"/>
        <w:outlineLvl w:val="3"/>
        <w:rPr>
          <w:rFonts w:ascii="Times New Roman" w:hAnsi="Times New Roman"/>
          <w:sz w:val="28"/>
          <w:szCs w:val="28"/>
          <w:lang w:val="en-US"/>
        </w:rPr>
      </w:pPr>
      <w:r w:rsidRPr="001E5DB7">
        <w:rPr>
          <w:rFonts w:ascii="Times New Roman" w:hAnsi="Times New Roman"/>
          <w:sz w:val="28"/>
          <w:szCs w:val="28"/>
          <w:lang w:val="en-US"/>
        </w:rPr>
        <w:t>On approval annual accounting report, including the profit and loss statement.</w:t>
      </w:r>
    </w:p>
    <w:p w:rsidR="001E5DB7" w:rsidRPr="001E5DB7" w:rsidRDefault="001E5DB7" w:rsidP="001E5DB7">
      <w:pPr>
        <w:pStyle w:val="a4"/>
        <w:numPr>
          <w:ilvl w:val="0"/>
          <w:numId w:val="36"/>
        </w:numPr>
        <w:tabs>
          <w:tab w:val="left" w:pos="284"/>
        </w:tabs>
        <w:autoSpaceDE w:val="0"/>
        <w:autoSpaceDN w:val="0"/>
        <w:adjustRightInd w:val="0"/>
        <w:spacing w:after="0" w:line="240" w:lineRule="auto"/>
        <w:ind w:left="0" w:firstLine="0"/>
        <w:jc w:val="both"/>
        <w:outlineLvl w:val="3"/>
        <w:rPr>
          <w:rFonts w:ascii="Times New Roman" w:hAnsi="Times New Roman"/>
          <w:sz w:val="28"/>
          <w:szCs w:val="28"/>
          <w:lang w:val="en-US"/>
        </w:rPr>
      </w:pPr>
      <w:r w:rsidRPr="001E5DB7">
        <w:rPr>
          <w:rFonts w:ascii="Times New Roman" w:hAnsi="Times New Roman"/>
          <w:sz w:val="28"/>
          <w:szCs w:val="28"/>
          <w:lang w:val="en-US"/>
        </w:rPr>
        <w:t>On approval of distribution of profit of the Company by the results of 2012.</w:t>
      </w:r>
    </w:p>
    <w:p w:rsidR="001E5DB7" w:rsidRPr="001E5DB7" w:rsidRDefault="001E5DB7" w:rsidP="001E5DB7">
      <w:pPr>
        <w:pStyle w:val="a4"/>
        <w:numPr>
          <w:ilvl w:val="0"/>
          <w:numId w:val="36"/>
        </w:numPr>
        <w:tabs>
          <w:tab w:val="left" w:pos="284"/>
        </w:tabs>
        <w:autoSpaceDE w:val="0"/>
        <w:autoSpaceDN w:val="0"/>
        <w:adjustRightInd w:val="0"/>
        <w:spacing w:after="0" w:line="240" w:lineRule="auto"/>
        <w:ind w:left="0" w:firstLine="0"/>
        <w:jc w:val="both"/>
        <w:outlineLvl w:val="3"/>
        <w:rPr>
          <w:rFonts w:ascii="Times New Roman" w:hAnsi="Times New Roman"/>
          <w:sz w:val="28"/>
          <w:szCs w:val="28"/>
          <w:lang w:val="en-US"/>
        </w:rPr>
      </w:pPr>
      <w:r w:rsidRPr="001E5DB7">
        <w:rPr>
          <w:rFonts w:ascii="Times New Roman" w:hAnsi="Times New Roman"/>
          <w:sz w:val="28"/>
          <w:szCs w:val="28"/>
          <w:lang w:val="en-US"/>
        </w:rPr>
        <w:t>On the amount, terms and form of paying the dividends by the results of 2012.</w:t>
      </w:r>
    </w:p>
    <w:p w:rsidR="001E5DB7" w:rsidRPr="001E5DB7" w:rsidRDefault="001E5DB7" w:rsidP="001E5DB7">
      <w:pPr>
        <w:pStyle w:val="a4"/>
        <w:numPr>
          <w:ilvl w:val="0"/>
          <w:numId w:val="36"/>
        </w:numPr>
        <w:tabs>
          <w:tab w:val="left" w:pos="284"/>
        </w:tabs>
        <w:autoSpaceDE w:val="0"/>
        <w:autoSpaceDN w:val="0"/>
        <w:adjustRightInd w:val="0"/>
        <w:spacing w:after="0" w:line="240" w:lineRule="auto"/>
        <w:ind w:left="0" w:firstLine="0"/>
        <w:jc w:val="both"/>
        <w:outlineLvl w:val="3"/>
        <w:rPr>
          <w:rFonts w:ascii="Times New Roman" w:hAnsi="Times New Roman"/>
          <w:sz w:val="28"/>
          <w:szCs w:val="28"/>
          <w:lang w:val="en-US"/>
        </w:rPr>
      </w:pPr>
      <w:r w:rsidRPr="001E5DB7">
        <w:rPr>
          <w:rFonts w:ascii="Times New Roman" w:hAnsi="Times New Roman"/>
          <w:sz w:val="28"/>
          <w:szCs w:val="28"/>
          <w:lang w:val="en-US"/>
        </w:rPr>
        <w:t>On election of Company’s Board of Directors members</w:t>
      </w:r>
      <w:r w:rsidRPr="001E5DB7">
        <w:rPr>
          <w:rFonts w:ascii="Times New Roman" w:hAnsi="Times New Roman"/>
          <w:color w:val="000000"/>
          <w:sz w:val="28"/>
          <w:szCs w:val="28"/>
          <w:lang w:val="en-US"/>
        </w:rPr>
        <w:t>.</w:t>
      </w:r>
    </w:p>
    <w:p w:rsidR="001E5DB7" w:rsidRPr="001E5DB7" w:rsidRDefault="001E5DB7" w:rsidP="001E5DB7">
      <w:pPr>
        <w:pStyle w:val="a4"/>
        <w:numPr>
          <w:ilvl w:val="0"/>
          <w:numId w:val="36"/>
        </w:numPr>
        <w:tabs>
          <w:tab w:val="left" w:pos="284"/>
        </w:tabs>
        <w:autoSpaceDE w:val="0"/>
        <w:autoSpaceDN w:val="0"/>
        <w:adjustRightInd w:val="0"/>
        <w:spacing w:after="0" w:line="240" w:lineRule="auto"/>
        <w:ind w:left="0" w:firstLine="0"/>
        <w:jc w:val="both"/>
        <w:outlineLvl w:val="3"/>
        <w:rPr>
          <w:rFonts w:ascii="Times New Roman" w:hAnsi="Times New Roman"/>
          <w:sz w:val="28"/>
          <w:szCs w:val="28"/>
          <w:lang w:val="en-US"/>
        </w:rPr>
      </w:pPr>
      <w:r w:rsidRPr="001E5DB7">
        <w:rPr>
          <w:rFonts w:ascii="Times New Roman" w:hAnsi="Times New Roman"/>
          <w:sz w:val="28"/>
          <w:szCs w:val="28"/>
          <w:lang w:val="en-US"/>
        </w:rPr>
        <w:t>On election of Company’s Auditing commission members</w:t>
      </w:r>
      <w:r w:rsidRPr="001E5DB7">
        <w:rPr>
          <w:rFonts w:ascii="Times New Roman" w:hAnsi="Times New Roman"/>
          <w:color w:val="000000"/>
          <w:sz w:val="28"/>
          <w:szCs w:val="28"/>
          <w:lang w:val="en-US"/>
        </w:rPr>
        <w:t>.</w:t>
      </w:r>
    </w:p>
    <w:p w:rsidR="001E5DB7" w:rsidRPr="001E5DB7" w:rsidRDefault="001E5DB7" w:rsidP="001E5DB7">
      <w:pPr>
        <w:pStyle w:val="a4"/>
        <w:numPr>
          <w:ilvl w:val="0"/>
          <w:numId w:val="36"/>
        </w:numPr>
        <w:tabs>
          <w:tab w:val="left" w:pos="284"/>
        </w:tabs>
        <w:autoSpaceDE w:val="0"/>
        <w:autoSpaceDN w:val="0"/>
        <w:adjustRightInd w:val="0"/>
        <w:spacing w:after="0" w:line="240" w:lineRule="auto"/>
        <w:ind w:left="0" w:firstLine="0"/>
        <w:jc w:val="both"/>
        <w:outlineLvl w:val="3"/>
        <w:rPr>
          <w:rFonts w:ascii="Times New Roman" w:hAnsi="Times New Roman"/>
          <w:sz w:val="28"/>
          <w:szCs w:val="28"/>
          <w:lang w:val="en-US"/>
        </w:rPr>
      </w:pPr>
      <w:r w:rsidRPr="001E5DB7">
        <w:rPr>
          <w:rFonts w:ascii="Times New Roman" w:hAnsi="Times New Roman"/>
          <w:sz w:val="28"/>
          <w:szCs w:val="28"/>
          <w:lang w:val="en-US"/>
        </w:rPr>
        <w:t>On approval of Company’s Auditor</w:t>
      </w:r>
      <w:r w:rsidRPr="001E5DB7">
        <w:rPr>
          <w:rFonts w:ascii="Times New Roman" w:hAnsi="Times New Roman"/>
          <w:color w:val="000000"/>
          <w:sz w:val="28"/>
          <w:szCs w:val="28"/>
          <w:lang w:val="en-US"/>
        </w:rPr>
        <w:t>.</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1E5DB7">
        <w:rPr>
          <w:rFonts w:ascii="Times New Roman" w:hAnsi="Times New Roman" w:cs="Times New Roman"/>
          <w:sz w:val="28"/>
          <w:szCs w:val="28"/>
          <w:lang w:val="en-US"/>
        </w:rPr>
        <w:t>seventh</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 xml:space="preserve">Item </w:t>
      </w:r>
      <w:r w:rsidR="00070894">
        <w:rPr>
          <w:b/>
          <w:sz w:val="28"/>
          <w:szCs w:val="28"/>
          <w:lang w:val="en-US"/>
        </w:rPr>
        <w:t>8</w:t>
      </w:r>
      <w:r w:rsidRPr="00CE6546">
        <w:rPr>
          <w:b/>
          <w:sz w:val="28"/>
          <w:szCs w:val="28"/>
          <w:lang w:val="en-US"/>
        </w:rPr>
        <w:t>:</w:t>
      </w:r>
      <w:r w:rsidR="00070894" w:rsidRPr="00070894">
        <w:rPr>
          <w:b/>
          <w:sz w:val="28"/>
          <w:szCs w:val="28"/>
          <w:lang w:val="en-US"/>
        </w:rPr>
        <w:t xml:space="preserve"> </w:t>
      </w:r>
      <w:r w:rsidR="00070894" w:rsidRPr="00335018">
        <w:rPr>
          <w:b/>
          <w:sz w:val="28"/>
          <w:szCs w:val="28"/>
          <w:lang w:val="en-US"/>
        </w:rPr>
        <w:t>On choosing the date of making the list of persons entitled to participate in annual General meeting of Company shareholders</w:t>
      </w:r>
    </w:p>
    <w:p w:rsidR="00E86129" w:rsidRPr="00CE6546" w:rsidRDefault="00E86129" w:rsidP="00E86129">
      <w:pPr>
        <w:jc w:val="both"/>
        <w:rPr>
          <w:sz w:val="28"/>
          <w:szCs w:val="28"/>
          <w:lang w:val="en-US"/>
        </w:rPr>
      </w:pPr>
      <w:r w:rsidRPr="00CE6546">
        <w:rPr>
          <w:sz w:val="28"/>
          <w:szCs w:val="28"/>
          <w:lang w:val="en-US"/>
        </w:rPr>
        <w:lastRenderedPageBreak/>
        <w:t>Decision:</w:t>
      </w:r>
    </w:p>
    <w:p w:rsidR="00070894" w:rsidRPr="005726BF" w:rsidRDefault="00070894" w:rsidP="00070894">
      <w:pPr>
        <w:tabs>
          <w:tab w:val="left" w:pos="7200"/>
        </w:tabs>
        <w:jc w:val="both"/>
        <w:rPr>
          <w:sz w:val="28"/>
          <w:szCs w:val="28"/>
          <w:lang w:val="en-US"/>
        </w:rPr>
      </w:pPr>
      <w:r w:rsidRPr="005726BF">
        <w:rPr>
          <w:sz w:val="28"/>
          <w:szCs w:val="28"/>
          <w:lang w:val="en-US"/>
        </w:rPr>
        <w:t xml:space="preserve">To decide that the date of making the list of persons entitled to participate in annual General meeting of Company shareholders is April 29, 2013. </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070894">
        <w:rPr>
          <w:rFonts w:ascii="Times New Roman" w:hAnsi="Times New Roman" w:cs="Times New Roman"/>
          <w:sz w:val="28"/>
          <w:szCs w:val="28"/>
          <w:lang w:val="en-US"/>
        </w:rPr>
        <w:t>eighth</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 xml:space="preserve">Item </w:t>
      </w:r>
      <w:r w:rsidR="001D2F3F">
        <w:rPr>
          <w:b/>
          <w:sz w:val="28"/>
          <w:szCs w:val="28"/>
          <w:lang w:val="en-US"/>
        </w:rPr>
        <w:t>9</w:t>
      </w:r>
      <w:r w:rsidRPr="00CE6546">
        <w:rPr>
          <w:b/>
          <w:sz w:val="28"/>
          <w:szCs w:val="28"/>
          <w:lang w:val="en-US"/>
        </w:rPr>
        <w:t>:</w:t>
      </w:r>
      <w:r w:rsidR="001D2F3F" w:rsidRPr="001D2F3F">
        <w:rPr>
          <w:b/>
          <w:sz w:val="28"/>
          <w:szCs w:val="28"/>
          <w:lang w:val="en-US"/>
        </w:rPr>
        <w:t xml:space="preserve"> </w:t>
      </w:r>
      <w:r w:rsidR="001D2F3F" w:rsidRPr="00335018">
        <w:rPr>
          <w:b/>
          <w:sz w:val="28"/>
          <w:szCs w:val="28"/>
          <w:lang w:val="en-US"/>
        </w:rPr>
        <w:t>On determining the type (types) of preference shares, owners of which have voting right on agenda items of annual General meeting of Company shareholders</w:t>
      </w:r>
    </w:p>
    <w:p w:rsidR="00E86129" w:rsidRPr="00CE6546" w:rsidRDefault="00E86129" w:rsidP="00E86129">
      <w:pPr>
        <w:jc w:val="both"/>
        <w:rPr>
          <w:sz w:val="28"/>
          <w:szCs w:val="28"/>
          <w:lang w:val="en-US"/>
        </w:rPr>
      </w:pPr>
      <w:r w:rsidRPr="00CE6546">
        <w:rPr>
          <w:sz w:val="28"/>
          <w:szCs w:val="28"/>
          <w:lang w:val="en-US"/>
        </w:rPr>
        <w:t>Decision:</w:t>
      </w:r>
    </w:p>
    <w:p w:rsidR="001D2F3F" w:rsidRPr="001D2F3F" w:rsidRDefault="001D2F3F" w:rsidP="00E86129">
      <w:pPr>
        <w:spacing w:before="240"/>
        <w:contextualSpacing/>
        <w:jc w:val="both"/>
        <w:rPr>
          <w:sz w:val="28"/>
          <w:szCs w:val="28"/>
          <w:lang w:val="en-US"/>
        </w:rPr>
      </w:pPr>
      <w:r w:rsidRPr="001D2F3F">
        <w:rPr>
          <w:color w:val="000000"/>
          <w:sz w:val="28"/>
          <w:szCs w:val="28"/>
          <w:lang w:val="en-US"/>
        </w:rPr>
        <w:t xml:space="preserve">Due to the fact that preferred shares were not issued, decisions on </w:t>
      </w:r>
      <w:r w:rsidRPr="001D2F3F">
        <w:rPr>
          <w:sz w:val="28"/>
          <w:szCs w:val="28"/>
          <w:lang w:val="en-US"/>
        </w:rPr>
        <w:t>determining the type (types) of preference shares, owners of which have voting right on agenda items of annual General meeting of Company shareholder, should not be adopted</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1D2F3F">
        <w:rPr>
          <w:rFonts w:ascii="Times New Roman" w:hAnsi="Times New Roman" w:cs="Times New Roman"/>
          <w:sz w:val="28"/>
          <w:szCs w:val="28"/>
          <w:lang w:val="en-US"/>
        </w:rPr>
        <w:t>ninth</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Item 1</w:t>
      </w:r>
      <w:r w:rsidR="001D2F3F">
        <w:rPr>
          <w:b/>
          <w:sz w:val="28"/>
          <w:szCs w:val="28"/>
          <w:lang w:val="en-US"/>
        </w:rPr>
        <w:t>0</w:t>
      </w:r>
      <w:r w:rsidRPr="00CE6546">
        <w:rPr>
          <w:b/>
          <w:sz w:val="28"/>
          <w:szCs w:val="28"/>
          <w:lang w:val="en-US"/>
        </w:rPr>
        <w:t>:</w:t>
      </w:r>
      <w:r w:rsidR="001D2F3F" w:rsidRPr="001D2F3F">
        <w:rPr>
          <w:b/>
          <w:sz w:val="28"/>
          <w:szCs w:val="28"/>
          <w:lang w:val="en-US"/>
        </w:rPr>
        <w:t xml:space="preserve"> </w:t>
      </w:r>
      <w:r w:rsidR="001D2F3F" w:rsidRPr="00335018">
        <w:rPr>
          <w:b/>
          <w:sz w:val="28"/>
          <w:szCs w:val="28"/>
          <w:lang w:val="en-US"/>
        </w:rPr>
        <w:t>On determining the information (materials) provided to shareholders when preparing the annual General meeting of Company shareholders, and on procedure of its distribution</w:t>
      </w:r>
    </w:p>
    <w:p w:rsidR="00E86129" w:rsidRPr="00CE6546" w:rsidRDefault="00E86129" w:rsidP="00E86129">
      <w:pPr>
        <w:jc w:val="both"/>
        <w:rPr>
          <w:sz w:val="28"/>
          <w:szCs w:val="28"/>
          <w:lang w:val="en-US"/>
        </w:rPr>
      </w:pPr>
      <w:r w:rsidRPr="00CE6546">
        <w:rPr>
          <w:sz w:val="28"/>
          <w:szCs w:val="28"/>
          <w:lang w:val="en-US"/>
        </w:rPr>
        <w:t>Decision:</w:t>
      </w:r>
    </w:p>
    <w:p w:rsidR="001D2F3F" w:rsidRPr="00C1135D" w:rsidRDefault="001D2F3F" w:rsidP="001D2F3F">
      <w:pPr>
        <w:ind w:firstLine="709"/>
        <w:jc w:val="both"/>
        <w:rPr>
          <w:sz w:val="28"/>
          <w:szCs w:val="28"/>
          <w:lang w:val="en-US"/>
        </w:rPr>
      </w:pPr>
      <w:r w:rsidRPr="00C1135D">
        <w:rPr>
          <w:sz w:val="28"/>
          <w:szCs w:val="28"/>
          <w:lang w:val="en-US"/>
        </w:rPr>
        <w:t>1. To decided that the following information should be provided to shareholders when preparing the annual General meeting of Company shareholders, and on procedure of its distribution:</w:t>
      </w:r>
    </w:p>
    <w:p w:rsidR="001D2F3F" w:rsidRPr="00C1135D" w:rsidRDefault="001D2F3F" w:rsidP="001D2F3F">
      <w:pPr>
        <w:jc w:val="both"/>
        <w:rPr>
          <w:sz w:val="28"/>
          <w:szCs w:val="28"/>
          <w:lang w:val="en-US"/>
        </w:rPr>
      </w:pPr>
      <w:r w:rsidRPr="00C1135D">
        <w:rPr>
          <w:sz w:val="28"/>
          <w:szCs w:val="28"/>
        </w:rPr>
        <w:sym w:font="Symbol" w:char="F02D"/>
      </w:r>
      <w:r w:rsidRPr="00C1135D">
        <w:rPr>
          <w:sz w:val="28"/>
          <w:szCs w:val="28"/>
          <w:lang w:val="en-US"/>
        </w:rPr>
        <w:t xml:space="preserve"> </w:t>
      </w:r>
      <w:proofErr w:type="gramStart"/>
      <w:r w:rsidRPr="00C1135D">
        <w:rPr>
          <w:sz w:val="28"/>
          <w:szCs w:val="28"/>
          <w:lang w:val="en-US"/>
        </w:rPr>
        <w:t>annual</w:t>
      </w:r>
      <w:proofErr w:type="gramEnd"/>
      <w:r w:rsidRPr="00C1135D">
        <w:rPr>
          <w:sz w:val="28"/>
          <w:szCs w:val="28"/>
          <w:lang w:val="en-US"/>
        </w:rPr>
        <w:t xml:space="preserve"> financial statements, including the auditor, the Audit Committee of the Company for the audit of annual financial statements;</w:t>
      </w:r>
    </w:p>
    <w:p w:rsidR="001D2F3F" w:rsidRPr="00C1135D" w:rsidRDefault="001D2F3F" w:rsidP="001D2F3F">
      <w:pPr>
        <w:jc w:val="both"/>
        <w:rPr>
          <w:sz w:val="28"/>
          <w:szCs w:val="28"/>
          <w:lang w:val="en-US"/>
        </w:rPr>
      </w:pPr>
      <w:r w:rsidRPr="00C1135D">
        <w:rPr>
          <w:sz w:val="28"/>
          <w:szCs w:val="28"/>
        </w:rPr>
        <w:sym w:font="Symbol" w:char="F02D"/>
      </w:r>
      <w:r w:rsidRPr="00C1135D">
        <w:rPr>
          <w:sz w:val="28"/>
          <w:szCs w:val="28"/>
          <w:lang w:val="en-US"/>
        </w:rPr>
        <w:t xml:space="preserve"> Company's annual report;</w:t>
      </w:r>
    </w:p>
    <w:p w:rsidR="001D2F3F" w:rsidRPr="00C1135D" w:rsidRDefault="001D2F3F" w:rsidP="001D2F3F">
      <w:pPr>
        <w:jc w:val="both"/>
        <w:rPr>
          <w:sz w:val="28"/>
          <w:szCs w:val="28"/>
          <w:lang w:val="en-US"/>
        </w:rPr>
      </w:pPr>
      <w:r w:rsidRPr="00C1135D">
        <w:rPr>
          <w:sz w:val="28"/>
          <w:szCs w:val="28"/>
        </w:rPr>
        <w:sym w:font="Symbol" w:char="F02D"/>
      </w:r>
      <w:r w:rsidRPr="00C1135D">
        <w:rPr>
          <w:sz w:val="28"/>
          <w:szCs w:val="28"/>
          <w:lang w:val="en-US"/>
        </w:rPr>
        <w:t xml:space="preserve"> </w:t>
      </w:r>
      <w:proofErr w:type="gramStart"/>
      <w:r w:rsidRPr="00C1135D">
        <w:rPr>
          <w:sz w:val="28"/>
          <w:szCs w:val="28"/>
          <w:lang w:val="en-US"/>
        </w:rPr>
        <w:t>the</w:t>
      </w:r>
      <w:proofErr w:type="gramEnd"/>
      <w:r w:rsidRPr="00C1135D">
        <w:rPr>
          <w:sz w:val="28"/>
          <w:szCs w:val="28"/>
          <w:lang w:val="en-US"/>
        </w:rPr>
        <w:t xml:space="preserve"> Audit Commission on the reliability of the data contained in the Company's annual report;</w:t>
      </w:r>
    </w:p>
    <w:p w:rsidR="001D2F3F" w:rsidRPr="00C1135D" w:rsidRDefault="001D2F3F" w:rsidP="001D2F3F">
      <w:pPr>
        <w:jc w:val="both"/>
        <w:rPr>
          <w:sz w:val="28"/>
          <w:szCs w:val="28"/>
          <w:lang w:val="en-US"/>
        </w:rPr>
      </w:pPr>
      <w:r w:rsidRPr="00C1135D">
        <w:rPr>
          <w:sz w:val="28"/>
          <w:szCs w:val="28"/>
        </w:rPr>
        <w:sym w:font="Symbol" w:char="F02D"/>
      </w:r>
      <w:r w:rsidRPr="00C1135D">
        <w:rPr>
          <w:sz w:val="28"/>
          <w:szCs w:val="28"/>
          <w:lang w:val="en-US"/>
        </w:rPr>
        <w:t xml:space="preserve"> information about candidates to the Board of Directors of the Company;</w:t>
      </w:r>
      <w:r w:rsidRPr="00C1135D">
        <w:rPr>
          <w:sz w:val="28"/>
          <w:szCs w:val="28"/>
          <w:lang w:val="en-US"/>
        </w:rPr>
        <w:br/>
      </w:r>
      <w:r w:rsidRPr="00C1135D">
        <w:rPr>
          <w:sz w:val="28"/>
          <w:szCs w:val="28"/>
        </w:rPr>
        <w:sym w:font="Symbol" w:char="F02D"/>
      </w:r>
      <w:r w:rsidRPr="00C1135D">
        <w:rPr>
          <w:sz w:val="28"/>
          <w:szCs w:val="28"/>
          <w:lang w:val="en-US"/>
        </w:rPr>
        <w:t xml:space="preserve"> information about candidates to the Audit Committee of the Company;</w:t>
      </w:r>
      <w:r w:rsidRPr="00C1135D">
        <w:rPr>
          <w:sz w:val="28"/>
          <w:szCs w:val="28"/>
          <w:lang w:val="en-US"/>
        </w:rPr>
        <w:br/>
      </w:r>
      <w:r w:rsidRPr="00C1135D">
        <w:rPr>
          <w:sz w:val="28"/>
          <w:szCs w:val="28"/>
        </w:rPr>
        <w:sym w:font="Symbol" w:char="F02D"/>
      </w:r>
      <w:r w:rsidRPr="00C1135D">
        <w:rPr>
          <w:sz w:val="28"/>
          <w:szCs w:val="28"/>
          <w:lang w:val="en-US"/>
        </w:rPr>
        <w:t xml:space="preserve"> the information on the name of the Company's auditor;</w:t>
      </w:r>
      <w:r w:rsidRPr="00C1135D">
        <w:rPr>
          <w:sz w:val="28"/>
          <w:szCs w:val="28"/>
          <w:lang w:val="en-US"/>
        </w:rPr>
        <w:br/>
      </w:r>
      <w:r w:rsidRPr="00C1135D">
        <w:rPr>
          <w:sz w:val="28"/>
          <w:szCs w:val="28"/>
        </w:rPr>
        <w:sym w:font="Symbol" w:char="F02D"/>
      </w:r>
      <w:r w:rsidRPr="00C1135D">
        <w:rPr>
          <w:sz w:val="28"/>
          <w:szCs w:val="28"/>
          <w:lang w:val="en-US"/>
        </w:rPr>
        <w:t xml:space="preserve"> information about the presence or absence of written consent of the persons nominated for election to the Board of Directors and the Audit Committee of the Company;</w:t>
      </w:r>
    </w:p>
    <w:p w:rsidR="001D2F3F" w:rsidRPr="00C1135D" w:rsidRDefault="001D2F3F" w:rsidP="001D2F3F">
      <w:pPr>
        <w:jc w:val="both"/>
        <w:rPr>
          <w:sz w:val="28"/>
          <w:szCs w:val="28"/>
          <w:lang w:val="en-US"/>
        </w:rPr>
      </w:pPr>
      <w:r w:rsidRPr="00C1135D">
        <w:rPr>
          <w:sz w:val="28"/>
          <w:szCs w:val="28"/>
        </w:rPr>
        <w:lastRenderedPageBreak/>
        <w:sym w:font="Symbol" w:char="F02D"/>
      </w:r>
      <w:r w:rsidRPr="00C1135D">
        <w:rPr>
          <w:sz w:val="28"/>
          <w:szCs w:val="28"/>
          <w:lang w:val="en-US"/>
        </w:rPr>
        <w:t xml:space="preserve"> </w:t>
      </w:r>
      <w:proofErr w:type="gramStart"/>
      <w:r w:rsidRPr="00C1135D">
        <w:rPr>
          <w:sz w:val="28"/>
          <w:szCs w:val="28"/>
          <w:lang w:val="en-US"/>
        </w:rPr>
        <w:t>recommendation</w:t>
      </w:r>
      <w:proofErr w:type="gramEnd"/>
      <w:r w:rsidRPr="00C1135D">
        <w:rPr>
          <w:sz w:val="28"/>
          <w:szCs w:val="28"/>
          <w:lang w:val="en-US"/>
        </w:rPr>
        <w:t xml:space="preserve"> of the Board of Directors on distribution of profits and losses for the financial year;</w:t>
      </w:r>
    </w:p>
    <w:p w:rsidR="001D2F3F" w:rsidRPr="00C1135D" w:rsidRDefault="001D2F3F" w:rsidP="001D2F3F">
      <w:pPr>
        <w:jc w:val="both"/>
        <w:rPr>
          <w:sz w:val="28"/>
          <w:szCs w:val="28"/>
          <w:lang w:val="en-US"/>
        </w:rPr>
      </w:pPr>
      <w:r w:rsidRPr="00C1135D">
        <w:rPr>
          <w:sz w:val="28"/>
          <w:szCs w:val="28"/>
        </w:rPr>
        <w:sym w:font="Symbol" w:char="F02D"/>
      </w:r>
      <w:r w:rsidRPr="00C1135D">
        <w:rPr>
          <w:sz w:val="28"/>
          <w:szCs w:val="28"/>
          <w:lang w:val="en-US"/>
        </w:rPr>
        <w:t xml:space="preserve"> </w:t>
      </w:r>
      <w:proofErr w:type="gramStart"/>
      <w:r w:rsidRPr="00C1135D">
        <w:rPr>
          <w:sz w:val="28"/>
          <w:szCs w:val="28"/>
          <w:lang w:val="en-US"/>
        </w:rPr>
        <w:t>recommendation</w:t>
      </w:r>
      <w:proofErr w:type="gramEnd"/>
      <w:r w:rsidRPr="00C1135D">
        <w:rPr>
          <w:sz w:val="28"/>
          <w:szCs w:val="28"/>
          <w:lang w:val="en-US"/>
        </w:rPr>
        <w:t xml:space="preserve"> of the Board of Directors of the Company on the amount of dividends on the shares of the Company and its payment;</w:t>
      </w:r>
    </w:p>
    <w:p w:rsidR="001D2F3F" w:rsidRPr="00C1135D" w:rsidRDefault="001D2F3F" w:rsidP="001D2F3F">
      <w:pPr>
        <w:jc w:val="both"/>
        <w:rPr>
          <w:sz w:val="28"/>
          <w:szCs w:val="28"/>
          <w:lang w:val="en-US"/>
        </w:rPr>
      </w:pPr>
      <w:r w:rsidRPr="00C1135D">
        <w:rPr>
          <w:sz w:val="28"/>
          <w:szCs w:val="28"/>
        </w:rPr>
        <w:sym w:font="Symbol" w:char="F02D"/>
      </w:r>
      <w:r w:rsidRPr="00C1135D">
        <w:rPr>
          <w:sz w:val="28"/>
          <w:szCs w:val="28"/>
          <w:lang w:val="en-US"/>
        </w:rPr>
        <w:t xml:space="preserve"> </w:t>
      </w:r>
      <w:proofErr w:type="gramStart"/>
      <w:r w:rsidRPr="00C1135D">
        <w:rPr>
          <w:sz w:val="28"/>
          <w:szCs w:val="28"/>
          <w:lang w:val="en-US"/>
        </w:rPr>
        <w:t>the</w:t>
      </w:r>
      <w:proofErr w:type="gramEnd"/>
      <w:r w:rsidRPr="00C1135D">
        <w:rPr>
          <w:sz w:val="28"/>
          <w:szCs w:val="28"/>
          <w:lang w:val="en-US"/>
        </w:rPr>
        <w:t xml:space="preserve"> auditor's assessment of the Company, prepared by the Audit Committee of the Board of Directors of the Company;</w:t>
      </w:r>
    </w:p>
    <w:p w:rsidR="001D2F3F" w:rsidRPr="00C1135D" w:rsidRDefault="001D2F3F" w:rsidP="001D2F3F">
      <w:pPr>
        <w:jc w:val="both"/>
        <w:rPr>
          <w:sz w:val="28"/>
          <w:szCs w:val="28"/>
          <w:lang w:val="en-US"/>
        </w:rPr>
      </w:pPr>
      <w:r w:rsidRPr="00C1135D">
        <w:rPr>
          <w:sz w:val="28"/>
          <w:szCs w:val="28"/>
        </w:rPr>
        <w:sym w:font="Symbol" w:char="F02D"/>
      </w:r>
      <w:r w:rsidRPr="00C1135D">
        <w:rPr>
          <w:sz w:val="28"/>
          <w:szCs w:val="28"/>
          <w:lang w:val="en-US"/>
        </w:rPr>
        <w:t xml:space="preserve"> </w:t>
      </w:r>
      <w:proofErr w:type="gramStart"/>
      <w:r w:rsidRPr="00C1135D">
        <w:rPr>
          <w:sz w:val="28"/>
          <w:szCs w:val="28"/>
          <w:lang w:val="en-US"/>
        </w:rPr>
        <w:t>draft</w:t>
      </w:r>
      <w:proofErr w:type="gramEnd"/>
      <w:r w:rsidRPr="00C1135D">
        <w:rPr>
          <w:sz w:val="28"/>
          <w:szCs w:val="28"/>
          <w:lang w:val="en-US"/>
        </w:rPr>
        <w:t xml:space="preserve"> decisions of the Annual General Meeting of Shareholders.</w:t>
      </w:r>
    </w:p>
    <w:p w:rsidR="001D2F3F" w:rsidRPr="00C1135D" w:rsidRDefault="001D2F3F" w:rsidP="001D2F3F">
      <w:pPr>
        <w:ind w:firstLine="709"/>
        <w:jc w:val="both"/>
        <w:rPr>
          <w:sz w:val="28"/>
          <w:szCs w:val="28"/>
          <w:lang w:val="en-US"/>
        </w:rPr>
      </w:pPr>
      <w:r w:rsidRPr="00C1135D">
        <w:rPr>
          <w:sz w:val="28"/>
          <w:szCs w:val="28"/>
          <w:lang w:val="en-US"/>
        </w:rPr>
        <w:t xml:space="preserve">2. To decide that </w:t>
      </w:r>
      <w:r w:rsidRPr="00C1135D">
        <w:rPr>
          <w:iCs/>
          <w:color w:val="000000"/>
          <w:sz w:val="28"/>
          <w:szCs w:val="28"/>
          <w:lang w:val="en-US"/>
        </w:rPr>
        <w:t xml:space="preserve">persons entitled to participate at annual </w:t>
      </w:r>
      <w:proofErr w:type="spellStart"/>
      <w:r w:rsidRPr="00C1135D">
        <w:rPr>
          <w:iCs/>
          <w:color w:val="000000"/>
          <w:sz w:val="28"/>
          <w:szCs w:val="28"/>
          <w:lang w:val="en-US"/>
        </w:rPr>
        <w:t>Genral</w:t>
      </w:r>
      <w:proofErr w:type="spellEnd"/>
      <w:r w:rsidRPr="00C1135D">
        <w:rPr>
          <w:iCs/>
          <w:color w:val="000000"/>
          <w:sz w:val="28"/>
          <w:szCs w:val="28"/>
          <w:lang w:val="en-US"/>
        </w:rPr>
        <w:t xml:space="preserve"> meeting Company’s shareholders can find the information within the period of May 28, 2013 – June 16, 2013 (except weekends and holydays) from 9:00 a.m. to 15:00 p.m., as well as on June 17, 2013 at</w:t>
      </w:r>
      <w:r w:rsidRPr="00C1135D">
        <w:rPr>
          <w:sz w:val="28"/>
          <w:szCs w:val="28"/>
          <w:lang w:val="en-US"/>
        </w:rPr>
        <w:t>:</w:t>
      </w:r>
    </w:p>
    <w:p w:rsidR="001D2F3F" w:rsidRPr="00C1135D" w:rsidRDefault="001D2F3F" w:rsidP="001D2F3F">
      <w:pPr>
        <w:ind w:firstLine="709"/>
        <w:jc w:val="both"/>
        <w:rPr>
          <w:bCs/>
          <w:iCs/>
          <w:sz w:val="28"/>
          <w:szCs w:val="28"/>
          <w:lang w:val="en-US"/>
        </w:rPr>
      </w:pPr>
      <w:r w:rsidRPr="00C1135D">
        <w:rPr>
          <w:bCs/>
          <w:sz w:val="28"/>
          <w:szCs w:val="28"/>
          <w:lang w:val="en-US"/>
        </w:rPr>
        <w:t xml:space="preserve">- </w:t>
      </w:r>
      <w:r w:rsidRPr="00C1135D">
        <w:rPr>
          <w:sz w:val="28"/>
          <w:szCs w:val="28"/>
          <w:lang w:val="en-US"/>
        </w:rPr>
        <w:t>“Kubanenergo” JSC, 2 Stavropolskaya str., Krasnodar</w:t>
      </w:r>
      <w:r w:rsidRPr="00C1135D">
        <w:rPr>
          <w:bCs/>
          <w:iCs/>
          <w:sz w:val="28"/>
          <w:szCs w:val="28"/>
          <w:lang w:val="en-US"/>
        </w:rPr>
        <w:t>;</w:t>
      </w:r>
    </w:p>
    <w:p w:rsidR="001D2F3F" w:rsidRPr="00C1135D" w:rsidRDefault="001D2F3F" w:rsidP="001D2F3F">
      <w:pPr>
        <w:ind w:firstLine="709"/>
        <w:jc w:val="both"/>
        <w:rPr>
          <w:sz w:val="28"/>
          <w:szCs w:val="28"/>
          <w:lang w:val="en-US"/>
        </w:rPr>
      </w:pPr>
      <w:r w:rsidRPr="00C1135D">
        <w:rPr>
          <w:bCs/>
          <w:sz w:val="28"/>
          <w:szCs w:val="28"/>
          <w:lang w:val="en-US"/>
        </w:rPr>
        <w:t xml:space="preserve">- </w:t>
      </w:r>
      <w:r w:rsidRPr="00C1135D">
        <w:rPr>
          <w:sz w:val="28"/>
          <w:szCs w:val="28"/>
          <w:lang w:val="en-US"/>
        </w:rPr>
        <w:t xml:space="preserve">“R.O.S.T. Registrar” mail box 9, 18 </w:t>
      </w:r>
      <w:proofErr w:type="spellStart"/>
      <w:r w:rsidRPr="00C1135D">
        <w:rPr>
          <w:sz w:val="28"/>
          <w:szCs w:val="28"/>
          <w:lang w:val="en-US"/>
        </w:rPr>
        <w:t>Stromynka</w:t>
      </w:r>
      <w:proofErr w:type="spellEnd"/>
      <w:r w:rsidRPr="00C1135D">
        <w:rPr>
          <w:sz w:val="28"/>
          <w:szCs w:val="28"/>
          <w:lang w:val="en-US"/>
        </w:rPr>
        <w:t xml:space="preserve"> </w:t>
      </w:r>
      <w:proofErr w:type="spellStart"/>
      <w:proofErr w:type="gramStart"/>
      <w:r w:rsidRPr="00C1135D">
        <w:rPr>
          <w:sz w:val="28"/>
          <w:szCs w:val="28"/>
          <w:lang w:val="en-US"/>
        </w:rPr>
        <w:t>str</w:t>
      </w:r>
      <w:proofErr w:type="spellEnd"/>
      <w:proofErr w:type="gramEnd"/>
      <w:r w:rsidRPr="00C1135D">
        <w:rPr>
          <w:sz w:val="28"/>
          <w:szCs w:val="28"/>
          <w:lang w:val="en-US"/>
        </w:rPr>
        <w:t>, Moscow 107996 (the Company’s registrar).</w:t>
      </w:r>
    </w:p>
    <w:p w:rsidR="001D2F3F" w:rsidRPr="00C1135D" w:rsidRDefault="001D2F3F" w:rsidP="001D2F3F">
      <w:pPr>
        <w:jc w:val="both"/>
        <w:rPr>
          <w:sz w:val="28"/>
          <w:szCs w:val="28"/>
          <w:lang w:val="en-US"/>
        </w:rPr>
      </w:pPr>
      <w:r w:rsidRPr="00C1135D">
        <w:rPr>
          <w:iCs/>
          <w:color w:val="000000"/>
          <w:sz w:val="28"/>
          <w:szCs w:val="28"/>
          <w:lang w:val="en-US"/>
        </w:rPr>
        <w:t>The specified information is also available at Company’s web-site from the 6</w:t>
      </w:r>
      <w:r w:rsidRPr="00C1135D">
        <w:rPr>
          <w:iCs/>
          <w:color w:val="000000"/>
          <w:sz w:val="28"/>
          <w:szCs w:val="28"/>
          <w:vertAlign w:val="superscript"/>
          <w:lang w:val="en-US"/>
        </w:rPr>
        <w:t>th</w:t>
      </w:r>
      <w:r w:rsidRPr="00C1135D">
        <w:rPr>
          <w:iCs/>
          <w:color w:val="000000"/>
          <w:sz w:val="28"/>
          <w:szCs w:val="28"/>
          <w:lang w:val="en-US"/>
        </w:rPr>
        <w:t xml:space="preserve"> of June 2013</w:t>
      </w:r>
      <w:r w:rsidRPr="00C1135D">
        <w:rPr>
          <w:sz w:val="28"/>
          <w:szCs w:val="28"/>
          <w:lang w:val="en-US"/>
        </w:rPr>
        <w:t>.</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1D2F3F">
        <w:rPr>
          <w:rFonts w:ascii="Times New Roman" w:hAnsi="Times New Roman" w:cs="Times New Roman"/>
          <w:sz w:val="28"/>
          <w:szCs w:val="28"/>
          <w:lang w:val="en-US"/>
        </w:rPr>
        <w:t xml:space="preserve">tenth </w:t>
      </w:r>
      <w:r w:rsidRPr="00CE6546">
        <w:rPr>
          <w:rFonts w:ascii="Times New Roman" w:hAnsi="Times New Roman" w:cs="Times New Roman"/>
          <w:sz w:val="28"/>
          <w:szCs w:val="28"/>
          <w:lang w:val="en-US"/>
        </w:rPr>
        <w:t>item was unanimously adopted by members of BoD.</w:t>
      </w:r>
    </w:p>
    <w:p w:rsidR="00E86129" w:rsidRPr="00CE6546" w:rsidRDefault="00E86129" w:rsidP="00E86129">
      <w:pPr>
        <w:jc w:val="both"/>
        <w:rPr>
          <w:b/>
          <w:sz w:val="28"/>
          <w:szCs w:val="28"/>
          <w:lang w:val="en-US"/>
        </w:rPr>
      </w:pPr>
      <w:r w:rsidRPr="00CE6546">
        <w:rPr>
          <w:b/>
          <w:sz w:val="28"/>
          <w:szCs w:val="28"/>
          <w:lang w:val="en-US"/>
        </w:rPr>
        <w:t>Item 1</w:t>
      </w:r>
      <w:r w:rsidR="00443206">
        <w:rPr>
          <w:b/>
          <w:sz w:val="28"/>
          <w:szCs w:val="28"/>
          <w:lang w:val="en-US"/>
        </w:rPr>
        <w:t>1</w:t>
      </w:r>
      <w:r w:rsidRPr="00CE6546">
        <w:rPr>
          <w:b/>
          <w:sz w:val="28"/>
          <w:szCs w:val="28"/>
          <w:lang w:val="en-US"/>
        </w:rPr>
        <w:t>:</w:t>
      </w:r>
      <w:r w:rsidR="0092607D">
        <w:rPr>
          <w:b/>
          <w:sz w:val="28"/>
          <w:szCs w:val="28"/>
          <w:lang w:val="en-US"/>
        </w:rPr>
        <w:t xml:space="preserve"> </w:t>
      </w:r>
      <w:r w:rsidR="00443206">
        <w:rPr>
          <w:b/>
          <w:sz w:val="28"/>
          <w:szCs w:val="28"/>
          <w:lang w:val="en-US"/>
        </w:rPr>
        <w:t xml:space="preserve"> </w:t>
      </w:r>
      <w:r w:rsidR="00443206" w:rsidRPr="00335018">
        <w:rPr>
          <w:b/>
          <w:sz w:val="28"/>
          <w:szCs w:val="28"/>
          <w:lang w:val="en-US"/>
        </w:rPr>
        <w:t>On approving the form and the text of voting ballots for voting at annual General meeting of shareholders</w:t>
      </w:r>
    </w:p>
    <w:p w:rsidR="00E86129" w:rsidRPr="00CE6546" w:rsidRDefault="00E86129" w:rsidP="00E86129">
      <w:pPr>
        <w:jc w:val="both"/>
        <w:rPr>
          <w:sz w:val="28"/>
          <w:szCs w:val="28"/>
          <w:lang w:val="en-US"/>
        </w:rPr>
      </w:pPr>
      <w:r w:rsidRPr="00CE6546">
        <w:rPr>
          <w:sz w:val="28"/>
          <w:szCs w:val="28"/>
          <w:lang w:val="en-US"/>
        </w:rPr>
        <w:t>Decision:</w:t>
      </w:r>
    </w:p>
    <w:p w:rsidR="00443206" w:rsidRPr="00547975" w:rsidRDefault="00443206" w:rsidP="00443206">
      <w:pPr>
        <w:jc w:val="both"/>
        <w:rPr>
          <w:bCs/>
          <w:iCs/>
          <w:sz w:val="28"/>
          <w:szCs w:val="28"/>
          <w:lang w:val="en-US"/>
        </w:rPr>
      </w:pPr>
      <w:r w:rsidRPr="00547975">
        <w:rPr>
          <w:bCs/>
          <w:sz w:val="28"/>
          <w:szCs w:val="28"/>
          <w:lang w:val="en-US"/>
        </w:rPr>
        <w:t xml:space="preserve">To approve </w:t>
      </w:r>
      <w:r w:rsidRPr="00547975">
        <w:rPr>
          <w:sz w:val="28"/>
          <w:szCs w:val="28"/>
          <w:lang w:val="en-US"/>
        </w:rPr>
        <w:t>the form and the text of voting ballots for voting at annual General meeting of shareholders</w:t>
      </w:r>
      <w:r w:rsidRPr="00547975">
        <w:rPr>
          <w:bCs/>
          <w:iCs/>
          <w:sz w:val="28"/>
          <w:szCs w:val="28"/>
          <w:lang w:val="en-US"/>
        </w:rPr>
        <w:t xml:space="preserve"> </w:t>
      </w:r>
      <w:r w:rsidRPr="00547975">
        <w:rPr>
          <w:sz w:val="28"/>
          <w:szCs w:val="28"/>
          <w:lang w:val="en-US"/>
        </w:rPr>
        <w:t xml:space="preserve">in accordance with annex 3, 4, </w:t>
      </w:r>
      <w:proofErr w:type="gramStart"/>
      <w:r w:rsidRPr="00547975">
        <w:rPr>
          <w:sz w:val="28"/>
          <w:szCs w:val="28"/>
          <w:lang w:val="en-US"/>
        </w:rPr>
        <w:t>5</w:t>
      </w:r>
      <w:proofErr w:type="gramEnd"/>
      <w:r w:rsidRPr="00547975">
        <w:rPr>
          <w:sz w:val="28"/>
          <w:szCs w:val="28"/>
          <w:lang w:val="en-US"/>
        </w:rPr>
        <w:t xml:space="preserve"> to the decision of the BoD</w:t>
      </w:r>
      <w:r w:rsidRPr="00547975">
        <w:rPr>
          <w:bCs/>
          <w:iCs/>
          <w:sz w:val="28"/>
          <w:szCs w:val="28"/>
          <w:lang w:val="en-US"/>
        </w:rPr>
        <w:t>.</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443206">
        <w:rPr>
          <w:rFonts w:ascii="Times New Roman" w:hAnsi="Times New Roman" w:cs="Times New Roman"/>
          <w:sz w:val="28"/>
          <w:szCs w:val="28"/>
          <w:lang w:val="en-US"/>
        </w:rPr>
        <w:t>eleventh</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Item 1</w:t>
      </w:r>
      <w:r w:rsidR="00443206">
        <w:rPr>
          <w:b/>
          <w:sz w:val="28"/>
          <w:szCs w:val="28"/>
          <w:lang w:val="en-US"/>
        </w:rPr>
        <w:t>2</w:t>
      </w:r>
      <w:r w:rsidRPr="00CE6546">
        <w:rPr>
          <w:b/>
          <w:sz w:val="28"/>
          <w:szCs w:val="28"/>
          <w:lang w:val="en-US"/>
        </w:rPr>
        <w:t>:</w:t>
      </w:r>
      <w:r w:rsidR="00443206" w:rsidRPr="00443206">
        <w:rPr>
          <w:b/>
          <w:sz w:val="28"/>
          <w:szCs w:val="28"/>
          <w:lang w:val="en-US"/>
        </w:rPr>
        <w:t xml:space="preserve"> </w:t>
      </w:r>
      <w:r w:rsidR="00443206" w:rsidRPr="00335018">
        <w:rPr>
          <w:b/>
          <w:sz w:val="28"/>
          <w:szCs w:val="28"/>
          <w:lang w:val="en-US"/>
        </w:rPr>
        <w:t>On the fixing the date of sending voting ballots to persons entitled to participate in the annual General meeting of shareholders, on providing addresses where the filled-in voting ballots should be sent, the deadline for receipt of filled-in ballots</w:t>
      </w:r>
    </w:p>
    <w:p w:rsidR="00E86129" w:rsidRPr="00CE6546" w:rsidRDefault="00E86129" w:rsidP="00E86129">
      <w:pPr>
        <w:jc w:val="both"/>
        <w:rPr>
          <w:sz w:val="28"/>
          <w:szCs w:val="28"/>
          <w:lang w:val="en-US"/>
        </w:rPr>
      </w:pPr>
      <w:r w:rsidRPr="00CE6546">
        <w:rPr>
          <w:sz w:val="28"/>
          <w:szCs w:val="28"/>
          <w:lang w:val="en-US"/>
        </w:rPr>
        <w:t>Decision:</w:t>
      </w:r>
    </w:p>
    <w:p w:rsidR="00443206" w:rsidRPr="00547975" w:rsidRDefault="00443206" w:rsidP="00443206">
      <w:pPr>
        <w:numPr>
          <w:ilvl w:val="0"/>
          <w:numId w:val="37"/>
        </w:numPr>
        <w:tabs>
          <w:tab w:val="left" w:pos="284"/>
        </w:tabs>
        <w:autoSpaceDE/>
        <w:autoSpaceDN/>
        <w:ind w:left="0" w:firstLine="0"/>
        <w:jc w:val="both"/>
        <w:rPr>
          <w:bCs/>
          <w:iCs/>
          <w:sz w:val="28"/>
          <w:szCs w:val="28"/>
          <w:lang w:val="en-US"/>
        </w:rPr>
      </w:pPr>
      <w:r w:rsidRPr="00547975">
        <w:rPr>
          <w:bCs/>
          <w:iCs/>
          <w:sz w:val="28"/>
          <w:szCs w:val="28"/>
          <w:lang w:val="en-US"/>
        </w:rPr>
        <w:lastRenderedPageBreak/>
        <w:t xml:space="preserve">To set that the </w:t>
      </w:r>
      <w:r w:rsidRPr="00547975">
        <w:rPr>
          <w:sz w:val="28"/>
          <w:szCs w:val="28"/>
          <w:lang w:val="en-US"/>
        </w:rPr>
        <w:t>voting ballots should be sent by registered mail (handed out for signature) persons, entitled to participate in the annual General meeting of shareholders</w:t>
      </w:r>
      <w:r w:rsidRPr="00547975">
        <w:rPr>
          <w:bCs/>
          <w:iCs/>
          <w:sz w:val="28"/>
          <w:szCs w:val="28"/>
          <w:lang w:val="en-US"/>
        </w:rPr>
        <w:t>, no later than May 27, 2013.</w:t>
      </w:r>
    </w:p>
    <w:p w:rsidR="00443206" w:rsidRPr="00547975" w:rsidRDefault="00443206" w:rsidP="00443206">
      <w:pPr>
        <w:numPr>
          <w:ilvl w:val="0"/>
          <w:numId w:val="37"/>
        </w:numPr>
        <w:tabs>
          <w:tab w:val="left" w:pos="284"/>
        </w:tabs>
        <w:autoSpaceDE/>
        <w:autoSpaceDN/>
        <w:ind w:left="0" w:firstLine="0"/>
        <w:jc w:val="both"/>
        <w:rPr>
          <w:bCs/>
          <w:iCs/>
          <w:sz w:val="28"/>
          <w:szCs w:val="28"/>
          <w:lang w:val="en-US"/>
        </w:rPr>
      </w:pPr>
      <w:r w:rsidRPr="00547975">
        <w:rPr>
          <w:bCs/>
          <w:iCs/>
          <w:sz w:val="28"/>
          <w:szCs w:val="28"/>
          <w:lang w:val="en-US"/>
        </w:rPr>
        <w:t>The filled-in voting ballots should be sent to one of the following addresses:</w:t>
      </w:r>
    </w:p>
    <w:p w:rsidR="00443206" w:rsidRPr="00547975" w:rsidRDefault="00443206" w:rsidP="00443206">
      <w:pPr>
        <w:tabs>
          <w:tab w:val="left" w:pos="284"/>
        </w:tabs>
        <w:jc w:val="both"/>
        <w:rPr>
          <w:bCs/>
          <w:iCs/>
          <w:sz w:val="28"/>
          <w:szCs w:val="28"/>
          <w:lang w:val="en-US"/>
        </w:rPr>
      </w:pPr>
      <w:r w:rsidRPr="00547975">
        <w:rPr>
          <w:bCs/>
          <w:sz w:val="28"/>
          <w:szCs w:val="28"/>
          <w:lang w:val="en-US"/>
        </w:rPr>
        <w:t xml:space="preserve">- </w:t>
      </w:r>
      <w:r w:rsidRPr="00547975">
        <w:rPr>
          <w:sz w:val="28"/>
          <w:szCs w:val="28"/>
          <w:lang w:val="en-US"/>
        </w:rPr>
        <w:t>“Kubanenergo” JSC, 2 Stavropolskaya str., Krasnodar</w:t>
      </w:r>
      <w:r w:rsidRPr="00547975">
        <w:rPr>
          <w:bCs/>
          <w:iCs/>
          <w:sz w:val="28"/>
          <w:szCs w:val="28"/>
          <w:lang w:val="en-US"/>
        </w:rPr>
        <w:t>;</w:t>
      </w:r>
    </w:p>
    <w:p w:rsidR="00443206" w:rsidRPr="00547975" w:rsidRDefault="00443206" w:rsidP="00443206">
      <w:pPr>
        <w:tabs>
          <w:tab w:val="left" w:pos="284"/>
        </w:tabs>
        <w:jc w:val="both"/>
        <w:rPr>
          <w:bCs/>
          <w:sz w:val="28"/>
          <w:szCs w:val="28"/>
          <w:lang w:val="en-US"/>
        </w:rPr>
      </w:pPr>
      <w:r w:rsidRPr="00547975">
        <w:rPr>
          <w:bCs/>
          <w:sz w:val="28"/>
          <w:szCs w:val="28"/>
          <w:lang w:val="en-US"/>
        </w:rPr>
        <w:t xml:space="preserve">- </w:t>
      </w:r>
      <w:r w:rsidRPr="00547975">
        <w:rPr>
          <w:sz w:val="28"/>
          <w:szCs w:val="28"/>
          <w:lang w:val="en-US"/>
        </w:rPr>
        <w:t xml:space="preserve">“R.O.S.T. Registrar” mail box 9, 18 </w:t>
      </w:r>
      <w:proofErr w:type="spellStart"/>
      <w:r w:rsidRPr="00547975">
        <w:rPr>
          <w:sz w:val="28"/>
          <w:szCs w:val="28"/>
          <w:lang w:val="en-US"/>
        </w:rPr>
        <w:t>Stromynka</w:t>
      </w:r>
      <w:proofErr w:type="spellEnd"/>
      <w:r w:rsidRPr="00547975">
        <w:rPr>
          <w:sz w:val="28"/>
          <w:szCs w:val="28"/>
          <w:lang w:val="en-US"/>
        </w:rPr>
        <w:t xml:space="preserve"> </w:t>
      </w:r>
      <w:proofErr w:type="spellStart"/>
      <w:proofErr w:type="gramStart"/>
      <w:r w:rsidRPr="00547975">
        <w:rPr>
          <w:sz w:val="28"/>
          <w:szCs w:val="28"/>
          <w:lang w:val="en-US"/>
        </w:rPr>
        <w:t>str</w:t>
      </w:r>
      <w:proofErr w:type="spellEnd"/>
      <w:proofErr w:type="gramEnd"/>
      <w:r w:rsidRPr="00547975">
        <w:rPr>
          <w:sz w:val="28"/>
          <w:szCs w:val="28"/>
          <w:lang w:val="en-US"/>
        </w:rPr>
        <w:t>, Moscow 107996 (the Company’s registrar)</w:t>
      </w:r>
      <w:r w:rsidRPr="00547975">
        <w:rPr>
          <w:bCs/>
          <w:sz w:val="28"/>
          <w:szCs w:val="28"/>
          <w:lang w:val="en-US"/>
        </w:rPr>
        <w:t>.</w:t>
      </w:r>
    </w:p>
    <w:p w:rsidR="00443206" w:rsidRPr="00547975" w:rsidRDefault="00443206" w:rsidP="00443206">
      <w:pPr>
        <w:numPr>
          <w:ilvl w:val="0"/>
          <w:numId w:val="37"/>
        </w:numPr>
        <w:tabs>
          <w:tab w:val="left" w:pos="284"/>
        </w:tabs>
        <w:autoSpaceDE/>
        <w:autoSpaceDN/>
        <w:ind w:left="0" w:firstLine="0"/>
        <w:jc w:val="both"/>
        <w:rPr>
          <w:bCs/>
          <w:iCs/>
          <w:sz w:val="28"/>
          <w:szCs w:val="28"/>
          <w:lang w:val="en-US"/>
        </w:rPr>
      </w:pPr>
      <w:r w:rsidRPr="00547975">
        <w:rPr>
          <w:bCs/>
          <w:iCs/>
          <w:sz w:val="28"/>
          <w:szCs w:val="28"/>
          <w:lang w:val="en-US"/>
        </w:rPr>
        <w:t>To decide that when determining the quorum and summarizing the results only those votes are accounted that were represented by voting ballots sent to the Company no later than June 14, 2013.</w:t>
      </w:r>
    </w:p>
    <w:p w:rsidR="00443206" w:rsidRPr="00547975" w:rsidRDefault="00443206" w:rsidP="00443206">
      <w:pPr>
        <w:numPr>
          <w:ilvl w:val="0"/>
          <w:numId w:val="37"/>
        </w:numPr>
        <w:tabs>
          <w:tab w:val="left" w:pos="284"/>
        </w:tabs>
        <w:autoSpaceDE/>
        <w:autoSpaceDN/>
        <w:ind w:left="0" w:firstLine="0"/>
        <w:jc w:val="both"/>
        <w:rPr>
          <w:bCs/>
          <w:sz w:val="28"/>
          <w:szCs w:val="28"/>
          <w:lang w:val="en-US"/>
        </w:rPr>
      </w:pPr>
      <w:r w:rsidRPr="00547975">
        <w:rPr>
          <w:bCs/>
          <w:iCs/>
          <w:sz w:val="28"/>
          <w:szCs w:val="28"/>
          <w:lang w:val="en-US"/>
        </w:rPr>
        <w:t xml:space="preserve">To instruct sole executive body to ensure that persons </w:t>
      </w:r>
      <w:r w:rsidRPr="00547975">
        <w:rPr>
          <w:sz w:val="28"/>
          <w:szCs w:val="28"/>
          <w:lang w:val="en-US"/>
        </w:rPr>
        <w:t>entitled to participate in the annual General meeting of shareholders</w:t>
      </w:r>
      <w:r w:rsidRPr="00547975">
        <w:rPr>
          <w:bCs/>
          <w:iCs/>
          <w:sz w:val="28"/>
          <w:szCs w:val="28"/>
          <w:lang w:val="en-US"/>
        </w:rPr>
        <w:t xml:space="preserve"> received the voting ballots in accordance with the decisions.</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443206">
        <w:rPr>
          <w:rFonts w:ascii="Times New Roman" w:hAnsi="Times New Roman" w:cs="Times New Roman"/>
          <w:sz w:val="28"/>
          <w:szCs w:val="28"/>
          <w:lang w:val="en-US"/>
        </w:rPr>
        <w:t>twelfth</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Item 1</w:t>
      </w:r>
      <w:r w:rsidR="00443206">
        <w:rPr>
          <w:b/>
          <w:sz w:val="28"/>
          <w:szCs w:val="28"/>
          <w:lang w:val="en-US"/>
        </w:rPr>
        <w:t>3</w:t>
      </w:r>
      <w:r w:rsidRPr="00CE6546">
        <w:rPr>
          <w:b/>
          <w:sz w:val="28"/>
          <w:szCs w:val="28"/>
          <w:lang w:val="en-US"/>
        </w:rPr>
        <w:t>:</w:t>
      </w:r>
      <w:r w:rsidR="00443206" w:rsidRPr="00443206">
        <w:rPr>
          <w:b/>
          <w:sz w:val="28"/>
          <w:szCs w:val="28"/>
          <w:lang w:val="en-US"/>
        </w:rPr>
        <w:t xml:space="preserve"> </w:t>
      </w:r>
      <w:r w:rsidR="00443206" w:rsidRPr="00335018">
        <w:rPr>
          <w:b/>
          <w:sz w:val="28"/>
          <w:szCs w:val="28"/>
          <w:lang w:val="en-US"/>
        </w:rPr>
        <w:t xml:space="preserve">On determining the order of </w:t>
      </w:r>
      <w:proofErr w:type="gramStart"/>
      <w:r w:rsidR="00443206" w:rsidRPr="00335018">
        <w:rPr>
          <w:b/>
          <w:sz w:val="28"/>
          <w:szCs w:val="28"/>
          <w:lang w:val="en-US"/>
        </w:rPr>
        <w:t>informing  shareholders</w:t>
      </w:r>
      <w:proofErr w:type="gramEnd"/>
      <w:r w:rsidR="00443206" w:rsidRPr="00335018">
        <w:rPr>
          <w:b/>
          <w:sz w:val="28"/>
          <w:szCs w:val="28"/>
          <w:lang w:val="en-US"/>
        </w:rPr>
        <w:t xml:space="preserve"> on convening the annual General meeting of Company shareholders</w:t>
      </w:r>
    </w:p>
    <w:p w:rsidR="00E86129" w:rsidRPr="00CE6546" w:rsidRDefault="00E86129" w:rsidP="00E86129">
      <w:pPr>
        <w:jc w:val="both"/>
        <w:rPr>
          <w:sz w:val="28"/>
          <w:szCs w:val="28"/>
          <w:lang w:val="en-US"/>
        </w:rPr>
      </w:pPr>
      <w:r w:rsidRPr="00CE6546">
        <w:rPr>
          <w:sz w:val="28"/>
          <w:szCs w:val="28"/>
          <w:lang w:val="en-US"/>
        </w:rPr>
        <w:t>Decision:</w:t>
      </w:r>
    </w:p>
    <w:p w:rsidR="00443206" w:rsidRPr="00547975" w:rsidRDefault="00443206" w:rsidP="00443206">
      <w:pPr>
        <w:jc w:val="both"/>
        <w:rPr>
          <w:bCs/>
          <w:sz w:val="28"/>
          <w:szCs w:val="28"/>
          <w:lang w:val="en-US"/>
        </w:rPr>
      </w:pPr>
      <w:r>
        <w:rPr>
          <w:bCs/>
          <w:sz w:val="28"/>
          <w:szCs w:val="28"/>
          <w:lang w:val="en-US"/>
        </w:rPr>
        <w:t xml:space="preserve">1. </w:t>
      </w:r>
      <w:r w:rsidRPr="00547975">
        <w:rPr>
          <w:bCs/>
          <w:sz w:val="28"/>
          <w:szCs w:val="28"/>
          <w:lang w:val="en-US"/>
        </w:rPr>
        <w:t xml:space="preserve">To approve the form and the text of the announcement on convening the </w:t>
      </w:r>
      <w:r w:rsidRPr="00547975">
        <w:rPr>
          <w:sz w:val="28"/>
          <w:szCs w:val="28"/>
          <w:lang w:val="en-US"/>
        </w:rPr>
        <w:t>annual General meeting of Company shareholders</w:t>
      </w:r>
      <w:r w:rsidRPr="00547975">
        <w:rPr>
          <w:bCs/>
          <w:sz w:val="28"/>
          <w:szCs w:val="28"/>
          <w:lang w:val="en-US"/>
        </w:rPr>
        <w:t xml:space="preserve"> </w:t>
      </w:r>
      <w:r w:rsidRPr="00547975">
        <w:rPr>
          <w:sz w:val="28"/>
          <w:szCs w:val="28"/>
          <w:lang w:val="en-US"/>
        </w:rPr>
        <w:t>in accordance with annex 6 to the decision of the BoD</w:t>
      </w:r>
      <w:r w:rsidRPr="00547975">
        <w:rPr>
          <w:bCs/>
          <w:sz w:val="28"/>
          <w:szCs w:val="28"/>
          <w:lang w:val="en-US"/>
        </w:rPr>
        <w:t>.</w:t>
      </w:r>
    </w:p>
    <w:p w:rsidR="00443206" w:rsidRPr="00547975" w:rsidRDefault="00443206" w:rsidP="00443206">
      <w:pPr>
        <w:jc w:val="both"/>
        <w:rPr>
          <w:bCs/>
          <w:sz w:val="28"/>
          <w:szCs w:val="28"/>
          <w:lang w:val="en-US"/>
        </w:rPr>
      </w:pPr>
      <w:r w:rsidRPr="00547975">
        <w:rPr>
          <w:bCs/>
          <w:sz w:val="28"/>
          <w:szCs w:val="28"/>
          <w:lang w:val="en-US"/>
        </w:rPr>
        <w:t xml:space="preserve">2. To inform persons </w:t>
      </w:r>
      <w:r w:rsidRPr="00547975">
        <w:rPr>
          <w:sz w:val="28"/>
          <w:szCs w:val="28"/>
          <w:lang w:val="en-US"/>
        </w:rPr>
        <w:t>entitled to participate in the annual General meeting of shareholders on the annual General meeting of Company shareholders</w:t>
      </w:r>
      <w:r w:rsidRPr="00547975">
        <w:rPr>
          <w:bCs/>
          <w:sz w:val="28"/>
          <w:szCs w:val="28"/>
          <w:lang w:val="en-US"/>
        </w:rPr>
        <w:t xml:space="preserve"> by sending to them a registered mail (or handing out personally), as well as to publish the announcement on convening the </w:t>
      </w:r>
      <w:r w:rsidRPr="00547975">
        <w:rPr>
          <w:sz w:val="28"/>
          <w:szCs w:val="28"/>
          <w:lang w:val="en-US"/>
        </w:rPr>
        <w:t>annual General meeting of Company shareholders in “</w:t>
      </w:r>
      <w:proofErr w:type="spellStart"/>
      <w:r w:rsidRPr="00547975">
        <w:rPr>
          <w:sz w:val="28"/>
          <w:szCs w:val="28"/>
          <w:lang w:val="en-US"/>
        </w:rPr>
        <w:t>Kubanskiye</w:t>
      </w:r>
      <w:proofErr w:type="spellEnd"/>
      <w:r w:rsidRPr="00547975">
        <w:rPr>
          <w:sz w:val="28"/>
          <w:szCs w:val="28"/>
          <w:lang w:val="en-US"/>
        </w:rPr>
        <w:t xml:space="preserve"> </w:t>
      </w:r>
      <w:proofErr w:type="spellStart"/>
      <w:r w:rsidRPr="00547975">
        <w:rPr>
          <w:sz w:val="28"/>
          <w:szCs w:val="28"/>
          <w:lang w:val="en-US"/>
        </w:rPr>
        <w:t>novosti</w:t>
      </w:r>
      <w:proofErr w:type="spellEnd"/>
      <w:r w:rsidRPr="00547975">
        <w:rPr>
          <w:sz w:val="28"/>
          <w:szCs w:val="28"/>
          <w:lang w:val="en-US"/>
        </w:rPr>
        <w:t>” newspaper and corporate website by May 17, 2013</w:t>
      </w:r>
      <w:r w:rsidRPr="00547975">
        <w:rPr>
          <w:bCs/>
          <w:sz w:val="28"/>
          <w:szCs w:val="28"/>
          <w:lang w:val="en-US"/>
        </w:rPr>
        <w:t>.</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443206">
        <w:rPr>
          <w:rFonts w:ascii="Times New Roman" w:hAnsi="Times New Roman" w:cs="Times New Roman"/>
          <w:sz w:val="28"/>
          <w:szCs w:val="28"/>
          <w:lang w:val="en-US"/>
        </w:rPr>
        <w:t>thirteenth</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Item 1</w:t>
      </w:r>
      <w:r w:rsidR="00443206">
        <w:rPr>
          <w:b/>
          <w:sz w:val="28"/>
          <w:szCs w:val="28"/>
          <w:lang w:val="en-US"/>
        </w:rPr>
        <w:t>4:</w:t>
      </w:r>
      <w:r w:rsidR="00443206" w:rsidRPr="00443206">
        <w:rPr>
          <w:b/>
          <w:sz w:val="28"/>
          <w:szCs w:val="28"/>
          <w:lang w:val="en-US"/>
        </w:rPr>
        <w:t xml:space="preserve"> </w:t>
      </w:r>
      <w:r w:rsidR="00443206" w:rsidRPr="00335018">
        <w:rPr>
          <w:b/>
          <w:sz w:val="28"/>
          <w:szCs w:val="28"/>
          <w:lang w:val="en-US"/>
        </w:rPr>
        <w:t>On the election of the Secretary of the annual General meeting of shareholders</w:t>
      </w:r>
    </w:p>
    <w:p w:rsidR="00E86129" w:rsidRPr="00CE6546" w:rsidRDefault="00E86129" w:rsidP="00E86129">
      <w:pPr>
        <w:jc w:val="both"/>
        <w:rPr>
          <w:sz w:val="28"/>
          <w:szCs w:val="28"/>
          <w:lang w:val="en-US"/>
        </w:rPr>
      </w:pPr>
      <w:r w:rsidRPr="00CE6546">
        <w:rPr>
          <w:sz w:val="28"/>
          <w:szCs w:val="28"/>
          <w:lang w:val="en-US"/>
        </w:rPr>
        <w:t>Decision:</w:t>
      </w:r>
    </w:p>
    <w:p w:rsidR="00443206" w:rsidRDefault="00443206" w:rsidP="00E86129">
      <w:pPr>
        <w:spacing w:before="240"/>
        <w:contextualSpacing/>
        <w:jc w:val="both"/>
        <w:rPr>
          <w:b/>
          <w:sz w:val="28"/>
          <w:szCs w:val="28"/>
          <w:lang w:val="en-US"/>
        </w:rPr>
      </w:pPr>
      <w:r w:rsidRPr="00547975">
        <w:rPr>
          <w:bCs/>
          <w:sz w:val="28"/>
          <w:szCs w:val="28"/>
          <w:lang w:val="en-US"/>
        </w:rPr>
        <w:t xml:space="preserve">To appoint </w:t>
      </w:r>
      <w:proofErr w:type="spellStart"/>
      <w:r w:rsidRPr="00547975">
        <w:rPr>
          <w:bCs/>
          <w:sz w:val="28"/>
          <w:szCs w:val="28"/>
          <w:lang w:val="en-US"/>
        </w:rPr>
        <w:t>Russu</w:t>
      </w:r>
      <w:proofErr w:type="spellEnd"/>
      <w:r w:rsidRPr="00547975">
        <w:rPr>
          <w:bCs/>
          <w:sz w:val="28"/>
          <w:szCs w:val="28"/>
          <w:lang w:val="en-US"/>
        </w:rPr>
        <w:t xml:space="preserve"> Olga </w:t>
      </w:r>
      <w:proofErr w:type="spellStart"/>
      <w:r w:rsidRPr="00547975">
        <w:rPr>
          <w:bCs/>
          <w:sz w:val="28"/>
          <w:szCs w:val="28"/>
          <w:lang w:val="en-US"/>
        </w:rPr>
        <w:t>Vladimirovna</w:t>
      </w:r>
      <w:proofErr w:type="spellEnd"/>
      <w:r w:rsidRPr="00547975">
        <w:rPr>
          <w:bCs/>
          <w:sz w:val="28"/>
          <w:szCs w:val="28"/>
          <w:lang w:val="en-US"/>
        </w:rPr>
        <w:t xml:space="preserve">, corporate secretary of the Company, as </w:t>
      </w:r>
      <w:r w:rsidRPr="00547975">
        <w:rPr>
          <w:sz w:val="28"/>
          <w:szCs w:val="28"/>
          <w:lang w:val="en-US"/>
        </w:rPr>
        <w:t>the Secretary of the annual General meeting of shareholders</w:t>
      </w:r>
      <w:r w:rsidRPr="00CE6546">
        <w:rPr>
          <w:b/>
          <w:sz w:val="28"/>
          <w:szCs w:val="28"/>
          <w:lang w:val="en-US"/>
        </w:rPr>
        <w:t xml:space="preserve"> </w:t>
      </w:r>
    </w:p>
    <w:p w:rsidR="00E86129" w:rsidRPr="00CE6546" w:rsidRDefault="00E86129" w:rsidP="00E86129">
      <w:pPr>
        <w:spacing w:before="240"/>
        <w:contextualSpacing/>
        <w:jc w:val="both"/>
        <w:rPr>
          <w:b/>
          <w:sz w:val="28"/>
          <w:szCs w:val="28"/>
          <w:lang w:val="en-US"/>
        </w:rPr>
      </w:pPr>
      <w:r w:rsidRPr="00CE6546">
        <w:rPr>
          <w:b/>
          <w:sz w:val="28"/>
          <w:szCs w:val="28"/>
          <w:lang w:val="en-US"/>
        </w:rPr>
        <w:lastRenderedPageBreak/>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443206">
        <w:rPr>
          <w:rFonts w:ascii="Times New Roman" w:hAnsi="Times New Roman" w:cs="Times New Roman"/>
          <w:sz w:val="28"/>
          <w:szCs w:val="28"/>
          <w:lang w:val="en-US"/>
        </w:rPr>
        <w:t>fourteenth</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Item 1</w:t>
      </w:r>
      <w:r w:rsidR="004049C6">
        <w:rPr>
          <w:b/>
          <w:sz w:val="28"/>
          <w:szCs w:val="28"/>
          <w:lang w:val="en-US"/>
        </w:rPr>
        <w:t>5</w:t>
      </w:r>
      <w:r w:rsidRPr="00CE6546">
        <w:rPr>
          <w:b/>
          <w:sz w:val="28"/>
          <w:szCs w:val="28"/>
          <w:lang w:val="en-US"/>
        </w:rPr>
        <w:t>:</w:t>
      </w:r>
      <w:r w:rsidR="004049C6" w:rsidRPr="004049C6">
        <w:rPr>
          <w:b/>
          <w:sz w:val="28"/>
          <w:szCs w:val="28"/>
          <w:lang w:val="en-US"/>
        </w:rPr>
        <w:t xml:space="preserve"> </w:t>
      </w:r>
      <w:r w:rsidR="004049C6" w:rsidRPr="00335018">
        <w:rPr>
          <w:b/>
          <w:sz w:val="28"/>
          <w:szCs w:val="28"/>
          <w:lang w:val="en-US"/>
        </w:rPr>
        <w:t>On approval of cost estimates related to preparation and holding the annual General meeting</w:t>
      </w:r>
    </w:p>
    <w:p w:rsidR="00E86129" w:rsidRPr="00CE6546" w:rsidRDefault="00E86129" w:rsidP="00E86129">
      <w:pPr>
        <w:jc w:val="both"/>
        <w:rPr>
          <w:sz w:val="28"/>
          <w:szCs w:val="28"/>
          <w:lang w:val="en-US"/>
        </w:rPr>
      </w:pPr>
      <w:r w:rsidRPr="00CE6546">
        <w:rPr>
          <w:sz w:val="28"/>
          <w:szCs w:val="28"/>
          <w:lang w:val="en-US"/>
        </w:rPr>
        <w:t>Decision:</w:t>
      </w:r>
    </w:p>
    <w:p w:rsidR="004049C6" w:rsidRPr="004049C6" w:rsidRDefault="004049C6" w:rsidP="004049C6">
      <w:pPr>
        <w:tabs>
          <w:tab w:val="left" w:pos="540"/>
        </w:tabs>
        <w:jc w:val="both"/>
        <w:rPr>
          <w:sz w:val="28"/>
          <w:szCs w:val="28"/>
          <w:lang w:val="en-US"/>
        </w:rPr>
      </w:pPr>
      <w:r w:rsidRPr="004049C6">
        <w:rPr>
          <w:sz w:val="28"/>
          <w:szCs w:val="28"/>
          <w:lang w:val="en-US"/>
        </w:rPr>
        <w:t>1. To approve the cost estimates related to preparation and holding the annual General meeting, in accordance with annex 7 to the decision of the BoD.</w:t>
      </w:r>
    </w:p>
    <w:p w:rsidR="004049C6" w:rsidRPr="004049C6" w:rsidRDefault="004049C6" w:rsidP="004049C6">
      <w:pPr>
        <w:tabs>
          <w:tab w:val="left" w:pos="540"/>
        </w:tabs>
        <w:jc w:val="both"/>
        <w:rPr>
          <w:bCs/>
          <w:sz w:val="28"/>
          <w:szCs w:val="28"/>
          <w:lang w:val="en-US"/>
        </w:rPr>
      </w:pPr>
      <w:r w:rsidRPr="004049C6">
        <w:rPr>
          <w:sz w:val="28"/>
          <w:szCs w:val="28"/>
          <w:lang w:val="en-US"/>
        </w:rPr>
        <w:t>2. Sole executive body within two months after the meeting should provide the BoD with information on expenditures related to preparation and holding the annual General meeting.</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4049C6">
        <w:rPr>
          <w:rFonts w:ascii="Times New Roman" w:hAnsi="Times New Roman" w:cs="Times New Roman"/>
          <w:sz w:val="28"/>
          <w:szCs w:val="28"/>
          <w:lang w:val="en-US"/>
        </w:rPr>
        <w:t>fifteenth</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Item 1</w:t>
      </w:r>
      <w:r w:rsidR="004049C6">
        <w:rPr>
          <w:b/>
          <w:sz w:val="28"/>
          <w:szCs w:val="28"/>
          <w:lang w:val="en-US"/>
        </w:rPr>
        <w:t>6:</w:t>
      </w:r>
      <w:r w:rsidR="004049C6" w:rsidRPr="004049C6">
        <w:rPr>
          <w:b/>
          <w:sz w:val="28"/>
          <w:szCs w:val="28"/>
          <w:lang w:val="en-US"/>
        </w:rPr>
        <w:t xml:space="preserve"> </w:t>
      </w:r>
      <w:r w:rsidR="004049C6" w:rsidRPr="00335018">
        <w:rPr>
          <w:b/>
          <w:sz w:val="28"/>
          <w:szCs w:val="28"/>
          <w:lang w:val="en-US"/>
        </w:rPr>
        <w:t>On approving the terms of agreements with the registrar of the Company</w:t>
      </w:r>
    </w:p>
    <w:p w:rsidR="00E86129" w:rsidRPr="00CE6546" w:rsidRDefault="00E86129" w:rsidP="00E86129">
      <w:pPr>
        <w:jc w:val="both"/>
        <w:rPr>
          <w:sz w:val="28"/>
          <w:szCs w:val="28"/>
          <w:lang w:val="en-US"/>
        </w:rPr>
      </w:pPr>
      <w:r w:rsidRPr="00CE6546">
        <w:rPr>
          <w:sz w:val="28"/>
          <w:szCs w:val="28"/>
          <w:lang w:val="en-US"/>
        </w:rPr>
        <w:t>Decision:</w:t>
      </w:r>
    </w:p>
    <w:p w:rsidR="004049C6" w:rsidRPr="00547975" w:rsidRDefault="004049C6" w:rsidP="004049C6">
      <w:pPr>
        <w:tabs>
          <w:tab w:val="left" w:pos="540"/>
        </w:tabs>
        <w:jc w:val="both"/>
        <w:rPr>
          <w:sz w:val="28"/>
          <w:szCs w:val="28"/>
          <w:lang w:val="en-US"/>
        </w:rPr>
      </w:pPr>
      <w:r w:rsidRPr="00547975">
        <w:rPr>
          <w:sz w:val="28"/>
          <w:szCs w:val="28"/>
          <w:lang w:val="en-US"/>
        </w:rPr>
        <w:t>1. To approve terms of contract with the registrar on preparation to the annual General meeting of shareholders and on functioning as counting board, in accordance with annex 7 to the decision of the BoD.</w:t>
      </w:r>
    </w:p>
    <w:p w:rsidR="004049C6" w:rsidRPr="00547975" w:rsidRDefault="004049C6" w:rsidP="004049C6">
      <w:pPr>
        <w:tabs>
          <w:tab w:val="left" w:pos="540"/>
        </w:tabs>
        <w:jc w:val="both"/>
        <w:rPr>
          <w:bCs/>
          <w:sz w:val="28"/>
          <w:szCs w:val="28"/>
          <w:lang w:val="en-US"/>
        </w:rPr>
      </w:pPr>
      <w:r w:rsidRPr="00547975">
        <w:rPr>
          <w:sz w:val="28"/>
          <w:szCs w:val="28"/>
          <w:lang w:val="en-US"/>
        </w:rPr>
        <w:t>2. To instruct director general to sign the abovementioned contract with the registrar on the terms specified in annex 8 to the BoD decision.</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4049C6">
        <w:rPr>
          <w:rFonts w:ascii="Times New Roman" w:hAnsi="Times New Roman" w:cs="Times New Roman"/>
          <w:sz w:val="28"/>
          <w:szCs w:val="28"/>
          <w:lang w:val="en-US"/>
        </w:rPr>
        <w:t>sixteenth</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Item 1</w:t>
      </w:r>
      <w:r w:rsidR="004049C6">
        <w:rPr>
          <w:b/>
          <w:sz w:val="28"/>
          <w:szCs w:val="28"/>
          <w:lang w:val="en-US"/>
        </w:rPr>
        <w:t>7</w:t>
      </w:r>
      <w:r w:rsidRPr="00CE6546">
        <w:rPr>
          <w:b/>
          <w:sz w:val="28"/>
          <w:szCs w:val="28"/>
          <w:lang w:val="en-US"/>
        </w:rPr>
        <w:t>:</w:t>
      </w:r>
      <w:r w:rsidR="004049C6" w:rsidRPr="004049C6">
        <w:rPr>
          <w:b/>
          <w:sz w:val="28"/>
          <w:szCs w:val="28"/>
          <w:lang w:val="en-US"/>
        </w:rPr>
        <w:t xml:space="preserve"> </w:t>
      </w:r>
      <w:r w:rsidR="004049C6" w:rsidRPr="00335018">
        <w:rPr>
          <w:b/>
          <w:sz w:val="28"/>
          <w:szCs w:val="28"/>
          <w:lang w:val="en-US"/>
        </w:rPr>
        <w:t>On nominating candidatures of auditors of organizations, in which “Kubanenergo” JSC participates</w:t>
      </w:r>
    </w:p>
    <w:p w:rsidR="00E86129" w:rsidRPr="00CE6546" w:rsidRDefault="00E86129" w:rsidP="00E86129">
      <w:pPr>
        <w:jc w:val="both"/>
        <w:rPr>
          <w:sz w:val="28"/>
          <w:szCs w:val="28"/>
          <w:lang w:val="en-US"/>
        </w:rPr>
      </w:pPr>
      <w:r w:rsidRPr="00CE6546">
        <w:rPr>
          <w:sz w:val="28"/>
          <w:szCs w:val="28"/>
          <w:lang w:val="en-US"/>
        </w:rPr>
        <w:t>Decision:</w:t>
      </w:r>
    </w:p>
    <w:p w:rsidR="004049C6" w:rsidRPr="00547975" w:rsidRDefault="004049C6" w:rsidP="004049C6">
      <w:pPr>
        <w:jc w:val="both"/>
        <w:rPr>
          <w:bCs/>
          <w:iCs/>
          <w:sz w:val="28"/>
          <w:szCs w:val="28"/>
          <w:lang w:val="en-US"/>
        </w:rPr>
      </w:pPr>
      <w:r w:rsidRPr="00547975">
        <w:rPr>
          <w:sz w:val="28"/>
          <w:szCs w:val="28"/>
          <w:lang w:val="en-US"/>
        </w:rPr>
        <w:lastRenderedPageBreak/>
        <w:t>1.</w:t>
      </w:r>
      <w:r w:rsidRPr="00547975">
        <w:rPr>
          <w:sz w:val="28"/>
          <w:szCs w:val="28"/>
          <w:lang w:val="en-US"/>
        </w:rPr>
        <w:tab/>
        <w:t>To nominate for approval by the annual General meeting of shareholders the candidature of “Centre of audit, consulting and expertizes” as the auditor of “Recreation centre “Energetik” JSC</w:t>
      </w:r>
      <w:r w:rsidRPr="00547975">
        <w:rPr>
          <w:bCs/>
          <w:iCs/>
          <w:sz w:val="28"/>
          <w:szCs w:val="28"/>
          <w:lang w:val="en-US"/>
        </w:rPr>
        <w:t>.</w:t>
      </w:r>
    </w:p>
    <w:p w:rsidR="004049C6" w:rsidRPr="00547975" w:rsidRDefault="004049C6" w:rsidP="004049C6">
      <w:pPr>
        <w:jc w:val="both"/>
        <w:rPr>
          <w:sz w:val="28"/>
          <w:szCs w:val="28"/>
          <w:lang w:val="en-US"/>
        </w:rPr>
      </w:pPr>
      <w:r w:rsidRPr="00547975">
        <w:rPr>
          <w:sz w:val="28"/>
          <w:szCs w:val="28"/>
          <w:lang w:val="en-US"/>
        </w:rPr>
        <w:t>2.</w:t>
      </w:r>
      <w:r w:rsidRPr="00547975">
        <w:rPr>
          <w:sz w:val="28"/>
          <w:szCs w:val="28"/>
          <w:lang w:val="en-US"/>
        </w:rPr>
        <w:tab/>
        <w:t xml:space="preserve">To nominate for approval by the annual General meeting of shareholders the candidature of Auditing company “Bona </w:t>
      </w:r>
      <w:proofErr w:type="spellStart"/>
      <w:r w:rsidRPr="00547975">
        <w:rPr>
          <w:sz w:val="28"/>
          <w:szCs w:val="28"/>
          <w:lang w:val="en-US"/>
        </w:rPr>
        <w:t>Dea</w:t>
      </w:r>
      <w:proofErr w:type="spellEnd"/>
      <w:r w:rsidRPr="00547975">
        <w:rPr>
          <w:sz w:val="28"/>
          <w:szCs w:val="28"/>
          <w:lang w:val="en-US"/>
        </w:rPr>
        <w:t>” LLC as the auditor of “Recreation centre “</w:t>
      </w:r>
      <w:proofErr w:type="spellStart"/>
      <w:r w:rsidRPr="00547975">
        <w:rPr>
          <w:sz w:val="28"/>
          <w:szCs w:val="28"/>
          <w:lang w:val="en-US"/>
        </w:rPr>
        <w:t>Plamya</w:t>
      </w:r>
      <w:proofErr w:type="spellEnd"/>
      <w:r w:rsidRPr="00547975">
        <w:rPr>
          <w:sz w:val="28"/>
          <w:szCs w:val="28"/>
          <w:lang w:val="en-US"/>
        </w:rPr>
        <w:t>” JSC</w:t>
      </w:r>
    </w:p>
    <w:p w:rsidR="004049C6" w:rsidRDefault="004049C6" w:rsidP="004049C6">
      <w:pPr>
        <w:spacing w:before="240"/>
        <w:contextualSpacing/>
        <w:jc w:val="both"/>
        <w:rPr>
          <w:sz w:val="28"/>
          <w:szCs w:val="28"/>
          <w:lang w:val="en-US"/>
        </w:rPr>
      </w:pPr>
      <w:r w:rsidRPr="00547975">
        <w:rPr>
          <w:sz w:val="28"/>
          <w:szCs w:val="28"/>
          <w:lang w:val="en-US"/>
        </w:rPr>
        <w:t>3.</w:t>
      </w:r>
      <w:r w:rsidRPr="00547975">
        <w:rPr>
          <w:sz w:val="28"/>
          <w:szCs w:val="28"/>
          <w:lang w:val="en-US"/>
        </w:rPr>
        <w:tab/>
        <w:t xml:space="preserve">To nominate for approval by the annual General meeting of shareholders the candidature of Auditing company “Bona </w:t>
      </w:r>
      <w:proofErr w:type="spellStart"/>
      <w:r w:rsidRPr="00547975">
        <w:rPr>
          <w:sz w:val="28"/>
          <w:szCs w:val="28"/>
          <w:lang w:val="en-US"/>
        </w:rPr>
        <w:t>Dea</w:t>
      </w:r>
      <w:proofErr w:type="spellEnd"/>
      <w:r w:rsidRPr="00547975">
        <w:rPr>
          <w:sz w:val="28"/>
          <w:szCs w:val="28"/>
          <w:lang w:val="en-US"/>
        </w:rPr>
        <w:t>” LLC as the auditor of “Energoservis Kuban” JSC</w:t>
      </w:r>
      <w:r w:rsidRPr="00335018">
        <w:rPr>
          <w:sz w:val="28"/>
          <w:szCs w:val="28"/>
          <w:lang w:val="en-US"/>
        </w:rPr>
        <w:t xml:space="preserve"> </w:t>
      </w:r>
    </w:p>
    <w:p w:rsidR="00E86129" w:rsidRPr="00CE6546" w:rsidRDefault="00E86129" w:rsidP="004049C6">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4049C6" w:rsidP="00517EC2">
            <w:pPr>
              <w:pStyle w:val="a7"/>
              <w:widowControl w:val="0"/>
              <w:jc w:val="left"/>
              <w:rPr>
                <w:bCs/>
                <w:sz w:val="24"/>
                <w:lang w:val="en-US"/>
              </w:rPr>
            </w:pPr>
            <w:r>
              <w:rPr>
                <w:bCs/>
                <w:sz w:val="24"/>
                <w:lang w:val="en-US"/>
              </w:rPr>
              <w:t>ABSTAINED</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4049C6">
        <w:rPr>
          <w:rFonts w:ascii="Times New Roman" w:hAnsi="Times New Roman" w:cs="Times New Roman"/>
          <w:sz w:val="28"/>
          <w:szCs w:val="28"/>
          <w:lang w:val="en-US"/>
        </w:rPr>
        <w:t>seventeenth</w:t>
      </w:r>
      <w:r w:rsidRPr="00CE6546">
        <w:rPr>
          <w:rFonts w:ascii="Times New Roman" w:hAnsi="Times New Roman" w:cs="Times New Roman"/>
          <w:sz w:val="28"/>
          <w:szCs w:val="28"/>
          <w:lang w:val="en-US"/>
        </w:rPr>
        <w:t xml:space="preserve"> item was adopted by</w:t>
      </w:r>
      <w:r w:rsidR="004049C6">
        <w:rPr>
          <w:rFonts w:ascii="Times New Roman" w:hAnsi="Times New Roman" w:cs="Times New Roman"/>
          <w:sz w:val="28"/>
          <w:szCs w:val="28"/>
          <w:lang w:val="en-US"/>
        </w:rPr>
        <w:t xml:space="preserve"> majority </w:t>
      </w:r>
      <w:proofErr w:type="gramStart"/>
      <w:r w:rsidR="004049C6">
        <w:rPr>
          <w:rFonts w:ascii="Times New Roman" w:hAnsi="Times New Roman" w:cs="Times New Roman"/>
          <w:sz w:val="28"/>
          <w:szCs w:val="28"/>
          <w:lang w:val="en-US"/>
        </w:rPr>
        <w:t xml:space="preserve">of </w:t>
      </w:r>
      <w:r w:rsidRPr="00CE6546">
        <w:rPr>
          <w:rFonts w:ascii="Times New Roman" w:hAnsi="Times New Roman" w:cs="Times New Roman"/>
          <w:sz w:val="28"/>
          <w:szCs w:val="28"/>
          <w:lang w:val="en-US"/>
        </w:rPr>
        <w:t xml:space="preserve"> members</w:t>
      </w:r>
      <w:proofErr w:type="gramEnd"/>
      <w:r w:rsidRPr="00CE6546">
        <w:rPr>
          <w:rFonts w:ascii="Times New Roman" w:hAnsi="Times New Roman" w:cs="Times New Roman"/>
          <w:sz w:val="28"/>
          <w:szCs w:val="28"/>
          <w:lang w:val="en-US"/>
        </w:rPr>
        <w:t xml:space="preserve"> of BoD.</w:t>
      </w:r>
    </w:p>
    <w:p w:rsidR="00E86129" w:rsidRPr="00CE6546" w:rsidRDefault="00E86129" w:rsidP="00E86129">
      <w:pPr>
        <w:jc w:val="both"/>
        <w:rPr>
          <w:b/>
          <w:sz w:val="28"/>
          <w:szCs w:val="28"/>
          <w:lang w:val="en-US"/>
        </w:rPr>
      </w:pPr>
      <w:r w:rsidRPr="00CE6546">
        <w:rPr>
          <w:b/>
          <w:sz w:val="28"/>
          <w:szCs w:val="28"/>
          <w:lang w:val="en-US"/>
        </w:rPr>
        <w:t>Item 1</w:t>
      </w:r>
      <w:r w:rsidR="004049C6">
        <w:rPr>
          <w:b/>
          <w:sz w:val="28"/>
          <w:szCs w:val="28"/>
          <w:lang w:val="en-US"/>
        </w:rPr>
        <w:t>8:</w:t>
      </w:r>
      <w:r w:rsidR="004049C6" w:rsidRPr="004049C6">
        <w:rPr>
          <w:b/>
          <w:sz w:val="28"/>
          <w:szCs w:val="28"/>
          <w:lang w:val="en-US"/>
        </w:rPr>
        <w:t xml:space="preserve"> </w:t>
      </w:r>
      <w:r w:rsidR="004049C6" w:rsidRPr="00335018">
        <w:rPr>
          <w:b/>
          <w:sz w:val="28"/>
          <w:szCs w:val="28"/>
          <w:lang w:val="en-US"/>
        </w:rPr>
        <w:t>On expressing “Kubanenergo” JSC opinion on agenda items of annual general meetings of shareholders of Company’s affiliates: “Recreation centre “Energetik” JSC, “Recreation centre “</w:t>
      </w:r>
      <w:proofErr w:type="spellStart"/>
      <w:r w:rsidR="004049C6" w:rsidRPr="00335018">
        <w:rPr>
          <w:b/>
          <w:sz w:val="28"/>
          <w:szCs w:val="28"/>
          <w:lang w:val="en-US"/>
        </w:rPr>
        <w:t>Plamya</w:t>
      </w:r>
      <w:proofErr w:type="spellEnd"/>
      <w:r w:rsidR="004049C6" w:rsidRPr="00335018">
        <w:rPr>
          <w:b/>
          <w:sz w:val="28"/>
          <w:szCs w:val="28"/>
          <w:lang w:val="en-US"/>
        </w:rPr>
        <w:t>” JSC, “Energoservis Kuban” JSC</w:t>
      </w:r>
    </w:p>
    <w:p w:rsidR="00E86129" w:rsidRPr="00CE6546" w:rsidRDefault="00E86129" w:rsidP="00E86129">
      <w:pPr>
        <w:jc w:val="both"/>
        <w:rPr>
          <w:sz w:val="28"/>
          <w:szCs w:val="28"/>
          <w:lang w:val="en-US"/>
        </w:rPr>
      </w:pPr>
      <w:r w:rsidRPr="00CE6546">
        <w:rPr>
          <w:sz w:val="28"/>
          <w:szCs w:val="28"/>
          <w:lang w:val="en-US"/>
        </w:rPr>
        <w:t>Decision:</w:t>
      </w:r>
    </w:p>
    <w:p w:rsidR="004049C6" w:rsidRPr="00547975" w:rsidRDefault="004049C6" w:rsidP="004049C6">
      <w:pPr>
        <w:ind w:firstLine="709"/>
        <w:jc w:val="both"/>
        <w:rPr>
          <w:sz w:val="28"/>
          <w:szCs w:val="28"/>
          <w:lang w:val="en-US"/>
        </w:rPr>
      </w:pPr>
      <w:r w:rsidRPr="00547975">
        <w:rPr>
          <w:sz w:val="28"/>
          <w:szCs w:val="28"/>
          <w:lang w:val="en-US"/>
        </w:rPr>
        <w:t xml:space="preserve">1. To instruct representatives at the annual General meeting of shareholders of “Recreation centre “Energetik” JSC: </w:t>
      </w:r>
    </w:p>
    <w:p w:rsidR="004049C6" w:rsidRPr="00547975" w:rsidRDefault="004049C6" w:rsidP="004049C6">
      <w:pPr>
        <w:ind w:firstLine="709"/>
        <w:jc w:val="both"/>
        <w:rPr>
          <w:sz w:val="28"/>
          <w:szCs w:val="28"/>
          <w:lang w:val="en-US"/>
        </w:rPr>
      </w:pPr>
      <w:r w:rsidRPr="00547975">
        <w:rPr>
          <w:sz w:val="28"/>
          <w:szCs w:val="28"/>
          <w:lang w:val="en-US"/>
        </w:rPr>
        <w:t xml:space="preserve">1.1. On the issue “On electing members of Company Board of Directors” to vote “FOR” the following decision: </w:t>
      </w:r>
    </w:p>
    <w:p w:rsidR="004049C6" w:rsidRPr="00547975" w:rsidRDefault="004049C6" w:rsidP="004049C6">
      <w:pPr>
        <w:ind w:firstLine="709"/>
        <w:jc w:val="both"/>
        <w:rPr>
          <w:sz w:val="28"/>
          <w:szCs w:val="28"/>
          <w:lang w:val="en-US"/>
        </w:rPr>
      </w:pPr>
      <w:r w:rsidRPr="00547975">
        <w:rPr>
          <w:sz w:val="28"/>
          <w:szCs w:val="28"/>
          <w:lang w:val="en-US"/>
        </w:rPr>
        <w:t>To elect Board of Directors of “Recreation centre “Energetik” JSC in the following composition: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6628"/>
      </w:tblGrid>
      <w:tr w:rsidR="004049C6" w:rsidRPr="00547975" w:rsidTr="002A4C5D">
        <w:tc>
          <w:tcPr>
            <w:tcW w:w="675" w:type="dxa"/>
            <w:shd w:val="clear" w:color="auto" w:fill="auto"/>
          </w:tcPr>
          <w:p w:rsidR="004049C6" w:rsidRPr="00547975" w:rsidRDefault="004049C6" w:rsidP="002A4C5D">
            <w:pPr>
              <w:jc w:val="both"/>
              <w:rPr>
                <w:sz w:val="28"/>
                <w:szCs w:val="28"/>
                <w:lang w:val="en-US"/>
              </w:rPr>
            </w:pPr>
          </w:p>
        </w:tc>
        <w:tc>
          <w:tcPr>
            <w:tcW w:w="2268" w:type="dxa"/>
            <w:shd w:val="clear" w:color="auto" w:fill="auto"/>
          </w:tcPr>
          <w:p w:rsidR="004049C6" w:rsidRPr="00547975" w:rsidRDefault="004049C6" w:rsidP="002A4C5D">
            <w:pPr>
              <w:jc w:val="both"/>
              <w:rPr>
                <w:sz w:val="28"/>
                <w:szCs w:val="28"/>
                <w:lang w:val="en-US"/>
              </w:rPr>
            </w:pPr>
            <w:r w:rsidRPr="00547975">
              <w:rPr>
                <w:sz w:val="28"/>
                <w:szCs w:val="28"/>
                <w:lang w:val="en-US"/>
              </w:rPr>
              <w:t>Name</w:t>
            </w:r>
          </w:p>
        </w:tc>
        <w:tc>
          <w:tcPr>
            <w:tcW w:w="6628" w:type="dxa"/>
            <w:shd w:val="clear" w:color="auto" w:fill="auto"/>
          </w:tcPr>
          <w:p w:rsidR="004049C6" w:rsidRPr="00547975" w:rsidRDefault="004049C6" w:rsidP="002A4C5D">
            <w:pPr>
              <w:ind w:firstLine="5"/>
              <w:jc w:val="both"/>
              <w:rPr>
                <w:sz w:val="28"/>
                <w:szCs w:val="28"/>
                <w:lang w:val="en-US"/>
              </w:rPr>
            </w:pPr>
            <w:r w:rsidRPr="00547975">
              <w:rPr>
                <w:sz w:val="28"/>
                <w:szCs w:val="28"/>
                <w:lang w:val="en-US"/>
              </w:rPr>
              <w:t xml:space="preserve">Position </w:t>
            </w:r>
          </w:p>
        </w:tc>
      </w:tr>
      <w:tr w:rsidR="004049C6" w:rsidRPr="00547975" w:rsidTr="002A4C5D">
        <w:tc>
          <w:tcPr>
            <w:tcW w:w="675" w:type="dxa"/>
            <w:shd w:val="clear" w:color="auto" w:fill="auto"/>
          </w:tcPr>
          <w:p w:rsidR="004049C6" w:rsidRPr="00547975" w:rsidRDefault="004049C6" w:rsidP="002A4C5D">
            <w:pPr>
              <w:jc w:val="both"/>
              <w:rPr>
                <w:sz w:val="28"/>
                <w:szCs w:val="28"/>
              </w:rPr>
            </w:pPr>
            <w:r w:rsidRPr="00547975">
              <w:rPr>
                <w:sz w:val="28"/>
                <w:szCs w:val="28"/>
              </w:rPr>
              <w:t>1</w:t>
            </w:r>
          </w:p>
        </w:tc>
        <w:tc>
          <w:tcPr>
            <w:tcW w:w="2268" w:type="dxa"/>
            <w:shd w:val="clear" w:color="auto" w:fill="auto"/>
          </w:tcPr>
          <w:p w:rsidR="004049C6" w:rsidRPr="00547975" w:rsidRDefault="004049C6" w:rsidP="002A4C5D">
            <w:pPr>
              <w:jc w:val="both"/>
              <w:rPr>
                <w:sz w:val="28"/>
                <w:szCs w:val="28"/>
              </w:rPr>
            </w:pPr>
            <w:proofErr w:type="spellStart"/>
            <w:r w:rsidRPr="00547975">
              <w:rPr>
                <w:rStyle w:val="a8"/>
                <w:b w:val="0"/>
                <w:color w:val="393939"/>
                <w:sz w:val="28"/>
                <w:szCs w:val="28"/>
                <w:shd w:val="clear" w:color="auto" w:fill="FFFFFF"/>
              </w:rPr>
              <w:t>Belik</w:t>
            </w:r>
            <w:proofErr w:type="spellEnd"/>
            <w:r w:rsidRPr="00547975">
              <w:rPr>
                <w:rStyle w:val="a8"/>
                <w:b w:val="0"/>
                <w:color w:val="393939"/>
                <w:sz w:val="28"/>
                <w:szCs w:val="28"/>
                <w:shd w:val="clear" w:color="auto" w:fill="FFFFFF"/>
              </w:rPr>
              <w:t xml:space="preserve"> </w:t>
            </w:r>
            <w:proofErr w:type="spellStart"/>
            <w:r w:rsidRPr="00547975">
              <w:rPr>
                <w:rStyle w:val="a8"/>
                <w:b w:val="0"/>
                <w:color w:val="393939"/>
                <w:sz w:val="28"/>
                <w:szCs w:val="28"/>
                <w:shd w:val="clear" w:color="auto" w:fill="FFFFFF"/>
              </w:rPr>
              <w:t>Vyacheslav</w:t>
            </w:r>
            <w:proofErr w:type="spellEnd"/>
            <w:r w:rsidRPr="00547975">
              <w:rPr>
                <w:rStyle w:val="a8"/>
                <w:b w:val="0"/>
                <w:color w:val="393939"/>
                <w:sz w:val="28"/>
                <w:szCs w:val="28"/>
                <w:shd w:val="clear" w:color="auto" w:fill="FFFFFF"/>
              </w:rPr>
              <w:t xml:space="preserve"> </w:t>
            </w:r>
            <w:proofErr w:type="spellStart"/>
            <w:r w:rsidRPr="00547975">
              <w:rPr>
                <w:rStyle w:val="a8"/>
                <w:b w:val="0"/>
                <w:color w:val="393939"/>
                <w:sz w:val="28"/>
                <w:szCs w:val="28"/>
                <w:shd w:val="clear" w:color="auto" w:fill="FFFFFF"/>
              </w:rPr>
              <w:t>Alexandrovich</w:t>
            </w:r>
            <w:proofErr w:type="spellEnd"/>
          </w:p>
        </w:tc>
        <w:tc>
          <w:tcPr>
            <w:tcW w:w="6628" w:type="dxa"/>
            <w:shd w:val="clear" w:color="auto" w:fill="auto"/>
          </w:tcPr>
          <w:p w:rsidR="004049C6" w:rsidRPr="00547975" w:rsidRDefault="004049C6" w:rsidP="002A4C5D">
            <w:pPr>
              <w:ind w:firstLine="5"/>
              <w:jc w:val="both"/>
              <w:rPr>
                <w:sz w:val="28"/>
                <w:szCs w:val="28"/>
                <w:lang w:val="en-US"/>
              </w:rPr>
            </w:pPr>
            <w:r w:rsidRPr="00547975">
              <w:rPr>
                <w:rStyle w:val="apple-converted-space"/>
                <w:color w:val="393939"/>
                <w:sz w:val="28"/>
                <w:szCs w:val="28"/>
                <w:shd w:val="clear" w:color="auto" w:fill="FFFFFF"/>
                <w:lang w:val="en-US"/>
              </w:rPr>
              <w:t> </w:t>
            </w:r>
            <w:r w:rsidRPr="00547975">
              <w:rPr>
                <w:color w:val="393939"/>
                <w:sz w:val="28"/>
                <w:szCs w:val="28"/>
                <w:shd w:val="clear" w:color="auto" w:fill="FFFFFF"/>
                <w:lang w:val="en-US"/>
              </w:rPr>
              <w:t>Head of Personnel Management and Organization Design Department of Kubanenergo JSC</w:t>
            </w:r>
          </w:p>
        </w:tc>
      </w:tr>
      <w:tr w:rsidR="004049C6" w:rsidRPr="00547975" w:rsidTr="002A4C5D">
        <w:tc>
          <w:tcPr>
            <w:tcW w:w="675" w:type="dxa"/>
            <w:shd w:val="clear" w:color="auto" w:fill="auto"/>
          </w:tcPr>
          <w:p w:rsidR="004049C6" w:rsidRPr="00547975" w:rsidRDefault="004049C6" w:rsidP="002A4C5D">
            <w:pPr>
              <w:jc w:val="both"/>
              <w:rPr>
                <w:sz w:val="28"/>
                <w:szCs w:val="28"/>
              </w:rPr>
            </w:pPr>
            <w:r w:rsidRPr="00547975">
              <w:rPr>
                <w:sz w:val="28"/>
                <w:szCs w:val="28"/>
              </w:rPr>
              <w:t>2</w:t>
            </w:r>
          </w:p>
        </w:tc>
        <w:tc>
          <w:tcPr>
            <w:tcW w:w="2268" w:type="dxa"/>
            <w:shd w:val="clear" w:color="auto" w:fill="auto"/>
          </w:tcPr>
          <w:p w:rsidR="004049C6" w:rsidRPr="00547975" w:rsidRDefault="004049C6" w:rsidP="002A4C5D">
            <w:pPr>
              <w:jc w:val="both"/>
              <w:rPr>
                <w:sz w:val="28"/>
                <w:szCs w:val="28"/>
                <w:lang w:val="en-US"/>
              </w:rPr>
            </w:pPr>
            <w:proofErr w:type="spellStart"/>
            <w:r w:rsidRPr="00547975">
              <w:rPr>
                <w:sz w:val="28"/>
                <w:szCs w:val="28"/>
                <w:lang w:val="en-US"/>
              </w:rPr>
              <w:t>Konevets</w:t>
            </w:r>
            <w:proofErr w:type="spellEnd"/>
            <w:r w:rsidRPr="00547975">
              <w:rPr>
                <w:sz w:val="28"/>
                <w:szCs w:val="28"/>
                <w:lang w:val="en-US"/>
              </w:rPr>
              <w:t xml:space="preserve"> Kirill </w:t>
            </w:r>
            <w:proofErr w:type="spellStart"/>
            <w:r w:rsidRPr="00547975">
              <w:rPr>
                <w:sz w:val="28"/>
                <w:szCs w:val="28"/>
                <w:lang w:val="en-US"/>
              </w:rPr>
              <w:t>Sergeevich</w:t>
            </w:r>
            <w:proofErr w:type="spellEnd"/>
            <w:r w:rsidRPr="00547975">
              <w:rPr>
                <w:sz w:val="28"/>
                <w:szCs w:val="28"/>
                <w:lang w:val="en-US"/>
              </w:rPr>
              <w:t xml:space="preserve"> </w:t>
            </w:r>
          </w:p>
        </w:tc>
        <w:tc>
          <w:tcPr>
            <w:tcW w:w="6628" w:type="dxa"/>
            <w:shd w:val="clear" w:color="auto" w:fill="auto"/>
          </w:tcPr>
          <w:p w:rsidR="004049C6" w:rsidRPr="00547975" w:rsidRDefault="004049C6" w:rsidP="002A4C5D">
            <w:pPr>
              <w:ind w:firstLine="5"/>
              <w:jc w:val="both"/>
              <w:rPr>
                <w:sz w:val="28"/>
                <w:szCs w:val="28"/>
                <w:lang w:val="en-US"/>
              </w:rPr>
            </w:pPr>
            <w:r w:rsidRPr="00547975">
              <w:rPr>
                <w:sz w:val="28"/>
                <w:szCs w:val="28"/>
                <w:lang w:val="en-US"/>
              </w:rPr>
              <w:t xml:space="preserve">Head of legal department of Kubanenergo JSC </w:t>
            </w:r>
          </w:p>
        </w:tc>
      </w:tr>
      <w:tr w:rsidR="004049C6" w:rsidRPr="00547975" w:rsidTr="002A4C5D">
        <w:tc>
          <w:tcPr>
            <w:tcW w:w="675" w:type="dxa"/>
            <w:shd w:val="clear" w:color="auto" w:fill="auto"/>
          </w:tcPr>
          <w:p w:rsidR="004049C6" w:rsidRPr="00547975" w:rsidRDefault="004049C6" w:rsidP="002A4C5D">
            <w:pPr>
              <w:jc w:val="both"/>
              <w:rPr>
                <w:sz w:val="28"/>
                <w:szCs w:val="28"/>
              </w:rPr>
            </w:pPr>
            <w:r w:rsidRPr="00547975">
              <w:rPr>
                <w:sz w:val="28"/>
                <w:szCs w:val="28"/>
              </w:rPr>
              <w:t>3</w:t>
            </w:r>
          </w:p>
        </w:tc>
        <w:tc>
          <w:tcPr>
            <w:tcW w:w="2268" w:type="dxa"/>
            <w:shd w:val="clear" w:color="auto" w:fill="auto"/>
          </w:tcPr>
          <w:p w:rsidR="004049C6" w:rsidRPr="00547975" w:rsidRDefault="004049C6" w:rsidP="002A4C5D">
            <w:pPr>
              <w:jc w:val="both"/>
              <w:rPr>
                <w:sz w:val="28"/>
                <w:szCs w:val="28"/>
              </w:rPr>
            </w:pPr>
            <w:proofErr w:type="spellStart"/>
            <w:r w:rsidRPr="00547975">
              <w:rPr>
                <w:sz w:val="28"/>
                <w:szCs w:val="28"/>
                <w:lang w:val="en-US"/>
              </w:rPr>
              <w:t>Didenko</w:t>
            </w:r>
            <w:proofErr w:type="spellEnd"/>
            <w:r w:rsidRPr="00547975">
              <w:rPr>
                <w:sz w:val="28"/>
                <w:szCs w:val="28"/>
              </w:rPr>
              <w:t xml:space="preserve"> </w:t>
            </w:r>
            <w:proofErr w:type="spellStart"/>
            <w:r w:rsidRPr="00547975">
              <w:rPr>
                <w:sz w:val="28"/>
                <w:szCs w:val="28"/>
                <w:lang w:val="en-US"/>
              </w:rPr>
              <w:t>Yekaterina</w:t>
            </w:r>
            <w:proofErr w:type="spellEnd"/>
            <w:r w:rsidRPr="00547975">
              <w:rPr>
                <w:sz w:val="28"/>
                <w:szCs w:val="28"/>
              </w:rPr>
              <w:t xml:space="preserve"> </w:t>
            </w:r>
            <w:proofErr w:type="spellStart"/>
            <w:r w:rsidRPr="00547975">
              <w:rPr>
                <w:sz w:val="28"/>
                <w:szCs w:val="28"/>
                <w:lang w:val="en-US"/>
              </w:rPr>
              <w:t>Evgenievna</w:t>
            </w:r>
            <w:proofErr w:type="spellEnd"/>
            <w:r w:rsidRPr="00547975">
              <w:rPr>
                <w:sz w:val="28"/>
                <w:szCs w:val="28"/>
              </w:rPr>
              <w:t xml:space="preserve"> </w:t>
            </w:r>
          </w:p>
          <w:p w:rsidR="004049C6" w:rsidRPr="00547975" w:rsidRDefault="004049C6" w:rsidP="002A4C5D">
            <w:pPr>
              <w:jc w:val="both"/>
              <w:rPr>
                <w:sz w:val="28"/>
                <w:szCs w:val="28"/>
              </w:rPr>
            </w:pPr>
          </w:p>
        </w:tc>
        <w:tc>
          <w:tcPr>
            <w:tcW w:w="6628" w:type="dxa"/>
            <w:shd w:val="clear" w:color="auto" w:fill="auto"/>
          </w:tcPr>
          <w:p w:rsidR="004049C6" w:rsidRPr="00547975" w:rsidRDefault="004049C6" w:rsidP="002A4C5D">
            <w:pPr>
              <w:ind w:firstLine="5"/>
              <w:jc w:val="both"/>
              <w:rPr>
                <w:sz w:val="28"/>
                <w:szCs w:val="28"/>
                <w:lang w:val="en-US"/>
              </w:rPr>
            </w:pPr>
            <w:r w:rsidRPr="00547975">
              <w:rPr>
                <w:sz w:val="28"/>
                <w:szCs w:val="28"/>
                <w:lang w:val="en-US"/>
              </w:rPr>
              <w:t xml:space="preserve">Head of department for corporate management and interaction with shareholders of </w:t>
            </w:r>
            <w:r w:rsidRPr="00547975">
              <w:rPr>
                <w:color w:val="393939"/>
                <w:sz w:val="28"/>
                <w:szCs w:val="28"/>
                <w:shd w:val="clear" w:color="auto" w:fill="FFFFFF"/>
                <w:lang w:val="en-US"/>
              </w:rPr>
              <w:t>Kubanenergo JSC</w:t>
            </w:r>
          </w:p>
        </w:tc>
      </w:tr>
      <w:tr w:rsidR="004049C6" w:rsidRPr="00547975" w:rsidTr="002A4C5D">
        <w:tc>
          <w:tcPr>
            <w:tcW w:w="675" w:type="dxa"/>
            <w:shd w:val="clear" w:color="auto" w:fill="auto"/>
          </w:tcPr>
          <w:p w:rsidR="004049C6" w:rsidRPr="00547975" w:rsidRDefault="004049C6" w:rsidP="002A4C5D">
            <w:pPr>
              <w:jc w:val="both"/>
              <w:rPr>
                <w:sz w:val="28"/>
                <w:szCs w:val="28"/>
              </w:rPr>
            </w:pPr>
            <w:r w:rsidRPr="00547975">
              <w:rPr>
                <w:sz w:val="28"/>
                <w:szCs w:val="28"/>
              </w:rPr>
              <w:t>4</w:t>
            </w:r>
          </w:p>
        </w:tc>
        <w:tc>
          <w:tcPr>
            <w:tcW w:w="2268" w:type="dxa"/>
            <w:shd w:val="clear" w:color="auto" w:fill="auto"/>
          </w:tcPr>
          <w:p w:rsidR="004049C6" w:rsidRPr="00547975" w:rsidRDefault="004049C6" w:rsidP="002A4C5D">
            <w:pPr>
              <w:jc w:val="both"/>
              <w:rPr>
                <w:sz w:val="28"/>
                <w:szCs w:val="28"/>
              </w:rPr>
            </w:pPr>
            <w:proofErr w:type="spellStart"/>
            <w:r w:rsidRPr="00547975">
              <w:rPr>
                <w:sz w:val="28"/>
                <w:szCs w:val="28"/>
                <w:lang w:val="en-US"/>
              </w:rPr>
              <w:t>Shashkov</w:t>
            </w:r>
            <w:proofErr w:type="spellEnd"/>
            <w:r w:rsidRPr="00547975">
              <w:rPr>
                <w:sz w:val="28"/>
                <w:szCs w:val="28"/>
                <w:lang w:val="en-US"/>
              </w:rPr>
              <w:t xml:space="preserve"> </w:t>
            </w:r>
            <w:proofErr w:type="spellStart"/>
            <w:r w:rsidRPr="00547975">
              <w:rPr>
                <w:sz w:val="28"/>
                <w:szCs w:val="28"/>
                <w:lang w:val="en-US"/>
              </w:rPr>
              <w:t>Aleksandr</w:t>
            </w:r>
            <w:proofErr w:type="spellEnd"/>
            <w:r w:rsidRPr="00547975">
              <w:rPr>
                <w:sz w:val="28"/>
                <w:szCs w:val="28"/>
                <w:lang w:val="en-US"/>
              </w:rPr>
              <w:t xml:space="preserve"> </w:t>
            </w:r>
            <w:proofErr w:type="spellStart"/>
            <w:r w:rsidRPr="00547975">
              <w:rPr>
                <w:sz w:val="28"/>
                <w:szCs w:val="28"/>
                <w:lang w:val="en-US"/>
              </w:rPr>
              <w:t>Vladimirovich</w:t>
            </w:r>
            <w:proofErr w:type="spellEnd"/>
            <w:r w:rsidRPr="00547975">
              <w:rPr>
                <w:sz w:val="28"/>
                <w:szCs w:val="28"/>
                <w:lang w:val="en-US"/>
              </w:rPr>
              <w:t xml:space="preserve"> </w:t>
            </w:r>
          </w:p>
          <w:p w:rsidR="004049C6" w:rsidRPr="00547975" w:rsidRDefault="004049C6" w:rsidP="002A4C5D">
            <w:pPr>
              <w:jc w:val="both"/>
              <w:rPr>
                <w:sz w:val="28"/>
                <w:szCs w:val="28"/>
              </w:rPr>
            </w:pPr>
          </w:p>
        </w:tc>
        <w:tc>
          <w:tcPr>
            <w:tcW w:w="6628" w:type="dxa"/>
            <w:shd w:val="clear" w:color="auto" w:fill="auto"/>
          </w:tcPr>
          <w:p w:rsidR="004049C6" w:rsidRPr="00547975" w:rsidRDefault="004049C6" w:rsidP="002A4C5D">
            <w:pPr>
              <w:ind w:firstLine="5"/>
              <w:jc w:val="both"/>
              <w:rPr>
                <w:sz w:val="28"/>
                <w:szCs w:val="28"/>
                <w:lang w:val="en-US"/>
              </w:rPr>
            </w:pPr>
            <w:r w:rsidRPr="00547975">
              <w:rPr>
                <w:sz w:val="28"/>
                <w:szCs w:val="28"/>
                <w:lang w:val="en-US"/>
              </w:rPr>
              <w:t xml:space="preserve">Head of department of economics </w:t>
            </w:r>
            <w:r w:rsidRPr="00547975">
              <w:rPr>
                <w:sz w:val="28"/>
                <w:szCs w:val="28"/>
                <w:lang w:val="en-US"/>
              </w:rPr>
              <w:br/>
            </w:r>
            <w:r w:rsidRPr="00547975">
              <w:rPr>
                <w:color w:val="393939"/>
                <w:sz w:val="28"/>
                <w:szCs w:val="28"/>
                <w:shd w:val="clear" w:color="auto" w:fill="FFFFFF"/>
                <w:lang w:val="en-US"/>
              </w:rPr>
              <w:t>Kubanenergo JSC</w:t>
            </w:r>
          </w:p>
        </w:tc>
      </w:tr>
      <w:tr w:rsidR="004049C6" w:rsidRPr="00547975" w:rsidTr="002A4C5D">
        <w:tc>
          <w:tcPr>
            <w:tcW w:w="675" w:type="dxa"/>
            <w:shd w:val="clear" w:color="auto" w:fill="auto"/>
          </w:tcPr>
          <w:p w:rsidR="004049C6" w:rsidRPr="00547975" w:rsidRDefault="004049C6" w:rsidP="002A4C5D">
            <w:pPr>
              <w:jc w:val="both"/>
              <w:rPr>
                <w:sz w:val="28"/>
                <w:szCs w:val="28"/>
              </w:rPr>
            </w:pPr>
            <w:r w:rsidRPr="00547975">
              <w:rPr>
                <w:sz w:val="28"/>
                <w:szCs w:val="28"/>
              </w:rPr>
              <w:t>5</w:t>
            </w:r>
          </w:p>
        </w:tc>
        <w:tc>
          <w:tcPr>
            <w:tcW w:w="2268" w:type="dxa"/>
            <w:shd w:val="clear" w:color="auto" w:fill="auto"/>
          </w:tcPr>
          <w:p w:rsidR="004049C6" w:rsidRPr="00547975" w:rsidRDefault="004049C6" w:rsidP="002A4C5D">
            <w:pPr>
              <w:jc w:val="both"/>
              <w:rPr>
                <w:sz w:val="28"/>
                <w:szCs w:val="28"/>
              </w:rPr>
            </w:pPr>
            <w:proofErr w:type="spellStart"/>
            <w:r w:rsidRPr="00547975">
              <w:rPr>
                <w:sz w:val="28"/>
                <w:szCs w:val="28"/>
                <w:lang w:val="en-US"/>
              </w:rPr>
              <w:t>Golubeva</w:t>
            </w:r>
            <w:proofErr w:type="spellEnd"/>
            <w:r w:rsidRPr="00547975">
              <w:rPr>
                <w:sz w:val="28"/>
                <w:szCs w:val="28"/>
              </w:rPr>
              <w:t xml:space="preserve"> </w:t>
            </w:r>
            <w:r w:rsidRPr="00547975">
              <w:rPr>
                <w:sz w:val="28"/>
                <w:szCs w:val="28"/>
                <w:lang w:val="en-US"/>
              </w:rPr>
              <w:t>Olga</w:t>
            </w:r>
            <w:r w:rsidRPr="00547975">
              <w:rPr>
                <w:sz w:val="28"/>
                <w:szCs w:val="28"/>
              </w:rPr>
              <w:t xml:space="preserve"> </w:t>
            </w:r>
            <w:proofErr w:type="spellStart"/>
            <w:r w:rsidRPr="00547975">
              <w:rPr>
                <w:sz w:val="28"/>
                <w:szCs w:val="28"/>
                <w:lang w:val="en-US"/>
              </w:rPr>
              <w:t>Vladimirovna</w:t>
            </w:r>
            <w:proofErr w:type="spellEnd"/>
            <w:r w:rsidRPr="00547975">
              <w:rPr>
                <w:sz w:val="28"/>
                <w:szCs w:val="28"/>
              </w:rPr>
              <w:t xml:space="preserve"> </w:t>
            </w:r>
          </w:p>
          <w:p w:rsidR="004049C6" w:rsidRPr="00547975" w:rsidRDefault="004049C6" w:rsidP="002A4C5D">
            <w:pPr>
              <w:jc w:val="both"/>
              <w:rPr>
                <w:sz w:val="28"/>
                <w:szCs w:val="28"/>
              </w:rPr>
            </w:pPr>
          </w:p>
        </w:tc>
        <w:tc>
          <w:tcPr>
            <w:tcW w:w="6628" w:type="dxa"/>
            <w:shd w:val="clear" w:color="auto" w:fill="auto"/>
          </w:tcPr>
          <w:p w:rsidR="004049C6" w:rsidRPr="00547975" w:rsidRDefault="004049C6" w:rsidP="002A4C5D">
            <w:pPr>
              <w:ind w:firstLine="5"/>
              <w:jc w:val="both"/>
              <w:rPr>
                <w:sz w:val="28"/>
                <w:szCs w:val="28"/>
                <w:lang w:val="en-US"/>
              </w:rPr>
            </w:pPr>
            <w:r w:rsidRPr="00547975">
              <w:rPr>
                <w:sz w:val="28"/>
                <w:szCs w:val="28"/>
                <w:lang w:val="en-US"/>
              </w:rPr>
              <w:t xml:space="preserve">Chief specialist at division for analysis and control of corporate management at department for corporate management and interaction with shareholders of “Russian Grids” JSC </w:t>
            </w:r>
          </w:p>
        </w:tc>
      </w:tr>
    </w:tbl>
    <w:p w:rsidR="004049C6" w:rsidRPr="00547975" w:rsidRDefault="004049C6" w:rsidP="004049C6">
      <w:pPr>
        <w:ind w:firstLine="709"/>
        <w:jc w:val="both"/>
        <w:rPr>
          <w:sz w:val="28"/>
          <w:szCs w:val="28"/>
          <w:lang w:val="en-US"/>
        </w:rPr>
      </w:pPr>
    </w:p>
    <w:p w:rsidR="004049C6" w:rsidRPr="00547975" w:rsidRDefault="004049C6" w:rsidP="004049C6">
      <w:pPr>
        <w:ind w:firstLine="709"/>
        <w:jc w:val="both"/>
        <w:rPr>
          <w:sz w:val="28"/>
          <w:szCs w:val="28"/>
          <w:lang w:val="en-US"/>
        </w:rPr>
      </w:pPr>
      <w:r w:rsidRPr="00547975">
        <w:rPr>
          <w:sz w:val="28"/>
          <w:szCs w:val="28"/>
          <w:lang w:val="en-US"/>
        </w:rPr>
        <w:t>2. To instruct representatives at the annual General meeting of shareholders of “Recreation centre “</w:t>
      </w:r>
      <w:proofErr w:type="spellStart"/>
      <w:r w:rsidRPr="00547975">
        <w:rPr>
          <w:sz w:val="28"/>
          <w:szCs w:val="28"/>
          <w:lang w:val="en-US"/>
        </w:rPr>
        <w:t>Plamya</w:t>
      </w:r>
      <w:proofErr w:type="spellEnd"/>
      <w:r w:rsidRPr="00547975">
        <w:rPr>
          <w:sz w:val="28"/>
          <w:szCs w:val="28"/>
          <w:lang w:val="en-US"/>
        </w:rPr>
        <w:t>” JSC:</w:t>
      </w:r>
    </w:p>
    <w:p w:rsidR="004049C6" w:rsidRPr="00547975" w:rsidRDefault="004049C6" w:rsidP="004049C6">
      <w:pPr>
        <w:ind w:firstLine="709"/>
        <w:jc w:val="both"/>
        <w:rPr>
          <w:sz w:val="28"/>
          <w:szCs w:val="28"/>
          <w:lang w:val="en-US"/>
        </w:rPr>
      </w:pPr>
      <w:r w:rsidRPr="00547975">
        <w:rPr>
          <w:sz w:val="28"/>
          <w:szCs w:val="28"/>
          <w:lang w:val="en-US"/>
        </w:rPr>
        <w:t>2.1. On the issue “On electing members of Company Board of Directors of “Recreation centre “</w:t>
      </w:r>
      <w:proofErr w:type="spellStart"/>
      <w:r w:rsidRPr="00547975">
        <w:rPr>
          <w:sz w:val="28"/>
          <w:szCs w:val="28"/>
          <w:lang w:val="en-US"/>
        </w:rPr>
        <w:t>Plamya</w:t>
      </w:r>
      <w:proofErr w:type="spellEnd"/>
      <w:r w:rsidRPr="00547975">
        <w:rPr>
          <w:sz w:val="28"/>
          <w:szCs w:val="28"/>
          <w:lang w:val="en-US"/>
        </w:rPr>
        <w:t>” JSC” to vote “FOR” the following decision:</w:t>
      </w:r>
    </w:p>
    <w:p w:rsidR="004049C6" w:rsidRPr="00547975" w:rsidRDefault="004049C6" w:rsidP="004049C6">
      <w:pPr>
        <w:ind w:firstLine="709"/>
        <w:jc w:val="both"/>
        <w:rPr>
          <w:sz w:val="28"/>
          <w:szCs w:val="28"/>
          <w:lang w:val="en-US"/>
        </w:rPr>
      </w:pPr>
      <w:r w:rsidRPr="00547975">
        <w:rPr>
          <w:sz w:val="28"/>
          <w:szCs w:val="28"/>
          <w:lang w:val="en-US"/>
        </w:rPr>
        <w:t>To elect Board of Directors of “Recreation centre “</w:t>
      </w:r>
      <w:proofErr w:type="spellStart"/>
      <w:r w:rsidRPr="00547975">
        <w:rPr>
          <w:sz w:val="28"/>
          <w:szCs w:val="28"/>
          <w:lang w:val="en-US"/>
        </w:rPr>
        <w:t>Plamya</w:t>
      </w:r>
      <w:proofErr w:type="spellEnd"/>
      <w:r w:rsidRPr="00547975">
        <w:rPr>
          <w:sz w:val="28"/>
          <w:szCs w:val="28"/>
          <w:lang w:val="en-US"/>
        </w:rPr>
        <w:t>” JSC in the following composition: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6379"/>
      </w:tblGrid>
      <w:tr w:rsidR="004049C6" w:rsidRPr="00547975" w:rsidTr="002A4C5D">
        <w:tc>
          <w:tcPr>
            <w:tcW w:w="567" w:type="dxa"/>
            <w:shd w:val="clear" w:color="auto" w:fill="auto"/>
          </w:tcPr>
          <w:p w:rsidR="004049C6" w:rsidRPr="00547975" w:rsidRDefault="004049C6" w:rsidP="002A4C5D">
            <w:pPr>
              <w:jc w:val="both"/>
              <w:rPr>
                <w:sz w:val="28"/>
                <w:szCs w:val="28"/>
                <w:lang w:val="en-US"/>
              </w:rPr>
            </w:pPr>
          </w:p>
        </w:tc>
        <w:tc>
          <w:tcPr>
            <w:tcW w:w="2268" w:type="dxa"/>
            <w:shd w:val="clear" w:color="auto" w:fill="auto"/>
          </w:tcPr>
          <w:p w:rsidR="004049C6" w:rsidRPr="00547975" w:rsidRDefault="004049C6" w:rsidP="002A4C5D">
            <w:pPr>
              <w:jc w:val="both"/>
              <w:rPr>
                <w:sz w:val="28"/>
                <w:szCs w:val="28"/>
              </w:rPr>
            </w:pPr>
            <w:r w:rsidRPr="00547975">
              <w:rPr>
                <w:sz w:val="28"/>
                <w:szCs w:val="28"/>
                <w:lang w:val="en-US"/>
              </w:rPr>
              <w:t>Name</w:t>
            </w:r>
          </w:p>
        </w:tc>
        <w:tc>
          <w:tcPr>
            <w:tcW w:w="6379" w:type="dxa"/>
            <w:shd w:val="clear" w:color="auto" w:fill="auto"/>
          </w:tcPr>
          <w:p w:rsidR="004049C6" w:rsidRPr="00547975" w:rsidRDefault="004049C6" w:rsidP="002A4C5D">
            <w:pPr>
              <w:jc w:val="both"/>
              <w:rPr>
                <w:sz w:val="28"/>
                <w:szCs w:val="28"/>
              </w:rPr>
            </w:pPr>
            <w:r w:rsidRPr="00547975">
              <w:rPr>
                <w:sz w:val="28"/>
                <w:szCs w:val="28"/>
                <w:lang w:val="en-US"/>
              </w:rPr>
              <w:t>Position</w:t>
            </w:r>
          </w:p>
        </w:tc>
      </w:tr>
      <w:tr w:rsidR="004049C6" w:rsidRPr="00547975" w:rsidTr="002A4C5D">
        <w:tc>
          <w:tcPr>
            <w:tcW w:w="567" w:type="dxa"/>
            <w:shd w:val="clear" w:color="auto" w:fill="auto"/>
          </w:tcPr>
          <w:p w:rsidR="004049C6" w:rsidRPr="00547975" w:rsidRDefault="004049C6" w:rsidP="004049C6">
            <w:pPr>
              <w:numPr>
                <w:ilvl w:val="0"/>
                <w:numId w:val="38"/>
              </w:numPr>
              <w:autoSpaceDE/>
              <w:autoSpaceDN/>
              <w:ind w:left="0" w:firstLine="0"/>
              <w:jc w:val="both"/>
              <w:rPr>
                <w:sz w:val="28"/>
                <w:szCs w:val="28"/>
              </w:rPr>
            </w:pPr>
          </w:p>
        </w:tc>
        <w:tc>
          <w:tcPr>
            <w:tcW w:w="2268" w:type="dxa"/>
            <w:shd w:val="clear" w:color="auto" w:fill="auto"/>
          </w:tcPr>
          <w:p w:rsidR="004049C6" w:rsidRPr="00547975" w:rsidRDefault="004049C6" w:rsidP="002A4C5D">
            <w:pPr>
              <w:jc w:val="both"/>
              <w:rPr>
                <w:sz w:val="28"/>
                <w:szCs w:val="28"/>
              </w:rPr>
            </w:pPr>
            <w:proofErr w:type="spellStart"/>
            <w:r w:rsidRPr="00547975">
              <w:rPr>
                <w:rStyle w:val="a8"/>
                <w:b w:val="0"/>
                <w:color w:val="393939"/>
                <w:sz w:val="28"/>
                <w:szCs w:val="28"/>
                <w:shd w:val="clear" w:color="auto" w:fill="FFFFFF"/>
              </w:rPr>
              <w:t>Belik</w:t>
            </w:r>
            <w:proofErr w:type="spellEnd"/>
            <w:r w:rsidRPr="00547975">
              <w:rPr>
                <w:rStyle w:val="a8"/>
                <w:b w:val="0"/>
                <w:color w:val="393939"/>
                <w:sz w:val="28"/>
                <w:szCs w:val="28"/>
                <w:shd w:val="clear" w:color="auto" w:fill="FFFFFF"/>
              </w:rPr>
              <w:t xml:space="preserve"> </w:t>
            </w:r>
            <w:proofErr w:type="spellStart"/>
            <w:r w:rsidRPr="00547975">
              <w:rPr>
                <w:rStyle w:val="a8"/>
                <w:b w:val="0"/>
                <w:color w:val="393939"/>
                <w:sz w:val="28"/>
                <w:szCs w:val="28"/>
                <w:shd w:val="clear" w:color="auto" w:fill="FFFFFF"/>
              </w:rPr>
              <w:t>Vyacheslav</w:t>
            </w:r>
            <w:proofErr w:type="spellEnd"/>
            <w:r w:rsidRPr="00547975">
              <w:rPr>
                <w:rStyle w:val="a8"/>
                <w:b w:val="0"/>
                <w:color w:val="393939"/>
                <w:sz w:val="28"/>
                <w:szCs w:val="28"/>
                <w:shd w:val="clear" w:color="auto" w:fill="FFFFFF"/>
              </w:rPr>
              <w:t xml:space="preserve"> </w:t>
            </w:r>
            <w:proofErr w:type="spellStart"/>
            <w:r w:rsidRPr="00547975">
              <w:rPr>
                <w:rStyle w:val="a8"/>
                <w:b w:val="0"/>
                <w:color w:val="393939"/>
                <w:sz w:val="28"/>
                <w:szCs w:val="28"/>
                <w:shd w:val="clear" w:color="auto" w:fill="FFFFFF"/>
              </w:rPr>
              <w:t>Alexandrovich</w:t>
            </w:r>
            <w:proofErr w:type="spellEnd"/>
          </w:p>
        </w:tc>
        <w:tc>
          <w:tcPr>
            <w:tcW w:w="6379" w:type="dxa"/>
            <w:shd w:val="clear" w:color="auto" w:fill="auto"/>
          </w:tcPr>
          <w:p w:rsidR="004049C6" w:rsidRPr="00547975" w:rsidRDefault="004049C6" w:rsidP="002A4C5D">
            <w:pPr>
              <w:ind w:firstLine="5"/>
              <w:jc w:val="both"/>
              <w:rPr>
                <w:sz w:val="28"/>
                <w:szCs w:val="28"/>
                <w:lang w:val="en-US"/>
              </w:rPr>
            </w:pPr>
            <w:r w:rsidRPr="00547975">
              <w:rPr>
                <w:rStyle w:val="apple-converted-space"/>
                <w:color w:val="393939"/>
                <w:sz w:val="28"/>
                <w:szCs w:val="28"/>
                <w:shd w:val="clear" w:color="auto" w:fill="FFFFFF"/>
                <w:lang w:val="en-US"/>
              </w:rPr>
              <w:t> </w:t>
            </w:r>
            <w:r w:rsidRPr="00547975">
              <w:rPr>
                <w:color w:val="393939"/>
                <w:sz w:val="28"/>
                <w:szCs w:val="28"/>
                <w:shd w:val="clear" w:color="auto" w:fill="FFFFFF"/>
                <w:lang w:val="en-US"/>
              </w:rPr>
              <w:t>Head of Personnel Management and Organization Design Department of Kubanenergo JSC</w:t>
            </w:r>
          </w:p>
        </w:tc>
      </w:tr>
      <w:tr w:rsidR="004049C6" w:rsidRPr="00547975" w:rsidTr="002A4C5D">
        <w:trPr>
          <w:trHeight w:val="584"/>
        </w:trPr>
        <w:tc>
          <w:tcPr>
            <w:tcW w:w="567" w:type="dxa"/>
            <w:shd w:val="clear" w:color="auto" w:fill="auto"/>
          </w:tcPr>
          <w:p w:rsidR="004049C6" w:rsidRPr="00547975" w:rsidRDefault="004049C6" w:rsidP="004049C6">
            <w:pPr>
              <w:numPr>
                <w:ilvl w:val="0"/>
                <w:numId w:val="38"/>
              </w:numPr>
              <w:autoSpaceDE/>
              <w:autoSpaceDN/>
              <w:ind w:left="0" w:firstLine="0"/>
              <w:jc w:val="both"/>
              <w:rPr>
                <w:sz w:val="28"/>
                <w:szCs w:val="28"/>
                <w:lang w:val="en-US"/>
              </w:rPr>
            </w:pPr>
          </w:p>
        </w:tc>
        <w:tc>
          <w:tcPr>
            <w:tcW w:w="2268" w:type="dxa"/>
            <w:shd w:val="clear" w:color="auto" w:fill="auto"/>
          </w:tcPr>
          <w:p w:rsidR="004049C6" w:rsidRPr="00547975" w:rsidRDefault="004049C6" w:rsidP="002A4C5D">
            <w:pPr>
              <w:jc w:val="both"/>
              <w:rPr>
                <w:sz w:val="28"/>
                <w:szCs w:val="28"/>
                <w:lang w:val="en-US"/>
              </w:rPr>
            </w:pPr>
            <w:proofErr w:type="spellStart"/>
            <w:r w:rsidRPr="00547975">
              <w:rPr>
                <w:sz w:val="28"/>
                <w:szCs w:val="28"/>
                <w:lang w:val="en-US"/>
              </w:rPr>
              <w:t>Borschov</w:t>
            </w:r>
            <w:proofErr w:type="spellEnd"/>
            <w:r w:rsidRPr="00547975">
              <w:rPr>
                <w:sz w:val="28"/>
                <w:szCs w:val="28"/>
                <w:lang w:val="en-US"/>
              </w:rPr>
              <w:t xml:space="preserve"> </w:t>
            </w:r>
            <w:proofErr w:type="spellStart"/>
            <w:r w:rsidRPr="00547975">
              <w:rPr>
                <w:sz w:val="28"/>
                <w:szCs w:val="28"/>
                <w:lang w:val="en-US"/>
              </w:rPr>
              <w:t>Andrey</w:t>
            </w:r>
            <w:proofErr w:type="spellEnd"/>
            <w:r w:rsidRPr="00547975">
              <w:rPr>
                <w:sz w:val="28"/>
                <w:szCs w:val="28"/>
                <w:lang w:val="en-US"/>
              </w:rPr>
              <w:t xml:space="preserve"> </w:t>
            </w:r>
            <w:proofErr w:type="spellStart"/>
            <w:r w:rsidRPr="00547975">
              <w:rPr>
                <w:sz w:val="28"/>
                <w:szCs w:val="28"/>
                <w:lang w:val="en-US"/>
              </w:rPr>
              <w:t>Vladimirovich</w:t>
            </w:r>
            <w:proofErr w:type="spellEnd"/>
            <w:r w:rsidRPr="00547975">
              <w:rPr>
                <w:sz w:val="28"/>
                <w:szCs w:val="28"/>
                <w:lang w:val="en-US"/>
              </w:rPr>
              <w:t xml:space="preserve"> </w:t>
            </w:r>
          </w:p>
          <w:p w:rsidR="004049C6" w:rsidRPr="00547975" w:rsidRDefault="004049C6" w:rsidP="002A4C5D">
            <w:pPr>
              <w:jc w:val="both"/>
              <w:rPr>
                <w:sz w:val="28"/>
                <w:szCs w:val="28"/>
                <w:lang w:val="en-US"/>
              </w:rPr>
            </w:pPr>
          </w:p>
        </w:tc>
        <w:tc>
          <w:tcPr>
            <w:tcW w:w="6379" w:type="dxa"/>
            <w:shd w:val="clear" w:color="auto" w:fill="auto"/>
          </w:tcPr>
          <w:p w:rsidR="004049C6" w:rsidRPr="00547975" w:rsidRDefault="004049C6" w:rsidP="002A4C5D">
            <w:pPr>
              <w:jc w:val="both"/>
              <w:rPr>
                <w:sz w:val="28"/>
                <w:szCs w:val="28"/>
                <w:lang w:val="en-US"/>
              </w:rPr>
            </w:pPr>
            <w:r w:rsidRPr="00547975">
              <w:rPr>
                <w:sz w:val="28"/>
                <w:szCs w:val="28"/>
                <w:lang w:val="en-US"/>
              </w:rPr>
              <w:t xml:space="preserve">Head of Security department </w:t>
            </w:r>
            <w:r w:rsidRPr="00547975">
              <w:rPr>
                <w:color w:val="393939"/>
                <w:sz w:val="28"/>
                <w:szCs w:val="28"/>
                <w:shd w:val="clear" w:color="auto" w:fill="FFFFFF"/>
                <w:lang w:val="en-US"/>
              </w:rPr>
              <w:t>of Kubanenergo JSC</w:t>
            </w:r>
          </w:p>
        </w:tc>
      </w:tr>
      <w:tr w:rsidR="004049C6" w:rsidRPr="00547975" w:rsidTr="002A4C5D">
        <w:tc>
          <w:tcPr>
            <w:tcW w:w="567" w:type="dxa"/>
            <w:shd w:val="clear" w:color="auto" w:fill="auto"/>
          </w:tcPr>
          <w:p w:rsidR="004049C6" w:rsidRPr="00547975" w:rsidRDefault="004049C6" w:rsidP="004049C6">
            <w:pPr>
              <w:numPr>
                <w:ilvl w:val="0"/>
                <w:numId w:val="38"/>
              </w:numPr>
              <w:autoSpaceDE/>
              <w:autoSpaceDN/>
              <w:ind w:left="0" w:firstLine="0"/>
              <w:jc w:val="both"/>
              <w:rPr>
                <w:sz w:val="28"/>
                <w:szCs w:val="28"/>
                <w:lang w:val="en-US"/>
              </w:rPr>
            </w:pPr>
          </w:p>
        </w:tc>
        <w:tc>
          <w:tcPr>
            <w:tcW w:w="2268" w:type="dxa"/>
            <w:shd w:val="clear" w:color="auto" w:fill="auto"/>
          </w:tcPr>
          <w:p w:rsidR="004049C6" w:rsidRPr="00547975" w:rsidRDefault="004049C6" w:rsidP="002A4C5D">
            <w:pPr>
              <w:jc w:val="both"/>
              <w:rPr>
                <w:sz w:val="28"/>
                <w:szCs w:val="28"/>
                <w:lang w:val="en-US"/>
              </w:rPr>
            </w:pPr>
            <w:proofErr w:type="spellStart"/>
            <w:r w:rsidRPr="00547975">
              <w:rPr>
                <w:sz w:val="28"/>
                <w:szCs w:val="28"/>
                <w:lang w:val="en-US"/>
              </w:rPr>
              <w:t>Konevets</w:t>
            </w:r>
            <w:proofErr w:type="spellEnd"/>
            <w:r w:rsidRPr="00547975">
              <w:rPr>
                <w:sz w:val="28"/>
                <w:szCs w:val="28"/>
                <w:lang w:val="en-US"/>
              </w:rPr>
              <w:t xml:space="preserve"> Kirill </w:t>
            </w:r>
            <w:proofErr w:type="spellStart"/>
            <w:r w:rsidRPr="00547975">
              <w:rPr>
                <w:sz w:val="28"/>
                <w:szCs w:val="28"/>
                <w:lang w:val="en-US"/>
              </w:rPr>
              <w:t>Sergeevich</w:t>
            </w:r>
            <w:proofErr w:type="spellEnd"/>
            <w:r w:rsidRPr="00547975">
              <w:rPr>
                <w:sz w:val="28"/>
                <w:szCs w:val="28"/>
                <w:lang w:val="en-US"/>
              </w:rPr>
              <w:t xml:space="preserve"> </w:t>
            </w:r>
          </w:p>
        </w:tc>
        <w:tc>
          <w:tcPr>
            <w:tcW w:w="6379" w:type="dxa"/>
            <w:shd w:val="clear" w:color="auto" w:fill="auto"/>
          </w:tcPr>
          <w:p w:rsidR="004049C6" w:rsidRPr="00547975" w:rsidRDefault="004049C6" w:rsidP="002A4C5D">
            <w:pPr>
              <w:ind w:firstLine="5"/>
              <w:jc w:val="both"/>
              <w:rPr>
                <w:sz w:val="28"/>
                <w:szCs w:val="28"/>
                <w:lang w:val="en-US"/>
              </w:rPr>
            </w:pPr>
            <w:r w:rsidRPr="00547975">
              <w:rPr>
                <w:sz w:val="28"/>
                <w:szCs w:val="28"/>
                <w:lang w:val="en-US"/>
              </w:rPr>
              <w:t xml:space="preserve">Head of legal department of Kubanenergo JSC </w:t>
            </w:r>
          </w:p>
        </w:tc>
      </w:tr>
      <w:tr w:rsidR="004049C6" w:rsidRPr="00547975" w:rsidTr="002A4C5D">
        <w:tc>
          <w:tcPr>
            <w:tcW w:w="567" w:type="dxa"/>
            <w:shd w:val="clear" w:color="auto" w:fill="auto"/>
          </w:tcPr>
          <w:p w:rsidR="004049C6" w:rsidRPr="00547975" w:rsidRDefault="004049C6" w:rsidP="004049C6">
            <w:pPr>
              <w:numPr>
                <w:ilvl w:val="0"/>
                <w:numId w:val="38"/>
              </w:numPr>
              <w:autoSpaceDE/>
              <w:autoSpaceDN/>
              <w:ind w:left="0" w:firstLine="0"/>
              <w:jc w:val="both"/>
              <w:rPr>
                <w:sz w:val="28"/>
                <w:szCs w:val="28"/>
                <w:lang w:val="en-US"/>
              </w:rPr>
            </w:pPr>
          </w:p>
        </w:tc>
        <w:tc>
          <w:tcPr>
            <w:tcW w:w="2268" w:type="dxa"/>
            <w:shd w:val="clear" w:color="auto" w:fill="auto"/>
          </w:tcPr>
          <w:p w:rsidR="004049C6" w:rsidRPr="00547975" w:rsidRDefault="004049C6" w:rsidP="002A4C5D">
            <w:pPr>
              <w:jc w:val="both"/>
              <w:rPr>
                <w:sz w:val="28"/>
                <w:szCs w:val="28"/>
              </w:rPr>
            </w:pPr>
            <w:proofErr w:type="spellStart"/>
            <w:r w:rsidRPr="00547975">
              <w:rPr>
                <w:sz w:val="28"/>
                <w:szCs w:val="28"/>
                <w:lang w:val="en-US"/>
              </w:rPr>
              <w:t>Didenko</w:t>
            </w:r>
            <w:proofErr w:type="spellEnd"/>
            <w:r w:rsidRPr="00547975">
              <w:rPr>
                <w:sz w:val="28"/>
                <w:szCs w:val="28"/>
              </w:rPr>
              <w:t xml:space="preserve"> </w:t>
            </w:r>
            <w:proofErr w:type="spellStart"/>
            <w:r w:rsidRPr="00547975">
              <w:rPr>
                <w:sz w:val="28"/>
                <w:szCs w:val="28"/>
                <w:lang w:val="en-US"/>
              </w:rPr>
              <w:t>Yekaterina</w:t>
            </w:r>
            <w:proofErr w:type="spellEnd"/>
            <w:r w:rsidRPr="00547975">
              <w:rPr>
                <w:sz w:val="28"/>
                <w:szCs w:val="28"/>
              </w:rPr>
              <w:t xml:space="preserve"> </w:t>
            </w:r>
            <w:proofErr w:type="spellStart"/>
            <w:r w:rsidRPr="00547975">
              <w:rPr>
                <w:sz w:val="28"/>
                <w:szCs w:val="28"/>
                <w:lang w:val="en-US"/>
              </w:rPr>
              <w:t>Evgenievna</w:t>
            </w:r>
            <w:proofErr w:type="spellEnd"/>
            <w:r w:rsidRPr="00547975">
              <w:rPr>
                <w:sz w:val="28"/>
                <w:szCs w:val="28"/>
              </w:rPr>
              <w:t xml:space="preserve"> </w:t>
            </w:r>
          </w:p>
          <w:p w:rsidR="004049C6" w:rsidRPr="00547975" w:rsidRDefault="004049C6" w:rsidP="002A4C5D">
            <w:pPr>
              <w:jc w:val="both"/>
              <w:rPr>
                <w:sz w:val="28"/>
                <w:szCs w:val="28"/>
              </w:rPr>
            </w:pPr>
          </w:p>
        </w:tc>
        <w:tc>
          <w:tcPr>
            <w:tcW w:w="6379" w:type="dxa"/>
            <w:shd w:val="clear" w:color="auto" w:fill="auto"/>
          </w:tcPr>
          <w:p w:rsidR="004049C6" w:rsidRPr="00547975" w:rsidRDefault="004049C6" w:rsidP="002A4C5D">
            <w:pPr>
              <w:ind w:firstLine="5"/>
              <w:jc w:val="both"/>
              <w:rPr>
                <w:sz w:val="28"/>
                <w:szCs w:val="28"/>
                <w:lang w:val="en-US"/>
              </w:rPr>
            </w:pPr>
            <w:r w:rsidRPr="00547975">
              <w:rPr>
                <w:sz w:val="28"/>
                <w:szCs w:val="28"/>
                <w:lang w:val="en-US"/>
              </w:rPr>
              <w:t xml:space="preserve">Head of department for corporate management and interaction with shareholders of </w:t>
            </w:r>
            <w:r w:rsidRPr="00547975">
              <w:rPr>
                <w:color w:val="393939"/>
                <w:sz w:val="28"/>
                <w:szCs w:val="28"/>
                <w:shd w:val="clear" w:color="auto" w:fill="FFFFFF"/>
                <w:lang w:val="en-US"/>
              </w:rPr>
              <w:t>Kubanenergo JSC</w:t>
            </w:r>
          </w:p>
        </w:tc>
      </w:tr>
      <w:tr w:rsidR="004049C6" w:rsidRPr="00547975" w:rsidTr="002A4C5D">
        <w:trPr>
          <w:trHeight w:val="521"/>
        </w:trPr>
        <w:tc>
          <w:tcPr>
            <w:tcW w:w="567" w:type="dxa"/>
            <w:shd w:val="clear" w:color="auto" w:fill="auto"/>
          </w:tcPr>
          <w:p w:rsidR="004049C6" w:rsidRPr="00547975" w:rsidRDefault="004049C6" w:rsidP="004049C6">
            <w:pPr>
              <w:numPr>
                <w:ilvl w:val="0"/>
                <w:numId w:val="38"/>
              </w:numPr>
              <w:autoSpaceDE/>
              <w:autoSpaceDN/>
              <w:ind w:left="0" w:firstLine="0"/>
              <w:jc w:val="both"/>
              <w:rPr>
                <w:sz w:val="28"/>
                <w:szCs w:val="28"/>
                <w:lang w:val="en-US"/>
              </w:rPr>
            </w:pPr>
          </w:p>
        </w:tc>
        <w:tc>
          <w:tcPr>
            <w:tcW w:w="2268" w:type="dxa"/>
            <w:shd w:val="clear" w:color="auto" w:fill="auto"/>
          </w:tcPr>
          <w:p w:rsidR="004049C6" w:rsidRPr="00547975" w:rsidRDefault="004049C6" w:rsidP="002A4C5D">
            <w:pPr>
              <w:jc w:val="both"/>
              <w:rPr>
                <w:sz w:val="28"/>
                <w:szCs w:val="28"/>
                <w:lang w:val="en-US"/>
              </w:rPr>
            </w:pPr>
            <w:proofErr w:type="spellStart"/>
            <w:r w:rsidRPr="00547975">
              <w:rPr>
                <w:sz w:val="28"/>
                <w:szCs w:val="28"/>
                <w:lang w:val="en-US"/>
              </w:rPr>
              <w:t>Storchai</w:t>
            </w:r>
            <w:proofErr w:type="spellEnd"/>
            <w:r w:rsidRPr="00547975">
              <w:rPr>
                <w:sz w:val="28"/>
                <w:szCs w:val="28"/>
                <w:lang w:val="en-US"/>
              </w:rPr>
              <w:t xml:space="preserve"> Margarita </w:t>
            </w:r>
            <w:proofErr w:type="spellStart"/>
            <w:r w:rsidRPr="00547975">
              <w:rPr>
                <w:sz w:val="28"/>
                <w:szCs w:val="28"/>
                <w:lang w:val="en-US"/>
              </w:rPr>
              <w:t>Aleksandrovna</w:t>
            </w:r>
            <w:proofErr w:type="spellEnd"/>
            <w:r w:rsidRPr="00547975">
              <w:rPr>
                <w:sz w:val="28"/>
                <w:szCs w:val="28"/>
                <w:lang w:val="en-US"/>
              </w:rPr>
              <w:t xml:space="preserve"> </w:t>
            </w:r>
          </w:p>
          <w:p w:rsidR="004049C6" w:rsidRPr="00547975" w:rsidRDefault="004049C6" w:rsidP="002A4C5D">
            <w:pPr>
              <w:jc w:val="both"/>
              <w:rPr>
                <w:sz w:val="28"/>
                <w:szCs w:val="28"/>
                <w:lang w:val="en-US"/>
              </w:rPr>
            </w:pPr>
          </w:p>
        </w:tc>
        <w:tc>
          <w:tcPr>
            <w:tcW w:w="6379" w:type="dxa"/>
            <w:shd w:val="clear" w:color="auto" w:fill="auto"/>
          </w:tcPr>
          <w:p w:rsidR="004049C6" w:rsidRPr="00547975" w:rsidRDefault="004049C6" w:rsidP="002A4C5D">
            <w:pPr>
              <w:jc w:val="both"/>
              <w:rPr>
                <w:sz w:val="28"/>
                <w:szCs w:val="28"/>
                <w:lang w:val="en-US"/>
              </w:rPr>
            </w:pPr>
            <w:r w:rsidRPr="00547975">
              <w:rPr>
                <w:sz w:val="28"/>
                <w:szCs w:val="28"/>
                <w:lang w:val="en-US"/>
              </w:rPr>
              <w:t>Chief expert of division for standards and methodology at  department for corporate management and interaction with shareholders of “Russian Grids” JSC</w:t>
            </w:r>
          </w:p>
        </w:tc>
      </w:tr>
    </w:tbl>
    <w:p w:rsidR="004049C6" w:rsidRPr="00547975" w:rsidRDefault="004049C6" w:rsidP="004049C6">
      <w:pPr>
        <w:ind w:firstLine="709"/>
        <w:jc w:val="both"/>
        <w:rPr>
          <w:sz w:val="28"/>
          <w:szCs w:val="28"/>
          <w:lang w:val="en-US"/>
        </w:rPr>
      </w:pPr>
    </w:p>
    <w:p w:rsidR="004049C6" w:rsidRPr="00547975" w:rsidRDefault="004049C6" w:rsidP="004049C6">
      <w:pPr>
        <w:ind w:firstLine="709"/>
        <w:jc w:val="both"/>
        <w:rPr>
          <w:sz w:val="28"/>
          <w:szCs w:val="28"/>
          <w:lang w:val="en-US"/>
        </w:rPr>
      </w:pPr>
      <w:r w:rsidRPr="00547975">
        <w:rPr>
          <w:sz w:val="28"/>
          <w:szCs w:val="28"/>
          <w:lang w:val="en-US"/>
        </w:rPr>
        <w:t xml:space="preserve">3. To instruct representatives at the annual General meeting of shareholders of “Energoservis Kuban” </w:t>
      </w:r>
      <w:proofErr w:type="gramStart"/>
      <w:r w:rsidRPr="00547975">
        <w:rPr>
          <w:sz w:val="28"/>
          <w:szCs w:val="28"/>
          <w:lang w:val="en-US"/>
        </w:rPr>
        <w:t>JSC :</w:t>
      </w:r>
      <w:proofErr w:type="gramEnd"/>
    </w:p>
    <w:p w:rsidR="004049C6" w:rsidRPr="00547975" w:rsidRDefault="004049C6" w:rsidP="004049C6">
      <w:pPr>
        <w:ind w:firstLine="709"/>
        <w:jc w:val="both"/>
        <w:rPr>
          <w:sz w:val="28"/>
          <w:szCs w:val="28"/>
          <w:lang w:val="en-US"/>
        </w:rPr>
      </w:pPr>
      <w:r w:rsidRPr="00547975">
        <w:rPr>
          <w:sz w:val="28"/>
          <w:szCs w:val="28"/>
          <w:lang w:val="en-US"/>
        </w:rPr>
        <w:t>3.1. On the issue “On electing members of Company Board of Directors” to vote “FOR” the following decision:</w:t>
      </w:r>
    </w:p>
    <w:p w:rsidR="004049C6" w:rsidRPr="00547975" w:rsidRDefault="004049C6" w:rsidP="004049C6">
      <w:pPr>
        <w:ind w:firstLine="709"/>
        <w:jc w:val="both"/>
        <w:rPr>
          <w:sz w:val="28"/>
          <w:szCs w:val="28"/>
          <w:lang w:val="en-US"/>
        </w:rPr>
      </w:pPr>
      <w:r w:rsidRPr="00547975">
        <w:rPr>
          <w:sz w:val="28"/>
          <w:szCs w:val="28"/>
          <w:lang w:val="en-US"/>
        </w:rPr>
        <w:t xml:space="preserve">To elect Board of Directors of “Energoservis Kuban” </w:t>
      </w:r>
      <w:proofErr w:type="gramStart"/>
      <w:r w:rsidRPr="00547975">
        <w:rPr>
          <w:sz w:val="28"/>
          <w:szCs w:val="28"/>
          <w:lang w:val="en-US"/>
        </w:rPr>
        <w:t>JSC  in</w:t>
      </w:r>
      <w:proofErr w:type="gramEnd"/>
      <w:r w:rsidRPr="00547975">
        <w:rPr>
          <w:sz w:val="28"/>
          <w:szCs w:val="28"/>
          <w:lang w:val="en-US"/>
        </w:rPr>
        <w:t xml:space="preserve"> the following composition: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
        <w:gridCol w:w="3724"/>
        <w:gridCol w:w="5042"/>
      </w:tblGrid>
      <w:tr w:rsidR="004049C6" w:rsidRPr="00547975" w:rsidTr="002A4C5D">
        <w:tc>
          <w:tcPr>
            <w:tcW w:w="448" w:type="dxa"/>
          </w:tcPr>
          <w:p w:rsidR="004049C6" w:rsidRPr="00547975" w:rsidRDefault="004049C6" w:rsidP="002A4C5D">
            <w:pPr>
              <w:ind w:firstLine="34"/>
              <w:jc w:val="both"/>
              <w:rPr>
                <w:sz w:val="28"/>
                <w:szCs w:val="28"/>
                <w:lang w:val="en-US"/>
              </w:rPr>
            </w:pPr>
          </w:p>
        </w:tc>
        <w:tc>
          <w:tcPr>
            <w:tcW w:w="3724" w:type="dxa"/>
          </w:tcPr>
          <w:p w:rsidR="004049C6" w:rsidRPr="00547975" w:rsidRDefault="004049C6" w:rsidP="002A4C5D">
            <w:pPr>
              <w:jc w:val="both"/>
              <w:rPr>
                <w:sz w:val="28"/>
                <w:szCs w:val="28"/>
              </w:rPr>
            </w:pPr>
            <w:r w:rsidRPr="00547975">
              <w:rPr>
                <w:sz w:val="28"/>
                <w:szCs w:val="28"/>
                <w:lang w:val="en-US"/>
              </w:rPr>
              <w:t>Name</w:t>
            </w:r>
          </w:p>
        </w:tc>
        <w:tc>
          <w:tcPr>
            <w:tcW w:w="5042" w:type="dxa"/>
          </w:tcPr>
          <w:p w:rsidR="004049C6" w:rsidRPr="00547975" w:rsidRDefault="004049C6" w:rsidP="002A4C5D">
            <w:pPr>
              <w:ind w:firstLine="5"/>
              <w:jc w:val="both"/>
              <w:rPr>
                <w:sz w:val="28"/>
                <w:szCs w:val="28"/>
              </w:rPr>
            </w:pPr>
            <w:r w:rsidRPr="00547975">
              <w:rPr>
                <w:sz w:val="28"/>
                <w:szCs w:val="28"/>
                <w:lang w:val="en-US"/>
              </w:rPr>
              <w:t>Position</w:t>
            </w:r>
          </w:p>
        </w:tc>
      </w:tr>
      <w:tr w:rsidR="004049C6" w:rsidRPr="00547975" w:rsidTr="002A4C5D">
        <w:tc>
          <w:tcPr>
            <w:tcW w:w="448" w:type="dxa"/>
          </w:tcPr>
          <w:p w:rsidR="004049C6" w:rsidRPr="00547975" w:rsidRDefault="004049C6" w:rsidP="004049C6">
            <w:pPr>
              <w:numPr>
                <w:ilvl w:val="0"/>
                <w:numId w:val="39"/>
              </w:numPr>
              <w:autoSpaceDE/>
              <w:autoSpaceDN/>
              <w:ind w:left="0" w:firstLine="34"/>
              <w:jc w:val="both"/>
              <w:rPr>
                <w:sz w:val="28"/>
                <w:szCs w:val="28"/>
              </w:rPr>
            </w:pPr>
          </w:p>
        </w:tc>
        <w:tc>
          <w:tcPr>
            <w:tcW w:w="3724" w:type="dxa"/>
          </w:tcPr>
          <w:p w:rsidR="004049C6" w:rsidRPr="00547975" w:rsidRDefault="004049C6" w:rsidP="002A4C5D">
            <w:pPr>
              <w:rPr>
                <w:sz w:val="28"/>
                <w:szCs w:val="28"/>
              </w:rPr>
            </w:pPr>
            <w:proofErr w:type="spellStart"/>
            <w:r w:rsidRPr="00547975">
              <w:rPr>
                <w:sz w:val="28"/>
                <w:szCs w:val="28"/>
                <w:lang w:val="en-US"/>
              </w:rPr>
              <w:t>Lyashko</w:t>
            </w:r>
            <w:proofErr w:type="spellEnd"/>
            <w:r w:rsidRPr="00547975">
              <w:rPr>
                <w:sz w:val="28"/>
                <w:szCs w:val="28"/>
                <w:lang w:val="en-US"/>
              </w:rPr>
              <w:t xml:space="preserve"> </w:t>
            </w:r>
            <w:proofErr w:type="spellStart"/>
            <w:r w:rsidRPr="00547975">
              <w:rPr>
                <w:sz w:val="28"/>
                <w:szCs w:val="28"/>
                <w:lang w:val="en-US"/>
              </w:rPr>
              <w:t>Andrey</w:t>
            </w:r>
            <w:proofErr w:type="spellEnd"/>
            <w:r w:rsidRPr="00547975">
              <w:rPr>
                <w:sz w:val="28"/>
                <w:szCs w:val="28"/>
                <w:lang w:val="en-US"/>
              </w:rPr>
              <w:t xml:space="preserve"> </w:t>
            </w:r>
            <w:proofErr w:type="spellStart"/>
            <w:r w:rsidRPr="00547975">
              <w:rPr>
                <w:sz w:val="28"/>
                <w:szCs w:val="28"/>
                <w:lang w:val="en-US"/>
              </w:rPr>
              <w:t>Vladimirovich</w:t>
            </w:r>
            <w:proofErr w:type="spellEnd"/>
          </w:p>
          <w:p w:rsidR="004049C6" w:rsidRPr="00547975" w:rsidRDefault="004049C6" w:rsidP="002A4C5D">
            <w:pPr>
              <w:jc w:val="both"/>
              <w:rPr>
                <w:sz w:val="28"/>
                <w:szCs w:val="28"/>
              </w:rPr>
            </w:pPr>
          </w:p>
        </w:tc>
        <w:tc>
          <w:tcPr>
            <w:tcW w:w="5042" w:type="dxa"/>
          </w:tcPr>
          <w:p w:rsidR="004049C6" w:rsidRPr="00547975" w:rsidRDefault="004049C6" w:rsidP="002A4C5D">
            <w:pPr>
              <w:ind w:firstLine="5"/>
              <w:jc w:val="both"/>
              <w:rPr>
                <w:sz w:val="28"/>
                <w:szCs w:val="28"/>
                <w:lang w:val="en-US"/>
              </w:rPr>
            </w:pPr>
            <w:r w:rsidRPr="00547975">
              <w:rPr>
                <w:sz w:val="28"/>
                <w:szCs w:val="28"/>
                <w:lang w:val="en-US"/>
              </w:rPr>
              <w:t>Deputy director general in charge of development and selling of services of “Kubanenergo” JSC</w:t>
            </w:r>
          </w:p>
        </w:tc>
      </w:tr>
      <w:tr w:rsidR="004049C6" w:rsidRPr="00547975" w:rsidTr="002A4C5D">
        <w:tc>
          <w:tcPr>
            <w:tcW w:w="448" w:type="dxa"/>
          </w:tcPr>
          <w:p w:rsidR="004049C6" w:rsidRPr="00547975" w:rsidRDefault="004049C6" w:rsidP="004049C6">
            <w:pPr>
              <w:numPr>
                <w:ilvl w:val="0"/>
                <w:numId w:val="39"/>
              </w:numPr>
              <w:autoSpaceDE/>
              <w:autoSpaceDN/>
              <w:ind w:left="0" w:firstLine="34"/>
              <w:jc w:val="both"/>
              <w:rPr>
                <w:sz w:val="28"/>
                <w:szCs w:val="28"/>
                <w:lang w:val="en-US"/>
              </w:rPr>
            </w:pPr>
          </w:p>
        </w:tc>
        <w:tc>
          <w:tcPr>
            <w:tcW w:w="3724" w:type="dxa"/>
          </w:tcPr>
          <w:p w:rsidR="004049C6" w:rsidRPr="00547975" w:rsidRDefault="004049C6" w:rsidP="002A4C5D">
            <w:pPr>
              <w:rPr>
                <w:sz w:val="28"/>
                <w:szCs w:val="28"/>
              </w:rPr>
            </w:pPr>
            <w:proofErr w:type="spellStart"/>
            <w:r w:rsidRPr="00547975">
              <w:rPr>
                <w:sz w:val="28"/>
                <w:szCs w:val="28"/>
                <w:lang w:val="en-US"/>
              </w:rPr>
              <w:t>Shashkov</w:t>
            </w:r>
            <w:proofErr w:type="spellEnd"/>
            <w:r w:rsidRPr="00547975">
              <w:rPr>
                <w:sz w:val="28"/>
                <w:szCs w:val="28"/>
                <w:lang w:val="en-US"/>
              </w:rPr>
              <w:t xml:space="preserve"> </w:t>
            </w:r>
            <w:proofErr w:type="spellStart"/>
            <w:r w:rsidRPr="00547975">
              <w:rPr>
                <w:sz w:val="28"/>
                <w:szCs w:val="28"/>
                <w:lang w:val="en-US"/>
              </w:rPr>
              <w:t>Aleksandr</w:t>
            </w:r>
            <w:proofErr w:type="spellEnd"/>
            <w:r w:rsidRPr="00547975">
              <w:rPr>
                <w:sz w:val="28"/>
                <w:szCs w:val="28"/>
                <w:lang w:val="en-US"/>
              </w:rPr>
              <w:t xml:space="preserve"> </w:t>
            </w:r>
            <w:proofErr w:type="spellStart"/>
            <w:r w:rsidRPr="00547975">
              <w:rPr>
                <w:sz w:val="28"/>
                <w:szCs w:val="28"/>
                <w:lang w:val="en-US"/>
              </w:rPr>
              <w:t>Vladimirovich</w:t>
            </w:r>
            <w:proofErr w:type="spellEnd"/>
            <w:r w:rsidRPr="00547975">
              <w:rPr>
                <w:sz w:val="28"/>
                <w:szCs w:val="28"/>
                <w:lang w:val="en-US"/>
              </w:rPr>
              <w:t xml:space="preserve"> </w:t>
            </w:r>
          </w:p>
          <w:p w:rsidR="004049C6" w:rsidRPr="00547975" w:rsidRDefault="004049C6" w:rsidP="002A4C5D">
            <w:pPr>
              <w:rPr>
                <w:sz w:val="28"/>
                <w:szCs w:val="28"/>
              </w:rPr>
            </w:pPr>
          </w:p>
        </w:tc>
        <w:tc>
          <w:tcPr>
            <w:tcW w:w="5042" w:type="dxa"/>
          </w:tcPr>
          <w:p w:rsidR="004049C6" w:rsidRPr="00547975" w:rsidRDefault="004049C6" w:rsidP="002A4C5D">
            <w:pPr>
              <w:ind w:firstLine="5"/>
              <w:jc w:val="both"/>
              <w:rPr>
                <w:sz w:val="28"/>
                <w:szCs w:val="28"/>
                <w:lang w:val="en-US"/>
              </w:rPr>
            </w:pPr>
            <w:r w:rsidRPr="00547975">
              <w:rPr>
                <w:sz w:val="28"/>
                <w:szCs w:val="28"/>
                <w:lang w:val="en-US"/>
              </w:rPr>
              <w:t xml:space="preserve">Head of department of economics </w:t>
            </w:r>
            <w:r w:rsidRPr="00547975">
              <w:rPr>
                <w:sz w:val="28"/>
                <w:szCs w:val="28"/>
                <w:lang w:val="en-US"/>
              </w:rPr>
              <w:br/>
            </w:r>
            <w:r w:rsidRPr="00547975">
              <w:rPr>
                <w:color w:val="393939"/>
                <w:sz w:val="28"/>
                <w:szCs w:val="28"/>
                <w:shd w:val="clear" w:color="auto" w:fill="FFFFFF"/>
                <w:lang w:val="en-US"/>
              </w:rPr>
              <w:t>Kubanenergo JSC</w:t>
            </w:r>
          </w:p>
        </w:tc>
      </w:tr>
      <w:tr w:rsidR="004049C6" w:rsidRPr="00547975" w:rsidTr="002A4C5D">
        <w:tc>
          <w:tcPr>
            <w:tcW w:w="448" w:type="dxa"/>
          </w:tcPr>
          <w:p w:rsidR="004049C6" w:rsidRPr="00547975" w:rsidRDefault="004049C6" w:rsidP="004049C6">
            <w:pPr>
              <w:numPr>
                <w:ilvl w:val="0"/>
                <w:numId w:val="39"/>
              </w:numPr>
              <w:autoSpaceDE/>
              <w:autoSpaceDN/>
              <w:ind w:left="0" w:firstLine="34"/>
              <w:jc w:val="both"/>
              <w:rPr>
                <w:sz w:val="28"/>
                <w:szCs w:val="28"/>
                <w:lang w:val="en-US"/>
              </w:rPr>
            </w:pPr>
          </w:p>
        </w:tc>
        <w:tc>
          <w:tcPr>
            <w:tcW w:w="3724" w:type="dxa"/>
          </w:tcPr>
          <w:p w:rsidR="004049C6" w:rsidRPr="00547975" w:rsidRDefault="004049C6" w:rsidP="002A4C5D">
            <w:pPr>
              <w:rPr>
                <w:sz w:val="28"/>
                <w:szCs w:val="28"/>
              </w:rPr>
            </w:pPr>
            <w:proofErr w:type="spellStart"/>
            <w:r w:rsidRPr="00547975">
              <w:rPr>
                <w:rStyle w:val="subst"/>
                <w:bCs/>
                <w:sz w:val="28"/>
                <w:szCs w:val="28"/>
                <w:shd w:val="clear" w:color="auto" w:fill="FFFFFF"/>
                <w:lang w:val="en-GB"/>
              </w:rPr>
              <w:t>Zinchenko</w:t>
            </w:r>
            <w:proofErr w:type="spellEnd"/>
            <w:r w:rsidRPr="00547975">
              <w:rPr>
                <w:rStyle w:val="apple-converted-space"/>
                <w:bCs/>
                <w:sz w:val="28"/>
                <w:szCs w:val="28"/>
                <w:shd w:val="clear" w:color="auto" w:fill="FFFFFF"/>
                <w:lang w:val="en-US"/>
              </w:rPr>
              <w:t> </w:t>
            </w:r>
            <w:proofErr w:type="spellStart"/>
            <w:r w:rsidRPr="00547975">
              <w:rPr>
                <w:rStyle w:val="subst"/>
                <w:bCs/>
                <w:sz w:val="28"/>
                <w:szCs w:val="28"/>
                <w:shd w:val="clear" w:color="auto" w:fill="FFFFFF"/>
                <w:lang w:val="en-GB"/>
              </w:rPr>
              <w:t>Pavel</w:t>
            </w:r>
            <w:proofErr w:type="spellEnd"/>
            <w:r w:rsidRPr="00547975">
              <w:rPr>
                <w:rStyle w:val="apple-converted-space"/>
                <w:bCs/>
                <w:sz w:val="28"/>
                <w:szCs w:val="28"/>
                <w:shd w:val="clear" w:color="auto" w:fill="FFFFFF"/>
                <w:lang w:val="en-GB"/>
              </w:rPr>
              <w:t> </w:t>
            </w:r>
            <w:proofErr w:type="spellStart"/>
            <w:r w:rsidRPr="00547975">
              <w:rPr>
                <w:rStyle w:val="subst"/>
                <w:bCs/>
                <w:sz w:val="28"/>
                <w:szCs w:val="28"/>
                <w:shd w:val="clear" w:color="auto" w:fill="FFFFFF"/>
                <w:lang w:val="en-GB"/>
              </w:rPr>
              <w:t>Vasilyevich</w:t>
            </w:r>
            <w:proofErr w:type="spellEnd"/>
            <w:r w:rsidRPr="00547975">
              <w:rPr>
                <w:rStyle w:val="apple-converted-space"/>
                <w:bCs/>
                <w:sz w:val="28"/>
                <w:szCs w:val="28"/>
                <w:shd w:val="clear" w:color="auto" w:fill="FFFFFF"/>
                <w:lang w:val="en-GB"/>
              </w:rPr>
              <w:t> </w:t>
            </w:r>
          </w:p>
        </w:tc>
        <w:tc>
          <w:tcPr>
            <w:tcW w:w="5042" w:type="dxa"/>
          </w:tcPr>
          <w:p w:rsidR="004049C6" w:rsidRPr="00547975" w:rsidRDefault="004049C6" w:rsidP="002A4C5D">
            <w:pPr>
              <w:ind w:firstLine="5"/>
              <w:jc w:val="both"/>
              <w:rPr>
                <w:sz w:val="28"/>
                <w:szCs w:val="28"/>
                <w:lang w:val="en-US"/>
              </w:rPr>
            </w:pPr>
            <w:r w:rsidRPr="00547975">
              <w:rPr>
                <w:rStyle w:val="apple-converted-space"/>
                <w:bCs/>
                <w:sz w:val="28"/>
                <w:szCs w:val="28"/>
                <w:shd w:val="clear" w:color="auto" w:fill="FFFFFF"/>
                <w:lang w:val="en-US"/>
              </w:rPr>
              <w:t> </w:t>
            </w:r>
            <w:r w:rsidRPr="00547975">
              <w:rPr>
                <w:rStyle w:val="apple-style-span"/>
                <w:sz w:val="28"/>
                <w:szCs w:val="28"/>
                <w:shd w:val="clear" w:color="auto" w:fill="FFFFFF"/>
                <w:lang w:val="en-GB"/>
              </w:rPr>
              <w:t>Deputy General Director for Technical Issues – Chief Engineer</w:t>
            </w:r>
          </w:p>
        </w:tc>
      </w:tr>
      <w:tr w:rsidR="004049C6" w:rsidRPr="00547975" w:rsidTr="002A4C5D">
        <w:tc>
          <w:tcPr>
            <w:tcW w:w="448" w:type="dxa"/>
          </w:tcPr>
          <w:p w:rsidR="004049C6" w:rsidRPr="00547975" w:rsidRDefault="004049C6" w:rsidP="004049C6">
            <w:pPr>
              <w:numPr>
                <w:ilvl w:val="0"/>
                <w:numId w:val="39"/>
              </w:numPr>
              <w:autoSpaceDE/>
              <w:autoSpaceDN/>
              <w:ind w:left="0" w:firstLine="34"/>
              <w:jc w:val="both"/>
              <w:rPr>
                <w:sz w:val="28"/>
                <w:szCs w:val="28"/>
                <w:lang w:val="en-US"/>
              </w:rPr>
            </w:pPr>
          </w:p>
        </w:tc>
        <w:tc>
          <w:tcPr>
            <w:tcW w:w="3724" w:type="dxa"/>
          </w:tcPr>
          <w:p w:rsidR="004049C6" w:rsidRPr="00547975" w:rsidRDefault="004049C6" w:rsidP="002A4C5D">
            <w:pPr>
              <w:rPr>
                <w:sz w:val="28"/>
                <w:szCs w:val="28"/>
                <w:lang w:val="en-US"/>
              </w:rPr>
            </w:pPr>
            <w:proofErr w:type="spellStart"/>
            <w:r w:rsidRPr="00547975">
              <w:rPr>
                <w:sz w:val="28"/>
                <w:szCs w:val="28"/>
                <w:lang w:val="en-US"/>
              </w:rPr>
              <w:t>Konevets</w:t>
            </w:r>
            <w:proofErr w:type="spellEnd"/>
            <w:r w:rsidRPr="00547975">
              <w:rPr>
                <w:sz w:val="28"/>
                <w:szCs w:val="28"/>
                <w:lang w:val="en-US"/>
              </w:rPr>
              <w:t xml:space="preserve"> Kirill </w:t>
            </w:r>
            <w:proofErr w:type="spellStart"/>
            <w:r w:rsidRPr="00547975">
              <w:rPr>
                <w:sz w:val="28"/>
                <w:szCs w:val="28"/>
                <w:lang w:val="en-US"/>
              </w:rPr>
              <w:t>Sergeevich</w:t>
            </w:r>
            <w:proofErr w:type="spellEnd"/>
            <w:r w:rsidRPr="00547975">
              <w:rPr>
                <w:sz w:val="28"/>
                <w:szCs w:val="28"/>
                <w:lang w:val="en-US"/>
              </w:rPr>
              <w:t xml:space="preserve"> </w:t>
            </w:r>
          </w:p>
        </w:tc>
        <w:tc>
          <w:tcPr>
            <w:tcW w:w="5042" w:type="dxa"/>
          </w:tcPr>
          <w:p w:rsidR="004049C6" w:rsidRPr="00547975" w:rsidRDefault="004049C6" w:rsidP="002A4C5D">
            <w:pPr>
              <w:ind w:firstLine="5"/>
              <w:jc w:val="both"/>
              <w:rPr>
                <w:sz w:val="28"/>
                <w:szCs w:val="28"/>
                <w:lang w:val="en-US"/>
              </w:rPr>
            </w:pPr>
            <w:r w:rsidRPr="00547975">
              <w:rPr>
                <w:sz w:val="28"/>
                <w:szCs w:val="28"/>
                <w:lang w:val="en-US"/>
              </w:rPr>
              <w:t xml:space="preserve">Head of legal department of Kubanenergo JSC </w:t>
            </w:r>
          </w:p>
        </w:tc>
      </w:tr>
      <w:tr w:rsidR="004049C6" w:rsidRPr="00547975" w:rsidTr="002A4C5D">
        <w:tc>
          <w:tcPr>
            <w:tcW w:w="448" w:type="dxa"/>
          </w:tcPr>
          <w:p w:rsidR="004049C6" w:rsidRPr="00547975" w:rsidRDefault="004049C6" w:rsidP="004049C6">
            <w:pPr>
              <w:numPr>
                <w:ilvl w:val="0"/>
                <w:numId w:val="39"/>
              </w:numPr>
              <w:autoSpaceDE/>
              <w:autoSpaceDN/>
              <w:ind w:left="0" w:firstLine="34"/>
              <w:jc w:val="both"/>
              <w:rPr>
                <w:sz w:val="28"/>
                <w:szCs w:val="28"/>
                <w:lang w:val="en-US"/>
              </w:rPr>
            </w:pPr>
          </w:p>
        </w:tc>
        <w:tc>
          <w:tcPr>
            <w:tcW w:w="3724" w:type="dxa"/>
          </w:tcPr>
          <w:p w:rsidR="004049C6" w:rsidRPr="00547975" w:rsidRDefault="004049C6" w:rsidP="002A4C5D">
            <w:pPr>
              <w:rPr>
                <w:sz w:val="28"/>
                <w:szCs w:val="28"/>
                <w:lang w:val="en-US"/>
              </w:rPr>
            </w:pPr>
            <w:proofErr w:type="spellStart"/>
            <w:r w:rsidRPr="00547975">
              <w:rPr>
                <w:sz w:val="28"/>
                <w:szCs w:val="28"/>
                <w:lang w:val="en-US"/>
              </w:rPr>
              <w:t>Ovchenkov</w:t>
            </w:r>
            <w:proofErr w:type="spellEnd"/>
            <w:r w:rsidRPr="00547975">
              <w:rPr>
                <w:sz w:val="28"/>
                <w:szCs w:val="28"/>
                <w:lang w:val="en-US"/>
              </w:rPr>
              <w:t xml:space="preserve"> Sergey </w:t>
            </w:r>
            <w:proofErr w:type="spellStart"/>
            <w:r w:rsidRPr="00547975">
              <w:rPr>
                <w:sz w:val="28"/>
                <w:szCs w:val="28"/>
                <w:lang w:val="en-US"/>
              </w:rPr>
              <w:t>Leonidovich</w:t>
            </w:r>
            <w:proofErr w:type="spellEnd"/>
            <w:r w:rsidRPr="00547975">
              <w:rPr>
                <w:sz w:val="28"/>
                <w:szCs w:val="28"/>
                <w:lang w:val="en-US"/>
              </w:rPr>
              <w:t xml:space="preserve"> </w:t>
            </w:r>
          </w:p>
          <w:p w:rsidR="004049C6" w:rsidRPr="00547975" w:rsidRDefault="004049C6" w:rsidP="002A4C5D">
            <w:pPr>
              <w:rPr>
                <w:sz w:val="28"/>
                <w:szCs w:val="28"/>
                <w:lang w:val="en-US"/>
              </w:rPr>
            </w:pPr>
          </w:p>
        </w:tc>
        <w:tc>
          <w:tcPr>
            <w:tcW w:w="5042" w:type="dxa"/>
          </w:tcPr>
          <w:p w:rsidR="004049C6" w:rsidRPr="00547975" w:rsidRDefault="004049C6" w:rsidP="002A4C5D">
            <w:pPr>
              <w:ind w:firstLine="5"/>
              <w:jc w:val="both"/>
              <w:rPr>
                <w:sz w:val="28"/>
                <w:szCs w:val="28"/>
                <w:lang w:val="en-US"/>
              </w:rPr>
            </w:pPr>
            <w:r w:rsidRPr="00547975">
              <w:rPr>
                <w:sz w:val="28"/>
                <w:szCs w:val="28"/>
                <w:lang w:val="en-US"/>
              </w:rPr>
              <w:t xml:space="preserve">Director general of “Energoservis Kuban” JSC </w:t>
            </w:r>
          </w:p>
        </w:tc>
      </w:tr>
      <w:tr w:rsidR="004049C6" w:rsidRPr="00547975" w:rsidTr="002A4C5D">
        <w:tc>
          <w:tcPr>
            <w:tcW w:w="448" w:type="dxa"/>
          </w:tcPr>
          <w:p w:rsidR="004049C6" w:rsidRPr="00547975" w:rsidRDefault="004049C6" w:rsidP="004049C6">
            <w:pPr>
              <w:numPr>
                <w:ilvl w:val="0"/>
                <w:numId w:val="39"/>
              </w:numPr>
              <w:autoSpaceDE/>
              <w:autoSpaceDN/>
              <w:ind w:left="0" w:firstLine="34"/>
              <w:jc w:val="both"/>
              <w:rPr>
                <w:sz w:val="28"/>
                <w:szCs w:val="28"/>
                <w:lang w:val="en-US"/>
              </w:rPr>
            </w:pPr>
          </w:p>
        </w:tc>
        <w:tc>
          <w:tcPr>
            <w:tcW w:w="3724" w:type="dxa"/>
          </w:tcPr>
          <w:p w:rsidR="004049C6" w:rsidRPr="00547975" w:rsidRDefault="004049C6" w:rsidP="002A4C5D">
            <w:pPr>
              <w:rPr>
                <w:sz w:val="28"/>
                <w:szCs w:val="28"/>
                <w:lang w:val="en-US"/>
              </w:rPr>
            </w:pPr>
            <w:proofErr w:type="spellStart"/>
            <w:r w:rsidRPr="00547975">
              <w:rPr>
                <w:sz w:val="28"/>
                <w:szCs w:val="28"/>
                <w:lang w:val="en-US"/>
              </w:rPr>
              <w:t>Akhrimenko</w:t>
            </w:r>
            <w:proofErr w:type="spellEnd"/>
            <w:r w:rsidRPr="00547975">
              <w:rPr>
                <w:sz w:val="28"/>
                <w:szCs w:val="28"/>
                <w:lang w:val="en-US"/>
              </w:rPr>
              <w:t xml:space="preserve"> </w:t>
            </w:r>
            <w:proofErr w:type="spellStart"/>
            <w:r w:rsidRPr="00547975">
              <w:rPr>
                <w:sz w:val="28"/>
                <w:szCs w:val="28"/>
                <w:lang w:val="en-US"/>
              </w:rPr>
              <w:t>Dmitriy</w:t>
            </w:r>
            <w:proofErr w:type="spellEnd"/>
            <w:r w:rsidRPr="00547975">
              <w:rPr>
                <w:sz w:val="28"/>
                <w:szCs w:val="28"/>
                <w:lang w:val="en-US"/>
              </w:rPr>
              <w:t xml:space="preserve"> </w:t>
            </w:r>
            <w:proofErr w:type="spellStart"/>
            <w:r w:rsidRPr="00547975">
              <w:rPr>
                <w:sz w:val="28"/>
                <w:szCs w:val="28"/>
                <w:lang w:val="en-US"/>
              </w:rPr>
              <w:t>Olegovich</w:t>
            </w:r>
            <w:proofErr w:type="spellEnd"/>
            <w:r w:rsidRPr="00547975">
              <w:rPr>
                <w:sz w:val="28"/>
                <w:szCs w:val="28"/>
                <w:lang w:val="en-US"/>
              </w:rPr>
              <w:t xml:space="preserve"> </w:t>
            </w:r>
          </w:p>
          <w:p w:rsidR="004049C6" w:rsidRPr="00547975" w:rsidRDefault="004049C6" w:rsidP="002A4C5D">
            <w:pPr>
              <w:jc w:val="both"/>
              <w:rPr>
                <w:sz w:val="28"/>
                <w:szCs w:val="28"/>
                <w:lang w:val="en-US"/>
              </w:rPr>
            </w:pPr>
          </w:p>
          <w:p w:rsidR="004049C6" w:rsidRPr="00547975" w:rsidRDefault="004049C6" w:rsidP="002A4C5D">
            <w:pPr>
              <w:jc w:val="both"/>
              <w:rPr>
                <w:sz w:val="28"/>
                <w:szCs w:val="28"/>
                <w:lang w:val="en-US"/>
              </w:rPr>
            </w:pPr>
          </w:p>
        </w:tc>
        <w:tc>
          <w:tcPr>
            <w:tcW w:w="5042" w:type="dxa"/>
          </w:tcPr>
          <w:p w:rsidR="004049C6" w:rsidRPr="00547975" w:rsidRDefault="004049C6" w:rsidP="002A4C5D">
            <w:pPr>
              <w:ind w:firstLine="5"/>
              <w:jc w:val="both"/>
              <w:rPr>
                <w:sz w:val="28"/>
                <w:szCs w:val="28"/>
                <w:lang w:val="en-US"/>
              </w:rPr>
            </w:pPr>
            <w:r w:rsidRPr="00547975">
              <w:rPr>
                <w:sz w:val="28"/>
                <w:szCs w:val="28"/>
                <w:lang w:val="en-US"/>
              </w:rPr>
              <w:t>First deputy head of department at  department for corporate management and interaction with shareholders of “Russian Grids” JSC»</w:t>
            </w:r>
          </w:p>
        </w:tc>
      </w:tr>
      <w:tr w:rsidR="004049C6" w:rsidRPr="00547975" w:rsidTr="002A4C5D">
        <w:tc>
          <w:tcPr>
            <w:tcW w:w="448" w:type="dxa"/>
          </w:tcPr>
          <w:p w:rsidR="004049C6" w:rsidRPr="00547975" w:rsidRDefault="004049C6" w:rsidP="004049C6">
            <w:pPr>
              <w:numPr>
                <w:ilvl w:val="0"/>
                <w:numId w:val="39"/>
              </w:numPr>
              <w:autoSpaceDE/>
              <w:autoSpaceDN/>
              <w:ind w:left="0" w:firstLine="34"/>
              <w:jc w:val="both"/>
              <w:rPr>
                <w:sz w:val="28"/>
                <w:szCs w:val="28"/>
                <w:lang w:val="en-US"/>
              </w:rPr>
            </w:pPr>
          </w:p>
        </w:tc>
        <w:tc>
          <w:tcPr>
            <w:tcW w:w="3724" w:type="dxa"/>
          </w:tcPr>
          <w:p w:rsidR="004049C6" w:rsidRPr="00547975" w:rsidRDefault="004049C6" w:rsidP="002A4C5D">
            <w:pPr>
              <w:jc w:val="both"/>
              <w:rPr>
                <w:sz w:val="28"/>
                <w:szCs w:val="28"/>
              </w:rPr>
            </w:pPr>
            <w:proofErr w:type="spellStart"/>
            <w:r w:rsidRPr="00547975">
              <w:rPr>
                <w:sz w:val="28"/>
                <w:szCs w:val="28"/>
                <w:lang w:val="en-US"/>
              </w:rPr>
              <w:t>Bulavintsev</w:t>
            </w:r>
            <w:proofErr w:type="spellEnd"/>
            <w:r w:rsidRPr="00547975">
              <w:rPr>
                <w:sz w:val="28"/>
                <w:szCs w:val="28"/>
                <w:lang w:val="en-US"/>
              </w:rPr>
              <w:t xml:space="preserve"> Aleksey </w:t>
            </w:r>
            <w:proofErr w:type="spellStart"/>
            <w:r w:rsidRPr="00547975">
              <w:rPr>
                <w:sz w:val="28"/>
                <w:szCs w:val="28"/>
                <w:lang w:val="en-US"/>
              </w:rPr>
              <w:t>Sergeevich</w:t>
            </w:r>
            <w:proofErr w:type="spellEnd"/>
            <w:r w:rsidRPr="00547975">
              <w:rPr>
                <w:sz w:val="28"/>
                <w:szCs w:val="28"/>
                <w:lang w:val="en-US"/>
              </w:rPr>
              <w:t xml:space="preserve"> </w:t>
            </w:r>
          </w:p>
          <w:p w:rsidR="004049C6" w:rsidRPr="00547975" w:rsidRDefault="004049C6" w:rsidP="002A4C5D">
            <w:pPr>
              <w:jc w:val="both"/>
              <w:rPr>
                <w:sz w:val="28"/>
                <w:szCs w:val="28"/>
              </w:rPr>
            </w:pPr>
          </w:p>
        </w:tc>
        <w:tc>
          <w:tcPr>
            <w:tcW w:w="5042" w:type="dxa"/>
          </w:tcPr>
          <w:p w:rsidR="004049C6" w:rsidRPr="00547975" w:rsidRDefault="004049C6" w:rsidP="002A4C5D">
            <w:pPr>
              <w:ind w:firstLine="5"/>
              <w:jc w:val="both"/>
              <w:rPr>
                <w:sz w:val="28"/>
                <w:szCs w:val="28"/>
                <w:lang w:val="en-US"/>
              </w:rPr>
            </w:pPr>
            <w:r w:rsidRPr="00547975">
              <w:rPr>
                <w:sz w:val="28"/>
                <w:szCs w:val="28"/>
                <w:lang w:val="en-US"/>
              </w:rPr>
              <w:t xml:space="preserve">Head of sector for organization of electric energy metering at department of transport of electric energy and energy saving at “Russian Grids” JSC  </w:t>
            </w:r>
          </w:p>
        </w:tc>
      </w:tr>
    </w:tbl>
    <w:p w:rsidR="004049C6" w:rsidRPr="00547975" w:rsidRDefault="004049C6" w:rsidP="004049C6">
      <w:pPr>
        <w:ind w:firstLine="709"/>
        <w:jc w:val="both"/>
        <w:rPr>
          <w:iCs/>
          <w:sz w:val="28"/>
          <w:szCs w:val="28"/>
          <w:lang w:val="en-US"/>
        </w:rPr>
      </w:pPr>
      <w:r w:rsidRPr="00547975">
        <w:rPr>
          <w:iCs/>
          <w:sz w:val="28"/>
          <w:szCs w:val="28"/>
          <w:lang w:val="en-US"/>
        </w:rPr>
        <w:t>4. To instruct representatives at the annual General meeting of shareholders of “Recreation centre “Energetik” JSC on the issue “On electing members of company’s Auditing commission” to vote “FOR” the following decision:</w:t>
      </w:r>
    </w:p>
    <w:p w:rsidR="004049C6" w:rsidRPr="00547975" w:rsidRDefault="004049C6" w:rsidP="004049C6">
      <w:pPr>
        <w:ind w:firstLine="709"/>
        <w:jc w:val="both"/>
        <w:rPr>
          <w:iCs/>
          <w:sz w:val="28"/>
          <w:szCs w:val="28"/>
          <w:lang w:val="en-US"/>
        </w:rPr>
      </w:pPr>
      <w:r w:rsidRPr="00547975">
        <w:rPr>
          <w:iCs/>
          <w:sz w:val="28"/>
          <w:szCs w:val="28"/>
          <w:lang w:val="en-US"/>
        </w:rPr>
        <w:t>To elect Auditing Committee of “Recreation centre “Energetik” JSC in the following composition: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5210"/>
      </w:tblGrid>
      <w:tr w:rsidR="004049C6" w:rsidRPr="00547975" w:rsidTr="002A4C5D">
        <w:tc>
          <w:tcPr>
            <w:tcW w:w="675" w:type="dxa"/>
            <w:shd w:val="clear" w:color="auto" w:fill="auto"/>
          </w:tcPr>
          <w:p w:rsidR="004049C6" w:rsidRPr="00547975" w:rsidRDefault="004049C6" w:rsidP="002A4C5D">
            <w:pPr>
              <w:jc w:val="both"/>
              <w:rPr>
                <w:iCs/>
                <w:sz w:val="28"/>
                <w:szCs w:val="28"/>
                <w:lang w:val="en-US"/>
              </w:rPr>
            </w:pPr>
          </w:p>
        </w:tc>
        <w:tc>
          <w:tcPr>
            <w:tcW w:w="3686" w:type="dxa"/>
            <w:shd w:val="clear" w:color="auto" w:fill="auto"/>
          </w:tcPr>
          <w:p w:rsidR="004049C6" w:rsidRPr="00547975" w:rsidRDefault="004049C6" w:rsidP="002A4C5D">
            <w:pPr>
              <w:jc w:val="both"/>
              <w:rPr>
                <w:iCs/>
                <w:sz w:val="28"/>
                <w:szCs w:val="28"/>
              </w:rPr>
            </w:pPr>
            <w:r w:rsidRPr="00547975">
              <w:rPr>
                <w:sz w:val="28"/>
                <w:szCs w:val="28"/>
                <w:lang w:val="en-US"/>
              </w:rPr>
              <w:t>Name</w:t>
            </w:r>
          </w:p>
        </w:tc>
        <w:tc>
          <w:tcPr>
            <w:tcW w:w="5210" w:type="dxa"/>
            <w:shd w:val="clear" w:color="auto" w:fill="auto"/>
          </w:tcPr>
          <w:p w:rsidR="004049C6" w:rsidRPr="00547975" w:rsidRDefault="004049C6" w:rsidP="002A4C5D">
            <w:pPr>
              <w:jc w:val="both"/>
              <w:rPr>
                <w:iCs/>
                <w:sz w:val="28"/>
                <w:szCs w:val="28"/>
              </w:rPr>
            </w:pPr>
            <w:r w:rsidRPr="00547975">
              <w:rPr>
                <w:sz w:val="28"/>
                <w:szCs w:val="28"/>
                <w:lang w:val="en-US"/>
              </w:rPr>
              <w:t>Position</w:t>
            </w:r>
          </w:p>
        </w:tc>
      </w:tr>
      <w:tr w:rsidR="004049C6" w:rsidRPr="00547975" w:rsidTr="002A4C5D">
        <w:tc>
          <w:tcPr>
            <w:tcW w:w="675" w:type="dxa"/>
            <w:shd w:val="clear" w:color="auto" w:fill="auto"/>
          </w:tcPr>
          <w:p w:rsidR="004049C6" w:rsidRPr="00547975" w:rsidRDefault="004049C6" w:rsidP="002A4C5D">
            <w:pPr>
              <w:jc w:val="both"/>
              <w:rPr>
                <w:iCs/>
                <w:sz w:val="28"/>
                <w:szCs w:val="28"/>
              </w:rPr>
            </w:pPr>
            <w:r w:rsidRPr="00547975">
              <w:rPr>
                <w:iCs/>
                <w:sz w:val="28"/>
                <w:szCs w:val="28"/>
              </w:rPr>
              <w:t>1</w:t>
            </w:r>
          </w:p>
        </w:tc>
        <w:tc>
          <w:tcPr>
            <w:tcW w:w="3686" w:type="dxa"/>
            <w:shd w:val="clear" w:color="auto" w:fill="auto"/>
          </w:tcPr>
          <w:p w:rsidR="004049C6" w:rsidRPr="00547975" w:rsidRDefault="004049C6" w:rsidP="002A4C5D">
            <w:pPr>
              <w:jc w:val="both"/>
              <w:rPr>
                <w:iCs/>
                <w:sz w:val="28"/>
                <w:szCs w:val="28"/>
                <w:lang w:val="en-US"/>
              </w:rPr>
            </w:pPr>
            <w:proofErr w:type="spellStart"/>
            <w:r w:rsidRPr="00547975">
              <w:rPr>
                <w:iCs/>
                <w:sz w:val="28"/>
                <w:szCs w:val="28"/>
                <w:lang w:val="en-US"/>
              </w:rPr>
              <w:t>Golubova</w:t>
            </w:r>
            <w:proofErr w:type="spellEnd"/>
            <w:r w:rsidRPr="00547975">
              <w:rPr>
                <w:iCs/>
                <w:sz w:val="28"/>
                <w:szCs w:val="28"/>
                <w:lang w:val="en-US"/>
              </w:rPr>
              <w:t xml:space="preserve"> Irma </w:t>
            </w:r>
            <w:proofErr w:type="spellStart"/>
            <w:r w:rsidRPr="00547975">
              <w:rPr>
                <w:iCs/>
                <w:sz w:val="28"/>
                <w:szCs w:val="28"/>
                <w:lang w:val="en-US"/>
              </w:rPr>
              <w:t>Aleksandrovna</w:t>
            </w:r>
            <w:proofErr w:type="spellEnd"/>
          </w:p>
        </w:tc>
        <w:tc>
          <w:tcPr>
            <w:tcW w:w="5210" w:type="dxa"/>
            <w:shd w:val="clear" w:color="auto" w:fill="auto"/>
          </w:tcPr>
          <w:p w:rsidR="004049C6" w:rsidRPr="00547975" w:rsidRDefault="004049C6" w:rsidP="002A4C5D">
            <w:pPr>
              <w:jc w:val="both"/>
              <w:rPr>
                <w:iCs/>
                <w:sz w:val="28"/>
                <w:szCs w:val="28"/>
                <w:lang w:val="en-US"/>
              </w:rPr>
            </w:pPr>
            <w:r w:rsidRPr="00547975">
              <w:rPr>
                <w:iCs/>
                <w:sz w:val="28"/>
                <w:szCs w:val="28"/>
                <w:lang w:val="en-US"/>
              </w:rPr>
              <w:t xml:space="preserve">Head of sector for internal control and risks management at “Kubanenergo” JSC </w:t>
            </w:r>
          </w:p>
        </w:tc>
      </w:tr>
      <w:tr w:rsidR="004049C6" w:rsidRPr="00547975" w:rsidTr="002A4C5D">
        <w:tc>
          <w:tcPr>
            <w:tcW w:w="675" w:type="dxa"/>
            <w:shd w:val="clear" w:color="auto" w:fill="auto"/>
          </w:tcPr>
          <w:p w:rsidR="004049C6" w:rsidRPr="00547975" w:rsidRDefault="004049C6" w:rsidP="002A4C5D">
            <w:pPr>
              <w:jc w:val="both"/>
              <w:rPr>
                <w:iCs/>
                <w:sz w:val="28"/>
                <w:szCs w:val="28"/>
              </w:rPr>
            </w:pPr>
            <w:r w:rsidRPr="00547975">
              <w:rPr>
                <w:iCs/>
                <w:sz w:val="28"/>
                <w:szCs w:val="28"/>
              </w:rPr>
              <w:t>2</w:t>
            </w:r>
          </w:p>
        </w:tc>
        <w:tc>
          <w:tcPr>
            <w:tcW w:w="3686" w:type="dxa"/>
            <w:shd w:val="clear" w:color="auto" w:fill="auto"/>
          </w:tcPr>
          <w:p w:rsidR="004049C6" w:rsidRPr="00547975" w:rsidRDefault="004049C6" w:rsidP="002A4C5D">
            <w:pPr>
              <w:jc w:val="both"/>
              <w:rPr>
                <w:iCs/>
                <w:sz w:val="28"/>
                <w:szCs w:val="28"/>
                <w:lang w:val="en-US"/>
              </w:rPr>
            </w:pPr>
            <w:proofErr w:type="spellStart"/>
            <w:r w:rsidRPr="00547975">
              <w:rPr>
                <w:iCs/>
                <w:sz w:val="28"/>
                <w:szCs w:val="28"/>
                <w:lang w:val="en-US"/>
              </w:rPr>
              <w:t>Sher</w:t>
            </w:r>
            <w:proofErr w:type="spellEnd"/>
            <w:r w:rsidRPr="00547975">
              <w:rPr>
                <w:iCs/>
                <w:sz w:val="28"/>
                <w:szCs w:val="28"/>
                <w:lang w:val="en-US"/>
              </w:rPr>
              <w:t xml:space="preserve"> Irina </w:t>
            </w:r>
            <w:proofErr w:type="spellStart"/>
            <w:r w:rsidRPr="00547975">
              <w:rPr>
                <w:iCs/>
                <w:sz w:val="28"/>
                <w:szCs w:val="28"/>
                <w:lang w:val="en-US"/>
              </w:rPr>
              <w:t>Aleksandrovna</w:t>
            </w:r>
            <w:proofErr w:type="spellEnd"/>
          </w:p>
        </w:tc>
        <w:tc>
          <w:tcPr>
            <w:tcW w:w="5210" w:type="dxa"/>
            <w:shd w:val="clear" w:color="auto" w:fill="auto"/>
          </w:tcPr>
          <w:p w:rsidR="004049C6" w:rsidRPr="00547975" w:rsidRDefault="004049C6" w:rsidP="002A4C5D">
            <w:pPr>
              <w:jc w:val="both"/>
              <w:rPr>
                <w:iCs/>
                <w:sz w:val="28"/>
                <w:szCs w:val="28"/>
                <w:lang w:val="en-US"/>
              </w:rPr>
            </w:pPr>
            <w:r w:rsidRPr="00547975">
              <w:rPr>
                <w:iCs/>
                <w:sz w:val="28"/>
                <w:szCs w:val="28"/>
                <w:lang w:val="en-US"/>
              </w:rPr>
              <w:t>Chief specialist of sector for internal control and risks management at “Kubanenergo” JSC</w:t>
            </w:r>
          </w:p>
        </w:tc>
      </w:tr>
      <w:tr w:rsidR="004049C6" w:rsidRPr="00547975" w:rsidTr="002A4C5D">
        <w:tc>
          <w:tcPr>
            <w:tcW w:w="675" w:type="dxa"/>
            <w:shd w:val="clear" w:color="auto" w:fill="auto"/>
          </w:tcPr>
          <w:p w:rsidR="004049C6" w:rsidRPr="00547975" w:rsidRDefault="004049C6" w:rsidP="002A4C5D">
            <w:pPr>
              <w:jc w:val="both"/>
              <w:rPr>
                <w:iCs/>
                <w:sz w:val="28"/>
                <w:szCs w:val="28"/>
              </w:rPr>
            </w:pPr>
            <w:r w:rsidRPr="00547975">
              <w:rPr>
                <w:iCs/>
                <w:sz w:val="28"/>
                <w:szCs w:val="28"/>
              </w:rPr>
              <w:t>3</w:t>
            </w:r>
          </w:p>
        </w:tc>
        <w:tc>
          <w:tcPr>
            <w:tcW w:w="3686" w:type="dxa"/>
            <w:shd w:val="clear" w:color="auto" w:fill="auto"/>
          </w:tcPr>
          <w:p w:rsidR="004049C6" w:rsidRPr="00547975" w:rsidRDefault="004049C6" w:rsidP="002A4C5D">
            <w:pPr>
              <w:rPr>
                <w:iCs/>
                <w:sz w:val="28"/>
                <w:szCs w:val="28"/>
              </w:rPr>
            </w:pPr>
            <w:r w:rsidRPr="00547975">
              <w:rPr>
                <w:iCs/>
                <w:sz w:val="28"/>
                <w:szCs w:val="28"/>
                <w:lang w:val="en-US"/>
              </w:rPr>
              <w:t xml:space="preserve">Smirnov </w:t>
            </w:r>
            <w:proofErr w:type="spellStart"/>
            <w:r w:rsidRPr="00547975">
              <w:rPr>
                <w:iCs/>
                <w:sz w:val="28"/>
                <w:szCs w:val="28"/>
                <w:lang w:val="en-US"/>
              </w:rPr>
              <w:t>Vyacheslav</w:t>
            </w:r>
            <w:proofErr w:type="spellEnd"/>
            <w:r w:rsidRPr="00547975">
              <w:rPr>
                <w:iCs/>
                <w:sz w:val="28"/>
                <w:szCs w:val="28"/>
                <w:lang w:val="en-US"/>
              </w:rPr>
              <w:t xml:space="preserve"> </w:t>
            </w:r>
            <w:proofErr w:type="spellStart"/>
            <w:r w:rsidRPr="00547975">
              <w:rPr>
                <w:iCs/>
                <w:sz w:val="28"/>
                <w:szCs w:val="28"/>
                <w:lang w:val="en-US"/>
              </w:rPr>
              <w:t>Nikolaevich</w:t>
            </w:r>
            <w:proofErr w:type="spellEnd"/>
            <w:r w:rsidRPr="00547975">
              <w:rPr>
                <w:iCs/>
                <w:sz w:val="28"/>
                <w:szCs w:val="28"/>
                <w:lang w:val="en-US"/>
              </w:rPr>
              <w:t xml:space="preserve"> </w:t>
            </w:r>
          </w:p>
          <w:p w:rsidR="004049C6" w:rsidRPr="00547975" w:rsidRDefault="004049C6" w:rsidP="002A4C5D">
            <w:pPr>
              <w:jc w:val="both"/>
              <w:rPr>
                <w:iCs/>
                <w:sz w:val="28"/>
                <w:szCs w:val="28"/>
              </w:rPr>
            </w:pPr>
          </w:p>
        </w:tc>
        <w:tc>
          <w:tcPr>
            <w:tcW w:w="5210" w:type="dxa"/>
            <w:shd w:val="clear" w:color="auto" w:fill="auto"/>
          </w:tcPr>
          <w:p w:rsidR="004049C6" w:rsidRPr="00547975" w:rsidRDefault="004049C6" w:rsidP="002A4C5D">
            <w:pPr>
              <w:jc w:val="both"/>
              <w:rPr>
                <w:iCs/>
                <w:sz w:val="28"/>
                <w:szCs w:val="28"/>
                <w:lang w:val="en-US"/>
              </w:rPr>
            </w:pPr>
            <w:proofErr w:type="spellStart"/>
            <w:r w:rsidRPr="00547975">
              <w:rPr>
                <w:iCs/>
                <w:sz w:val="28"/>
                <w:szCs w:val="28"/>
                <w:lang w:val="en-US"/>
              </w:rPr>
              <w:t>Leadign</w:t>
            </w:r>
            <w:proofErr w:type="spellEnd"/>
            <w:r w:rsidRPr="00547975">
              <w:rPr>
                <w:iCs/>
                <w:sz w:val="28"/>
                <w:szCs w:val="28"/>
                <w:lang w:val="en-US"/>
              </w:rPr>
              <w:t xml:space="preserve"> expert at sector for internal control and risks management at “Kubanenergo” JSC </w:t>
            </w:r>
          </w:p>
        </w:tc>
      </w:tr>
    </w:tbl>
    <w:p w:rsidR="004049C6" w:rsidRPr="00547975" w:rsidRDefault="004049C6" w:rsidP="004049C6">
      <w:pPr>
        <w:ind w:firstLine="709"/>
        <w:jc w:val="both"/>
        <w:rPr>
          <w:iCs/>
          <w:sz w:val="28"/>
          <w:szCs w:val="28"/>
          <w:lang w:val="en-US"/>
        </w:rPr>
      </w:pPr>
    </w:p>
    <w:p w:rsidR="004049C6" w:rsidRPr="00547975" w:rsidRDefault="004049C6" w:rsidP="004049C6">
      <w:pPr>
        <w:ind w:firstLine="709"/>
        <w:jc w:val="both"/>
        <w:rPr>
          <w:iCs/>
          <w:sz w:val="28"/>
          <w:szCs w:val="28"/>
          <w:lang w:val="en-US"/>
        </w:rPr>
      </w:pPr>
      <w:r w:rsidRPr="00547975">
        <w:rPr>
          <w:iCs/>
          <w:sz w:val="28"/>
          <w:szCs w:val="28"/>
          <w:lang w:val="en-US"/>
        </w:rPr>
        <w:t>5. To instruct representatives at the annual General meeting of shareholders of “Recreation centre “</w:t>
      </w:r>
      <w:proofErr w:type="spellStart"/>
      <w:r w:rsidRPr="00547975">
        <w:rPr>
          <w:iCs/>
          <w:sz w:val="28"/>
          <w:szCs w:val="28"/>
          <w:lang w:val="en-US"/>
        </w:rPr>
        <w:t>Plamya</w:t>
      </w:r>
      <w:proofErr w:type="spellEnd"/>
      <w:r w:rsidRPr="00547975">
        <w:rPr>
          <w:iCs/>
          <w:sz w:val="28"/>
          <w:szCs w:val="28"/>
          <w:lang w:val="en-US"/>
        </w:rPr>
        <w:t>” JSC on the issue “On electing members of company’s Auditing commission” to vote “FOR” the following decision:</w:t>
      </w:r>
    </w:p>
    <w:p w:rsidR="004049C6" w:rsidRPr="00547975" w:rsidRDefault="004049C6" w:rsidP="004049C6">
      <w:pPr>
        <w:ind w:firstLine="709"/>
        <w:jc w:val="both"/>
        <w:rPr>
          <w:iCs/>
          <w:sz w:val="28"/>
          <w:szCs w:val="28"/>
          <w:lang w:val="en-US"/>
        </w:rPr>
      </w:pPr>
      <w:r w:rsidRPr="00547975">
        <w:rPr>
          <w:iCs/>
          <w:sz w:val="28"/>
          <w:szCs w:val="28"/>
          <w:lang w:val="en-US"/>
        </w:rPr>
        <w:t>To elect Auditing Committee of “Recreation centre “</w:t>
      </w:r>
      <w:proofErr w:type="spellStart"/>
      <w:r w:rsidRPr="00547975">
        <w:rPr>
          <w:iCs/>
          <w:sz w:val="28"/>
          <w:szCs w:val="28"/>
          <w:lang w:val="en-US"/>
        </w:rPr>
        <w:t>Plamya</w:t>
      </w:r>
      <w:proofErr w:type="spellEnd"/>
      <w:r w:rsidRPr="00547975">
        <w:rPr>
          <w:iCs/>
          <w:sz w:val="28"/>
          <w:szCs w:val="28"/>
          <w:lang w:val="en-US"/>
        </w:rPr>
        <w:t>” JSC in the following composition:</w:t>
      </w:r>
    </w:p>
    <w:p w:rsidR="004049C6" w:rsidRPr="00547975" w:rsidRDefault="004049C6" w:rsidP="004049C6">
      <w:pPr>
        <w:ind w:firstLine="709"/>
        <w:jc w:val="both"/>
        <w:rPr>
          <w:iCs/>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615"/>
        <w:gridCol w:w="5070"/>
      </w:tblGrid>
      <w:tr w:rsidR="004049C6" w:rsidRPr="00547975" w:rsidTr="002A4C5D">
        <w:tc>
          <w:tcPr>
            <w:tcW w:w="660" w:type="dxa"/>
            <w:shd w:val="clear" w:color="auto" w:fill="auto"/>
          </w:tcPr>
          <w:p w:rsidR="004049C6" w:rsidRPr="00547975" w:rsidRDefault="004049C6" w:rsidP="002A4C5D">
            <w:pPr>
              <w:jc w:val="both"/>
              <w:rPr>
                <w:iCs/>
                <w:sz w:val="28"/>
                <w:szCs w:val="28"/>
                <w:lang w:val="en-US"/>
              </w:rPr>
            </w:pPr>
          </w:p>
        </w:tc>
        <w:tc>
          <w:tcPr>
            <w:tcW w:w="3615" w:type="dxa"/>
            <w:shd w:val="clear" w:color="auto" w:fill="auto"/>
          </w:tcPr>
          <w:p w:rsidR="004049C6" w:rsidRPr="00547975" w:rsidRDefault="004049C6" w:rsidP="002A4C5D">
            <w:pPr>
              <w:jc w:val="both"/>
              <w:rPr>
                <w:iCs/>
                <w:sz w:val="28"/>
                <w:szCs w:val="28"/>
              </w:rPr>
            </w:pPr>
            <w:r w:rsidRPr="00547975">
              <w:rPr>
                <w:sz w:val="28"/>
                <w:szCs w:val="28"/>
                <w:lang w:val="en-US"/>
              </w:rPr>
              <w:t>Name</w:t>
            </w:r>
          </w:p>
        </w:tc>
        <w:tc>
          <w:tcPr>
            <w:tcW w:w="5070" w:type="dxa"/>
            <w:shd w:val="clear" w:color="auto" w:fill="auto"/>
          </w:tcPr>
          <w:p w:rsidR="004049C6" w:rsidRPr="00547975" w:rsidRDefault="004049C6" w:rsidP="002A4C5D">
            <w:pPr>
              <w:jc w:val="both"/>
              <w:rPr>
                <w:iCs/>
                <w:sz w:val="28"/>
                <w:szCs w:val="28"/>
              </w:rPr>
            </w:pPr>
            <w:r w:rsidRPr="00547975">
              <w:rPr>
                <w:sz w:val="28"/>
                <w:szCs w:val="28"/>
                <w:lang w:val="en-US"/>
              </w:rPr>
              <w:t>Position</w:t>
            </w:r>
          </w:p>
        </w:tc>
      </w:tr>
      <w:tr w:rsidR="004049C6" w:rsidRPr="00547975" w:rsidTr="002A4C5D">
        <w:tc>
          <w:tcPr>
            <w:tcW w:w="660" w:type="dxa"/>
            <w:shd w:val="clear" w:color="auto" w:fill="auto"/>
          </w:tcPr>
          <w:p w:rsidR="004049C6" w:rsidRPr="00547975" w:rsidRDefault="004049C6" w:rsidP="002A4C5D">
            <w:pPr>
              <w:jc w:val="both"/>
              <w:rPr>
                <w:iCs/>
                <w:sz w:val="28"/>
                <w:szCs w:val="28"/>
              </w:rPr>
            </w:pPr>
            <w:r w:rsidRPr="00547975">
              <w:rPr>
                <w:iCs/>
                <w:sz w:val="28"/>
                <w:szCs w:val="28"/>
              </w:rPr>
              <w:t>1</w:t>
            </w:r>
          </w:p>
        </w:tc>
        <w:tc>
          <w:tcPr>
            <w:tcW w:w="3615" w:type="dxa"/>
            <w:shd w:val="clear" w:color="auto" w:fill="auto"/>
          </w:tcPr>
          <w:p w:rsidR="004049C6" w:rsidRPr="00547975" w:rsidRDefault="004049C6" w:rsidP="002A4C5D">
            <w:pPr>
              <w:jc w:val="both"/>
              <w:rPr>
                <w:iCs/>
                <w:sz w:val="28"/>
                <w:szCs w:val="28"/>
              </w:rPr>
            </w:pPr>
            <w:proofErr w:type="spellStart"/>
            <w:r w:rsidRPr="00547975">
              <w:rPr>
                <w:iCs/>
                <w:sz w:val="28"/>
                <w:szCs w:val="28"/>
                <w:lang w:val="en-US"/>
              </w:rPr>
              <w:t>Shamanina</w:t>
            </w:r>
            <w:proofErr w:type="spellEnd"/>
            <w:r w:rsidRPr="00547975">
              <w:rPr>
                <w:iCs/>
                <w:sz w:val="28"/>
                <w:szCs w:val="28"/>
              </w:rPr>
              <w:t xml:space="preserve"> </w:t>
            </w:r>
            <w:r w:rsidRPr="00547975">
              <w:rPr>
                <w:iCs/>
                <w:sz w:val="28"/>
                <w:szCs w:val="28"/>
                <w:lang w:val="en-US"/>
              </w:rPr>
              <w:t>Svetlana</w:t>
            </w:r>
            <w:r w:rsidRPr="00547975">
              <w:rPr>
                <w:iCs/>
                <w:sz w:val="28"/>
                <w:szCs w:val="28"/>
              </w:rPr>
              <w:t xml:space="preserve"> </w:t>
            </w:r>
            <w:proofErr w:type="spellStart"/>
            <w:r w:rsidRPr="00547975">
              <w:rPr>
                <w:iCs/>
                <w:sz w:val="28"/>
                <w:szCs w:val="28"/>
                <w:lang w:val="en-US"/>
              </w:rPr>
              <w:t>Vladimirovna</w:t>
            </w:r>
            <w:proofErr w:type="spellEnd"/>
            <w:r w:rsidRPr="00547975">
              <w:rPr>
                <w:iCs/>
                <w:sz w:val="28"/>
                <w:szCs w:val="28"/>
              </w:rPr>
              <w:t xml:space="preserve">  </w:t>
            </w:r>
          </w:p>
          <w:p w:rsidR="004049C6" w:rsidRPr="00547975" w:rsidRDefault="004049C6" w:rsidP="002A4C5D">
            <w:pPr>
              <w:jc w:val="both"/>
              <w:rPr>
                <w:iCs/>
                <w:sz w:val="28"/>
                <w:szCs w:val="28"/>
              </w:rPr>
            </w:pPr>
          </w:p>
        </w:tc>
        <w:tc>
          <w:tcPr>
            <w:tcW w:w="5070" w:type="dxa"/>
            <w:shd w:val="clear" w:color="auto" w:fill="auto"/>
          </w:tcPr>
          <w:p w:rsidR="004049C6" w:rsidRPr="00547975" w:rsidRDefault="004049C6" w:rsidP="002A4C5D">
            <w:pPr>
              <w:jc w:val="both"/>
              <w:rPr>
                <w:iCs/>
                <w:sz w:val="28"/>
                <w:szCs w:val="28"/>
                <w:lang w:val="en-US"/>
              </w:rPr>
            </w:pPr>
            <w:r w:rsidRPr="00547975">
              <w:rPr>
                <w:iCs/>
                <w:sz w:val="28"/>
                <w:szCs w:val="28"/>
                <w:lang w:val="en-US"/>
              </w:rPr>
              <w:t>Chief specialist of sector for internal control and risks management at “Kubanenergo” JSC</w:t>
            </w:r>
          </w:p>
        </w:tc>
      </w:tr>
      <w:tr w:rsidR="004049C6" w:rsidRPr="00547975" w:rsidTr="002A4C5D">
        <w:tc>
          <w:tcPr>
            <w:tcW w:w="660" w:type="dxa"/>
            <w:shd w:val="clear" w:color="auto" w:fill="auto"/>
          </w:tcPr>
          <w:p w:rsidR="004049C6" w:rsidRPr="00547975" w:rsidRDefault="004049C6" w:rsidP="002A4C5D">
            <w:pPr>
              <w:jc w:val="both"/>
              <w:rPr>
                <w:iCs/>
                <w:sz w:val="28"/>
                <w:szCs w:val="28"/>
              </w:rPr>
            </w:pPr>
            <w:r w:rsidRPr="00547975">
              <w:rPr>
                <w:iCs/>
                <w:sz w:val="28"/>
                <w:szCs w:val="28"/>
              </w:rPr>
              <w:t>2</w:t>
            </w:r>
          </w:p>
        </w:tc>
        <w:tc>
          <w:tcPr>
            <w:tcW w:w="3615" w:type="dxa"/>
            <w:shd w:val="clear" w:color="auto" w:fill="auto"/>
          </w:tcPr>
          <w:p w:rsidR="004049C6" w:rsidRPr="00547975" w:rsidRDefault="004049C6" w:rsidP="002A4C5D">
            <w:pPr>
              <w:jc w:val="both"/>
              <w:rPr>
                <w:iCs/>
                <w:sz w:val="28"/>
                <w:szCs w:val="28"/>
                <w:lang w:val="en-US"/>
              </w:rPr>
            </w:pPr>
            <w:proofErr w:type="spellStart"/>
            <w:r w:rsidRPr="00547975">
              <w:rPr>
                <w:iCs/>
                <w:sz w:val="28"/>
                <w:szCs w:val="28"/>
                <w:lang w:val="en-US"/>
              </w:rPr>
              <w:t>Sher</w:t>
            </w:r>
            <w:proofErr w:type="spellEnd"/>
            <w:r w:rsidRPr="00547975">
              <w:rPr>
                <w:iCs/>
                <w:sz w:val="28"/>
                <w:szCs w:val="28"/>
                <w:lang w:val="en-US"/>
              </w:rPr>
              <w:t xml:space="preserve"> Irina </w:t>
            </w:r>
            <w:proofErr w:type="spellStart"/>
            <w:r w:rsidRPr="00547975">
              <w:rPr>
                <w:iCs/>
                <w:sz w:val="28"/>
                <w:szCs w:val="28"/>
                <w:lang w:val="en-US"/>
              </w:rPr>
              <w:t>Aleksandrovna</w:t>
            </w:r>
            <w:proofErr w:type="spellEnd"/>
          </w:p>
        </w:tc>
        <w:tc>
          <w:tcPr>
            <w:tcW w:w="5070" w:type="dxa"/>
            <w:shd w:val="clear" w:color="auto" w:fill="auto"/>
          </w:tcPr>
          <w:p w:rsidR="004049C6" w:rsidRPr="00547975" w:rsidRDefault="004049C6" w:rsidP="002A4C5D">
            <w:pPr>
              <w:jc w:val="both"/>
              <w:rPr>
                <w:iCs/>
                <w:sz w:val="28"/>
                <w:szCs w:val="28"/>
                <w:lang w:val="en-US"/>
              </w:rPr>
            </w:pPr>
            <w:r w:rsidRPr="00547975">
              <w:rPr>
                <w:iCs/>
                <w:sz w:val="28"/>
                <w:szCs w:val="28"/>
                <w:lang w:val="en-US"/>
              </w:rPr>
              <w:t>Chief specialist of sector for internal control and risks management at “Kubanenergo” JSC</w:t>
            </w:r>
          </w:p>
        </w:tc>
      </w:tr>
      <w:tr w:rsidR="004049C6" w:rsidRPr="00547975" w:rsidTr="002A4C5D">
        <w:tc>
          <w:tcPr>
            <w:tcW w:w="660" w:type="dxa"/>
            <w:shd w:val="clear" w:color="auto" w:fill="auto"/>
          </w:tcPr>
          <w:p w:rsidR="004049C6" w:rsidRPr="00547975" w:rsidRDefault="004049C6" w:rsidP="002A4C5D">
            <w:pPr>
              <w:jc w:val="both"/>
              <w:rPr>
                <w:iCs/>
                <w:sz w:val="28"/>
                <w:szCs w:val="28"/>
              </w:rPr>
            </w:pPr>
            <w:r w:rsidRPr="00547975">
              <w:rPr>
                <w:iCs/>
                <w:sz w:val="28"/>
                <w:szCs w:val="28"/>
              </w:rPr>
              <w:t>3</w:t>
            </w:r>
          </w:p>
        </w:tc>
        <w:tc>
          <w:tcPr>
            <w:tcW w:w="3615" w:type="dxa"/>
            <w:shd w:val="clear" w:color="auto" w:fill="auto"/>
          </w:tcPr>
          <w:p w:rsidR="004049C6" w:rsidRPr="00547975" w:rsidRDefault="004049C6" w:rsidP="002A4C5D">
            <w:pPr>
              <w:rPr>
                <w:iCs/>
                <w:sz w:val="28"/>
                <w:szCs w:val="28"/>
              </w:rPr>
            </w:pPr>
            <w:r w:rsidRPr="00547975">
              <w:rPr>
                <w:iCs/>
                <w:sz w:val="28"/>
                <w:szCs w:val="28"/>
                <w:lang w:val="en-US"/>
              </w:rPr>
              <w:t xml:space="preserve">Smirnov </w:t>
            </w:r>
            <w:proofErr w:type="spellStart"/>
            <w:r w:rsidRPr="00547975">
              <w:rPr>
                <w:iCs/>
                <w:sz w:val="28"/>
                <w:szCs w:val="28"/>
                <w:lang w:val="en-US"/>
              </w:rPr>
              <w:t>Vyacheslav</w:t>
            </w:r>
            <w:proofErr w:type="spellEnd"/>
            <w:r w:rsidRPr="00547975">
              <w:rPr>
                <w:iCs/>
                <w:sz w:val="28"/>
                <w:szCs w:val="28"/>
                <w:lang w:val="en-US"/>
              </w:rPr>
              <w:t xml:space="preserve"> </w:t>
            </w:r>
            <w:proofErr w:type="spellStart"/>
            <w:r w:rsidRPr="00547975">
              <w:rPr>
                <w:iCs/>
                <w:sz w:val="28"/>
                <w:szCs w:val="28"/>
                <w:lang w:val="en-US"/>
              </w:rPr>
              <w:t>Nikolaevich</w:t>
            </w:r>
            <w:proofErr w:type="spellEnd"/>
            <w:r w:rsidRPr="00547975">
              <w:rPr>
                <w:iCs/>
                <w:sz w:val="28"/>
                <w:szCs w:val="28"/>
                <w:lang w:val="en-US"/>
              </w:rPr>
              <w:t xml:space="preserve"> </w:t>
            </w:r>
          </w:p>
          <w:p w:rsidR="004049C6" w:rsidRPr="00547975" w:rsidRDefault="004049C6" w:rsidP="002A4C5D">
            <w:pPr>
              <w:jc w:val="both"/>
              <w:rPr>
                <w:iCs/>
                <w:sz w:val="28"/>
                <w:szCs w:val="28"/>
              </w:rPr>
            </w:pPr>
          </w:p>
        </w:tc>
        <w:tc>
          <w:tcPr>
            <w:tcW w:w="5070" w:type="dxa"/>
            <w:shd w:val="clear" w:color="auto" w:fill="auto"/>
          </w:tcPr>
          <w:p w:rsidR="004049C6" w:rsidRPr="00547975" w:rsidRDefault="004049C6" w:rsidP="002A4C5D">
            <w:pPr>
              <w:jc w:val="both"/>
              <w:rPr>
                <w:iCs/>
                <w:sz w:val="28"/>
                <w:szCs w:val="28"/>
                <w:lang w:val="en-US"/>
              </w:rPr>
            </w:pPr>
            <w:proofErr w:type="spellStart"/>
            <w:r w:rsidRPr="00547975">
              <w:rPr>
                <w:iCs/>
                <w:sz w:val="28"/>
                <w:szCs w:val="28"/>
                <w:lang w:val="en-US"/>
              </w:rPr>
              <w:t>Leadign</w:t>
            </w:r>
            <w:proofErr w:type="spellEnd"/>
            <w:r w:rsidRPr="00547975">
              <w:rPr>
                <w:iCs/>
                <w:sz w:val="28"/>
                <w:szCs w:val="28"/>
                <w:lang w:val="en-US"/>
              </w:rPr>
              <w:t xml:space="preserve"> expert at sector for internal control and risks management at “Kubanenergo” JSC </w:t>
            </w:r>
          </w:p>
        </w:tc>
      </w:tr>
    </w:tbl>
    <w:p w:rsidR="004049C6" w:rsidRPr="00547975" w:rsidRDefault="004049C6" w:rsidP="004049C6">
      <w:pPr>
        <w:ind w:firstLine="709"/>
        <w:jc w:val="both"/>
        <w:rPr>
          <w:iCs/>
          <w:sz w:val="28"/>
          <w:szCs w:val="28"/>
          <w:lang w:val="en-US"/>
        </w:rPr>
      </w:pPr>
    </w:p>
    <w:p w:rsidR="004049C6" w:rsidRPr="00547975" w:rsidRDefault="004049C6" w:rsidP="004049C6">
      <w:pPr>
        <w:ind w:firstLine="709"/>
        <w:jc w:val="both"/>
        <w:rPr>
          <w:iCs/>
          <w:sz w:val="28"/>
          <w:szCs w:val="28"/>
          <w:lang w:val="en-US"/>
        </w:rPr>
      </w:pPr>
      <w:r w:rsidRPr="00547975">
        <w:rPr>
          <w:iCs/>
          <w:sz w:val="28"/>
          <w:szCs w:val="28"/>
          <w:lang w:val="en-US"/>
        </w:rPr>
        <w:t>6. To instruct representatives at the annual General meeting of shareholders of “Energoservis Kuban” JSC  on the issue “On electing members of company’s Auditing commission” to vote “FOR” the following decision:</w:t>
      </w:r>
    </w:p>
    <w:p w:rsidR="004049C6" w:rsidRPr="00547975" w:rsidRDefault="004049C6" w:rsidP="004049C6">
      <w:pPr>
        <w:ind w:firstLine="709"/>
        <w:jc w:val="both"/>
        <w:rPr>
          <w:iCs/>
          <w:sz w:val="28"/>
          <w:szCs w:val="28"/>
          <w:lang w:val="en-US"/>
        </w:rPr>
      </w:pPr>
      <w:r w:rsidRPr="00547975">
        <w:rPr>
          <w:iCs/>
          <w:sz w:val="28"/>
          <w:szCs w:val="28"/>
          <w:lang w:val="en-US"/>
        </w:rPr>
        <w:lastRenderedPageBreak/>
        <w:t xml:space="preserve">To elect Auditing Committee of “Energoservis Kuban” </w:t>
      </w:r>
      <w:proofErr w:type="gramStart"/>
      <w:r w:rsidRPr="00547975">
        <w:rPr>
          <w:iCs/>
          <w:sz w:val="28"/>
          <w:szCs w:val="28"/>
          <w:lang w:val="en-US"/>
        </w:rPr>
        <w:t>JSC  in</w:t>
      </w:r>
      <w:proofErr w:type="gramEnd"/>
      <w:r w:rsidRPr="00547975">
        <w:rPr>
          <w:iCs/>
          <w:sz w:val="28"/>
          <w:szCs w:val="28"/>
          <w:lang w:val="en-US"/>
        </w:rPr>
        <w:t xml:space="preserve"> the following composition: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615"/>
        <w:gridCol w:w="5070"/>
      </w:tblGrid>
      <w:tr w:rsidR="004049C6" w:rsidRPr="00547975" w:rsidTr="002A4C5D">
        <w:tc>
          <w:tcPr>
            <w:tcW w:w="660" w:type="dxa"/>
            <w:shd w:val="clear" w:color="auto" w:fill="auto"/>
          </w:tcPr>
          <w:p w:rsidR="004049C6" w:rsidRPr="00547975" w:rsidRDefault="004049C6" w:rsidP="002A4C5D">
            <w:pPr>
              <w:jc w:val="both"/>
              <w:rPr>
                <w:iCs/>
                <w:sz w:val="28"/>
                <w:szCs w:val="28"/>
                <w:lang w:val="en-US"/>
              </w:rPr>
            </w:pPr>
          </w:p>
        </w:tc>
        <w:tc>
          <w:tcPr>
            <w:tcW w:w="3615" w:type="dxa"/>
            <w:shd w:val="clear" w:color="auto" w:fill="auto"/>
          </w:tcPr>
          <w:p w:rsidR="004049C6" w:rsidRPr="00547975" w:rsidRDefault="004049C6" w:rsidP="002A4C5D">
            <w:pPr>
              <w:jc w:val="both"/>
              <w:rPr>
                <w:iCs/>
                <w:sz w:val="28"/>
                <w:szCs w:val="28"/>
              </w:rPr>
            </w:pPr>
            <w:r w:rsidRPr="00547975">
              <w:rPr>
                <w:sz w:val="28"/>
                <w:szCs w:val="28"/>
                <w:lang w:val="en-US"/>
              </w:rPr>
              <w:t>Name</w:t>
            </w:r>
          </w:p>
        </w:tc>
        <w:tc>
          <w:tcPr>
            <w:tcW w:w="5070" w:type="dxa"/>
            <w:shd w:val="clear" w:color="auto" w:fill="auto"/>
          </w:tcPr>
          <w:p w:rsidR="004049C6" w:rsidRPr="00547975" w:rsidRDefault="004049C6" w:rsidP="002A4C5D">
            <w:pPr>
              <w:jc w:val="both"/>
              <w:rPr>
                <w:iCs/>
                <w:sz w:val="28"/>
                <w:szCs w:val="28"/>
              </w:rPr>
            </w:pPr>
            <w:r w:rsidRPr="00547975">
              <w:rPr>
                <w:sz w:val="28"/>
                <w:szCs w:val="28"/>
                <w:lang w:val="en-US"/>
              </w:rPr>
              <w:t>Position</w:t>
            </w:r>
          </w:p>
        </w:tc>
      </w:tr>
      <w:tr w:rsidR="004049C6" w:rsidRPr="00547975" w:rsidTr="002A4C5D">
        <w:tc>
          <w:tcPr>
            <w:tcW w:w="660" w:type="dxa"/>
            <w:shd w:val="clear" w:color="auto" w:fill="auto"/>
          </w:tcPr>
          <w:p w:rsidR="004049C6" w:rsidRPr="00547975" w:rsidRDefault="004049C6" w:rsidP="002A4C5D">
            <w:pPr>
              <w:jc w:val="both"/>
              <w:rPr>
                <w:iCs/>
                <w:sz w:val="28"/>
                <w:szCs w:val="28"/>
              </w:rPr>
            </w:pPr>
            <w:r w:rsidRPr="00547975">
              <w:rPr>
                <w:iCs/>
                <w:sz w:val="28"/>
                <w:szCs w:val="28"/>
              </w:rPr>
              <w:t>1</w:t>
            </w:r>
          </w:p>
        </w:tc>
        <w:tc>
          <w:tcPr>
            <w:tcW w:w="3615" w:type="dxa"/>
            <w:shd w:val="clear" w:color="auto" w:fill="auto"/>
          </w:tcPr>
          <w:p w:rsidR="004049C6" w:rsidRPr="00547975" w:rsidRDefault="004049C6" w:rsidP="002A4C5D">
            <w:pPr>
              <w:jc w:val="both"/>
              <w:rPr>
                <w:iCs/>
                <w:sz w:val="28"/>
                <w:szCs w:val="28"/>
                <w:lang w:val="en-US"/>
              </w:rPr>
            </w:pPr>
            <w:proofErr w:type="spellStart"/>
            <w:r w:rsidRPr="00547975">
              <w:rPr>
                <w:iCs/>
                <w:sz w:val="28"/>
                <w:szCs w:val="28"/>
                <w:lang w:val="en-US"/>
              </w:rPr>
              <w:t>Golubova</w:t>
            </w:r>
            <w:proofErr w:type="spellEnd"/>
            <w:r w:rsidRPr="00547975">
              <w:rPr>
                <w:iCs/>
                <w:sz w:val="28"/>
                <w:szCs w:val="28"/>
                <w:lang w:val="en-US"/>
              </w:rPr>
              <w:t xml:space="preserve"> Irma </w:t>
            </w:r>
            <w:proofErr w:type="spellStart"/>
            <w:r w:rsidRPr="00547975">
              <w:rPr>
                <w:iCs/>
                <w:sz w:val="28"/>
                <w:szCs w:val="28"/>
                <w:lang w:val="en-US"/>
              </w:rPr>
              <w:t>Aleksandrovna</w:t>
            </w:r>
            <w:proofErr w:type="spellEnd"/>
          </w:p>
        </w:tc>
        <w:tc>
          <w:tcPr>
            <w:tcW w:w="5070" w:type="dxa"/>
            <w:shd w:val="clear" w:color="auto" w:fill="auto"/>
          </w:tcPr>
          <w:p w:rsidR="004049C6" w:rsidRPr="00547975" w:rsidRDefault="004049C6" w:rsidP="002A4C5D">
            <w:pPr>
              <w:jc w:val="both"/>
              <w:rPr>
                <w:iCs/>
                <w:sz w:val="28"/>
                <w:szCs w:val="28"/>
                <w:lang w:val="en-US"/>
              </w:rPr>
            </w:pPr>
            <w:r w:rsidRPr="00547975">
              <w:rPr>
                <w:iCs/>
                <w:sz w:val="28"/>
                <w:szCs w:val="28"/>
                <w:lang w:val="en-US"/>
              </w:rPr>
              <w:t xml:space="preserve">Head of sector for internal control and risks management at “Kubanenergo” JSC </w:t>
            </w:r>
          </w:p>
        </w:tc>
      </w:tr>
      <w:tr w:rsidR="004049C6" w:rsidRPr="00547975" w:rsidTr="002A4C5D">
        <w:tc>
          <w:tcPr>
            <w:tcW w:w="660" w:type="dxa"/>
            <w:shd w:val="clear" w:color="auto" w:fill="auto"/>
          </w:tcPr>
          <w:p w:rsidR="004049C6" w:rsidRPr="00547975" w:rsidRDefault="004049C6" w:rsidP="002A4C5D">
            <w:pPr>
              <w:jc w:val="both"/>
              <w:rPr>
                <w:iCs/>
                <w:sz w:val="28"/>
                <w:szCs w:val="28"/>
              </w:rPr>
            </w:pPr>
            <w:r w:rsidRPr="00547975">
              <w:rPr>
                <w:iCs/>
                <w:sz w:val="28"/>
                <w:szCs w:val="28"/>
              </w:rPr>
              <w:t>2</w:t>
            </w:r>
          </w:p>
        </w:tc>
        <w:tc>
          <w:tcPr>
            <w:tcW w:w="3615" w:type="dxa"/>
            <w:shd w:val="clear" w:color="auto" w:fill="auto"/>
          </w:tcPr>
          <w:p w:rsidR="004049C6" w:rsidRPr="00547975" w:rsidRDefault="004049C6" w:rsidP="002A4C5D">
            <w:pPr>
              <w:jc w:val="both"/>
              <w:rPr>
                <w:iCs/>
                <w:sz w:val="28"/>
                <w:szCs w:val="28"/>
              </w:rPr>
            </w:pPr>
            <w:proofErr w:type="spellStart"/>
            <w:r w:rsidRPr="00547975">
              <w:rPr>
                <w:iCs/>
                <w:sz w:val="28"/>
                <w:szCs w:val="28"/>
                <w:lang w:val="en-US"/>
              </w:rPr>
              <w:t>Shamanina</w:t>
            </w:r>
            <w:proofErr w:type="spellEnd"/>
            <w:r w:rsidRPr="00547975">
              <w:rPr>
                <w:iCs/>
                <w:sz w:val="28"/>
                <w:szCs w:val="28"/>
              </w:rPr>
              <w:t xml:space="preserve"> </w:t>
            </w:r>
            <w:r w:rsidRPr="00547975">
              <w:rPr>
                <w:iCs/>
                <w:sz w:val="28"/>
                <w:szCs w:val="28"/>
                <w:lang w:val="en-US"/>
              </w:rPr>
              <w:t>Svetlana</w:t>
            </w:r>
            <w:r w:rsidRPr="00547975">
              <w:rPr>
                <w:iCs/>
                <w:sz w:val="28"/>
                <w:szCs w:val="28"/>
              </w:rPr>
              <w:t xml:space="preserve"> </w:t>
            </w:r>
            <w:proofErr w:type="spellStart"/>
            <w:r w:rsidRPr="00547975">
              <w:rPr>
                <w:iCs/>
                <w:sz w:val="28"/>
                <w:szCs w:val="28"/>
                <w:lang w:val="en-US"/>
              </w:rPr>
              <w:t>Vladimirovna</w:t>
            </w:r>
            <w:proofErr w:type="spellEnd"/>
            <w:r w:rsidRPr="00547975">
              <w:rPr>
                <w:iCs/>
                <w:sz w:val="28"/>
                <w:szCs w:val="28"/>
              </w:rPr>
              <w:t xml:space="preserve">  </w:t>
            </w:r>
          </w:p>
          <w:p w:rsidR="004049C6" w:rsidRPr="00547975" w:rsidRDefault="004049C6" w:rsidP="002A4C5D">
            <w:pPr>
              <w:jc w:val="both"/>
              <w:rPr>
                <w:iCs/>
                <w:sz w:val="28"/>
                <w:szCs w:val="28"/>
              </w:rPr>
            </w:pPr>
          </w:p>
        </w:tc>
        <w:tc>
          <w:tcPr>
            <w:tcW w:w="5070" w:type="dxa"/>
            <w:shd w:val="clear" w:color="auto" w:fill="auto"/>
          </w:tcPr>
          <w:p w:rsidR="004049C6" w:rsidRPr="00547975" w:rsidRDefault="004049C6" w:rsidP="002A4C5D">
            <w:pPr>
              <w:jc w:val="both"/>
              <w:rPr>
                <w:iCs/>
                <w:sz w:val="28"/>
                <w:szCs w:val="28"/>
                <w:lang w:val="en-US"/>
              </w:rPr>
            </w:pPr>
            <w:r w:rsidRPr="00547975">
              <w:rPr>
                <w:iCs/>
                <w:sz w:val="28"/>
                <w:szCs w:val="28"/>
                <w:lang w:val="en-US"/>
              </w:rPr>
              <w:t>Chief specialist of sector for internal control and risks management at “Kubanenergo” JSC</w:t>
            </w:r>
          </w:p>
        </w:tc>
      </w:tr>
      <w:tr w:rsidR="004049C6" w:rsidRPr="00547975" w:rsidTr="002A4C5D">
        <w:tc>
          <w:tcPr>
            <w:tcW w:w="660" w:type="dxa"/>
            <w:shd w:val="clear" w:color="auto" w:fill="auto"/>
          </w:tcPr>
          <w:p w:rsidR="004049C6" w:rsidRPr="00547975" w:rsidRDefault="004049C6" w:rsidP="002A4C5D">
            <w:pPr>
              <w:jc w:val="both"/>
              <w:rPr>
                <w:iCs/>
                <w:sz w:val="28"/>
                <w:szCs w:val="28"/>
              </w:rPr>
            </w:pPr>
            <w:r w:rsidRPr="00547975">
              <w:rPr>
                <w:iCs/>
                <w:sz w:val="28"/>
                <w:szCs w:val="28"/>
              </w:rPr>
              <w:t>3</w:t>
            </w:r>
          </w:p>
        </w:tc>
        <w:tc>
          <w:tcPr>
            <w:tcW w:w="3615" w:type="dxa"/>
            <w:shd w:val="clear" w:color="auto" w:fill="auto"/>
          </w:tcPr>
          <w:p w:rsidR="004049C6" w:rsidRPr="00547975" w:rsidRDefault="004049C6" w:rsidP="002A4C5D">
            <w:pPr>
              <w:rPr>
                <w:iCs/>
                <w:sz w:val="28"/>
                <w:szCs w:val="28"/>
              </w:rPr>
            </w:pPr>
            <w:r w:rsidRPr="00547975">
              <w:rPr>
                <w:iCs/>
                <w:sz w:val="28"/>
                <w:szCs w:val="28"/>
                <w:lang w:val="en-US"/>
              </w:rPr>
              <w:t xml:space="preserve">Smirnov </w:t>
            </w:r>
            <w:proofErr w:type="spellStart"/>
            <w:r w:rsidRPr="00547975">
              <w:rPr>
                <w:iCs/>
                <w:sz w:val="28"/>
                <w:szCs w:val="28"/>
                <w:lang w:val="en-US"/>
              </w:rPr>
              <w:t>Vyacheslav</w:t>
            </w:r>
            <w:proofErr w:type="spellEnd"/>
            <w:r w:rsidRPr="00547975">
              <w:rPr>
                <w:iCs/>
                <w:sz w:val="28"/>
                <w:szCs w:val="28"/>
                <w:lang w:val="en-US"/>
              </w:rPr>
              <w:t xml:space="preserve"> </w:t>
            </w:r>
            <w:proofErr w:type="spellStart"/>
            <w:r w:rsidRPr="00547975">
              <w:rPr>
                <w:iCs/>
                <w:sz w:val="28"/>
                <w:szCs w:val="28"/>
                <w:lang w:val="en-US"/>
              </w:rPr>
              <w:t>Nikolaevich</w:t>
            </w:r>
            <w:proofErr w:type="spellEnd"/>
            <w:r w:rsidRPr="00547975">
              <w:rPr>
                <w:iCs/>
                <w:sz w:val="28"/>
                <w:szCs w:val="28"/>
                <w:lang w:val="en-US"/>
              </w:rPr>
              <w:t xml:space="preserve"> </w:t>
            </w:r>
          </w:p>
          <w:p w:rsidR="004049C6" w:rsidRPr="00547975" w:rsidRDefault="004049C6" w:rsidP="002A4C5D">
            <w:pPr>
              <w:jc w:val="both"/>
              <w:rPr>
                <w:iCs/>
                <w:sz w:val="28"/>
                <w:szCs w:val="28"/>
              </w:rPr>
            </w:pPr>
          </w:p>
        </w:tc>
        <w:tc>
          <w:tcPr>
            <w:tcW w:w="5070" w:type="dxa"/>
            <w:shd w:val="clear" w:color="auto" w:fill="auto"/>
          </w:tcPr>
          <w:p w:rsidR="004049C6" w:rsidRPr="00547975" w:rsidRDefault="004049C6" w:rsidP="002A4C5D">
            <w:pPr>
              <w:jc w:val="both"/>
              <w:rPr>
                <w:iCs/>
                <w:sz w:val="28"/>
                <w:szCs w:val="28"/>
                <w:lang w:val="en-US"/>
              </w:rPr>
            </w:pPr>
            <w:proofErr w:type="spellStart"/>
            <w:r w:rsidRPr="00547975">
              <w:rPr>
                <w:iCs/>
                <w:sz w:val="28"/>
                <w:szCs w:val="28"/>
                <w:lang w:val="en-US"/>
              </w:rPr>
              <w:t>Leadign</w:t>
            </w:r>
            <w:proofErr w:type="spellEnd"/>
            <w:r w:rsidRPr="00547975">
              <w:rPr>
                <w:iCs/>
                <w:sz w:val="28"/>
                <w:szCs w:val="28"/>
                <w:lang w:val="en-US"/>
              </w:rPr>
              <w:t xml:space="preserve"> expert at sector for internal control and risks management at “Kubanenergo” JSC </w:t>
            </w:r>
          </w:p>
        </w:tc>
      </w:tr>
    </w:tbl>
    <w:p w:rsidR="004049C6" w:rsidRPr="00547975" w:rsidRDefault="004049C6" w:rsidP="004049C6">
      <w:pPr>
        <w:jc w:val="both"/>
        <w:rPr>
          <w:sz w:val="28"/>
          <w:szCs w:val="28"/>
          <w:lang w:val="en-US"/>
        </w:rPr>
      </w:pPr>
      <w:r w:rsidRPr="00547975">
        <w:rPr>
          <w:sz w:val="28"/>
          <w:szCs w:val="28"/>
          <w:lang w:val="en-US"/>
        </w:rPr>
        <w:t>7. To instruct representatives at the annual General meeting of shareholders of “Recreation centre “Energetik” JSC:</w:t>
      </w:r>
    </w:p>
    <w:p w:rsidR="004049C6" w:rsidRPr="00547975" w:rsidRDefault="004049C6" w:rsidP="004049C6">
      <w:pPr>
        <w:jc w:val="both"/>
        <w:rPr>
          <w:sz w:val="28"/>
          <w:szCs w:val="28"/>
          <w:lang w:val="en-US"/>
        </w:rPr>
      </w:pPr>
      <w:r w:rsidRPr="00547975">
        <w:rPr>
          <w:sz w:val="28"/>
          <w:szCs w:val="28"/>
          <w:lang w:val="en-US"/>
        </w:rPr>
        <w:t>On the issue “On distribution of profit (including on payment of dividends) and losses of the Company by the results of 2012 financial year” to vote “FOR” the adoption of the following decision:</w:t>
      </w:r>
    </w:p>
    <w:p w:rsidR="004049C6" w:rsidRPr="00547975" w:rsidRDefault="004049C6" w:rsidP="004049C6">
      <w:pPr>
        <w:jc w:val="both"/>
        <w:rPr>
          <w:sz w:val="28"/>
          <w:szCs w:val="28"/>
          <w:lang w:val="en-US"/>
        </w:rPr>
      </w:pPr>
      <w:r w:rsidRPr="00547975">
        <w:rPr>
          <w:sz w:val="28"/>
          <w:szCs w:val="28"/>
          <w:lang w:val="en-US"/>
        </w:rPr>
        <w:t xml:space="preserve">To approve the following distribution of profit (loss) by the results of 2012 financial year: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0"/>
        <w:gridCol w:w="3007"/>
      </w:tblGrid>
      <w:tr w:rsidR="004049C6" w:rsidRPr="00547975" w:rsidTr="002A4C5D">
        <w:trPr>
          <w:trHeight w:val="217"/>
        </w:trPr>
        <w:tc>
          <w:tcPr>
            <w:tcW w:w="6230" w:type="dxa"/>
          </w:tcPr>
          <w:p w:rsidR="004049C6" w:rsidRPr="00547975" w:rsidRDefault="004049C6" w:rsidP="002A4C5D">
            <w:pPr>
              <w:tabs>
                <w:tab w:val="left" w:pos="900"/>
              </w:tabs>
              <w:jc w:val="both"/>
              <w:rPr>
                <w:bCs/>
                <w:sz w:val="28"/>
                <w:szCs w:val="28"/>
                <w:lang w:val="en-US"/>
              </w:rPr>
            </w:pPr>
            <w:r w:rsidRPr="00547975">
              <w:rPr>
                <w:bCs/>
                <w:sz w:val="28"/>
                <w:szCs w:val="28"/>
                <w:lang w:val="en-US"/>
              </w:rPr>
              <w:t>Indicator</w:t>
            </w:r>
          </w:p>
        </w:tc>
        <w:tc>
          <w:tcPr>
            <w:tcW w:w="3007" w:type="dxa"/>
          </w:tcPr>
          <w:p w:rsidR="004049C6" w:rsidRPr="00547975" w:rsidRDefault="004049C6" w:rsidP="002A4C5D">
            <w:pPr>
              <w:jc w:val="both"/>
              <w:rPr>
                <w:sz w:val="28"/>
                <w:szCs w:val="28"/>
              </w:rPr>
            </w:pPr>
            <w:r w:rsidRPr="00547975">
              <w:rPr>
                <w:sz w:val="28"/>
                <w:szCs w:val="28"/>
              </w:rPr>
              <w:t>(</w:t>
            </w:r>
            <w:proofErr w:type="spellStart"/>
            <w:r w:rsidRPr="00547975">
              <w:rPr>
                <w:sz w:val="28"/>
                <w:szCs w:val="28"/>
              </w:rPr>
              <w:t>thousand</w:t>
            </w:r>
            <w:proofErr w:type="spellEnd"/>
            <w:r w:rsidRPr="00547975">
              <w:rPr>
                <w:sz w:val="28"/>
                <w:szCs w:val="28"/>
              </w:rPr>
              <w:t xml:space="preserve"> </w:t>
            </w:r>
            <w:proofErr w:type="spellStart"/>
            <w:r w:rsidRPr="00547975">
              <w:rPr>
                <w:sz w:val="28"/>
                <w:szCs w:val="28"/>
              </w:rPr>
              <w:t>rubles</w:t>
            </w:r>
            <w:proofErr w:type="spellEnd"/>
            <w:r w:rsidRPr="00547975">
              <w:rPr>
                <w:sz w:val="28"/>
                <w:szCs w:val="28"/>
              </w:rPr>
              <w:t>)</w:t>
            </w:r>
          </w:p>
        </w:tc>
      </w:tr>
      <w:tr w:rsidR="004049C6" w:rsidRPr="00547975" w:rsidTr="002A4C5D">
        <w:tc>
          <w:tcPr>
            <w:tcW w:w="6230" w:type="dxa"/>
          </w:tcPr>
          <w:p w:rsidR="004049C6" w:rsidRPr="00547975" w:rsidRDefault="004049C6" w:rsidP="002A4C5D">
            <w:pPr>
              <w:tabs>
                <w:tab w:val="left" w:pos="900"/>
              </w:tabs>
              <w:jc w:val="both"/>
              <w:rPr>
                <w:bCs/>
                <w:sz w:val="28"/>
                <w:szCs w:val="28"/>
                <w:lang w:val="en-US"/>
              </w:rPr>
            </w:pPr>
            <w:r w:rsidRPr="00547975">
              <w:rPr>
                <w:bCs/>
                <w:sz w:val="28"/>
                <w:szCs w:val="28"/>
                <w:lang w:val="en-US"/>
              </w:rPr>
              <w:t>Undistributed profit (loss) of the reporting period:</w:t>
            </w:r>
          </w:p>
        </w:tc>
        <w:tc>
          <w:tcPr>
            <w:tcW w:w="3007" w:type="dxa"/>
          </w:tcPr>
          <w:p w:rsidR="004049C6" w:rsidRPr="00547975" w:rsidRDefault="004049C6" w:rsidP="002A4C5D">
            <w:pPr>
              <w:ind w:firstLine="709"/>
              <w:jc w:val="both"/>
              <w:rPr>
                <w:sz w:val="28"/>
                <w:szCs w:val="28"/>
              </w:rPr>
            </w:pPr>
            <w:r w:rsidRPr="00547975">
              <w:rPr>
                <w:sz w:val="28"/>
                <w:szCs w:val="28"/>
              </w:rPr>
              <w:t>86</w:t>
            </w:r>
          </w:p>
        </w:tc>
      </w:tr>
      <w:tr w:rsidR="004049C6" w:rsidRPr="00547975" w:rsidTr="002A4C5D">
        <w:tc>
          <w:tcPr>
            <w:tcW w:w="6230" w:type="dxa"/>
          </w:tcPr>
          <w:p w:rsidR="004049C6" w:rsidRPr="00547975" w:rsidRDefault="004049C6" w:rsidP="002A4C5D">
            <w:pPr>
              <w:tabs>
                <w:tab w:val="left" w:pos="900"/>
              </w:tabs>
              <w:jc w:val="both"/>
              <w:rPr>
                <w:bCs/>
                <w:sz w:val="28"/>
                <w:szCs w:val="28"/>
              </w:rPr>
            </w:pPr>
            <w:r w:rsidRPr="00547975">
              <w:rPr>
                <w:bCs/>
                <w:sz w:val="28"/>
                <w:szCs w:val="28"/>
                <w:lang w:val="en-US"/>
              </w:rPr>
              <w:t>Distribute to</w:t>
            </w:r>
            <w:r w:rsidRPr="00547975">
              <w:rPr>
                <w:bCs/>
                <w:sz w:val="28"/>
                <w:szCs w:val="28"/>
              </w:rPr>
              <w:t xml:space="preserve">: </w:t>
            </w:r>
            <w:r w:rsidRPr="00547975">
              <w:rPr>
                <w:bCs/>
                <w:sz w:val="28"/>
                <w:szCs w:val="28"/>
                <w:lang w:val="en-US"/>
              </w:rPr>
              <w:t xml:space="preserve">Reserve fund </w:t>
            </w:r>
          </w:p>
        </w:tc>
        <w:tc>
          <w:tcPr>
            <w:tcW w:w="3007" w:type="dxa"/>
          </w:tcPr>
          <w:p w:rsidR="004049C6" w:rsidRPr="00547975" w:rsidRDefault="004049C6" w:rsidP="002A4C5D">
            <w:pPr>
              <w:ind w:firstLine="709"/>
              <w:jc w:val="both"/>
              <w:rPr>
                <w:sz w:val="28"/>
                <w:szCs w:val="28"/>
              </w:rPr>
            </w:pPr>
            <w:r w:rsidRPr="00547975">
              <w:rPr>
                <w:sz w:val="28"/>
                <w:szCs w:val="28"/>
              </w:rPr>
              <w:t>-</w:t>
            </w:r>
          </w:p>
        </w:tc>
      </w:tr>
      <w:tr w:rsidR="004049C6" w:rsidRPr="00547975" w:rsidTr="002A4C5D">
        <w:tc>
          <w:tcPr>
            <w:tcW w:w="6230" w:type="dxa"/>
          </w:tcPr>
          <w:p w:rsidR="004049C6" w:rsidRPr="00547975" w:rsidRDefault="004049C6" w:rsidP="002A4C5D">
            <w:pPr>
              <w:tabs>
                <w:tab w:val="left" w:pos="900"/>
              </w:tabs>
              <w:jc w:val="both"/>
              <w:rPr>
                <w:bCs/>
                <w:sz w:val="28"/>
                <w:szCs w:val="28"/>
                <w:lang w:val="en-US"/>
              </w:rPr>
            </w:pPr>
            <w:r w:rsidRPr="00547975">
              <w:rPr>
                <w:bCs/>
                <w:sz w:val="28"/>
                <w:szCs w:val="28"/>
                <w:lang w:val="en-US"/>
              </w:rPr>
              <w:t xml:space="preserve">Profit for development </w:t>
            </w:r>
          </w:p>
        </w:tc>
        <w:tc>
          <w:tcPr>
            <w:tcW w:w="3007" w:type="dxa"/>
          </w:tcPr>
          <w:p w:rsidR="004049C6" w:rsidRPr="00547975" w:rsidRDefault="004049C6" w:rsidP="002A4C5D">
            <w:pPr>
              <w:ind w:firstLine="709"/>
              <w:jc w:val="both"/>
              <w:rPr>
                <w:sz w:val="28"/>
                <w:szCs w:val="28"/>
              </w:rPr>
            </w:pPr>
            <w:r w:rsidRPr="00547975">
              <w:rPr>
                <w:sz w:val="28"/>
                <w:szCs w:val="28"/>
              </w:rPr>
              <w:t>86</w:t>
            </w:r>
          </w:p>
        </w:tc>
      </w:tr>
      <w:tr w:rsidR="004049C6" w:rsidRPr="00547975" w:rsidTr="002A4C5D">
        <w:tc>
          <w:tcPr>
            <w:tcW w:w="6230" w:type="dxa"/>
          </w:tcPr>
          <w:p w:rsidR="004049C6" w:rsidRPr="00547975" w:rsidRDefault="004049C6" w:rsidP="002A4C5D">
            <w:pPr>
              <w:tabs>
                <w:tab w:val="left" w:pos="900"/>
              </w:tabs>
              <w:jc w:val="both"/>
              <w:rPr>
                <w:bCs/>
                <w:sz w:val="28"/>
                <w:szCs w:val="28"/>
                <w:lang w:val="en-US"/>
              </w:rPr>
            </w:pPr>
            <w:r w:rsidRPr="00547975">
              <w:rPr>
                <w:bCs/>
                <w:sz w:val="28"/>
                <w:szCs w:val="28"/>
                <w:lang w:val="en-US"/>
              </w:rPr>
              <w:t>Dividends</w:t>
            </w:r>
          </w:p>
        </w:tc>
        <w:tc>
          <w:tcPr>
            <w:tcW w:w="3007" w:type="dxa"/>
          </w:tcPr>
          <w:p w:rsidR="004049C6" w:rsidRPr="00547975" w:rsidRDefault="004049C6" w:rsidP="002A4C5D">
            <w:pPr>
              <w:ind w:firstLine="709"/>
              <w:jc w:val="both"/>
              <w:rPr>
                <w:sz w:val="28"/>
                <w:szCs w:val="28"/>
              </w:rPr>
            </w:pPr>
            <w:r w:rsidRPr="00547975">
              <w:rPr>
                <w:sz w:val="28"/>
                <w:szCs w:val="28"/>
              </w:rPr>
              <w:t>-</w:t>
            </w:r>
          </w:p>
        </w:tc>
      </w:tr>
      <w:tr w:rsidR="004049C6" w:rsidRPr="00547975" w:rsidTr="002A4C5D">
        <w:tc>
          <w:tcPr>
            <w:tcW w:w="6230" w:type="dxa"/>
          </w:tcPr>
          <w:p w:rsidR="004049C6" w:rsidRPr="00547975" w:rsidRDefault="004049C6" w:rsidP="002A4C5D">
            <w:pPr>
              <w:tabs>
                <w:tab w:val="left" w:pos="900"/>
              </w:tabs>
              <w:jc w:val="both"/>
              <w:rPr>
                <w:bCs/>
                <w:sz w:val="28"/>
                <w:szCs w:val="28"/>
                <w:lang w:val="en-US"/>
              </w:rPr>
            </w:pPr>
            <w:r w:rsidRPr="00547975">
              <w:rPr>
                <w:bCs/>
                <w:sz w:val="28"/>
                <w:szCs w:val="28"/>
                <w:lang w:val="en-US"/>
              </w:rPr>
              <w:t>Recovery of  loss of past years</w:t>
            </w:r>
          </w:p>
        </w:tc>
        <w:tc>
          <w:tcPr>
            <w:tcW w:w="3007" w:type="dxa"/>
          </w:tcPr>
          <w:p w:rsidR="004049C6" w:rsidRPr="00547975" w:rsidRDefault="004049C6" w:rsidP="002A4C5D">
            <w:pPr>
              <w:ind w:firstLine="709"/>
              <w:jc w:val="both"/>
              <w:rPr>
                <w:sz w:val="28"/>
                <w:szCs w:val="28"/>
                <w:lang w:val="en-US"/>
              </w:rPr>
            </w:pPr>
            <w:r w:rsidRPr="00547975">
              <w:rPr>
                <w:sz w:val="28"/>
                <w:szCs w:val="28"/>
                <w:lang w:val="en-US"/>
              </w:rPr>
              <w:t>-</w:t>
            </w:r>
          </w:p>
        </w:tc>
      </w:tr>
    </w:tbl>
    <w:p w:rsidR="004049C6" w:rsidRPr="00547975" w:rsidRDefault="004049C6" w:rsidP="004049C6">
      <w:pPr>
        <w:jc w:val="both"/>
        <w:rPr>
          <w:iCs/>
          <w:sz w:val="28"/>
          <w:szCs w:val="28"/>
          <w:lang w:val="en-US"/>
        </w:rPr>
      </w:pPr>
      <w:r w:rsidRPr="00547975">
        <w:rPr>
          <w:sz w:val="28"/>
          <w:szCs w:val="28"/>
          <w:lang w:val="en-US"/>
        </w:rPr>
        <w:t>Dividends from ordinary shares of “Recreation centre “Energetik” JSC by the results of 2012 are not to be paid out.</w:t>
      </w:r>
    </w:p>
    <w:p w:rsidR="004049C6" w:rsidRPr="00547975" w:rsidRDefault="004049C6" w:rsidP="004049C6">
      <w:pPr>
        <w:jc w:val="both"/>
        <w:rPr>
          <w:sz w:val="28"/>
          <w:szCs w:val="28"/>
          <w:lang w:val="en-US"/>
        </w:rPr>
      </w:pPr>
      <w:r w:rsidRPr="00547975">
        <w:rPr>
          <w:sz w:val="28"/>
          <w:szCs w:val="28"/>
          <w:lang w:val="en-US"/>
        </w:rPr>
        <w:t>8. To instruct representatives at the annual General meeting of shareholders of “Recreation centre “</w:t>
      </w:r>
      <w:proofErr w:type="spellStart"/>
      <w:r w:rsidRPr="00547975">
        <w:rPr>
          <w:sz w:val="28"/>
          <w:szCs w:val="28"/>
          <w:lang w:val="en-US"/>
        </w:rPr>
        <w:t>Plamya</w:t>
      </w:r>
      <w:proofErr w:type="spellEnd"/>
      <w:r w:rsidRPr="00547975">
        <w:rPr>
          <w:sz w:val="28"/>
          <w:szCs w:val="28"/>
          <w:lang w:val="en-US"/>
        </w:rPr>
        <w:t>” JSC:</w:t>
      </w:r>
    </w:p>
    <w:p w:rsidR="004049C6" w:rsidRPr="00547975" w:rsidRDefault="004049C6" w:rsidP="004049C6">
      <w:pPr>
        <w:jc w:val="both"/>
        <w:rPr>
          <w:sz w:val="28"/>
          <w:szCs w:val="28"/>
          <w:lang w:val="en-US"/>
        </w:rPr>
      </w:pPr>
      <w:r w:rsidRPr="00547975">
        <w:rPr>
          <w:sz w:val="28"/>
          <w:szCs w:val="28"/>
          <w:lang w:val="en-US"/>
        </w:rPr>
        <w:t>On the issue “On distribution of profit (including on payment of dividends) and losses of the Company by the results of 2012 financial year” to vote “FOR” the adoption of the following decision:</w:t>
      </w:r>
    </w:p>
    <w:p w:rsidR="004049C6" w:rsidRPr="00547975" w:rsidRDefault="004049C6" w:rsidP="004049C6">
      <w:pPr>
        <w:jc w:val="both"/>
        <w:rPr>
          <w:sz w:val="28"/>
          <w:szCs w:val="28"/>
          <w:lang w:val="en-US"/>
        </w:rPr>
      </w:pPr>
      <w:r w:rsidRPr="00547975">
        <w:rPr>
          <w:sz w:val="28"/>
          <w:szCs w:val="28"/>
          <w:lang w:val="en-US"/>
        </w:rPr>
        <w:t xml:space="preserve">To approve the following distribution of profit (loss) by the results of 2012 financial year: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0"/>
        <w:gridCol w:w="3157"/>
      </w:tblGrid>
      <w:tr w:rsidR="004049C6" w:rsidRPr="00547975" w:rsidTr="002A4C5D">
        <w:tc>
          <w:tcPr>
            <w:tcW w:w="6080" w:type="dxa"/>
          </w:tcPr>
          <w:p w:rsidR="004049C6" w:rsidRPr="00547975" w:rsidRDefault="004049C6" w:rsidP="002A4C5D">
            <w:pPr>
              <w:tabs>
                <w:tab w:val="left" w:pos="900"/>
              </w:tabs>
              <w:jc w:val="both"/>
              <w:rPr>
                <w:bCs/>
                <w:sz w:val="28"/>
                <w:szCs w:val="28"/>
                <w:lang w:val="en-US"/>
              </w:rPr>
            </w:pPr>
            <w:r w:rsidRPr="00547975">
              <w:rPr>
                <w:bCs/>
                <w:sz w:val="28"/>
                <w:szCs w:val="28"/>
                <w:lang w:val="en-US"/>
              </w:rPr>
              <w:t>Indicator</w:t>
            </w:r>
          </w:p>
        </w:tc>
        <w:tc>
          <w:tcPr>
            <w:tcW w:w="3157" w:type="dxa"/>
          </w:tcPr>
          <w:p w:rsidR="004049C6" w:rsidRPr="00547975" w:rsidRDefault="004049C6" w:rsidP="002A4C5D">
            <w:pPr>
              <w:ind w:firstLine="709"/>
              <w:jc w:val="both"/>
              <w:rPr>
                <w:sz w:val="28"/>
                <w:szCs w:val="28"/>
              </w:rPr>
            </w:pPr>
            <w:r w:rsidRPr="00547975">
              <w:rPr>
                <w:sz w:val="28"/>
                <w:szCs w:val="28"/>
              </w:rPr>
              <w:t>(</w:t>
            </w:r>
            <w:proofErr w:type="spellStart"/>
            <w:r w:rsidRPr="00547975">
              <w:rPr>
                <w:sz w:val="28"/>
                <w:szCs w:val="28"/>
              </w:rPr>
              <w:t>thousand</w:t>
            </w:r>
            <w:proofErr w:type="spellEnd"/>
            <w:r w:rsidRPr="00547975">
              <w:rPr>
                <w:sz w:val="28"/>
                <w:szCs w:val="28"/>
              </w:rPr>
              <w:t xml:space="preserve"> </w:t>
            </w:r>
            <w:proofErr w:type="spellStart"/>
            <w:r w:rsidRPr="00547975">
              <w:rPr>
                <w:sz w:val="28"/>
                <w:szCs w:val="28"/>
              </w:rPr>
              <w:t>rubles</w:t>
            </w:r>
            <w:proofErr w:type="spellEnd"/>
            <w:r w:rsidRPr="00547975">
              <w:rPr>
                <w:sz w:val="28"/>
                <w:szCs w:val="28"/>
              </w:rPr>
              <w:t>)</w:t>
            </w:r>
          </w:p>
        </w:tc>
      </w:tr>
      <w:tr w:rsidR="004049C6" w:rsidRPr="00547975" w:rsidTr="002A4C5D">
        <w:tc>
          <w:tcPr>
            <w:tcW w:w="6080" w:type="dxa"/>
          </w:tcPr>
          <w:p w:rsidR="004049C6" w:rsidRPr="00547975" w:rsidRDefault="004049C6" w:rsidP="002A4C5D">
            <w:pPr>
              <w:tabs>
                <w:tab w:val="left" w:pos="900"/>
              </w:tabs>
              <w:jc w:val="both"/>
              <w:rPr>
                <w:bCs/>
                <w:sz w:val="28"/>
                <w:szCs w:val="28"/>
                <w:lang w:val="en-US"/>
              </w:rPr>
            </w:pPr>
            <w:r w:rsidRPr="00547975">
              <w:rPr>
                <w:bCs/>
                <w:sz w:val="28"/>
                <w:szCs w:val="28"/>
                <w:lang w:val="en-US"/>
              </w:rPr>
              <w:t>Undistributed profit (loss) of the reporting period:</w:t>
            </w:r>
          </w:p>
        </w:tc>
        <w:tc>
          <w:tcPr>
            <w:tcW w:w="3157" w:type="dxa"/>
          </w:tcPr>
          <w:p w:rsidR="004049C6" w:rsidRPr="00547975" w:rsidRDefault="004049C6" w:rsidP="002A4C5D">
            <w:pPr>
              <w:ind w:firstLine="709"/>
              <w:jc w:val="both"/>
              <w:rPr>
                <w:sz w:val="28"/>
                <w:szCs w:val="28"/>
              </w:rPr>
            </w:pPr>
            <w:r w:rsidRPr="00547975">
              <w:rPr>
                <w:sz w:val="28"/>
                <w:szCs w:val="28"/>
              </w:rPr>
              <w:t>1 651</w:t>
            </w:r>
          </w:p>
        </w:tc>
      </w:tr>
      <w:tr w:rsidR="004049C6" w:rsidRPr="00547975" w:rsidTr="002A4C5D">
        <w:tc>
          <w:tcPr>
            <w:tcW w:w="6080" w:type="dxa"/>
          </w:tcPr>
          <w:p w:rsidR="004049C6" w:rsidRPr="00547975" w:rsidRDefault="004049C6" w:rsidP="002A4C5D">
            <w:pPr>
              <w:tabs>
                <w:tab w:val="left" w:pos="900"/>
              </w:tabs>
              <w:jc w:val="both"/>
              <w:rPr>
                <w:bCs/>
                <w:sz w:val="28"/>
                <w:szCs w:val="28"/>
              </w:rPr>
            </w:pPr>
            <w:r w:rsidRPr="00547975">
              <w:rPr>
                <w:bCs/>
                <w:sz w:val="28"/>
                <w:szCs w:val="28"/>
                <w:lang w:val="en-US"/>
              </w:rPr>
              <w:t>Distribute to</w:t>
            </w:r>
            <w:r w:rsidRPr="00547975">
              <w:rPr>
                <w:bCs/>
                <w:sz w:val="28"/>
                <w:szCs w:val="28"/>
              </w:rPr>
              <w:t xml:space="preserve">: </w:t>
            </w:r>
            <w:r w:rsidRPr="00547975">
              <w:rPr>
                <w:bCs/>
                <w:sz w:val="28"/>
                <w:szCs w:val="28"/>
                <w:lang w:val="en-US"/>
              </w:rPr>
              <w:t xml:space="preserve">Reserve fund </w:t>
            </w:r>
          </w:p>
        </w:tc>
        <w:tc>
          <w:tcPr>
            <w:tcW w:w="3157" w:type="dxa"/>
          </w:tcPr>
          <w:p w:rsidR="004049C6" w:rsidRPr="00547975" w:rsidRDefault="004049C6" w:rsidP="002A4C5D">
            <w:pPr>
              <w:ind w:firstLine="709"/>
              <w:jc w:val="both"/>
              <w:rPr>
                <w:sz w:val="28"/>
                <w:szCs w:val="28"/>
              </w:rPr>
            </w:pPr>
            <w:r w:rsidRPr="00547975">
              <w:rPr>
                <w:sz w:val="28"/>
                <w:szCs w:val="28"/>
              </w:rPr>
              <w:t>-</w:t>
            </w:r>
          </w:p>
        </w:tc>
      </w:tr>
      <w:tr w:rsidR="004049C6" w:rsidRPr="00547975" w:rsidTr="002A4C5D">
        <w:tc>
          <w:tcPr>
            <w:tcW w:w="6080" w:type="dxa"/>
          </w:tcPr>
          <w:p w:rsidR="004049C6" w:rsidRPr="00547975" w:rsidRDefault="004049C6" w:rsidP="002A4C5D">
            <w:pPr>
              <w:tabs>
                <w:tab w:val="left" w:pos="900"/>
              </w:tabs>
              <w:jc w:val="both"/>
              <w:rPr>
                <w:bCs/>
                <w:sz w:val="28"/>
                <w:szCs w:val="28"/>
                <w:lang w:val="en-US"/>
              </w:rPr>
            </w:pPr>
            <w:r w:rsidRPr="00547975">
              <w:rPr>
                <w:bCs/>
                <w:sz w:val="28"/>
                <w:szCs w:val="28"/>
                <w:lang w:val="en-US"/>
              </w:rPr>
              <w:t xml:space="preserve">Profit for development </w:t>
            </w:r>
          </w:p>
        </w:tc>
        <w:tc>
          <w:tcPr>
            <w:tcW w:w="3157" w:type="dxa"/>
          </w:tcPr>
          <w:p w:rsidR="004049C6" w:rsidRPr="00547975" w:rsidRDefault="004049C6" w:rsidP="002A4C5D">
            <w:pPr>
              <w:ind w:firstLine="709"/>
              <w:jc w:val="both"/>
              <w:rPr>
                <w:sz w:val="28"/>
                <w:szCs w:val="28"/>
              </w:rPr>
            </w:pPr>
            <w:r w:rsidRPr="00547975">
              <w:rPr>
                <w:sz w:val="28"/>
                <w:szCs w:val="28"/>
              </w:rPr>
              <w:t>-</w:t>
            </w:r>
          </w:p>
        </w:tc>
      </w:tr>
      <w:tr w:rsidR="004049C6" w:rsidRPr="00547975" w:rsidTr="002A4C5D">
        <w:tc>
          <w:tcPr>
            <w:tcW w:w="6080" w:type="dxa"/>
          </w:tcPr>
          <w:p w:rsidR="004049C6" w:rsidRPr="00547975" w:rsidRDefault="004049C6" w:rsidP="002A4C5D">
            <w:pPr>
              <w:tabs>
                <w:tab w:val="left" w:pos="900"/>
              </w:tabs>
              <w:jc w:val="both"/>
              <w:rPr>
                <w:bCs/>
                <w:sz w:val="28"/>
                <w:szCs w:val="28"/>
                <w:lang w:val="en-US"/>
              </w:rPr>
            </w:pPr>
            <w:r w:rsidRPr="00547975">
              <w:rPr>
                <w:bCs/>
                <w:sz w:val="28"/>
                <w:szCs w:val="28"/>
                <w:lang w:val="en-US"/>
              </w:rPr>
              <w:t>Dividends</w:t>
            </w:r>
          </w:p>
        </w:tc>
        <w:tc>
          <w:tcPr>
            <w:tcW w:w="3157" w:type="dxa"/>
          </w:tcPr>
          <w:p w:rsidR="004049C6" w:rsidRPr="00547975" w:rsidRDefault="004049C6" w:rsidP="002A4C5D">
            <w:pPr>
              <w:ind w:firstLine="709"/>
              <w:jc w:val="both"/>
              <w:rPr>
                <w:sz w:val="28"/>
                <w:szCs w:val="28"/>
              </w:rPr>
            </w:pPr>
            <w:r w:rsidRPr="00547975">
              <w:rPr>
                <w:sz w:val="28"/>
                <w:szCs w:val="28"/>
              </w:rPr>
              <w:t>-</w:t>
            </w:r>
          </w:p>
        </w:tc>
      </w:tr>
      <w:tr w:rsidR="004049C6" w:rsidRPr="00547975" w:rsidTr="0019657E">
        <w:trPr>
          <w:trHeight w:val="349"/>
        </w:trPr>
        <w:tc>
          <w:tcPr>
            <w:tcW w:w="6080" w:type="dxa"/>
          </w:tcPr>
          <w:p w:rsidR="004049C6" w:rsidRPr="00547975" w:rsidRDefault="004049C6" w:rsidP="002A4C5D">
            <w:pPr>
              <w:tabs>
                <w:tab w:val="left" w:pos="900"/>
              </w:tabs>
              <w:jc w:val="both"/>
              <w:rPr>
                <w:bCs/>
                <w:sz w:val="28"/>
                <w:szCs w:val="28"/>
                <w:lang w:val="en-US"/>
              </w:rPr>
            </w:pPr>
            <w:r w:rsidRPr="00547975">
              <w:rPr>
                <w:bCs/>
                <w:sz w:val="28"/>
                <w:szCs w:val="28"/>
                <w:lang w:val="en-US"/>
              </w:rPr>
              <w:t>Recovery of  loss of past years</w:t>
            </w:r>
          </w:p>
        </w:tc>
        <w:tc>
          <w:tcPr>
            <w:tcW w:w="3157" w:type="dxa"/>
          </w:tcPr>
          <w:p w:rsidR="004049C6" w:rsidRPr="00547975" w:rsidRDefault="004049C6" w:rsidP="002A4C5D">
            <w:pPr>
              <w:ind w:firstLine="709"/>
              <w:jc w:val="both"/>
              <w:rPr>
                <w:sz w:val="28"/>
                <w:szCs w:val="28"/>
                <w:lang w:val="en-US"/>
              </w:rPr>
            </w:pPr>
            <w:r w:rsidRPr="00547975">
              <w:rPr>
                <w:sz w:val="28"/>
                <w:szCs w:val="28"/>
                <w:lang w:val="en-US"/>
              </w:rPr>
              <w:t>-</w:t>
            </w:r>
          </w:p>
        </w:tc>
      </w:tr>
    </w:tbl>
    <w:p w:rsidR="004049C6" w:rsidRPr="00547975" w:rsidRDefault="004049C6" w:rsidP="004049C6">
      <w:pPr>
        <w:jc w:val="both"/>
        <w:rPr>
          <w:sz w:val="28"/>
          <w:szCs w:val="28"/>
          <w:lang w:val="en-US"/>
        </w:rPr>
      </w:pPr>
      <w:r w:rsidRPr="00547975">
        <w:rPr>
          <w:sz w:val="28"/>
          <w:szCs w:val="28"/>
          <w:lang w:val="en-US"/>
        </w:rPr>
        <w:t xml:space="preserve">9. To instruct representatives at the annual General meeting of shareholders of “Energoservis Kuban” </w:t>
      </w:r>
      <w:proofErr w:type="gramStart"/>
      <w:r w:rsidRPr="00547975">
        <w:rPr>
          <w:sz w:val="28"/>
          <w:szCs w:val="28"/>
          <w:lang w:val="en-US"/>
        </w:rPr>
        <w:t>JSC :</w:t>
      </w:r>
      <w:proofErr w:type="gramEnd"/>
    </w:p>
    <w:p w:rsidR="004049C6" w:rsidRPr="00547975" w:rsidRDefault="004049C6" w:rsidP="004049C6">
      <w:pPr>
        <w:jc w:val="both"/>
        <w:rPr>
          <w:sz w:val="28"/>
          <w:szCs w:val="28"/>
          <w:lang w:val="en-US"/>
        </w:rPr>
      </w:pPr>
      <w:r w:rsidRPr="00547975">
        <w:rPr>
          <w:sz w:val="28"/>
          <w:szCs w:val="28"/>
          <w:lang w:val="en-US"/>
        </w:rPr>
        <w:t>On the issue “On distribution of profit (including on payment of dividends) and losses of the Company by the results of 2012 financial year” to vote “FOR” the adoption of the following decision:</w:t>
      </w:r>
    </w:p>
    <w:p w:rsidR="004049C6" w:rsidRPr="00547975" w:rsidRDefault="004049C6" w:rsidP="004049C6">
      <w:pPr>
        <w:jc w:val="both"/>
        <w:rPr>
          <w:sz w:val="28"/>
          <w:szCs w:val="28"/>
          <w:lang w:val="en-US"/>
        </w:rPr>
      </w:pPr>
      <w:r w:rsidRPr="00547975">
        <w:rPr>
          <w:sz w:val="28"/>
          <w:szCs w:val="28"/>
          <w:lang w:val="en-US"/>
        </w:rPr>
        <w:lastRenderedPageBreak/>
        <w:t xml:space="preserve">To approve the following distribution of profit (loss) by the results of 2012 financial year: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4"/>
        <w:gridCol w:w="2613"/>
      </w:tblGrid>
      <w:tr w:rsidR="004049C6" w:rsidRPr="00547975" w:rsidTr="002A4C5D">
        <w:tc>
          <w:tcPr>
            <w:tcW w:w="6624" w:type="dxa"/>
          </w:tcPr>
          <w:p w:rsidR="004049C6" w:rsidRPr="00547975" w:rsidRDefault="004049C6" w:rsidP="002A4C5D">
            <w:pPr>
              <w:tabs>
                <w:tab w:val="left" w:pos="900"/>
              </w:tabs>
              <w:jc w:val="both"/>
              <w:rPr>
                <w:bCs/>
                <w:sz w:val="28"/>
                <w:szCs w:val="28"/>
                <w:lang w:val="en-US"/>
              </w:rPr>
            </w:pPr>
            <w:r w:rsidRPr="00547975">
              <w:rPr>
                <w:bCs/>
                <w:sz w:val="28"/>
                <w:szCs w:val="28"/>
                <w:lang w:val="en-US"/>
              </w:rPr>
              <w:t>Indicator</w:t>
            </w:r>
          </w:p>
        </w:tc>
        <w:tc>
          <w:tcPr>
            <w:tcW w:w="2613" w:type="dxa"/>
          </w:tcPr>
          <w:p w:rsidR="004049C6" w:rsidRPr="00547975" w:rsidRDefault="004049C6" w:rsidP="002A4C5D">
            <w:pPr>
              <w:jc w:val="both"/>
              <w:rPr>
                <w:sz w:val="28"/>
                <w:szCs w:val="28"/>
              </w:rPr>
            </w:pPr>
            <w:r w:rsidRPr="00547975">
              <w:rPr>
                <w:sz w:val="28"/>
                <w:szCs w:val="28"/>
              </w:rPr>
              <w:t>(</w:t>
            </w:r>
            <w:proofErr w:type="spellStart"/>
            <w:r w:rsidRPr="00547975">
              <w:rPr>
                <w:sz w:val="28"/>
                <w:szCs w:val="28"/>
              </w:rPr>
              <w:t>thousand</w:t>
            </w:r>
            <w:proofErr w:type="spellEnd"/>
            <w:r w:rsidRPr="00547975">
              <w:rPr>
                <w:sz w:val="28"/>
                <w:szCs w:val="28"/>
              </w:rPr>
              <w:t xml:space="preserve"> </w:t>
            </w:r>
            <w:proofErr w:type="spellStart"/>
            <w:r w:rsidRPr="00547975">
              <w:rPr>
                <w:sz w:val="28"/>
                <w:szCs w:val="28"/>
              </w:rPr>
              <w:t>rubles</w:t>
            </w:r>
            <w:proofErr w:type="spellEnd"/>
            <w:r w:rsidRPr="00547975">
              <w:rPr>
                <w:sz w:val="28"/>
                <w:szCs w:val="28"/>
              </w:rPr>
              <w:t>)</w:t>
            </w:r>
          </w:p>
        </w:tc>
      </w:tr>
      <w:tr w:rsidR="004049C6" w:rsidRPr="00547975" w:rsidTr="002A4C5D">
        <w:tc>
          <w:tcPr>
            <w:tcW w:w="6624" w:type="dxa"/>
          </w:tcPr>
          <w:p w:rsidR="004049C6" w:rsidRPr="00547975" w:rsidRDefault="004049C6" w:rsidP="002A4C5D">
            <w:pPr>
              <w:tabs>
                <w:tab w:val="left" w:pos="900"/>
              </w:tabs>
              <w:jc w:val="both"/>
              <w:rPr>
                <w:bCs/>
                <w:sz w:val="28"/>
                <w:szCs w:val="28"/>
                <w:lang w:val="en-US"/>
              </w:rPr>
            </w:pPr>
            <w:r w:rsidRPr="00547975">
              <w:rPr>
                <w:bCs/>
                <w:sz w:val="28"/>
                <w:szCs w:val="28"/>
                <w:lang w:val="en-US"/>
              </w:rPr>
              <w:t>Undistributed profit (loss) of the reporting period:</w:t>
            </w:r>
          </w:p>
        </w:tc>
        <w:tc>
          <w:tcPr>
            <w:tcW w:w="2613" w:type="dxa"/>
          </w:tcPr>
          <w:p w:rsidR="004049C6" w:rsidRPr="00547975" w:rsidRDefault="004049C6" w:rsidP="002A4C5D">
            <w:pPr>
              <w:ind w:firstLine="709"/>
              <w:jc w:val="both"/>
              <w:rPr>
                <w:sz w:val="28"/>
                <w:szCs w:val="28"/>
              </w:rPr>
            </w:pPr>
            <w:r w:rsidRPr="00547975">
              <w:rPr>
                <w:sz w:val="28"/>
                <w:szCs w:val="28"/>
              </w:rPr>
              <w:t>6 279</w:t>
            </w:r>
          </w:p>
        </w:tc>
      </w:tr>
      <w:tr w:rsidR="004049C6" w:rsidRPr="00547975" w:rsidTr="002A4C5D">
        <w:tc>
          <w:tcPr>
            <w:tcW w:w="6624" w:type="dxa"/>
          </w:tcPr>
          <w:p w:rsidR="004049C6" w:rsidRPr="00547975" w:rsidRDefault="004049C6" w:rsidP="002A4C5D">
            <w:pPr>
              <w:tabs>
                <w:tab w:val="left" w:pos="900"/>
              </w:tabs>
              <w:jc w:val="both"/>
              <w:rPr>
                <w:bCs/>
                <w:sz w:val="28"/>
                <w:szCs w:val="28"/>
              </w:rPr>
            </w:pPr>
            <w:r w:rsidRPr="00547975">
              <w:rPr>
                <w:bCs/>
                <w:sz w:val="28"/>
                <w:szCs w:val="28"/>
                <w:lang w:val="en-US"/>
              </w:rPr>
              <w:t>Distribute to</w:t>
            </w:r>
            <w:r w:rsidRPr="00547975">
              <w:rPr>
                <w:bCs/>
                <w:sz w:val="28"/>
                <w:szCs w:val="28"/>
              </w:rPr>
              <w:t xml:space="preserve">: </w:t>
            </w:r>
            <w:r w:rsidRPr="00547975">
              <w:rPr>
                <w:bCs/>
                <w:sz w:val="28"/>
                <w:szCs w:val="28"/>
                <w:lang w:val="en-US"/>
              </w:rPr>
              <w:t xml:space="preserve">Reserve fund </w:t>
            </w:r>
          </w:p>
        </w:tc>
        <w:tc>
          <w:tcPr>
            <w:tcW w:w="2613" w:type="dxa"/>
          </w:tcPr>
          <w:p w:rsidR="004049C6" w:rsidRPr="00547975" w:rsidRDefault="004049C6" w:rsidP="002A4C5D">
            <w:pPr>
              <w:ind w:firstLine="709"/>
              <w:jc w:val="both"/>
              <w:rPr>
                <w:sz w:val="28"/>
                <w:szCs w:val="28"/>
              </w:rPr>
            </w:pPr>
            <w:r w:rsidRPr="00547975">
              <w:rPr>
                <w:sz w:val="28"/>
                <w:szCs w:val="28"/>
              </w:rPr>
              <w:t>-</w:t>
            </w:r>
          </w:p>
        </w:tc>
      </w:tr>
      <w:tr w:rsidR="004049C6" w:rsidRPr="00547975" w:rsidTr="002A4C5D">
        <w:tc>
          <w:tcPr>
            <w:tcW w:w="6624" w:type="dxa"/>
          </w:tcPr>
          <w:p w:rsidR="004049C6" w:rsidRPr="00547975" w:rsidRDefault="004049C6" w:rsidP="002A4C5D">
            <w:pPr>
              <w:tabs>
                <w:tab w:val="left" w:pos="900"/>
              </w:tabs>
              <w:jc w:val="both"/>
              <w:rPr>
                <w:bCs/>
                <w:sz w:val="28"/>
                <w:szCs w:val="28"/>
                <w:lang w:val="en-US"/>
              </w:rPr>
            </w:pPr>
            <w:r w:rsidRPr="00547975">
              <w:rPr>
                <w:bCs/>
                <w:sz w:val="28"/>
                <w:szCs w:val="28"/>
                <w:lang w:val="en-US"/>
              </w:rPr>
              <w:t xml:space="preserve">Profit for development </w:t>
            </w:r>
          </w:p>
        </w:tc>
        <w:tc>
          <w:tcPr>
            <w:tcW w:w="2613" w:type="dxa"/>
          </w:tcPr>
          <w:p w:rsidR="004049C6" w:rsidRPr="00547975" w:rsidRDefault="004049C6" w:rsidP="002A4C5D">
            <w:pPr>
              <w:ind w:firstLine="709"/>
              <w:jc w:val="both"/>
              <w:rPr>
                <w:sz w:val="28"/>
                <w:szCs w:val="28"/>
              </w:rPr>
            </w:pPr>
            <w:r w:rsidRPr="00547975">
              <w:rPr>
                <w:sz w:val="28"/>
                <w:szCs w:val="28"/>
              </w:rPr>
              <w:t>6 279</w:t>
            </w:r>
          </w:p>
        </w:tc>
      </w:tr>
      <w:tr w:rsidR="004049C6" w:rsidRPr="00547975" w:rsidTr="002A4C5D">
        <w:tc>
          <w:tcPr>
            <w:tcW w:w="6624" w:type="dxa"/>
          </w:tcPr>
          <w:p w:rsidR="004049C6" w:rsidRPr="00547975" w:rsidRDefault="004049C6" w:rsidP="002A4C5D">
            <w:pPr>
              <w:tabs>
                <w:tab w:val="left" w:pos="900"/>
              </w:tabs>
              <w:jc w:val="both"/>
              <w:rPr>
                <w:bCs/>
                <w:sz w:val="28"/>
                <w:szCs w:val="28"/>
                <w:lang w:val="en-US"/>
              </w:rPr>
            </w:pPr>
            <w:r w:rsidRPr="00547975">
              <w:rPr>
                <w:bCs/>
                <w:sz w:val="28"/>
                <w:szCs w:val="28"/>
                <w:lang w:val="en-US"/>
              </w:rPr>
              <w:t>Dividends</w:t>
            </w:r>
          </w:p>
        </w:tc>
        <w:tc>
          <w:tcPr>
            <w:tcW w:w="2613" w:type="dxa"/>
          </w:tcPr>
          <w:p w:rsidR="004049C6" w:rsidRPr="00547975" w:rsidRDefault="004049C6" w:rsidP="002A4C5D">
            <w:pPr>
              <w:ind w:firstLine="709"/>
              <w:jc w:val="both"/>
              <w:rPr>
                <w:sz w:val="28"/>
                <w:szCs w:val="28"/>
              </w:rPr>
            </w:pPr>
            <w:r w:rsidRPr="00547975">
              <w:rPr>
                <w:sz w:val="28"/>
                <w:szCs w:val="28"/>
              </w:rPr>
              <w:t>-</w:t>
            </w:r>
          </w:p>
        </w:tc>
      </w:tr>
      <w:tr w:rsidR="004049C6" w:rsidRPr="00547975" w:rsidTr="002A4C5D">
        <w:tc>
          <w:tcPr>
            <w:tcW w:w="6624" w:type="dxa"/>
          </w:tcPr>
          <w:p w:rsidR="004049C6" w:rsidRPr="00547975" w:rsidRDefault="004049C6" w:rsidP="002A4C5D">
            <w:pPr>
              <w:tabs>
                <w:tab w:val="left" w:pos="900"/>
              </w:tabs>
              <w:jc w:val="both"/>
              <w:rPr>
                <w:bCs/>
                <w:sz w:val="28"/>
                <w:szCs w:val="28"/>
                <w:lang w:val="en-US"/>
              </w:rPr>
            </w:pPr>
            <w:r w:rsidRPr="00547975">
              <w:rPr>
                <w:bCs/>
                <w:sz w:val="28"/>
                <w:szCs w:val="28"/>
                <w:lang w:val="en-US"/>
              </w:rPr>
              <w:t>Recovery of  loss of past years</w:t>
            </w:r>
          </w:p>
        </w:tc>
        <w:tc>
          <w:tcPr>
            <w:tcW w:w="2613" w:type="dxa"/>
          </w:tcPr>
          <w:p w:rsidR="004049C6" w:rsidRPr="00547975" w:rsidRDefault="004049C6" w:rsidP="002A4C5D">
            <w:pPr>
              <w:ind w:firstLine="709"/>
              <w:jc w:val="both"/>
              <w:rPr>
                <w:sz w:val="28"/>
                <w:szCs w:val="28"/>
                <w:lang w:val="en-US"/>
              </w:rPr>
            </w:pPr>
            <w:r w:rsidRPr="00547975">
              <w:rPr>
                <w:sz w:val="28"/>
                <w:szCs w:val="28"/>
                <w:lang w:val="en-US"/>
              </w:rPr>
              <w:t>-</w:t>
            </w:r>
          </w:p>
        </w:tc>
      </w:tr>
    </w:tbl>
    <w:p w:rsidR="004049C6" w:rsidRPr="00547975" w:rsidRDefault="004049C6" w:rsidP="004049C6">
      <w:pPr>
        <w:jc w:val="both"/>
        <w:rPr>
          <w:iCs/>
          <w:sz w:val="28"/>
          <w:szCs w:val="28"/>
          <w:lang w:val="en-US"/>
        </w:rPr>
      </w:pPr>
      <w:r w:rsidRPr="00547975">
        <w:rPr>
          <w:sz w:val="28"/>
          <w:szCs w:val="28"/>
          <w:lang w:val="en-US"/>
        </w:rPr>
        <w:t>Dividends from ordinary shares of “Energoservis Kuban” JSC by the results of 2012 are not to be paid out.</w:t>
      </w:r>
    </w:p>
    <w:p w:rsidR="00E86129" w:rsidRPr="00CE6546" w:rsidRDefault="00E86129" w:rsidP="00E86129">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4049C6">
        <w:rPr>
          <w:rFonts w:ascii="Times New Roman" w:hAnsi="Times New Roman" w:cs="Times New Roman"/>
          <w:sz w:val="28"/>
          <w:szCs w:val="28"/>
          <w:lang w:val="en-US"/>
        </w:rPr>
        <w:t>eighteenth</w:t>
      </w:r>
      <w:r w:rsidRPr="00CE6546">
        <w:rPr>
          <w:rFonts w:ascii="Times New Roman" w:hAnsi="Times New Roman" w:cs="Times New Roman"/>
          <w:sz w:val="28"/>
          <w:szCs w:val="28"/>
          <w:lang w:val="en-US"/>
        </w:rPr>
        <w:t xml:space="preserve"> item was unanimously adopted by members of BoD.</w:t>
      </w:r>
    </w:p>
    <w:p w:rsidR="00E86129" w:rsidRPr="00CE6546" w:rsidRDefault="00E86129" w:rsidP="00E86129">
      <w:pPr>
        <w:jc w:val="both"/>
        <w:rPr>
          <w:b/>
          <w:sz w:val="28"/>
          <w:szCs w:val="28"/>
          <w:lang w:val="en-US"/>
        </w:rPr>
      </w:pPr>
      <w:r w:rsidRPr="00CE6546">
        <w:rPr>
          <w:b/>
          <w:sz w:val="28"/>
          <w:szCs w:val="28"/>
          <w:lang w:val="en-US"/>
        </w:rPr>
        <w:t>Item 1</w:t>
      </w:r>
      <w:r w:rsidR="004049C6">
        <w:rPr>
          <w:b/>
          <w:sz w:val="28"/>
          <w:szCs w:val="28"/>
          <w:lang w:val="en-US"/>
        </w:rPr>
        <w:t xml:space="preserve">9: </w:t>
      </w:r>
      <w:r w:rsidR="004049C6" w:rsidRPr="00335018">
        <w:rPr>
          <w:b/>
          <w:sz w:val="28"/>
          <w:szCs w:val="28"/>
          <w:lang w:val="en-US"/>
        </w:rPr>
        <w:t>On taking into consideration the report on management in 2012 at affiliated and dependent companies of “Kubanenergo” JSC that are engaged in non-core business activity</w:t>
      </w:r>
    </w:p>
    <w:p w:rsidR="00E86129" w:rsidRPr="00CE6546" w:rsidRDefault="00E86129" w:rsidP="00E86129">
      <w:pPr>
        <w:jc w:val="both"/>
        <w:rPr>
          <w:sz w:val="28"/>
          <w:szCs w:val="28"/>
          <w:lang w:val="en-US"/>
        </w:rPr>
      </w:pPr>
      <w:r w:rsidRPr="00CE6546">
        <w:rPr>
          <w:sz w:val="28"/>
          <w:szCs w:val="28"/>
          <w:lang w:val="en-US"/>
        </w:rPr>
        <w:t>Decision:</w:t>
      </w:r>
    </w:p>
    <w:p w:rsidR="004049C6" w:rsidRPr="00547975" w:rsidRDefault="004049C6" w:rsidP="004049C6">
      <w:pPr>
        <w:widowControl w:val="0"/>
        <w:tabs>
          <w:tab w:val="left" w:pos="540"/>
        </w:tabs>
        <w:jc w:val="both"/>
        <w:rPr>
          <w:sz w:val="28"/>
          <w:szCs w:val="28"/>
          <w:lang w:val="en-US"/>
        </w:rPr>
      </w:pPr>
      <w:r w:rsidRPr="00547975">
        <w:rPr>
          <w:color w:val="000000"/>
          <w:sz w:val="28"/>
          <w:szCs w:val="28"/>
          <w:lang w:val="en-US"/>
        </w:rPr>
        <w:t xml:space="preserve">1. To take </w:t>
      </w:r>
      <w:r w:rsidRPr="00547975">
        <w:rPr>
          <w:sz w:val="28"/>
          <w:szCs w:val="28"/>
          <w:lang w:val="en-US"/>
        </w:rPr>
        <w:t xml:space="preserve">into consideration the report on management in 2012 at affiliated and dependent companies of “Kubanenergo” JSC </w:t>
      </w:r>
      <w:proofErr w:type="gramStart"/>
      <w:r w:rsidRPr="00547975">
        <w:rPr>
          <w:sz w:val="28"/>
          <w:szCs w:val="28"/>
          <w:lang w:val="en-US"/>
        </w:rPr>
        <w:t>that are</w:t>
      </w:r>
      <w:proofErr w:type="gramEnd"/>
      <w:r w:rsidRPr="00547975">
        <w:rPr>
          <w:sz w:val="28"/>
          <w:szCs w:val="28"/>
          <w:lang w:val="en-US"/>
        </w:rPr>
        <w:t xml:space="preserve"> engaged in non-core business activity, in accordance with annex 9 to the decision of the BoD.</w:t>
      </w:r>
    </w:p>
    <w:p w:rsidR="004049C6" w:rsidRDefault="004049C6" w:rsidP="004049C6">
      <w:pPr>
        <w:spacing w:before="240"/>
        <w:contextualSpacing/>
        <w:jc w:val="both"/>
        <w:rPr>
          <w:sz w:val="28"/>
          <w:szCs w:val="28"/>
          <w:lang w:val="en-US"/>
        </w:rPr>
      </w:pPr>
      <w:r w:rsidRPr="00547975">
        <w:rPr>
          <w:snapToGrid w:val="0"/>
          <w:sz w:val="28"/>
          <w:szCs w:val="28"/>
          <w:lang w:val="en-US"/>
        </w:rPr>
        <w:t>2.</w:t>
      </w:r>
      <w:r w:rsidRPr="00547975">
        <w:rPr>
          <w:bCs/>
          <w:sz w:val="28"/>
          <w:szCs w:val="28"/>
          <w:lang w:val="en-US"/>
        </w:rPr>
        <w:t xml:space="preserve"> To instruct director general of the Company by 15.06.2013 to organize and fulfill the necessary activities on approving the business-plan of “</w:t>
      </w:r>
      <w:r w:rsidRPr="00547975">
        <w:rPr>
          <w:sz w:val="28"/>
          <w:szCs w:val="28"/>
          <w:lang w:val="en-US"/>
        </w:rPr>
        <w:t xml:space="preserve">Recreation centre “Energetik” JSC </w:t>
      </w:r>
      <w:r>
        <w:rPr>
          <w:sz w:val="28"/>
          <w:szCs w:val="28"/>
          <w:lang w:val="en-US"/>
        </w:rPr>
        <w:t>for 2012, that should</w:t>
      </w:r>
      <w:r w:rsidRPr="00547975">
        <w:rPr>
          <w:sz w:val="28"/>
          <w:szCs w:val="28"/>
          <w:lang w:val="en-US"/>
        </w:rPr>
        <w:t xml:space="preserve"> ensure the breakeven activity and development of the company and ensure that the indicators of the business plan are achieved.</w:t>
      </w:r>
    </w:p>
    <w:p w:rsidR="00E86129" w:rsidRPr="00CE6546" w:rsidRDefault="00E86129" w:rsidP="004049C6">
      <w:pPr>
        <w:spacing w:before="240"/>
        <w:contextualSpacing/>
        <w:jc w:val="both"/>
        <w:rPr>
          <w:b/>
          <w:sz w:val="28"/>
          <w:szCs w:val="28"/>
          <w:lang w:val="en-US"/>
        </w:rPr>
      </w:pPr>
      <w:r w:rsidRPr="00CE6546">
        <w:rPr>
          <w:b/>
          <w:sz w:val="28"/>
          <w:szCs w:val="28"/>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E86129" w:rsidRPr="006F2705" w:rsidRDefault="00E86129" w:rsidP="00517EC2">
            <w:pPr>
              <w:pStyle w:val="a7"/>
              <w:widowControl w:val="0"/>
              <w:ind w:firstLine="72"/>
              <w:jc w:val="left"/>
              <w:rPr>
                <w:bCs/>
                <w:sz w:val="24"/>
              </w:rPr>
            </w:pPr>
            <w:r w:rsidRPr="006F2705">
              <w:rPr>
                <w:bCs/>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E86129" w:rsidRPr="006F2705" w:rsidRDefault="00E86129" w:rsidP="00517EC2">
            <w:pPr>
              <w:pStyle w:val="a7"/>
              <w:widowControl w:val="0"/>
              <w:ind w:firstLine="72"/>
              <w:jc w:val="left"/>
              <w:rPr>
                <w:bCs/>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c>
          <w:tcPr>
            <w:tcW w:w="2067" w:type="dxa"/>
          </w:tcPr>
          <w:p w:rsidR="00E86129" w:rsidRPr="006F2705" w:rsidRDefault="00E86129" w:rsidP="00517EC2">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E86129" w:rsidRPr="006F2705" w:rsidRDefault="00E86129" w:rsidP="00517EC2">
            <w:pPr>
              <w:pStyle w:val="a7"/>
              <w:widowControl w:val="0"/>
              <w:ind w:firstLine="72"/>
              <w:jc w:val="left"/>
              <w:rPr>
                <w:bCs/>
                <w:sz w:val="24"/>
              </w:rPr>
            </w:pPr>
            <w:r w:rsidRPr="006F2705">
              <w:rPr>
                <w:bCs/>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6F2705" w:rsidRDefault="00E86129" w:rsidP="00517EC2">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E86129" w:rsidRPr="006F2705" w:rsidRDefault="00E86129" w:rsidP="00517EC2">
            <w:pPr>
              <w:pStyle w:val="a7"/>
              <w:widowControl w:val="0"/>
              <w:ind w:firstLine="72"/>
              <w:contextualSpacing/>
              <w:jc w:val="left"/>
              <w:rPr>
                <w:bCs/>
                <w:sz w:val="24"/>
              </w:rPr>
            </w:pPr>
            <w:r w:rsidRPr="006F2705">
              <w:rPr>
                <w:b/>
                <w:sz w:val="24"/>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E86129" w:rsidRPr="006F2705" w:rsidRDefault="00E86129" w:rsidP="00517EC2">
            <w:pPr>
              <w:pStyle w:val="a7"/>
              <w:widowControl w:val="0"/>
              <w:ind w:firstLine="72"/>
              <w:jc w:val="left"/>
              <w:rPr>
                <w:sz w:val="24"/>
              </w:rPr>
            </w:pPr>
            <w:r w:rsidRPr="006F2705">
              <w:rPr>
                <w:sz w:val="24"/>
              </w:rPr>
              <w:t>-</w:t>
            </w:r>
          </w:p>
        </w:tc>
        <w:tc>
          <w:tcPr>
            <w:tcW w:w="2494" w:type="dxa"/>
          </w:tcPr>
          <w:p w:rsidR="00E86129" w:rsidRPr="00CE6546" w:rsidRDefault="00E86129" w:rsidP="00517EC2">
            <w:pPr>
              <w:pStyle w:val="a7"/>
              <w:widowControl w:val="0"/>
              <w:jc w:val="left"/>
              <w:rPr>
                <w:bCs/>
                <w:sz w:val="24"/>
                <w:lang w:val="en-US"/>
              </w:rPr>
            </w:pPr>
            <w:r w:rsidRPr="00CE6546">
              <w:rPr>
                <w:bCs/>
                <w:sz w:val="24"/>
                <w:lang w:val="en-US"/>
              </w:rPr>
              <w:t>FOR</w:t>
            </w:r>
          </w:p>
        </w:tc>
      </w:tr>
      <w:tr w:rsidR="00E86129" w:rsidRPr="006F2705" w:rsidTr="00517EC2">
        <w:trPr>
          <w:trHeight w:val="149"/>
        </w:trPr>
        <w:tc>
          <w:tcPr>
            <w:tcW w:w="2067" w:type="dxa"/>
          </w:tcPr>
          <w:p w:rsidR="00E86129" w:rsidRPr="00CE6546" w:rsidRDefault="00E86129" w:rsidP="00517EC2">
            <w:pPr>
              <w:rPr>
                <w:lang w:val="en-US"/>
              </w:rPr>
            </w:pPr>
            <w:proofErr w:type="spellStart"/>
            <w:r>
              <w:rPr>
                <w:lang w:val="en-US"/>
              </w:rPr>
              <w:t>Diyakov</w:t>
            </w:r>
            <w:proofErr w:type="spellEnd"/>
            <w:r>
              <w:rPr>
                <w:lang w:val="en-US"/>
              </w:rPr>
              <w:t xml:space="preserve"> F.A.</w:t>
            </w:r>
          </w:p>
        </w:tc>
        <w:tc>
          <w:tcPr>
            <w:tcW w:w="368" w:type="dxa"/>
          </w:tcPr>
          <w:p w:rsidR="00E86129" w:rsidRPr="00CE6546" w:rsidRDefault="00E86129" w:rsidP="00517EC2">
            <w:pPr>
              <w:rPr>
                <w:b/>
                <w:lang w:val="en-US"/>
              </w:rPr>
            </w:pPr>
            <w:r>
              <w:rPr>
                <w:b/>
                <w:lang w:val="en-US"/>
              </w:rPr>
              <w:t>-</w:t>
            </w:r>
          </w:p>
        </w:tc>
        <w:tc>
          <w:tcPr>
            <w:tcW w:w="2609" w:type="dxa"/>
          </w:tcPr>
          <w:p w:rsidR="00E86129" w:rsidRPr="00CE6546" w:rsidRDefault="00E86129" w:rsidP="00517EC2">
            <w:pPr>
              <w:pStyle w:val="a7"/>
              <w:widowControl w:val="0"/>
              <w:jc w:val="left"/>
              <w:rPr>
                <w:bCs/>
                <w:sz w:val="24"/>
                <w:lang w:val="en-US"/>
              </w:rPr>
            </w:pPr>
            <w:r w:rsidRPr="00CE6546">
              <w:rPr>
                <w:bCs/>
                <w:sz w:val="24"/>
                <w:lang w:val="en-US"/>
              </w:rPr>
              <w:t>FOR</w:t>
            </w:r>
          </w:p>
        </w:tc>
        <w:tc>
          <w:tcPr>
            <w:tcW w:w="2185" w:type="dxa"/>
          </w:tcPr>
          <w:p w:rsidR="00E86129" w:rsidRPr="006F2705" w:rsidRDefault="00E86129" w:rsidP="00517EC2">
            <w:pPr>
              <w:pStyle w:val="a7"/>
              <w:widowControl w:val="0"/>
              <w:jc w:val="left"/>
              <w:rPr>
                <w:sz w:val="24"/>
                <w:lang w:val="en-US"/>
              </w:rPr>
            </w:pPr>
          </w:p>
        </w:tc>
        <w:tc>
          <w:tcPr>
            <w:tcW w:w="483" w:type="dxa"/>
          </w:tcPr>
          <w:p w:rsidR="00E86129" w:rsidRPr="006F2705" w:rsidRDefault="00E86129" w:rsidP="00517EC2">
            <w:pPr>
              <w:pStyle w:val="a7"/>
              <w:widowControl w:val="0"/>
              <w:ind w:firstLine="72"/>
              <w:jc w:val="left"/>
              <w:rPr>
                <w:sz w:val="24"/>
              </w:rPr>
            </w:pPr>
          </w:p>
        </w:tc>
        <w:tc>
          <w:tcPr>
            <w:tcW w:w="2494" w:type="dxa"/>
          </w:tcPr>
          <w:p w:rsidR="00E86129" w:rsidRPr="00CE6546" w:rsidRDefault="00E86129" w:rsidP="00517EC2">
            <w:pPr>
              <w:pStyle w:val="a7"/>
              <w:widowControl w:val="0"/>
              <w:jc w:val="left"/>
              <w:rPr>
                <w:bCs/>
                <w:sz w:val="24"/>
                <w:lang w:val="en-US"/>
              </w:rPr>
            </w:pPr>
          </w:p>
        </w:tc>
      </w:tr>
    </w:tbl>
    <w:p w:rsidR="00E86129" w:rsidRDefault="00E86129" w:rsidP="00E86129">
      <w:pPr>
        <w:pStyle w:val="ConsNormal"/>
        <w:tabs>
          <w:tab w:val="left" w:pos="360"/>
        </w:tabs>
        <w:spacing w:before="120" w:after="120"/>
        <w:ind w:right="0" w:firstLine="0"/>
        <w:jc w:val="both"/>
        <w:rPr>
          <w:rFonts w:ascii="Times New Roman" w:hAnsi="Times New Roman" w:cs="Times New Roman"/>
          <w:sz w:val="28"/>
          <w:szCs w:val="28"/>
          <w:lang w:val="en-US"/>
        </w:rPr>
      </w:pPr>
      <w:r w:rsidRPr="00CE6546">
        <w:rPr>
          <w:rFonts w:ascii="Times New Roman" w:hAnsi="Times New Roman" w:cs="Times New Roman"/>
          <w:sz w:val="28"/>
          <w:szCs w:val="28"/>
          <w:lang w:val="en-US"/>
        </w:rPr>
        <w:t xml:space="preserve">Thus, the decision on the </w:t>
      </w:r>
      <w:r w:rsidR="004049C6">
        <w:rPr>
          <w:rFonts w:ascii="Times New Roman" w:hAnsi="Times New Roman" w:cs="Times New Roman"/>
          <w:sz w:val="28"/>
          <w:szCs w:val="28"/>
          <w:lang w:val="en-US"/>
        </w:rPr>
        <w:t>nineteenth</w:t>
      </w:r>
      <w:r w:rsidRPr="00CE6546">
        <w:rPr>
          <w:rFonts w:ascii="Times New Roman" w:hAnsi="Times New Roman" w:cs="Times New Roman"/>
          <w:sz w:val="28"/>
          <w:szCs w:val="28"/>
          <w:lang w:val="en-US"/>
        </w:rPr>
        <w:t xml:space="preserve"> item was unanimously adopted by members of BoD.</w:t>
      </w:r>
    </w:p>
    <w:p w:rsidR="0019657E" w:rsidRDefault="0019657E" w:rsidP="00E86129">
      <w:pPr>
        <w:pStyle w:val="ConsNormal"/>
        <w:tabs>
          <w:tab w:val="left" w:pos="360"/>
        </w:tabs>
        <w:spacing w:before="120" w:after="120"/>
        <w:ind w:right="0" w:firstLine="0"/>
        <w:jc w:val="both"/>
        <w:rPr>
          <w:rFonts w:ascii="Times New Roman" w:hAnsi="Times New Roman" w:cs="Times New Roman"/>
          <w:sz w:val="28"/>
          <w:szCs w:val="28"/>
          <w:lang w:val="en-US"/>
        </w:rPr>
      </w:pPr>
    </w:p>
    <w:tbl>
      <w:tblPr>
        <w:tblW w:w="0" w:type="auto"/>
        <w:tblLook w:val="00A0" w:firstRow="1" w:lastRow="0" w:firstColumn="1" w:lastColumn="0" w:noHBand="0" w:noVBand="0"/>
      </w:tblPr>
      <w:tblGrid>
        <w:gridCol w:w="4785"/>
        <w:gridCol w:w="3687"/>
      </w:tblGrid>
      <w:tr w:rsidR="00D065F7" w:rsidRPr="006F2705" w:rsidTr="002C406F">
        <w:tc>
          <w:tcPr>
            <w:tcW w:w="4785" w:type="dxa"/>
          </w:tcPr>
          <w:p w:rsidR="00D065F7" w:rsidRDefault="00D065F7" w:rsidP="006F2705">
            <w:pPr>
              <w:pStyle w:val="ConsNormal"/>
              <w:tabs>
                <w:tab w:val="left" w:pos="360"/>
              </w:tabs>
              <w:spacing w:before="120" w:after="120"/>
              <w:ind w:right="0" w:firstLine="0"/>
              <w:jc w:val="both"/>
              <w:rPr>
                <w:rFonts w:ascii="Times New Roman" w:hAnsi="Times New Roman" w:cs="Times New Roman"/>
                <w:sz w:val="24"/>
                <w:szCs w:val="24"/>
                <w:lang w:val="en-US" w:eastAsia="en-US"/>
              </w:rPr>
            </w:pPr>
            <w:r w:rsidRPr="006F2705">
              <w:rPr>
                <w:rFonts w:ascii="Times New Roman" w:hAnsi="Times New Roman" w:cs="Times New Roman"/>
                <w:sz w:val="24"/>
                <w:szCs w:val="24"/>
                <w:lang w:val="en-US" w:eastAsia="en-US"/>
              </w:rPr>
              <w:t xml:space="preserve">Chairperson </w:t>
            </w:r>
          </w:p>
          <w:p w:rsidR="0019657E" w:rsidRPr="006F2705" w:rsidRDefault="0019657E" w:rsidP="006F2705">
            <w:pPr>
              <w:pStyle w:val="ConsNormal"/>
              <w:tabs>
                <w:tab w:val="left" w:pos="360"/>
              </w:tabs>
              <w:spacing w:before="120" w:after="120"/>
              <w:ind w:right="0" w:firstLine="0"/>
              <w:jc w:val="both"/>
              <w:rPr>
                <w:rFonts w:ascii="Times New Roman" w:hAnsi="Times New Roman" w:cs="Times New Roman"/>
                <w:sz w:val="24"/>
                <w:szCs w:val="24"/>
                <w:lang w:val="en-US" w:eastAsia="en-US"/>
              </w:rPr>
            </w:pPr>
            <w:bookmarkStart w:id="0" w:name="_GoBack"/>
            <w:bookmarkEnd w:id="0"/>
          </w:p>
        </w:tc>
        <w:tc>
          <w:tcPr>
            <w:tcW w:w="3687" w:type="dxa"/>
          </w:tcPr>
          <w:p w:rsidR="00D065F7" w:rsidRPr="006F2705" w:rsidRDefault="00D065F7" w:rsidP="002C406F">
            <w:pPr>
              <w:pStyle w:val="ConsNormal"/>
              <w:tabs>
                <w:tab w:val="left" w:pos="360"/>
              </w:tabs>
              <w:spacing w:before="120" w:after="120"/>
              <w:ind w:right="0" w:firstLine="0"/>
              <w:jc w:val="right"/>
              <w:rPr>
                <w:rFonts w:ascii="Times New Roman" w:hAnsi="Times New Roman" w:cs="Times New Roman"/>
                <w:sz w:val="24"/>
                <w:szCs w:val="24"/>
                <w:lang w:val="en-US" w:eastAsia="en-US"/>
              </w:rPr>
            </w:pPr>
            <w:proofErr w:type="spellStart"/>
            <w:r w:rsidRPr="006F2705">
              <w:rPr>
                <w:rFonts w:ascii="Times New Roman" w:hAnsi="Times New Roman" w:cs="Times New Roman"/>
                <w:sz w:val="24"/>
                <w:szCs w:val="24"/>
                <w:lang w:val="en-US" w:eastAsia="en-US"/>
              </w:rPr>
              <w:t>Budargin</w:t>
            </w:r>
            <w:proofErr w:type="spellEnd"/>
            <w:r w:rsidRPr="006F2705">
              <w:rPr>
                <w:rFonts w:ascii="Times New Roman" w:hAnsi="Times New Roman" w:cs="Times New Roman"/>
                <w:sz w:val="24"/>
                <w:szCs w:val="24"/>
                <w:lang w:val="en-US" w:eastAsia="en-US"/>
              </w:rPr>
              <w:t xml:space="preserve"> O.M.</w:t>
            </w:r>
          </w:p>
        </w:tc>
      </w:tr>
      <w:tr w:rsidR="00D065F7" w:rsidRPr="006F2705" w:rsidTr="002C406F">
        <w:tc>
          <w:tcPr>
            <w:tcW w:w="4785" w:type="dxa"/>
          </w:tcPr>
          <w:p w:rsidR="00D065F7" w:rsidRPr="006F2705" w:rsidRDefault="00D065F7" w:rsidP="002C406F">
            <w:pPr>
              <w:pStyle w:val="ConsNormal"/>
              <w:tabs>
                <w:tab w:val="left" w:pos="360"/>
              </w:tabs>
              <w:spacing w:before="120" w:after="120"/>
              <w:ind w:right="0" w:firstLine="0"/>
              <w:jc w:val="both"/>
              <w:rPr>
                <w:rFonts w:ascii="Times New Roman" w:hAnsi="Times New Roman" w:cs="Times New Roman"/>
                <w:sz w:val="24"/>
                <w:szCs w:val="24"/>
                <w:lang w:val="en-US" w:eastAsia="en-US"/>
              </w:rPr>
            </w:pPr>
            <w:r w:rsidRPr="006F2705">
              <w:rPr>
                <w:rFonts w:ascii="Times New Roman" w:hAnsi="Times New Roman" w:cs="Times New Roman"/>
                <w:sz w:val="24"/>
                <w:szCs w:val="24"/>
                <w:lang w:val="en-US" w:eastAsia="en-US"/>
              </w:rPr>
              <w:t>Corporate Secretary</w:t>
            </w:r>
          </w:p>
        </w:tc>
        <w:tc>
          <w:tcPr>
            <w:tcW w:w="3687" w:type="dxa"/>
          </w:tcPr>
          <w:p w:rsidR="00D065F7" w:rsidRPr="006F2705" w:rsidRDefault="00D065F7" w:rsidP="002C406F">
            <w:pPr>
              <w:pStyle w:val="ConsNormal"/>
              <w:tabs>
                <w:tab w:val="left" w:pos="360"/>
              </w:tabs>
              <w:spacing w:before="120" w:after="120"/>
              <w:ind w:right="0" w:firstLine="0"/>
              <w:jc w:val="right"/>
              <w:rPr>
                <w:rFonts w:ascii="Times New Roman" w:hAnsi="Times New Roman" w:cs="Times New Roman"/>
                <w:sz w:val="24"/>
                <w:szCs w:val="24"/>
                <w:lang w:val="en-US" w:eastAsia="en-US"/>
              </w:rPr>
            </w:pPr>
            <w:proofErr w:type="spellStart"/>
            <w:r w:rsidRPr="006F2705">
              <w:rPr>
                <w:rFonts w:ascii="Times New Roman" w:hAnsi="Times New Roman" w:cs="Times New Roman"/>
                <w:sz w:val="24"/>
                <w:szCs w:val="24"/>
                <w:lang w:val="en-US" w:eastAsia="en-US"/>
              </w:rPr>
              <w:t>Russu</w:t>
            </w:r>
            <w:proofErr w:type="spellEnd"/>
            <w:r w:rsidRPr="006F2705">
              <w:rPr>
                <w:rFonts w:ascii="Times New Roman" w:hAnsi="Times New Roman" w:cs="Times New Roman"/>
                <w:sz w:val="24"/>
                <w:szCs w:val="24"/>
                <w:lang w:val="en-US" w:eastAsia="en-US"/>
              </w:rPr>
              <w:t xml:space="preserve"> O.V.</w:t>
            </w:r>
          </w:p>
        </w:tc>
      </w:tr>
    </w:tbl>
    <w:p w:rsidR="00D065F7" w:rsidRPr="004049C6" w:rsidRDefault="00D065F7" w:rsidP="004049C6">
      <w:pPr>
        <w:rPr>
          <w:lang w:val="en-US"/>
        </w:rPr>
      </w:pPr>
    </w:p>
    <w:sectPr w:rsidR="00D065F7" w:rsidRPr="004049C6" w:rsidSect="006E3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621"/>
    <w:multiLevelType w:val="hybridMultilevel"/>
    <w:tmpl w:val="36104E56"/>
    <w:lvl w:ilvl="0" w:tplc="3EA492E2">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927DCD"/>
    <w:multiLevelType w:val="hybridMultilevel"/>
    <w:tmpl w:val="892A8740"/>
    <w:lvl w:ilvl="0" w:tplc="1DEC510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2F3901"/>
    <w:multiLevelType w:val="hybridMultilevel"/>
    <w:tmpl w:val="AAA03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66A27A3"/>
    <w:multiLevelType w:val="hybridMultilevel"/>
    <w:tmpl w:val="B8BEFA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B94F1C"/>
    <w:multiLevelType w:val="hybridMultilevel"/>
    <w:tmpl w:val="F27C3F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C977A3C"/>
    <w:multiLevelType w:val="hybridMultilevel"/>
    <w:tmpl w:val="5BD45B66"/>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6">
    <w:nsid w:val="1D447134"/>
    <w:multiLevelType w:val="hybridMultilevel"/>
    <w:tmpl w:val="638663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E3E7526"/>
    <w:multiLevelType w:val="hybridMultilevel"/>
    <w:tmpl w:val="E6E45B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0545DAD"/>
    <w:multiLevelType w:val="hybridMultilevel"/>
    <w:tmpl w:val="2D80D8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A7325A9"/>
    <w:multiLevelType w:val="hybridMultilevel"/>
    <w:tmpl w:val="A4C494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CCE12CC"/>
    <w:multiLevelType w:val="hybridMultilevel"/>
    <w:tmpl w:val="0DD26E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EC0426B"/>
    <w:multiLevelType w:val="hybridMultilevel"/>
    <w:tmpl w:val="E6A4DB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00C727E"/>
    <w:multiLevelType w:val="hybridMultilevel"/>
    <w:tmpl w:val="A8BE3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4F136D"/>
    <w:multiLevelType w:val="hybridMultilevel"/>
    <w:tmpl w:val="F190AF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52632D8"/>
    <w:multiLevelType w:val="hybridMultilevel"/>
    <w:tmpl w:val="12AE2182"/>
    <w:lvl w:ilvl="0" w:tplc="99084FC8">
      <w:start w:val="1"/>
      <w:numFmt w:val="decimal"/>
      <w:lvlText w:val="%1."/>
      <w:lvlJc w:val="left"/>
      <w:pPr>
        <w:ind w:left="900" w:hanging="54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58E568F"/>
    <w:multiLevelType w:val="hybridMultilevel"/>
    <w:tmpl w:val="4D52A5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63E2D8C"/>
    <w:multiLevelType w:val="hybridMultilevel"/>
    <w:tmpl w:val="88C4373C"/>
    <w:lvl w:ilvl="0" w:tplc="824E505E">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9A47C6C"/>
    <w:multiLevelType w:val="hybridMultilevel"/>
    <w:tmpl w:val="B60682B0"/>
    <w:lvl w:ilvl="0" w:tplc="372CF0D6">
      <w:start w:val="1"/>
      <w:numFmt w:val="decimal"/>
      <w:lvlText w:val="%1."/>
      <w:lvlJc w:val="left"/>
      <w:pPr>
        <w:ind w:left="720" w:hanging="360"/>
      </w:pPr>
      <w:rPr>
        <w:rFonts w:ascii="Times New Roman" w:eastAsia="Times New Roman" w:hAnsi="Times New Roman" w:cs="Times New Roman"/>
        <w:b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A52600"/>
    <w:multiLevelType w:val="hybridMultilevel"/>
    <w:tmpl w:val="8758D3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05246E2"/>
    <w:multiLevelType w:val="hybridMultilevel"/>
    <w:tmpl w:val="16B8D51C"/>
    <w:lvl w:ilvl="0" w:tplc="38F8D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F5737C"/>
    <w:multiLevelType w:val="hybridMultilevel"/>
    <w:tmpl w:val="575487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40D74AC"/>
    <w:multiLevelType w:val="hybridMultilevel"/>
    <w:tmpl w:val="30F48D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5D407C1"/>
    <w:multiLevelType w:val="hybridMultilevel"/>
    <w:tmpl w:val="463CDA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DCC3ED5"/>
    <w:multiLevelType w:val="hybridMultilevel"/>
    <w:tmpl w:val="277055D2"/>
    <w:lvl w:ilvl="0" w:tplc="2886E1E2">
      <w:start w:val="1"/>
      <w:numFmt w:val="bullet"/>
      <w:lvlText w:val="-"/>
      <w:lvlJc w:val="left"/>
      <w:pPr>
        <w:ind w:left="1080" w:hanging="360"/>
      </w:pPr>
      <w:rPr>
        <w:rFonts w:ascii="Calibri" w:eastAsia="Times New Roman"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3830230"/>
    <w:multiLevelType w:val="hybridMultilevel"/>
    <w:tmpl w:val="D1AA1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41D23FA"/>
    <w:multiLevelType w:val="hybridMultilevel"/>
    <w:tmpl w:val="B8BEFA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7243AEF"/>
    <w:multiLevelType w:val="hybridMultilevel"/>
    <w:tmpl w:val="7F36BD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8F0264D"/>
    <w:multiLevelType w:val="hybridMultilevel"/>
    <w:tmpl w:val="F920EE54"/>
    <w:lvl w:ilvl="0" w:tplc="D5800C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BD5F73"/>
    <w:multiLevelType w:val="hybridMultilevel"/>
    <w:tmpl w:val="941CA1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9564418"/>
    <w:multiLevelType w:val="hybridMultilevel"/>
    <w:tmpl w:val="6F7A3A6A"/>
    <w:lvl w:ilvl="0" w:tplc="57F0EA3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69356F"/>
    <w:multiLevelType w:val="hybridMultilevel"/>
    <w:tmpl w:val="3398B3B4"/>
    <w:lvl w:ilvl="0" w:tplc="FABEF60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057970"/>
    <w:multiLevelType w:val="hybridMultilevel"/>
    <w:tmpl w:val="ECB458C2"/>
    <w:lvl w:ilvl="0" w:tplc="E1E8315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E353AB"/>
    <w:multiLevelType w:val="hybridMultilevel"/>
    <w:tmpl w:val="CC2A0B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11F0B78"/>
    <w:multiLevelType w:val="hybridMultilevel"/>
    <w:tmpl w:val="B8BEFA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1674941"/>
    <w:multiLevelType w:val="hybridMultilevel"/>
    <w:tmpl w:val="AAFCF5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1686745"/>
    <w:multiLevelType w:val="hybridMultilevel"/>
    <w:tmpl w:val="0302A9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60A3F36"/>
    <w:multiLevelType w:val="hybridMultilevel"/>
    <w:tmpl w:val="7C2AF2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97006DA"/>
    <w:multiLevelType w:val="hybridMultilevel"/>
    <w:tmpl w:val="6D0A9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9F02C9D"/>
    <w:multiLevelType w:val="hybridMultilevel"/>
    <w:tmpl w:val="08366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5"/>
  </w:num>
  <w:num w:numId="8">
    <w:abstractNumId w:val="33"/>
  </w:num>
  <w:num w:numId="9">
    <w:abstractNumId w:val="28"/>
  </w:num>
  <w:num w:numId="10">
    <w:abstractNumId w:val="21"/>
  </w:num>
  <w:num w:numId="11">
    <w:abstractNumId w:val="31"/>
  </w:num>
  <w:num w:numId="12">
    <w:abstractNumId w:val="34"/>
  </w:num>
  <w:num w:numId="13">
    <w:abstractNumId w:val="32"/>
  </w:num>
  <w:num w:numId="14">
    <w:abstractNumId w:val="23"/>
  </w:num>
  <w:num w:numId="15">
    <w:abstractNumId w:val="1"/>
  </w:num>
  <w:num w:numId="16">
    <w:abstractNumId w:val="6"/>
  </w:num>
  <w:num w:numId="17">
    <w:abstractNumId w:val="24"/>
  </w:num>
  <w:num w:numId="18">
    <w:abstractNumId w:val="16"/>
  </w:num>
  <w:num w:numId="19">
    <w:abstractNumId w:val="35"/>
  </w:num>
  <w:num w:numId="20">
    <w:abstractNumId w:val="4"/>
  </w:num>
  <w:num w:numId="21">
    <w:abstractNumId w:val="2"/>
  </w:num>
  <w:num w:numId="22">
    <w:abstractNumId w:val="20"/>
  </w:num>
  <w:num w:numId="23">
    <w:abstractNumId w:val="38"/>
  </w:num>
  <w:num w:numId="24">
    <w:abstractNumId w:val="9"/>
  </w:num>
  <w:num w:numId="25">
    <w:abstractNumId w:val="7"/>
  </w:num>
  <w:num w:numId="26">
    <w:abstractNumId w:val="10"/>
  </w:num>
  <w:num w:numId="27">
    <w:abstractNumId w:val="30"/>
  </w:num>
  <w:num w:numId="28">
    <w:abstractNumId w:val="15"/>
  </w:num>
  <w:num w:numId="29">
    <w:abstractNumId w:val="22"/>
  </w:num>
  <w:num w:numId="30">
    <w:abstractNumId w:val="36"/>
  </w:num>
  <w:num w:numId="31">
    <w:abstractNumId w:val="18"/>
  </w:num>
  <w:num w:numId="32">
    <w:abstractNumId w:val="26"/>
  </w:num>
  <w:num w:numId="33">
    <w:abstractNumId w:val="37"/>
  </w:num>
  <w:num w:numId="34">
    <w:abstractNumId w:val="12"/>
  </w:num>
  <w:num w:numId="35">
    <w:abstractNumId w:val="27"/>
  </w:num>
  <w:num w:numId="36">
    <w:abstractNumId w:val="29"/>
  </w:num>
  <w:num w:numId="37">
    <w:abstractNumId w:val="17"/>
  </w:num>
  <w:num w:numId="38">
    <w:abstractNumId w:val="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2AA"/>
    <w:rsid w:val="00015F53"/>
    <w:rsid w:val="00043F87"/>
    <w:rsid w:val="00055963"/>
    <w:rsid w:val="00070894"/>
    <w:rsid w:val="000926CD"/>
    <w:rsid w:val="00097C55"/>
    <w:rsid w:val="00144E7A"/>
    <w:rsid w:val="00191921"/>
    <w:rsid w:val="0019657E"/>
    <w:rsid w:val="001D2F3F"/>
    <w:rsid w:val="001D4CE3"/>
    <w:rsid w:val="001E3141"/>
    <w:rsid w:val="001E5DB7"/>
    <w:rsid w:val="002163C2"/>
    <w:rsid w:val="00234E96"/>
    <w:rsid w:val="002366C8"/>
    <w:rsid w:val="002B5CDE"/>
    <w:rsid w:val="002C406F"/>
    <w:rsid w:val="003013A3"/>
    <w:rsid w:val="0030755A"/>
    <w:rsid w:val="003279C0"/>
    <w:rsid w:val="003447D0"/>
    <w:rsid w:val="00351A8B"/>
    <w:rsid w:val="003A4854"/>
    <w:rsid w:val="003B78F2"/>
    <w:rsid w:val="003D07DB"/>
    <w:rsid w:val="003F063C"/>
    <w:rsid w:val="003F281D"/>
    <w:rsid w:val="004049C6"/>
    <w:rsid w:val="00443206"/>
    <w:rsid w:val="004555EF"/>
    <w:rsid w:val="004C2F76"/>
    <w:rsid w:val="004D184F"/>
    <w:rsid w:val="004D6673"/>
    <w:rsid w:val="004F35FD"/>
    <w:rsid w:val="005146AA"/>
    <w:rsid w:val="00517EC2"/>
    <w:rsid w:val="00521641"/>
    <w:rsid w:val="00525C50"/>
    <w:rsid w:val="00551F72"/>
    <w:rsid w:val="0059737F"/>
    <w:rsid w:val="005B6444"/>
    <w:rsid w:val="005C343A"/>
    <w:rsid w:val="005C3AEB"/>
    <w:rsid w:val="0061191F"/>
    <w:rsid w:val="00667CDF"/>
    <w:rsid w:val="006736ED"/>
    <w:rsid w:val="006E3D31"/>
    <w:rsid w:val="006E4F59"/>
    <w:rsid w:val="006F2705"/>
    <w:rsid w:val="00713F38"/>
    <w:rsid w:val="00721488"/>
    <w:rsid w:val="007437C2"/>
    <w:rsid w:val="0081403E"/>
    <w:rsid w:val="00825B95"/>
    <w:rsid w:val="00847146"/>
    <w:rsid w:val="00851AFA"/>
    <w:rsid w:val="00882F0F"/>
    <w:rsid w:val="008C46BE"/>
    <w:rsid w:val="008C62AA"/>
    <w:rsid w:val="00901A53"/>
    <w:rsid w:val="0092607D"/>
    <w:rsid w:val="009639B3"/>
    <w:rsid w:val="009B3CF0"/>
    <w:rsid w:val="009B6779"/>
    <w:rsid w:val="009B6E7F"/>
    <w:rsid w:val="009C6EF4"/>
    <w:rsid w:val="009C7671"/>
    <w:rsid w:val="009E2439"/>
    <w:rsid w:val="00A01032"/>
    <w:rsid w:val="00A03C1A"/>
    <w:rsid w:val="00A079DE"/>
    <w:rsid w:val="00A11BD1"/>
    <w:rsid w:val="00A30AA7"/>
    <w:rsid w:val="00A4569D"/>
    <w:rsid w:val="00A57CFE"/>
    <w:rsid w:val="00AA688D"/>
    <w:rsid w:val="00AB2383"/>
    <w:rsid w:val="00AB6910"/>
    <w:rsid w:val="00AD3542"/>
    <w:rsid w:val="00AF1796"/>
    <w:rsid w:val="00B00BC3"/>
    <w:rsid w:val="00B00BDC"/>
    <w:rsid w:val="00B17784"/>
    <w:rsid w:val="00B7455C"/>
    <w:rsid w:val="00BC28EB"/>
    <w:rsid w:val="00BE3AD7"/>
    <w:rsid w:val="00BF4398"/>
    <w:rsid w:val="00C375E9"/>
    <w:rsid w:val="00C65AFE"/>
    <w:rsid w:val="00CA3EAF"/>
    <w:rsid w:val="00CE6546"/>
    <w:rsid w:val="00CF7802"/>
    <w:rsid w:val="00D065F7"/>
    <w:rsid w:val="00D22090"/>
    <w:rsid w:val="00D347D3"/>
    <w:rsid w:val="00D41A97"/>
    <w:rsid w:val="00DA095F"/>
    <w:rsid w:val="00DB4F29"/>
    <w:rsid w:val="00DB5A00"/>
    <w:rsid w:val="00DE26EC"/>
    <w:rsid w:val="00E017C4"/>
    <w:rsid w:val="00E068EC"/>
    <w:rsid w:val="00E86129"/>
    <w:rsid w:val="00E9611C"/>
    <w:rsid w:val="00F42391"/>
    <w:rsid w:val="00F510E6"/>
    <w:rsid w:val="00FA6805"/>
    <w:rsid w:val="00FB3457"/>
    <w:rsid w:val="00FC1BE2"/>
    <w:rsid w:val="00FE5318"/>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7C4"/>
    <w:pPr>
      <w:autoSpaceDE w:val="0"/>
      <w:autoSpaceDN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E017C4"/>
    <w:rPr>
      <w:rFonts w:cs="Times New Roman"/>
      <w:color w:val="0000FF"/>
      <w:u w:val="single"/>
    </w:rPr>
  </w:style>
  <w:style w:type="paragraph" w:styleId="a4">
    <w:name w:val="List Paragraph"/>
    <w:basedOn w:val="a"/>
    <w:uiPriority w:val="34"/>
    <w:qFormat/>
    <w:rsid w:val="00E017C4"/>
    <w:pPr>
      <w:autoSpaceDE/>
      <w:autoSpaceDN/>
      <w:spacing w:after="200" w:line="276" w:lineRule="auto"/>
      <w:ind w:left="720"/>
      <w:contextualSpacing/>
    </w:pPr>
    <w:rPr>
      <w:rFonts w:ascii="Calibri" w:hAnsi="Calibri"/>
      <w:sz w:val="22"/>
      <w:szCs w:val="22"/>
    </w:rPr>
  </w:style>
  <w:style w:type="paragraph" w:customStyle="1" w:styleId="ConsNormal">
    <w:name w:val="ConsNormal"/>
    <w:uiPriority w:val="99"/>
    <w:rsid w:val="00E017C4"/>
    <w:pPr>
      <w:widowControl w:val="0"/>
      <w:autoSpaceDE w:val="0"/>
      <w:autoSpaceDN w:val="0"/>
      <w:adjustRightInd w:val="0"/>
      <w:ind w:right="19772" w:firstLine="720"/>
    </w:pPr>
    <w:rPr>
      <w:rFonts w:ascii="Arial" w:eastAsia="Times New Roman" w:hAnsi="Arial" w:cs="Arial"/>
    </w:rPr>
  </w:style>
  <w:style w:type="table" w:styleId="a5">
    <w:name w:val="Table Grid"/>
    <w:basedOn w:val="a1"/>
    <w:uiPriority w:val="99"/>
    <w:rsid w:val="00E017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99"/>
    <w:qFormat/>
    <w:rsid w:val="00667CDF"/>
    <w:rPr>
      <w:sz w:val="22"/>
      <w:szCs w:val="22"/>
      <w:lang w:eastAsia="en-US"/>
    </w:rPr>
  </w:style>
  <w:style w:type="paragraph" w:customStyle="1" w:styleId="1">
    <w:name w:val="Без интервала1"/>
    <w:uiPriority w:val="99"/>
    <w:rsid w:val="00C65AFE"/>
    <w:rPr>
      <w:rFonts w:eastAsia="Times New Roman"/>
      <w:sz w:val="22"/>
      <w:szCs w:val="22"/>
      <w:lang w:eastAsia="en-US"/>
    </w:rPr>
  </w:style>
  <w:style w:type="paragraph" w:styleId="a7">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10"/>
    <w:uiPriority w:val="99"/>
    <w:rsid w:val="00C65AFE"/>
    <w:pPr>
      <w:autoSpaceDE/>
      <w:autoSpaceDN/>
      <w:jc w:val="both"/>
    </w:pPr>
    <w:rPr>
      <w:rFonts w:eastAsia="Calibri"/>
      <w:sz w:val="28"/>
    </w:rPr>
  </w:style>
  <w:style w:type="character" w:customStyle="1" w:styleId="10">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link w:val="a7"/>
    <w:uiPriority w:val="99"/>
    <w:locked/>
    <w:rsid w:val="00C65AFE"/>
    <w:rPr>
      <w:rFonts w:cs="Times New Roman"/>
      <w:sz w:val="24"/>
      <w:szCs w:val="24"/>
      <w:lang w:val="ru-RU" w:eastAsia="ru-RU" w:bidi="ar-SA"/>
    </w:rPr>
  </w:style>
  <w:style w:type="character" w:styleId="a8">
    <w:name w:val="Strong"/>
    <w:uiPriority w:val="22"/>
    <w:qFormat/>
    <w:locked/>
    <w:rsid w:val="004049C6"/>
    <w:rPr>
      <w:b/>
      <w:bCs/>
    </w:rPr>
  </w:style>
  <w:style w:type="character" w:customStyle="1" w:styleId="apple-converted-space">
    <w:name w:val="apple-converted-space"/>
    <w:rsid w:val="004049C6"/>
  </w:style>
  <w:style w:type="character" w:customStyle="1" w:styleId="subst">
    <w:name w:val="subst"/>
    <w:rsid w:val="004049C6"/>
  </w:style>
  <w:style w:type="character" w:customStyle="1" w:styleId="apple-style-span">
    <w:name w:val="apple-style-span"/>
    <w:rsid w:val="00404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929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et@kuben.elektr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13</Pages>
  <Words>3952</Words>
  <Characters>22528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2 Stavropolskaya street, Krasnodar 350033</vt:lpstr>
    </vt:vector>
  </TitlesOfParts>
  <Company>Krokoz™</Company>
  <LinksUpToDate>false</LinksUpToDate>
  <CharactersWithSpaces>26428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Stavropolskaya street, Krasnodar 350033</dc:title>
  <dc:subject/>
  <dc:creator>Мария</dc:creator>
  <cp:keywords/>
  <dc:description/>
  <cp:lastModifiedBy>Maria</cp:lastModifiedBy>
  <cp:revision>11</cp:revision>
  <cp:lastPrinted>2013-05-23T18:17:00Z</cp:lastPrinted>
  <dcterms:created xsi:type="dcterms:W3CDTF">2013-05-23T15:55:00Z</dcterms:created>
  <dcterms:modified xsi:type="dcterms:W3CDTF">2013-09-19T13:08:00Z</dcterms:modified>
</cp:coreProperties>
</file>