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5F7" w:rsidRPr="00551F72" w:rsidRDefault="00D065F7" w:rsidP="00E017C4">
      <w:pPr>
        <w:jc w:val="right"/>
        <w:rPr>
          <w:sz w:val="20"/>
          <w:szCs w:val="20"/>
          <w:lang w:val="en-US"/>
        </w:rPr>
      </w:pPr>
      <w:r w:rsidRPr="00551F72">
        <w:rPr>
          <w:sz w:val="20"/>
          <w:szCs w:val="20"/>
          <w:lang w:val="en-US"/>
        </w:rPr>
        <w:t xml:space="preserve">2 Stavropolskaya </w:t>
      </w:r>
      <w:proofErr w:type="gramStart"/>
      <w:r w:rsidRPr="00551F72">
        <w:rPr>
          <w:sz w:val="20"/>
          <w:szCs w:val="20"/>
          <w:lang w:val="en-US"/>
        </w:rPr>
        <w:t>street</w:t>
      </w:r>
      <w:proofErr w:type="gramEnd"/>
      <w:r w:rsidRPr="00551F72">
        <w:rPr>
          <w:sz w:val="20"/>
          <w:szCs w:val="20"/>
          <w:lang w:val="en-US"/>
        </w:rPr>
        <w:t>, Krasnodar 350033</w:t>
      </w:r>
    </w:p>
    <w:p w:rsidR="00D065F7" w:rsidRPr="00551F72" w:rsidRDefault="00D065F7" w:rsidP="00E017C4">
      <w:pPr>
        <w:jc w:val="right"/>
        <w:rPr>
          <w:sz w:val="20"/>
          <w:szCs w:val="20"/>
          <w:lang w:val="en-US"/>
        </w:rPr>
      </w:pPr>
      <w:proofErr w:type="gramStart"/>
      <w:r w:rsidRPr="00551F72">
        <w:rPr>
          <w:sz w:val="20"/>
          <w:szCs w:val="20"/>
          <w:lang w:val="en-US"/>
        </w:rPr>
        <w:t>phone</w:t>
      </w:r>
      <w:proofErr w:type="gramEnd"/>
      <w:r w:rsidRPr="00551F72">
        <w:rPr>
          <w:sz w:val="20"/>
          <w:szCs w:val="20"/>
          <w:lang w:val="en-US"/>
        </w:rPr>
        <w:t>: (861) 268-59-13, fax (861) 268-24-93</w:t>
      </w:r>
    </w:p>
    <w:p w:rsidR="00D065F7" w:rsidRPr="00551F72" w:rsidRDefault="00D065F7" w:rsidP="00E017C4">
      <w:pPr>
        <w:jc w:val="right"/>
        <w:rPr>
          <w:sz w:val="20"/>
          <w:szCs w:val="20"/>
          <w:lang w:val="en-US"/>
        </w:rPr>
      </w:pPr>
      <w:proofErr w:type="gramStart"/>
      <w:r w:rsidRPr="00551F72">
        <w:rPr>
          <w:sz w:val="20"/>
          <w:szCs w:val="20"/>
          <w:lang w:val="en-US"/>
        </w:rPr>
        <w:t>teletype</w:t>
      </w:r>
      <w:proofErr w:type="gramEnd"/>
      <w:r w:rsidRPr="00551F72">
        <w:rPr>
          <w:sz w:val="20"/>
          <w:szCs w:val="20"/>
          <w:lang w:val="en-US"/>
        </w:rPr>
        <w:t xml:space="preserve">: 221292 KAHBA, </w:t>
      </w:r>
      <w:hyperlink r:id="rId6" w:history="1">
        <w:r w:rsidRPr="00551F72">
          <w:rPr>
            <w:rStyle w:val="a3"/>
            <w:sz w:val="20"/>
            <w:szCs w:val="20"/>
            <w:u w:val="none"/>
            <w:lang w:val="en-US"/>
          </w:rPr>
          <w:t>telet@kuben.elektra.ru</w:t>
        </w:r>
      </w:hyperlink>
    </w:p>
    <w:p w:rsidR="00D065F7" w:rsidRPr="006F2705" w:rsidRDefault="00D065F7" w:rsidP="00E017C4">
      <w:pPr>
        <w:jc w:val="right"/>
        <w:rPr>
          <w:lang w:val="en-US"/>
        </w:rPr>
      </w:pPr>
    </w:p>
    <w:p w:rsidR="00D065F7" w:rsidRPr="00CE6546" w:rsidRDefault="00D065F7" w:rsidP="00E017C4">
      <w:pPr>
        <w:jc w:val="center"/>
        <w:rPr>
          <w:b/>
          <w:sz w:val="28"/>
          <w:szCs w:val="28"/>
          <w:lang w:val="en-US"/>
        </w:rPr>
      </w:pPr>
      <w:r w:rsidRPr="00CE6546">
        <w:rPr>
          <w:b/>
          <w:sz w:val="28"/>
          <w:szCs w:val="28"/>
          <w:lang w:val="en-US"/>
        </w:rPr>
        <w:t xml:space="preserve">Minutes of Board of Directors Meeting No. </w:t>
      </w:r>
      <w:r w:rsidR="00200427">
        <w:rPr>
          <w:b/>
          <w:sz w:val="28"/>
          <w:szCs w:val="28"/>
          <w:lang w:val="en-US"/>
        </w:rPr>
        <w:t>159</w:t>
      </w:r>
      <w:r w:rsidRPr="00CE6546">
        <w:rPr>
          <w:b/>
          <w:sz w:val="28"/>
          <w:szCs w:val="28"/>
          <w:lang w:val="en-US"/>
        </w:rPr>
        <w:t xml:space="preserve">/2013 </w:t>
      </w:r>
    </w:p>
    <w:p w:rsidR="00D065F7" w:rsidRPr="00CE6546" w:rsidRDefault="00D065F7" w:rsidP="004049C6">
      <w:pPr>
        <w:jc w:val="center"/>
        <w:rPr>
          <w:b/>
          <w:sz w:val="28"/>
          <w:szCs w:val="28"/>
          <w:lang w:val="en-US"/>
        </w:rPr>
      </w:pPr>
      <w:r w:rsidRPr="00CE6546">
        <w:rPr>
          <w:b/>
          <w:sz w:val="28"/>
          <w:szCs w:val="28"/>
          <w:lang w:val="en-US"/>
        </w:rPr>
        <w:t xml:space="preserve">Open joint stock </w:t>
      </w:r>
      <w:proofErr w:type="gramStart"/>
      <w:r w:rsidRPr="00CE6546">
        <w:rPr>
          <w:b/>
          <w:sz w:val="28"/>
          <w:szCs w:val="28"/>
          <w:lang w:val="en-US"/>
        </w:rPr>
        <w:t>company</w:t>
      </w:r>
      <w:proofErr w:type="gramEnd"/>
      <w:r w:rsidR="004049C6">
        <w:rPr>
          <w:b/>
          <w:sz w:val="28"/>
          <w:szCs w:val="28"/>
          <w:lang w:val="en-US"/>
        </w:rPr>
        <w:t xml:space="preserve"> </w:t>
      </w:r>
      <w:r w:rsidRPr="00CE6546">
        <w:rPr>
          <w:b/>
          <w:sz w:val="28"/>
          <w:szCs w:val="28"/>
          <w:lang w:val="en-US"/>
        </w:rPr>
        <w:t>of power industry and electrification of Kuban (“Kubanenergo” JSC)</w:t>
      </w:r>
    </w:p>
    <w:p w:rsidR="00D065F7" w:rsidRPr="006F2705" w:rsidRDefault="00D065F7" w:rsidP="00E017C4">
      <w:pPr>
        <w:jc w:val="both"/>
        <w:rPr>
          <w:lang w:val="en-US"/>
        </w:rPr>
      </w:pPr>
    </w:p>
    <w:tbl>
      <w:tblPr>
        <w:tblW w:w="0" w:type="auto"/>
        <w:tblLook w:val="01E0" w:firstRow="1" w:lastRow="1" w:firstColumn="1" w:lastColumn="1" w:noHBand="0" w:noVBand="0"/>
      </w:tblPr>
      <w:tblGrid>
        <w:gridCol w:w="3576"/>
        <w:gridCol w:w="5604"/>
      </w:tblGrid>
      <w:tr w:rsidR="00D065F7" w:rsidRPr="006F2705" w:rsidTr="006F2705">
        <w:tc>
          <w:tcPr>
            <w:tcW w:w="3576" w:type="dxa"/>
          </w:tcPr>
          <w:p w:rsidR="00D065F7" w:rsidRPr="006F2705" w:rsidRDefault="00D065F7" w:rsidP="004049C6">
            <w:pPr>
              <w:jc w:val="both"/>
              <w:rPr>
                <w:lang w:val="en-US" w:eastAsia="en-US"/>
              </w:rPr>
            </w:pPr>
            <w:r w:rsidRPr="006F2705">
              <w:rPr>
                <w:lang w:val="en-US" w:eastAsia="en-US"/>
              </w:rPr>
              <w:t>Date of meeting</w:t>
            </w:r>
          </w:p>
        </w:tc>
        <w:tc>
          <w:tcPr>
            <w:tcW w:w="5604" w:type="dxa"/>
          </w:tcPr>
          <w:p w:rsidR="00D065F7" w:rsidRPr="006F2705" w:rsidRDefault="00D065F7" w:rsidP="00200427">
            <w:pPr>
              <w:jc w:val="both"/>
              <w:rPr>
                <w:lang w:val="en-US" w:eastAsia="en-US"/>
              </w:rPr>
            </w:pPr>
            <w:r w:rsidRPr="006F2705">
              <w:rPr>
                <w:lang w:val="en-US" w:eastAsia="en-US"/>
              </w:rPr>
              <w:t xml:space="preserve">April </w:t>
            </w:r>
            <w:r w:rsidR="00200427">
              <w:rPr>
                <w:lang w:val="en-US" w:eastAsia="en-US"/>
              </w:rPr>
              <w:t>16</w:t>
            </w:r>
            <w:r w:rsidRPr="006F2705">
              <w:rPr>
                <w:lang w:val="en-US" w:eastAsia="en-US"/>
              </w:rPr>
              <w:t>, 2013</w:t>
            </w:r>
          </w:p>
        </w:tc>
      </w:tr>
      <w:tr w:rsidR="00D065F7" w:rsidRPr="006F2705" w:rsidTr="006F2705">
        <w:tc>
          <w:tcPr>
            <w:tcW w:w="3576" w:type="dxa"/>
          </w:tcPr>
          <w:p w:rsidR="00D065F7" w:rsidRPr="006F2705" w:rsidRDefault="00D065F7" w:rsidP="004049C6">
            <w:pPr>
              <w:jc w:val="both"/>
              <w:rPr>
                <w:lang w:val="en-US" w:eastAsia="en-US"/>
              </w:rPr>
            </w:pPr>
            <w:r w:rsidRPr="006F2705">
              <w:rPr>
                <w:lang w:val="en-US" w:eastAsia="en-US"/>
              </w:rPr>
              <w:t>Form of holding the meeting</w:t>
            </w:r>
          </w:p>
        </w:tc>
        <w:tc>
          <w:tcPr>
            <w:tcW w:w="5604" w:type="dxa"/>
          </w:tcPr>
          <w:p w:rsidR="00D065F7" w:rsidRPr="006F2705" w:rsidRDefault="00D065F7" w:rsidP="004D00FE">
            <w:pPr>
              <w:jc w:val="both"/>
              <w:rPr>
                <w:lang w:val="en-US" w:eastAsia="en-US"/>
              </w:rPr>
            </w:pPr>
            <w:r w:rsidRPr="006F2705">
              <w:rPr>
                <w:lang w:val="en-US" w:eastAsia="en-US"/>
              </w:rPr>
              <w:t>Absentee voting (questionnaire)</w:t>
            </w:r>
          </w:p>
        </w:tc>
      </w:tr>
      <w:tr w:rsidR="00D065F7" w:rsidRPr="00200427" w:rsidTr="006F2705">
        <w:tc>
          <w:tcPr>
            <w:tcW w:w="3576" w:type="dxa"/>
          </w:tcPr>
          <w:p w:rsidR="00D065F7" w:rsidRPr="006F2705" w:rsidRDefault="00D065F7" w:rsidP="004049C6">
            <w:pPr>
              <w:jc w:val="both"/>
              <w:rPr>
                <w:lang w:val="en-US" w:eastAsia="en-US"/>
              </w:rPr>
            </w:pPr>
            <w:r w:rsidRPr="006F2705">
              <w:rPr>
                <w:lang w:val="en-US" w:eastAsia="en-US"/>
              </w:rPr>
              <w:t>Place of vote counting</w:t>
            </w:r>
          </w:p>
        </w:tc>
        <w:tc>
          <w:tcPr>
            <w:tcW w:w="5604" w:type="dxa"/>
          </w:tcPr>
          <w:p w:rsidR="00D065F7" w:rsidRPr="006F2705" w:rsidRDefault="00200427" w:rsidP="00200427">
            <w:pPr>
              <w:jc w:val="both"/>
              <w:rPr>
                <w:lang w:val="en-US" w:eastAsia="en-US"/>
              </w:rPr>
            </w:pPr>
            <w:r>
              <w:rPr>
                <w:lang w:val="en-US" w:eastAsia="en-US"/>
              </w:rPr>
              <w:t>Room 511</w:t>
            </w:r>
            <w:r w:rsidR="00D065F7" w:rsidRPr="006F2705">
              <w:rPr>
                <w:lang w:val="en-US" w:eastAsia="en-US"/>
              </w:rPr>
              <w:t xml:space="preserve">, </w:t>
            </w:r>
            <w:r>
              <w:rPr>
                <w:lang w:val="en-US" w:eastAsia="en-US"/>
              </w:rPr>
              <w:t xml:space="preserve">26 </w:t>
            </w:r>
            <w:proofErr w:type="spellStart"/>
            <w:r>
              <w:rPr>
                <w:lang w:val="en-US" w:eastAsia="en-US"/>
              </w:rPr>
              <w:t>Ulanskiy</w:t>
            </w:r>
            <w:proofErr w:type="spellEnd"/>
            <w:r>
              <w:rPr>
                <w:lang w:val="en-US" w:eastAsia="en-US"/>
              </w:rPr>
              <w:t xml:space="preserve"> lane, Moscow</w:t>
            </w:r>
          </w:p>
        </w:tc>
      </w:tr>
      <w:tr w:rsidR="00D065F7" w:rsidRPr="00200427" w:rsidTr="006F2705">
        <w:tc>
          <w:tcPr>
            <w:tcW w:w="3576" w:type="dxa"/>
          </w:tcPr>
          <w:p w:rsidR="00D065F7" w:rsidRDefault="003776DA" w:rsidP="003776DA">
            <w:pPr>
              <w:jc w:val="both"/>
              <w:rPr>
                <w:lang w:val="en-US" w:eastAsia="en-US"/>
              </w:rPr>
            </w:pPr>
            <w:r>
              <w:rPr>
                <w:lang w:val="en-US" w:eastAsia="en-US"/>
              </w:rPr>
              <w:t>The meeting started at</w:t>
            </w:r>
          </w:p>
          <w:p w:rsidR="003776DA" w:rsidRPr="006F2705" w:rsidRDefault="003776DA" w:rsidP="003776DA">
            <w:pPr>
              <w:jc w:val="both"/>
              <w:rPr>
                <w:lang w:val="en-US" w:eastAsia="en-US"/>
              </w:rPr>
            </w:pPr>
            <w:r>
              <w:rPr>
                <w:lang w:val="en-US" w:eastAsia="en-US"/>
              </w:rPr>
              <w:t>The meeting ended at</w:t>
            </w:r>
          </w:p>
        </w:tc>
        <w:tc>
          <w:tcPr>
            <w:tcW w:w="5604" w:type="dxa"/>
          </w:tcPr>
          <w:p w:rsidR="00D065F7" w:rsidRDefault="003776DA" w:rsidP="004049C6">
            <w:pPr>
              <w:jc w:val="both"/>
              <w:rPr>
                <w:lang w:val="en-US" w:eastAsia="en-US"/>
              </w:rPr>
            </w:pPr>
            <w:r>
              <w:rPr>
                <w:lang w:val="en-US" w:eastAsia="en-US"/>
              </w:rPr>
              <w:t>15:00</w:t>
            </w:r>
          </w:p>
          <w:p w:rsidR="003776DA" w:rsidRPr="006F2705" w:rsidRDefault="003776DA" w:rsidP="004049C6">
            <w:pPr>
              <w:jc w:val="both"/>
              <w:rPr>
                <w:lang w:val="en-US" w:eastAsia="en-US"/>
              </w:rPr>
            </w:pPr>
            <w:r>
              <w:rPr>
                <w:lang w:val="en-US" w:eastAsia="en-US"/>
              </w:rPr>
              <w:t>16:40</w:t>
            </w:r>
          </w:p>
        </w:tc>
      </w:tr>
      <w:tr w:rsidR="00D065F7" w:rsidRPr="00200427" w:rsidTr="006F2705">
        <w:tc>
          <w:tcPr>
            <w:tcW w:w="3576" w:type="dxa"/>
          </w:tcPr>
          <w:p w:rsidR="00D065F7" w:rsidRPr="006F2705" w:rsidRDefault="00D065F7" w:rsidP="004049C6">
            <w:pPr>
              <w:jc w:val="both"/>
              <w:rPr>
                <w:lang w:val="en-US" w:eastAsia="en-US"/>
              </w:rPr>
            </w:pPr>
            <w:r w:rsidRPr="006F2705">
              <w:rPr>
                <w:lang w:val="en-US" w:eastAsia="en-US"/>
              </w:rPr>
              <w:t>Date of drawing up minutes</w:t>
            </w:r>
          </w:p>
        </w:tc>
        <w:tc>
          <w:tcPr>
            <w:tcW w:w="5604" w:type="dxa"/>
          </w:tcPr>
          <w:p w:rsidR="00D065F7" w:rsidRPr="006F2705" w:rsidRDefault="003776DA" w:rsidP="004049C6">
            <w:pPr>
              <w:jc w:val="both"/>
              <w:rPr>
                <w:lang w:val="en-US" w:eastAsia="en-US"/>
              </w:rPr>
            </w:pPr>
            <w:r>
              <w:rPr>
                <w:lang w:val="en-US" w:eastAsia="en-US"/>
              </w:rPr>
              <w:t>19</w:t>
            </w:r>
            <w:r w:rsidR="006F2705" w:rsidRPr="006F2705">
              <w:rPr>
                <w:lang w:val="en-US" w:eastAsia="en-US"/>
              </w:rPr>
              <w:t xml:space="preserve"> April</w:t>
            </w:r>
            <w:r w:rsidR="00D065F7" w:rsidRPr="006F2705">
              <w:rPr>
                <w:lang w:val="en-US" w:eastAsia="en-US"/>
              </w:rPr>
              <w:t xml:space="preserve"> 2013</w:t>
            </w:r>
          </w:p>
        </w:tc>
      </w:tr>
    </w:tbl>
    <w:p w:rsidR="00D065F7" w:rsidRDefault="00D065F7" w:rsidP="00E017C4">
      <w:pPr>
        <w:jc w:val="both"/>
        <w:rPr>
          <w:lang w:val="en-US"/>
        </w:rPr>
      </w:pPr>
    </w:p>
    <w:p w:rsidR="004D00FE" w:rsidRDefault="004D00FE" w:rsidP="00E017C4">
      <w:pPr>
        <w:jc w:val="both"/>
        <w:rPr>
          <w:sz w:val="28"/>
          <w:szCs w:val="28"/>
          <w:lang w:val="en-US"/>
        </w:rPr>
      </w:pPr>
      <w:r w:rsidRPr="00CE6546">
        <w:rPr>
          <w:sz w:val="28"/>
          <w:szCs w:val="28"/>
          <w:lang w:val="en-US"/>
        </w:rPr>
        <w:t>According to requirements of paragraph 7.</w:t>
      </w:r>
      <w:r w:rsidR="00BD491B">
        <w:rPr>
          <w:sz w:val="28"/>
          <w:szCs w:val="28"/>
          <w:lang w:val="en-US"/>
        </w:rPr>
        <w:t>1</w:t>
      </w:r>
      <w:r w:rsidRPr="00CE6546">
        <w:rPr>
          <w:sz w:val="28"/>
          <w:szCs w:val="28"/>
          <w:lang w:val="en-US"/>
        </w:rPr>
        <w:t xml:space="preserve"> of Regulation on order of conveying and holding meetings of </w:t>
      </w:r>
      <w:r w:rsidR="00BD491B">
        <w:rPr>
          <w:sz w:val="28"/>
          <w:szCs w:val="28"/>
          <w:lang w:val="en-US"/>
        </w:rPr>
        <w:t>Joint-Stock Company of power industry and electrification of Kuban</w:t>
      </w:r>
      <w:r w:rsidRPr="00CE6546">
        <w:rPr>
          <w:sz w:val="28"/>
          <w:szCs w:val="28"/>
          <w:lang w:val="en-US"/>
        </w:rPr>
        <w:t xml:space="preserve"> Board of Directors approved by decision of annual General meeting of </w:t>
      </w:r>
      <w:r w:rsidR="00BD491B">
        <w:rPr>
          <w:sz w:val="28"/>
          <w:szCs w:val="28"/>
          <w:lang w:val="en-US"/>
        </w:rPr>
        <w:t>the Company</w:t>
      </w:r>
      <w:r w:rsidRPr="00CE6546">
        <w:rPr>
          <w:sz w:val="28"/>
          <w:szCs w:val="28"/>
          <w:lang w:val="en-US"/>
        </w:rPr>
        <w:t xml:space="preserve"> shareholders dated 22.06.2012, minutes No.31,</w:t>
      </w:r>
      <w:r w:rsidR="00BD491B">
        <w:rPr>
          <w:sz w:val="28"/>
          <w:szCs w:val="28"/>
          <w:lang w:val="en-US"/>
        </w:rPr>
        <w:t xml:space="preserve"> meeting of BoD is opened by </w:t>
      </w:r>
      <w:proofErr w:type="spellStart"/>
      <w:r w:rsidR="00BD491B">
        <w:rPr>
          <w:sz w:val="28"/>
          <w:szCs w:val="28"/>
          <w:lang w:val="en-US"/>
        </w:rPr>
        <w:t>Budargin</w:t>
      </w:r>
      <w:proofErr w:type="spellEnd"/>
      <w:r w:rsidR="00BD491B">
        <w:rPr>
          <w:sz w:val="28"/>
          <w:szCs w:val="28"/>
          <w:lang w:val="en-US"/>
        </w:rPr>
        <w:t xml:space="preserve"> Oleg </w:t>
      </w:r>
      <w:proofErr w:type="spellStart"/>
      <w:r w:rsidR="00BD491B">
        <w:rPr>
          <w:sz w:val="28"/>
          <w:szCs w:val="28"/>
          <w:lang w:val="en-US"/>
        </w:rPr>
        <w:t>Mikhailovich</w:t>
      </w:r>
      <w:proofErr w:type="spellEnd"/>
      <w:r w:rsidR="00BD491B">
        <w:rPr>
          <w:sz w:val="28"/>
          <w:szCs w:val="28"/>
          <w:lang w:val="en-US"/>
        </w:rPr>
        <w:t>, Chairperson of “Kubanenergo” JSC Board of Director.</w:t>
      </w:r>
    </w:p>
    <w:p w:rsidR="00EC7361" w:rsidRDefault="00EC7361" w:rsidP="00E017C4">
      <w:pPr>
        <w:jc w:val="both"/>
        <w:rPr>
          <w:sz w:val="28"/>
          <w:szCs w:val="28"/>
          <w:lang w:val="en-US"/>
        </w:rPr>
      </w:pPr>
      <w:r w:rsidRPr="00CE6546">
        <w:rPr>
          <w:sz w:val="28"/>
          <w:szCs w:val="28"/>
          <w:lang w:val="en-US"/>
        </w:rPr>
        <w:t>According to requirements of paragraph 7.</w:t>
      </w:r>
      <w:r w:rsidR="004657D4">
        <w:rPr>
          <w:sz w:val="28"/>
          <w:szCs w:val="28"/>
          <w:lang w:val="en-US"/>
        </w:rPr>
        <w:t>3</w:t>
      </w:r>
      <w:r w:rsidRPr="00CE6546">
        <w:rPr>
          <w:sz w:val="28"/>
          <w:szCs w:val="28"/>
          <w:lang w:val="en-US"/>
        </w:rPr>
        <w:t xml:space="preserve"> of Regulation on order of conveying and holding meetings of </w:t>
      </w:r>
      <w:r>
        <w:rPr>
          <w:sz w:val="28"/>
          <w:szCs w:val="28"/>
          <w:lang w:val="en-US"/>
        </w:rPr>
        <w:t>Joint-Stock Company of power industry and electrification of Kuban</w:t>
      </w:r>
      <w:r w:rsidRPr="00CE6546">
        <w:rPr>
          <w:sz w:val="28"/>
          <w:szCs w:val="28"/>
          <w:lang w:val="en-US"/>
        </w:rPr>
        <w:t xml:space="preserve"> Board of Directors,</w:t>
      </w:r>
      <w:r>
        <w:rPr>
          <w:sz w:val="28"/>
          <w:szCs w:val="28"/>
          <w:lang w:val="en-US"/>
        </w:rPr>
        <w:t xml:space="preserve"> </w:t>
      </w:r>
      <w:proofErr w:type="spellStart"/>
      <w:r w:rsidR="0043610F">
        <w:rPr>
          <w:sz w:val="28"/>
          <w:szCs w:val="28"/>
          <w:lang w:val="en-US"/>
        </w:rPr>
        <w:t>Russu</w:t>
      </w:r>
      <w:proofErr w:type="spellEnd"/>
      <w:r w:rsidR="0043610F">
        <w:rPr>
          <w:sz w:val="28"/>
          <w:szCs w:val="28"/>
          <w:lang w:val="en-US"/>
        </w:rPr>
        <w:t xml:space="preserve"> Olga </w:t>
      </w:r>
      <w:proofErr w:type="spellStart"/>
      <w:r w:rsidR="0043610F">
        <w:rPr>
          <w:sz w:val="28"/>
          <w:szCs w:val="28"/>
          <w:lang w:val="en-US"/>
        </w:rPr>
        <w:t>Vladimirovna</w:t>
      </w:r>
      <w:proofErr w:type="spellEnd"/>
      <w:r w:rsidR="0043610F">
        <w:rPr>
          <w:sz w:val="28"/>
          <w:szCs w:val="28"/>
          <w:lang w:val="en-US"/>
        </w:rPr>
        <w:t>, Corporate secretary of the Company</w:t>
      </w:r>
      <w:r w:rsidR="00412C6F">
        <w:rPr>
          <w:sz w:val="28"/>
          <w:szCs w:val="28"/>
          <w:lang w:val="en-US"/>
        </w:rPr>
        <w:t xml:space="preserve"> is called upon to announce the presence of quorum</w:t>
      </w:r>
      <w:r w:rsidR="0043610F">
        <w:rPr>
          <w:sz w:val="28"/>
          <w:szCs w:val="28"/>
          <w:lang w:val="en-US"/>
        </w:rPr>
        <w:t>.</w:t>
      </w:r>
    </w:p>
    <w:p w:rsidR="0043610F" w:rsidRPr="006F2705" w:rsidRDefault="0043610F" w:rsidP="00E017C4">
      <w:pPr>
        <w:jc w:val="both"/>
        <w:rPr>
          <w:lang w:val="en-US"/>
        </w:rPr>
      </w:pPr>
      <w:r w:rsidRPr="00CE6546">
        <w:rPr>
          <w:sz w:val="28"/>
          <w:szCs w:val="28"/>
          <w:lang w:val="en-US"/>
        </w:rPr>
        <w:t>According to requirements of paragraph 7.</w:t>
      </w:r>
      <w:r w:rsidR="004657D4">
        <w:rPr>
          <w:sz w:val="28"/>
          <w:szCs w:val="28"/>
          <w:lang w:val="en-US"/>
        </w:rPr>
        <w:t>3</w:t>
      </w:r>
      <w:r w:rsidRPr="00CE6546">
        <w:rPr>
          <w:sz w:val="28"/>
          <w:szCs w:val="28"/>
          <w:lang w:val="en-US"/>
        </w:rPr>
        <w:t xml:space="preserve"> of Regulation on order of conveying and holding meetings of </w:t>
      </w:r>
      <w:r>
        <w:rPr>
          <w:sz w:val="28"/>
          <w:szCs w:val="28"/>
          <w:lang w:val="en-US"/>
        </w:rPr>
        <w:t>Joint-Stock Company of power industry and electrification of Kuban</w:t>
      </w:r>
      <w:r w:rsidRPr="00CE6546">
        <w:rPr>
          <w:sz w:val="28"/>
          <w:szCs w:val="28"/>
          <w:lang w:val="en-US"/>
        </w:rPr>
        <w:t xml:space="preserve"> Board of Directors,</w:t>
      </w:r>
      <w:r w:rsidR="00412C6F">
        <w:rPr>
          <w:sz w:val="28"/>
          <w:szCs w:val="28"/>
          <w:lang w:val="en-US"/>
        </w:rPr>
        <w:t xml:space="preserve"> quorum for holding BoD meeting should be at least half of elected members of Company’s BoD. In accordance </w:t>
      </w:r>
      <w:r w:rsidR="004657D4">
        <w:rPr>
          <w:sz w:val="28"/>
          <w:szCs w:val="28"/>
          <w:lang w:val="en-US"/>
        </w:rPr>
        <w:t>with paragraph 16.1 of Charter of “Kubanenergo” JSC the Company’s BoD includes 11 (eleven) members.</w:t>
      </w:r>
    </w:p>
    <w:p w:rsidR="00F16A7D" w:rsidRDefault="00F16A7D" w:rsidP="00E017C4">
      <w:pPr>
        <w:tabs>
          <w:tab w:val="left" w:pos="5529"/>
        </w:tabs>
        <w:jc w:val="both"/>
        <w:rPr>
          <w:sz w:val="28"/>
          <w:szCs w:val="28"/>
          <w:lang w:val="en-US"/>
        </w:rPr>
      </w:pPr>
      <w:r>
        <w:rPr>
          <w:b/>
          <w:sz w:val="28"/>
          <w:szCs w:val="28"/>
          <w:lang w:val="en-US"/>
        </w:rPr>
        <w:t xml:space="preserve">The following members took part </w:t>
      </w:r>
      <w:r w:rsidR="00D12B8A">
        <w:rPr>
          <w:b/>
          <w:sz w:val="28"/>
          <w:szCs w:val="28"/>
          <w:lang w:val="en-US"/>
        </w:rPr>
        <w:t>at</w:t>
      </w:r>
      <w:r>
        <w:rPr>
          <w:b/>
          <w:sz w:val="28"/>
          <w:szCs w:val="28"/>
          <w:lang w:val="en-US"/>
        </w:rPr>
        <w:t xml:space="preserve"> meeting: </w:t>
      </w:r>
      <w:proofErr w:type="spellStart"/>
      <w:r>
        <w:rPr>
          <w:sz w:val="28"/>
          <w:szCs w:val="28"/>
          <w:lang w:val="en-US"/>
        </w:rPr>
        <w:t>Budargin</w:t>
      </w:r>
      <w:proofErr w:type="spellEnd"/>
      <w:r>
        <w:rPr>
          <w:sz w:val="28"/>
          <w:szCs w:val="28"/>
          <w:lang w:val="en-US"/>
        </w:rPr>
        <w:t xml:space="preserve"> O.M. </w:t>
      </w:r>
      <w:r w:rsidRPr="00CE6546">
        <w:rPr>
          <w:sz w:val="28"/>
          <w:szCs w:val="28"/>
          <w:lang w:val="en-US"/>
        </w:rPr>
        <w:t xml:space="preserve">(chairperson of Board of Directors), </w:t>
      </w:r>
      <w:proofErr w:type="spellStart"/>
      <w:r w:rsidRPr="00CE6546">
        <w:rPr>
          <w:sz w:val="28"/>
          <w:szCs w:val="28"/>
          <w:lang w:val="en-US"/>
        </w:rPr>
        <w:t>Goncharov</w:t>
      </w:r>
      <w:proofErr w:type="spellEnd"/>
      <w:r w:rsidRPr="00CE6546">
        <w:rPr>
          <w:sz w:val="28"/>
          <w:szCs w:val="28"/>
          <w:lang w:val="en-US"/>
        </w:rPr>
        <w:t xml:space="preserve"> V.A., </w:t>
      </w:r>
      <w:proofErr w:type="spellStart"/>
      <w:r w:rsidRPr="00CE6546">
        <w:rPr>
          <w:sz w:val="28"/>
          <w:szCs w:val="28"/>
          <w:lang w:val="en-US"/>
        </w:rPr>
        <w:t>Demidov</w:t>
      </w:r>
      <w:proofErr w:type="spellEnd"/>
      <w:r w:rsidRPr="00CE6546">
        <w:rPr>
          <w:sz w:val="28"/>
          <w:szCs w:val="28"/>
          <w:lang w:val="en-US"/>
        </w:rPr>
        <w:t xml:space="preserve"> A.V.,</w:t>
      </w:r>
      <w:r w:rsidRPr="00F16A7D">
        <w:rPr>
          <w:sz w:val="28"/>
          <w:szCs w:val="28"/>
          <w:lang w:val="en-US"/>
        </w:rPr>
        <w:t xml:space="preserve"> </w:t>
      </w:r>
      <w:proofErr w:type="spellStart"/>
      <w:r w:rsidRPr="00CE6546">
        <w:rPr>
          <w:sz w:val="28"/>
          <w:szCs w:val="28"/>
          <w:lang w:val="en-US"/>
        </w:rPr>
        <w:t>Murov</w:t>
      </w:r>
      <w:proofErr w:type="spellEnd"/>
      <w:r w:rsidRPr="00CE6546">
        <w:rPr>
          <w:sz w:val="28"/>
          <w:szCs w:val="28"/>
          <w:lang w:val="en-US"/>
        </w:rPr>
        <w:t xml:space="preserve"> A.</w:t>
      </w:r>
      <w:r w:rsidR="00696A98">
        <w:rPr>
          <w:sz w:val="28"/>
          <w:szCs w:val="28"/>
          <w:lang w:val="en-US"/>
        </w:rPr>
        <w:t>Y</w:t>
      </w:r>
      <w:r w:rsidRPr="00CE6546">
        <w:rPr>
          <w:sz w:val="28"/>
          <w:szCs w:val="28"/>
          <w:lang w:val="en-US"/>
        </w:rPr>
        <w:t xml:space="preserve">., Prokhorov </w:t>
      </w:r>
      <w:proofErr w:type="spellStart"/>
      <w:r w:rsidRPr="00CE6546">
        <w:rPr>
          <w:sz w:val="28"/>
          <w:szCs w:val="28"/>
          <w:lang w:val="en-US"/>
        </w:rPr>
        <w:t>Y</w:t>
      </w:r>
      <w:r>
        <w:rPr>
          <w:sz w:val="28"/>
          <w:szCs w:val="28"/>
          <w:lang w:val="en-US"/>
        </w:rPr>
        <w:t>e.V</w:t>
      </w:r>
      <w:proofErr w:type="spellEnd"/>
      <w:r>
        <w:rPr>
          <w:sz w:val="28"/>
          <w:szCs w:val="28"/>
          <w:lang w:val="en-US"/>
        </w:rPr>
        <w:t>.</w:t>
      </w:r>
      <w:r w:rsidRPr="00CE6546">
        <w:rPr>
          <w:sz w:val="28"/>
          <w:szCs w:val="28"/>
          <w:lang w:val="en-US"/>
        </w:rPr>
        <w:t xml:space="preserve">, </w:t>
      </w:r>
      <w:proofErr w:type="spellStart"/>
      <w:r w:rsidRPr="00CE6546">
        <w:rPr>
          <w:sz w:val="28"/>
          <w:szCs w:val="28"/>
          <w:lang w:val="en-US"/>
        </w:rPr>
        <w:t>Sultanov</w:t>
      </w:r>
      <w:proofErr w:type="spellEnd"/>
      <w:r w:rsidRPr="00CE6546">
        <w:rPr>
          <w:sz w:val="28"/>
          <w:szCs w:val="28"/>
          <w:lang w:val="en-US"/>
        </w:rPr>
        <w:t xml:space="preserve"> G.A.</w:t>
      </w:r>
    </w:p>
    <w:p w:rsidR="006E3650" w:rsidRDefault="00D12B8A" w:rsidP="00E017C4">
      <w:pPr>
        <w:tabs>
          <w:tab w:val="left" w:pos="5529"/>
        </w:tabs>
        <w:jc w:val="both"/>
        <w:rPr>
          <w:sz w:val="28"/>
          <w:szCs w:val="28"/>
          <w:lang w:val="en-US"/>
        </w:rPr>
      </w:pPr>
      <w:r w:rsidRPr="00D12B8A">
        <w:rPr>
          <w:b/>
          <w:sz w:val="28"/>
          <w:szCs w:val="28"/>
          <w:lang w:val="en-US"/>
        </w:rPr>
        <w:t xml:space="preserve">The following members did not take part </w:t>
      </w:r>
      <w:r>
        <w:rPr>
          <w:b/>
          <w:sz w:val="28"/>
          <w:szCs w:val="28"/>
          <w:lang w:val="en-US"/>
        </w:rPr>
        <w:t>at</w:t>
      </w:r>
      <w:r w:rsidRPr="00D12B8A">
        <w:rPr>
          <w:b/>
          <w:sz w:val="28"/>
          <w:szCs w:val="28"/>
          <w:lang w:val="en-US"/>
        </w:rPr>
        <w:t xml:space="preserve"> meeting:</w:t>
      </w:r>
      <w:r>
        <w:rPr>
          <w:b/>
          <w:sz w:val="28"/>
          <w:szCs w:val="28"/>
          <w:lang w:val="en-US"/>
        </w:rPr>
        <w:t xml:space="preserve"> </w:t>
      </w:r>
      <w:proofErr w:type="spellStart"/>
      <w:r>
        <w:rPr>
          <w:sz w:val="28"/>
          <w:szCs w:val="28"/>
          <w:lang w:val="en-US"/>
        </w:rPr>
        <w:t>Dyakov</w:t>
      </w:r>
      <w:proofErr w:type="spellEnd"/>
      <w:r>
        <w:rPr>
          <w:sz w:val="28"/>
          <w:szCs w:val="28"/>
          <w:lang w:val="en-US"/>
        </w:rPr>
        <w:t xml:space="preserve"> F.A., </w:t>
      </w:r>
      <w:proofErr w:type="spellStart"/>
      <w:r>
        <w:rPr>
          <w:sz w:val="28"/>
          <w:szCs w:val="28"/>
          <w:lang w:val="en-US"/>
        </w:rPr>
        <w:t>Yemelin</w:t>
      </w:r>
      <w:proofErr w:type="spellEnd"/>
      <w:r>
        <w:rPr>
          <w:sz w:val="28"/>
          <w:szCs w:val="28"/>
          <w:lang w:val="en-US"/>
        </w:rPr>
        <w:t xml:space="preserve"> A.S., Likhov Kh.M., </w:t>
      </w:r>
      <w:proofErr w:type="spellStart"/>
      <w:r>
        <w:rPr>
          <w:sz w:val="28"/>
          <w:szCs w:val="28"/>
          <w:lang w:val="en-US"/>
        </w:rPr>
        <w:t>Nikonov</w:t>
      </w:r>
      <w:proofErr w:type="spellEnd"/>
      <w:r>
        <w:rPr>
          <w:sz w:val="28"/>
          <w:szCs w:val="28"/>
          <w:lang w:val="en-US"/>
        </w:rPr>
        <w:t xml:space="preserve"> V.V., </w:t>
      </w:r>
      <w:proofErr w:type="spellStart"/>
      <w:proofErr w:type="gramStart"/>
      <w:r>
        <w:rPr>
          <w:sz w:val="28"/>
          <w:szCs w:val="28"/>
          <w:lang w:val="en-US"/>
        </w:rPr>
        <w:t>Romeiko</w:t>
      </w:r>
      <w:proofErr w:type="spellEnd"/>
      <w:proofErr w:type="gramEnd"/>
      <w:r>
        <w:rPr>
          <w:sz w:val="28"/>
          <w:szCs w:val="28"/>
          <w:lang w:val="en-US"/>
        </w:rPr>
        <w:t xml:space="preserve"> D.I.</w:t>
      </w:r>
    </w:p>
    <w:p w:rsidR="00D12B8A" w:rsidRDefault="00D12B8A" w:rsidP="00E017C4">
      <w:pPr>
        <w:tabs>
          <w:tab w:val="left" w:pos="5529"/>
        </w:tabs>
        <w:jc w:val="both"/>
        <w:rPr>
          <w:sz w:val="28"/>
          <w:szCs w:val="28"/>
          <w:lang w:val="en-US"/>
        </w:rPr>
      </w:pPr>
      <w:r>
        <w:rPr>
          <w:sz w:val="28"/>
          <w:szCs w:val="28"/>
          <w:lang w:val="en-US"/>
        </w:rPr>
        <w:t>6 members of Company’ Board of Directors are present at the meeting, it amounts at least half of elected members of Company’s BoD.</w:t>
      </w:r>
    </w:p>
    <w:p w:rsidR="00D12B8A" w:rsidRPr="00CE6546" w:rsidRDefault="00D12B8A" w:rsidP="00D12B8A">
      <w:pPr>
        <w:pStyle w:val="ConsNormal"/>
        <w:spacing w:before="40" w:after="4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Quorum is present</w:t>
      </w:r>
    </w:p>
    <w:p w:rsidR="00D065F7" w:rsidRPr="00CE6546" w:rsidRDefault="00D065F7" w:rsidP="00E017C4">
      <w:pPr>
        <w:tabs>
          <w:tab w:val="left" w:pos="5529"/>
        </w:tabs>
        <w:jc w:val="both"/>
        <w:rPr>
          <w:sz w:val="28"/>
          <w:szCs w:val="28"/>
          <w:lang w:val="en-US"/>
        </w:rPr>
      </w:pPr>
      <w:r w:rsidRPr="00CE6546">
        <w:rPr>
          <w:b/>
          <w:sz w:val="28"/>
          <w:szCs w:val="28"/>
          <w:lang w:val="en-US"/>
        </w:rPr>
        <w:t xml:space="preserve">Questionnaires were submitted by: </w:t>
      </w:r>
      <w:proofErr w:type="spellStart"/>
      <w:r w:rsidR="00D12B8A" w:rsidRPr="00CE6546">
        <w:rPr>
          <w:sz w:val="28"/>
          <w:szCs w:val="28"/>
          <w:lang w:val="en-US"/>
        </w:rPr>
        <w:t>Diyakov</w:t>
      </w:r>
      <w:proofErr w:type="spellEnd"/>
      <w:r w:rsidR="00D12B8A" w:rsidRPr="00CE6546">
        <w:rPr>
          <w:sz w:val="28"/>
          <w:szCs w:val="28"/>
          <w:lang w:val="en-US"/>
        </w:rPr>
        <w:t xml:space="preserve"> F.A., </w:t>
      </w:r>
      <w:proofErr w:type="spellStart"/>
      <w:r w:rsidRPr="00CE6546">
        <w:rPr>
          <w:sz w:val="28"/>
          <w:szCs w:val="28"/>
          <w:lang w:val="en-US"/>
        </w:rPr>
        <w:t>Yemelin</w:t>
      </w:r>
      <w:proofErr w:type="spellEnd"/>
      <w:r w:rsidRPr="00CE6546">
        <w:rPr>
          <w:sz w:val="28"/>
          <w:szCs w:val="28"/>
          <w:lang w:val="en-US"/>
        </w:rPr>
        <w:t xml:space="preserve"> A.S., </w:t>
      </w:r>
      <w:proofErr w:type="spellStart"/>
      <w:proofErr w:type="gramStart"/>
      <w:r w:rsidR="00D12B8A">
        <w:rPr>
          <w:sz w:val="28"/>
          <w:szCs w:val="28"/>
          <w:lang w:val="en-US"/>
        </w:rPr>
        <w:t>Romeiko</w:t>
      </w:r>
      <w:proofErr w:type="spellEnd"/>
      <w:proofErr w:type="gramEnd"/>
      <w:r w:rsidR="00D12B8A">
        <w:rPr>
          <w:sz w:val="28"/>
          <w:szCs w:val="28"/>
          <w:lang w:val="en-US"/>
        </w:rPr>
        <w:t xml:space="preserve"> D.I.</w:t>
      </w:r>
    </w:p>
    <w:p w:rsidR="00D065F7" w:rsidRPr="00CE6546" w:rsidRDefault="00D065F7" w:rsidP="00E017C4">
      <w:pPr>
        <w:tabs>
          <w:tab w:val="left" w:pos="5529"/>
        </w:tabs>
        <w:jc w:val="both"/>
        <w:rPr>
          <w:sz w:val="28"/>
          <w:szCs w:val="28"/>
          <w:lang w:val="en-US"/>
        </w:rPr>
      </w:pPr>
      <w:r w:rsidRPr="00CE6546">
        <w:rPr>
          <w:b/>
          <w:sz w:val="28"/>
          <w:szCs w:val="28"/>
          <w:lang w:val="en-US"/>
        </w:rPr>
        <w:t>Questionnaires were not submitted by:</w:t>
      </w:r>
      <w:r w:rsidRPr="00CE6546">
        <w:rPr>
          <w:sz w:val="28"/>
          <w:szCs w:val="28"/>
          <w:lang w:val="en-US"/>
        </w:rPr>
        <w:t xml:space="preserve"> Likhov Kh.M.</w:t>
      </w:r>
      <w:r w:rsidR="00D12B8A">
        <w:rPr>
          <w:sz w:val="28"/>
          <w:szCs w:val="28"/>
          <w:lang w:val="en-US"/>
        </w:rPr>
        <w:t xml:space="preserve">, </w:t>
      </w:r>
      <w:proofErr w:type="spellStart"/>
      <w:r w:rsidR="00D12B8A">
        <w:rPr>
          <w:sz w:val="28"/>
          <w:szCs w:val="28"/>
          <w:lang w:val="en-US"/>
        </w:rPr>
        <w:t>Nikonov</w:t>
      </w:r>
      <w:proofErr w:type="spellEnd"/>
      <w:r w:rsidR="00D12B8A">
        <w:rPr>
          <w:sz w:val="28"/>
          <w:szCs w:val="28"/>
          <w:lang w:val="en-US"/>
        </w:rPr>
        <w:t xml:space="preserve"> V.V.</w:t>
      </w:r>
    </w:p>
    <w:p w:rsidR="00D12B8A" w:rsidRDefault="00D12B8A" w:rsidP="00E017C4">
      <w:pPr>
        <w:pStyle w:val="ConsNormal"/>
        <w:spacing w:before="40" w:after="40"/>
        <w:ind w:right="0" w:firstLine="0"/>
        <w:jc w:val="center"/>
        <w:rPr>
          <w:rFonts w:ascii="Times New Roman" w:hAnsi="Times New Roman" w:cs="Times New Roman"/>
          <w:sz w:val="28"/>
          <w:szCs w:val="28"/>
          <w:lang w:val="en-US"/>
        </w:rPr>
      </w:pPr>
    </w:p>
    <w:p w:rsidR="00D065F7" w:rsidRDefault="00D065F7" w:rsidP="00E017C4">
      <w:pPr>
        <w:pStyle w:val="ConsNormal"/>
        <w:spacing w:before="40" w:after="40"/>
        <w:ind w:right="0" w:firstLine="0"/>
        <w:jc w:val="center"/>
        <w:rPr>
          <w:rFonts w:ascii="Times New Roman" w:hAnsi="Times New Roman" w:cs="Times New Roman"/>
          <w:b/>
          <w:sz w:val="28"/>
          <w:szCs w:val="28"/>
          <w:lang w:val="en-US"/>
        </w:rPr>
      </w:pPr>
      <w:r w:rsidRPr="00CE6546">
        <w:rPr>
          <w:rFonts w:ascii="Times New Roman" w:hAnsi="Times New Roman" w:cs="Times New Roman"/>
          <w:b/>
          <w:sz w:val="28"/>
          <w:szCs w:val="28"/>
          <w:lang w:val="en-US"/>
        </w:rPr>
        <w:t>Agenda</w:t>
      </w:r>
    </w:p>
    <w:p w:rsidR="00CE6546" w:rsidRPr="00D12B8A" w:rsidRDefault="00D12B8A" w:rsidP="009503EB">
      <w:pPr>
        <w:numPr>
          <w:ilvl w:val="0"/>
          <w:numId w:val="40"/>
        </w:numPr>
        <w:tabs>
          <w:tab w:val="left" w:pos="284"/>
        </w:tabs>
        <w:autoSpaceDE/>
        <w:autoSpaceDN/>
        <w:ind w:left="0" w:firstLine="0"/>
        <w:jc w:val="both"/>
        <w:rPr>
          <w:b/>
          <w:lang w:val="en-US"/>
        </w:rPr>
      </w:pPr>
      <w:r w:rsidRPr="003279C0">
        <w:rPr>
          <w:sz w:val="28"/>
          <w:szCs w:val="28"/>
          <w:lang w:val="en-US"/>
        </w:rPr>
        <w:t>On approving business-plan of the Company (including the investment programme) for 2013-2017</w:t>
      </w:r>
      <w:r>
        <w:rPr>
          <w:sz w:val="28"/>
          <w:szCs w:val="28"/>
          <w:lang w:val="en-US"/>
        </w:rPr>
        <w:t>.</w:t>
      </w:r>
    </w:p>
    <w:p w:rsidR="00D12B8A" w:rsidRPr="00D12B8A" w:rsidRDefault="00D12B8A" w:rsidP="009503EB">
      <w:pPr>
        <w:numPr>
          <w:ilvl w:val="0"/>
          <w:numId w:val="40"/>
        </w:numPr>
        <w:tabs>
          <w:tab w:val="left" w:pos="284"/>
        </w:tabs>
        <w:autoSpaceDE/>
        <w:autoSpaceDN/>
        <w:ind w:left="0" w:firstLine="0"/>
        <w:jc w:val="both"/>
        <w:rPr>
          <w:b/>
          <w:lang w:val="en-US"/>
        </w:rPr>
      </w:pPr>
      <w:r w:rsidRPr="003279C0">
        <w:rPr>
          <w:sz w:val="28"/>
          <w:szCs w:val="28"/>
          <w:lang w:val="en-US"/>
        </w:rPr>
        <w:t>On approving key annual and quarterly performance indicators of director general and top managers of Kubanenergo for 2013</w:t>
      </w:r>
      <w:r>
        <w:rPr>
          <w:sz w:val="28"/>
          <w:szCs w:val="28"/>
          <w:lang w:val="en-US"/>
        </w:rPr>
        <w:t>.</w:t>
      </w:r>
    </w:p>
    <w:p w:rsidR="00D12B8A" w:rsidRPr="00D12B8A" w:rsidRDefault="00D12B8A" w:rsidP="009503EB">
      <w:pPr>
        <w:numPr>
          <w:ilvl w:val="0"/>
          <w:numId w:val="40"/>
        </w:numPr>
        <w:tabs>
          <w:tab w:val="left" w:pos="284"/>
        </w:tabs>
        <w:autoSpaceDE/>
        <w:autoSpaceDN/>
        <w:ind w:left="0" w:firstLine="0"/>
        <w:jc w:val="both"/>
        <w:rPr>
          <w:b/>
          <w:lang w:val="en-US"/>
        </w:rPr>
      </w:pPr>
      <w:r w:rsidRPr="003279C0">
        <w:rPr>
          <w:sz w:val="28"/>
          <w:szCs w:val="28"/>
          <w:lang w:val="en-US"/>
        </w:rPr>
        <w:lastRenderedPageBreak/>
        <w:t>On approving the Programme on energy saving and increasing energy efficiency of Kubanenergo JSC for 2013-2018</w:t>
      </w:r>
      <w:r>
        <w:rPr>
          <w:sz w:val="28"/>
          <w:szCs w:val="28"/>
          <w:lang w:val="en-US"/>
        </w:rPr>
        <w:t>.</w:t>
      </w:r>
    </w:p>
    <w:p w:rsidR="00D12B8A" w:rsidRPr="00D12B8A" w:rsidRDefault="00D12B8A" w:rsidP="009503EB">
      <w:pPr>
        <w:numPr>
          <w:ilvl w:val="0"/>
          <w:numId w:val="40"/>
        </w:numPr>
        <w:tabs>
          <w:tab w:val="left" w:pos="284"/>
        </w:tabs>
        <w:autoSpaceDE/>
        <w:autoSpaceDN/>
        <w:ind w:left="0" w:firstLine="0"/>
        <w:jc w:val="both"/>
        <w:rPr>
          <w:b/>
          <w:lang w:val="en-US"/>
        </w:rPr>
      </w:pPr>
      <w:r w:rsidRPr="003279C0">
        <w:rPr>
          <w:sz w:val="28"/>
          <w:szCs w:val="28"/>
          <w:lang w:val="en-US"/>
        </w:rPr>
        <w:t xml:space="preserve">On taking into consideration the report of Director </w:t>
      </w:r>
      <w:proofErr w:type="gramStart"/>
      <w:r w:rsidRPr="003279C0">
        <w:rPr>
          <w:sz w:val="28"/>
          <w:szCs w:val="28"/>
          <w:lang w:val="en-US"/>
        </w:rPr>
        <w:t>general</w:t>
      </w:r>
      <w:proofErr w:type="gramEnd"/>
      <w:r w:rsidRPr="003279C0">
        <w:rPr>
          <w:sz w:val="28"/>
          <w:szCs w:val="28"/>
          <w:lang w:val="en-US"/>
        </w:rPr>
        <w:t xml:space="preserve"> on complex audit of Kubanenergo activity in the sphere of rendering services on electric energy transmission, energy saving, increasing energy efficiency and reducing level of technological losses of electric energy</w:t>
      </w:r>
      <w:r>
        <w:rPr>
          <w:sz w:val="28"/>
          <w:szCs w:val="28"/>
          <w:lang w:val="en-US"/>
        </w:rPr>
        <w:t>.</w:t>
      </w:r>
    </w:p>
    <w:p w:rsidR="00D12B8A" w:rsidRPr="00D12B8A" w:rsidRDefault="00D12B8A" w:rsidP="009503EB">
      <w:pPr>
        <w:numPr>
          <w:ilvl w:val="0"/>
          <w:numId w:val="40"/>
        </w:numPr>
        <w:tabs>
          <w:tab w:val="left" w:pos="284"/>
        </w:tabs>
        <w:autoSpaceDE/>
        <w:autoSpaceDN/>
        <w:ind w:left="0" w:firstLine="0"/>
        <w:jc w:val="both"/>
        <w:rPr>
          <w:b/>
          <w:lang w:val="en-US"/>
        </w:rPr>
      </w:pPr>
      <w:r w:rsidRPr="003279C0">
        <w:rPr>
          <w:sz w:val="28"/>
          <w:szCs w:val="28"/>
          <w:lang w:val="en-US"/>
        </w:rPr>
        <w:t>On taking into consideration the</w:t>
      </w:r>
      <w:r w:rsidRPr="003279C0">
        <w:rPr>
          <w:rFonts w:eastAsia="Calibri"/>
          <w:sz w:val="28"/>
          <w:szCs w:val="28"/>
          <w:lang w:val="en-US" w:eastAsia="en-US"/>
        </w:rPr>
        <w:t xml:space="preserve"> schedule of activities</w:t>
      </w:r>
      <w:r w:rsidRPr="003279C0">
        <w:rPr>
          <w:sz w:val="28"/>
          <w:szCs w:val="28"/>
          <w:lang w:val="en-US"/>
        </w:rPr>
        <w:t xml:space="preserve"> aimed at non-</w:t>
      </w:r>
      <w:proofErr w:type="spellStart"/>
      <w:r w:rsidRPr="003279C0">
        <w:rPr>
          <w:sz w:val="28"/>
          <w:szCs w:val="28"/>
          <w:lang w:val="en-US"/>
        </w:rPr>
        <w:t>exceedance</w:t>
      </w:r>
      <w:proofErr w:type="spellEnd"/>
      <w:r w:rsidRPr="003279C0">
        <w:rPr>
          <w:sz w:val="28"/>
          <w:szCs w:val="28"/>
          <w:lang w:val="en-US"/>
        </w:rPr>
        <w:t xml:space="preserve"> of the approved for 2013 level of electricity losses</w:t>
      </w:r>
      <w:r>
        <w:rPr>
          <w:sz w:val="28"/>
          <w:szCs w:val="28"/>
          <w:lang w:val="en-US"/>
        </w:rPr>
        <w:t>.</w:t>
      </w:r>
    </w:p>
    <w:p w:rsidR="00D065F7" w:rsidRPr="00CE6546" w:rsidRDefault="00D065F7" w:rsidP="00C65AFE">
      <w:pPr>
        <w:jc w:val="both"/>
        <w:rPr>
          <w:b/>
          <w:sz w:val="28"/>
          <w:szCs w:val="28"/>
          <w:lang w:val="en-US"/>
        </w:rPr>
      </w:pPr>
      <w:r w:rsidRPr="00CE6546">
        <w:rPr>
          <w:b/>
          <w:sz w:val="28"/>
          <w:szCs w:val="28"/>
          <w:lang w:val="en-US"/>
        </w:rPr>
        <w:t>Item 1:</w:t>
      </w:r>
      <w:r w:rsidR="005B6444" w:rsidRPr="005B6444">
        <w:rPr>
          <w:b/>
          <w:sz w:val="28"/>
          <w:szCs w:val="28"/>
          <w:lang w:val="en-US"/>
        </w:rPr>
        <w:t xml:space="preserve"> </w:t>
      </w:r>
      <w:r w:rsidR="00D12B8A" w:rsidRPr="00D12B8A">
        <w:rPr>
          <w:b/>
          <w:sz w:val="28"/>
          <w:szCs w:val="28"/>
          <w:lang w:val="en-US"/>
        </w:rPr>
        <w:t>On approving business-plan of the Company (including the investment programme) for 2013-2017</w:t>
      </w:r>
      <w:r w:rsidRPr="00D12B8A">
        <w:rPr>
          <w:b/>
          <w:sz w:val="28"/>
          <w:szCs w:val="28"/>
          <w:lang w:val="en-US"/>
        </w:rPr>
        <w:t>.</w:t>
      </w:r>
    </w:p>
    <w:p w:rsidR="00D12B8A" w:rsidRDefault="000906C5" w:rsidP="00C65AFE">
      <w:pPr>
        <w:jc w:val="both"/>
        <w:rPr>
          <w:sz w:val="28"/>
          <w:szCs w:val="28"/>
          <w:lang w:val="en-US"/>
        </w:rPr>
      </w:pPr>
      <w:r>
        <w:rPr>
          <w:sz w:val="28"/>
          <w:szCs w:val="28"/>
          <w:lang w:val="en-US"/>
        </w:rPr>
        <w:t xml:space="preserve">- </w:t>
      </w:r>
      <w:proofErr w:type="spellStart"/>
      <w:r>
        <w:rPr>
          <w:sz w:val="28"/>
          <w:szCs w:val="28"/>
          <w:lang w:val="en-US"/>
        </w:rPr>
        <w:t>Galyaev</w:t>
      </w:r>
      <w:proofErr w:type="spellEnd"/>
      <w:r>
        <w:rPr>
          <w:sz w:val="28"/>
          <w:szCs w:val="28"/>
          <w:lang w:val="en-US"/>
        </w:rPr>
        <w:t xml:space="preserve"> </w:t>
      </w:r>
      <w:proofErr w:type="spellStart"/>
      <w:r>
        <w:rPr>
          <w:sz w:val="28"/>
          <w:szCs w:val="28"/>
          <w:lang w:val="en-US"/>
        </w:rPr>
        <w:t>Aleksandr</w:t>
      </w:r>
      <w:proofErr w:type="spellEnd"/>
      <w:r>
        <w:rPr>
          <w:sz w:val="28"/>
          <w:szCs w:val="28"/>
          <w:lang w:val="en-US"/>
        </w:rPr>
        <w:t xml:space="preserve"> </w:t>
      </w:r>
      <w:proofErr w:type="spellStart"/>
      <w:r>
        <w:rPr>
          <w:sz w:val="28"/>
          <w:szCs w:val="28"/>
          <w:lang w:val="en-US"/>
        </w:rPr>
        <w:t>Nikolaevich</w:t>
      </w:r>
      <w:proofErr w:type="spellEnd"/>
      <w:r>
        <w:rPr>
          <w:sz w:val="28"/>
          <w:szCs w:val="28"/>
          <w:lang w:val="en-US"/>
        </w:rPr>
        <w:t>, deputy director general on economics and finance of “Kubanenergo” JCS – on parameters of organization of Company’s business-plan for 2013-2017;</w:t>
      </w:r>
    </w:p>
    <w:p w:rsidR="000906C5" w:rsidRDefault="000906C5" w:rsidP="00C65AFE">
      <w:pPr>
        <w:jc w:val="both"/>
        <w:rPr>
          <w:sz w:val="28"/>
          <w:szCs w:val="28"/>
          <w:lang w:val="en-US"/>
        </w:rPr>
      </w:pPr>
      <w:r>
        <w:rPr>
          <w:sz w:val="28"/>
          <w:szCs w:val="28"/>
          <w:lang w:val="en-US"/>
        </w:rPr>
        <w:t xml:space="preserve">- Kruk </w:t>
      </w:r>
      <w:proofErr w:type="spellStart"/>
      <w:r>
        <w:rPr>
          <w:sz w:val="28"/>
          <w:szCs w:val="28"/>
          <w:lang w:val="en-US"/>
        </w:rPr>
        <w:t>Gennadiy</w:t>
      </w:r>
      <w:proofErr w:type="spellEnd"/>
      <w:r>
        <w:rPr>
          <w:sz w:val="28"/>
          <w:szCs w:val="28"/>
          <w:lang w:val="en-US"/>
        </w:rPr>
        <w:t xml:space="preserve"> </w:t>
      </w:r>
      <w:proofErr w:type="spellStart"/>
      <w:r>
        <w:rPr>
          <w:sz w:val="28"/>
          <w:szCs w:val="28"/>
          <w:lang w:val="en-US"/>
        </w:rPr>
        <w:t>Mikhailovich</w:t>
      </w:r>
      <w:proofErr w:type="spellEnd"/>
      <w:r>
        <w:rPr>
          <w:sz w:val="28"/>
          <w:szCs w:val="28"/>
          <w:lang w:val="en-US"/>
        </w:rPr>
        <w:t>, acting deputy director general on capital building - on parameters of organization of investment programme of the Company for 2013-2017;</w:t>
      </w:r>
    </w:p>
    <w:p w:rsidR="000906C5" w:rsidRDefault="00E13C65" w:rsidP="00C65AFE">
      <w:pPr>
        <w:jc w:val="both"/>
        <w:rPr>
          <w:sz w:val="28"/>
          <w:szCs w:val="28"/>
          <w:lang w:val="en-US"/>
        </w:rPr>
      </w:pPr>
      <w:r>
        <w:rPr>
          <w:sz w:val="28"/>
          <w:szCs w:val="28"/>
          <w:lang w:val="en-US"/>
        </w:rPr>
        <w:t xml:space="preserve">- Gavrilov </w:t>
      </w:r>
      <w:proofErr w:type="spellStart"/>
      <w:r>
        <w:rPr>
          <w:sz w:val="28"/>
          <w:szCs w:val="28"/>
          <w:lang w:val="en-US"/>
        </w:rPr>
        <w:t>Aleksandr</w:t>
      </w:r>
      <w:proofErr w:type="spellEnd"/>
      <w:r>
        <w:rPr>
          <w:sz w:val="28"/>
          <w:szCs w:val="28"/>
          <w:lang w:val="en-US"/>
        </w:rPr>
        <w:t xml:space="preserve"> </w:t>
      </w:r>
      <w:proofErr w:type="spellStart"/>
      <w:r>
        <w:rPr>
          <w:sz w:val="28"/>
          <w:szCs w:val="28"/>
          <w:lang w:val="en-US"/>
        </w:rPr>
        <w:t>Ilich</w:t>
      </w:r>
      <w:proofErr w:type="spellEnd"/>
      <w:r>
        <w:rPr>
          <w:sz w:val="28"/>
          <w:szCs w:val="28"/>
          <w:lang w:val="en-US"/>
        </w:rPr>
        <w:t xml:space="preserve">, acting director general of “Kubanenergo” JSC – on </w:t>
      </w:r>
      <w:r w:rsidR="001D1E4B">
        <w:rPr>
          <w:sz w:val="28"/>
          <w:szCs w:val="28"/>
          <w:lang w:val="en-US"/>
        </w:rPr>
        <w:t xml:space="preserve">failure of achieving lossless Company’s operation from </w:t>
      </w:r>
      <w:r w:rsidR="001D1E4B" w:rsidRPr="001D1E4B">
        <w:rPr>
          <w:sz w:val="28"/>
          <w:szCs w:val="28"/>
          <w:lang w:val="en-US"/>
        </w:rPr>
        <w:t xml:space="preserve">providing services for electric power transmission </w:t>
      </w:r>
      <w:r w:rsidR="001D1E4B">
        <w:rPr>
          <w:sz w:val="28"/>
          <w:szCs w:val="28"/>
          <w:lang w:val="en-US"/>
        </w:rPr>
        <w:t>by the results of</w:t>
      </w:r>
      <w:r w:rsidR="001D1E4B" w:rsidRPr="001D1E4B">
        <w:rPr>
          <w:sz w:val="28"/>
          <w:szCs w:val="28"/>
          <w:lang w:val="en-US"/>
        </w:rPr>
        <w:t xml:space="preserve"> 2013</w:t>
      </w:r>
      <w:r w:rsidR="001D1E4B">
        <w:rPr>
          <w:sz w:val="28"/>
          <w:szCs w:val="28"/>
          <w:lang w:val="en-US"/>
        </w:rPr>
        <w:t xml:space="preserve">, </w:t>
      </w:r>
      <w:r w:rsidR="008F1F18" w:rsidRPr="009503EB">
        <w:rPr>
          <w:sz w:val="28"/>
          <w:szCs w:val="28"/>
          <w:lang w:val="en-US"/>
        </w:rPr>
        <w:t xml:space="preserve">on absence in the investment program </w:t>
      </w:r>
      <w:r w:rsidR="009503EB" w:rsidRPr="009503EB">
        <w:rPr>
          <w:sz w:val="28"/>
          <w:szCs w:val="28"/>
          <w:lang w:val="en-US"/>
        </w:rPr>
        <w:t>of</w:t>
      </w:r>
      <w:r w:rsidR="008F1F18" w:rsidRPr="009503EB">
        <w:rPr>
          <w:sz w:val="28"/>
          <w:szCs w:val="28"/>
          <w:lang w:val="en-US"/>
        </w:rPr>
        <w:t xml:space="preserve"> facilities</w:t>
      </w:r>
      <w:r w:rsidR="009503EB" w:rsidRPr="009503EB">
        <w:rPr>
          <w:sz w:val="28"/>
          <w:szCs w:val="28"/>
          <w:lang w:val="en-US"/>
        </w:rPr>
        <w:t xml:space="preserve"> obligations on which expired year ago</w:t>
      </w:r>
      <w:r w:rsidR="008F1F18" w:rsidRPr="008F1F18">
        <w:rPr>
          <w:sz w:val="28"/>
          <w:szCs w:val="28"/>
          <w:lang w:val="en-US"/>
        </w:rPr>
        <w:t xml:space="preserve">, </w:t>
      </w:r>
      <w:r w:rsidR="008F1F18">
        <w:rPr>
          <w:sz w:val="28"/>
          <w:szCs w:val="28"/>
          <w:lang w:val="en-US"/>
        </w:rPr>
        <w:t xml:space="preserve">on the necessity </w:t>
      </w:r>
      <w:r w:rsidR="00D80773">
        <w:rPr>
          <w:sz w:val="28"/>
          <w:szCs w:val="28"/>
          <w:lang w:val="en-US"/>
        </w:rPr>
        <w:t xml:space="preserve">of business-plan improvement (including investment programme) of “Kubanenergo” JSC for 2013-2017 and submitting it </w:t>
      </w:r>
      <w:r w:rsidR="00D80773" w:rsidRPr="00D80773">
        <w:rPr>
          <w:sz w:val="28"/>
          <w:szCs w:val="28"/>
          <w:lang w:val="en-US"/>
        </w:rPr>
        <w:t>with an allowance for</w:t>
      </w:r>
      <w:r w:rsidR="00D80773">
        <w:rPr>
          <w:sz w:val="28"/>
          <w:szCs w:val="28"/>
          <w:lang w:val="en-US"/>
        </w:rPr>
        <w:t xml:space="preserve"> improvements to the next meeting of Board of Directors.</w:t>
      </w:r>
    </w:p>
    <w:p w:rsidR="00D80773" w:rsidRDefault="00D80773" w:rsidP="00C65AFE">
      <w:pPr>
        <w:jc w:val="both"/>
        <w:rPr>
          <w:sz w:val="28"/>
          <w:szCs w:val="28"/>
          <w:lang w:val="en-US"/>
        </w:rPr>
      </w:pPr>
      <w:r>
        <w:rPr>
          <w:sz w:val="28"/>
          <w:szCs w:val="28"/>
          <w:lang w:val="en-US"/>
        </w:rPr>
        <w:t>SPEAKERS:</w:t>
      </w:r>
    </w:p>
    <w:p w:rsidR="00D80773" w:rsidRPr="008F1F18" w:rsidRDefault="00690D88" w:rsidP="00C65AFE">
      <w:pPr>
        <w:jc w:val="both"/>
        <w:rPr>
          <w:sz w:val="28"/>
          <w:szCs w:val="28"/>
          <w:lang w:val="en-US"/>
        </w:rPr>
      </w:pPr>
      <w:proofErr w:type="spellStart"/>
      <w:r>
        <w:rPr>
          <w:sz w:val="28"/>
          <w:szCs w:val="28"/>
          <w:lang w:val="en-US"/>
        </w:rPr>
        <w:t>Budargin</w:t>
      </w:r>
      <w:proofErr w:type="spellEnd"/>
      <w:r>
        <w:rPr>
          <w:sz w:val="28"/>
          <w:szCs w:val="28"/>
          <w:lang w:val="en-US"/>
        </w:rPr>
        <w:t xml:space="preserve"> Oleg </w:t>
      </w:r>
      <w:proofErr w:type="spellStart"/>
      <w:r>
        <w:rPr>
          <w:sz w:val="28"/>
          <w:szCs w:val="28"/>
          <w:lang w:val="en-US"/>
        </w:rPr>
        <w:t>Mikhailovich</w:t>
      </w:r>
      <w:proofErr w:type="spellEnd"/>
      <w:r>
        <w:rPr>
          <w:sz w:val="28"/>
          <w:szCs w:val="28"/>
          <w:lang w:val="en-US"/>
        </w:rPr>
        <w:t xml:space="preserve">, chairperson of Board of Directors – </w:t>
      </w:r>
      <w:r w:rsidR="00D80773">
        <w:rPr>
          <w:sz w:val="28"/>
          <w:szCs w:val="28"/>
          <w:lang w:val="en-US"/>
        </w:rPr>
        <w:t>on the necessity of detailed improvement of business-plan, including investment programme of “Kubanenergo” JSC on submission for approval by Company’s BoD in the end of April of this year.</w:t>
      </w:r>
    </w:p>
    <w:p w:rsidR="00D065F7" w:rsidRPr="00CE6546" w:rsidRDefault="00D065F7" w:rsidP="008F1F18">
      <w:pPr>
        <w:tabs>
          <w:tab w:val="right" w:pos="9355"/>
        </w:tabs>
        <w:jc w:val="both"/>
        <w:rPr>
          <w:sz w:val="28"/>
          <w:szCs w:val="28"/>
          <w:lang w:val="en-US"/>
        </w:rPr>
      </w:pPr>
      <w:r w:rsidRPr="00CE6546">
        <w:rPr>
          <w:sz w:val="28"/>
          <w:szCs w:val="28"/>
          <w:lang w:val="en-US"/>
        </w:rPr>
        <w:t>Decision:</w:t>
      </w:r>
      <w:r w:rsidR="008F1F18">
        <w:rPr>
          <w:sz w:val="28"/>
          <w:szCs w:val="28"/>
          <w:lang w:val="en-US"/>
        </w:rPr>
        <w:tab/>
      </w:r>
    </w:p>
    <w:p w:rsidR="00DA6489" w:rsidRPr="003279C0" w:rsidRDefault="00DA6489" w:rsidP="00DA6489">
      <w:pPr>
        <w:numPr>
          <w:ilvl w:val="0"/>
          <w:numId w:val="41"/>
        </w:numPr>
        <w:jc w:val="both"/>
        <w:rPr>
          <w:sz w:val="28"/>
          <w:szCs w:val="28"/>
          <w:lang w:val="en-US"/>
        </w:rPr>
      </w:pPr>
      <w:r w:rsidRPr="003279C0">
        <w:rPr>
          <w:sz w:val="28"/>
          <w:szCs w:val="28"/>
          <w:lang w:val="en-US"/>
        </w:rPr>
        <w:t>To defer the discussion of the item to a later date due to necessity in improving of the business-plan (including the investment programme) for 2013-2017.</w:t>
      </w:r>
    </w:p>
    <w:p w:rsidR="00DA6489" w:rsidRPr="003279C0" w:rsidRDefault="00DA6489" w:rsidP="00DA6489">
      <w:pPr>
        <w:numPr>
          <w:ilvl w:val="0"/>
          <w:numId w:val="41"/>
        </w:numPr>
        <w:jc w:val="both"/>
        <w:rPr>
          <w:sz w:val="28"/>
          <w:szCs w:val="28"/>
          <w:lang w:val="en-US"/>
        </w:rPr>
      </w:pPr>
      <w:r w:rsidRPr="003279C0">
        <w:rPr>
          <w:sz w:val="28"/>
          <w:szCs w:val="28"/>
          <w:lang w:val="en-US"/>
        </w:rPr>
        <w:t>To instruct acting director general of Kubanenergo Gavrilov A.I. by April 30, 2013 to ensure the improved business-plan (including the investment programme) for 2013-2017 was included into agenda of the BoD meeting.</w:t>
      </w:r>
    </w:p>
    <w:p w:rsidR="00D065F7" w:rsidRPr="00CE6546" w:rsidRDefault="00D065F7" w:rsidP="00C65AFE">
      <w:pPr>
        <w:spacing w:before="240"/>
        <w:contextualSpacing/>
        <w:jc w:val="both"/>
        <w:rPr>
          <w:b/>
          <w:sz w:val="28"/>
          <w:szCs w:val="28"/>
          <w:lang w:val="en-US"/>
        </w:rPr>
      </w:pPr>
      <w:r w:rsidRPr="00CE6546">
        <w:rPr>
          <w:b/>
          <w:sz w:val="28"/>
          <w:szCs w:val="28"/>
          <w:lang w:val="en-US"/>
        </w:rPr>
        <w:t>Voting results:</w:t>
      </w:r>
    </w:p>
    <w:tbl>
      <w:tblPr>
        <w:tblW w:w="5778" w:type="dxa"/>
        <w:tblLook w:val="0000" w:firstRow="0" w:lastRow="0" w:firstColumn="0" w:lastColumn="0" w:noHBand="0" w:noVBand="0"/>
      </w:tblPr>
      <w:tblGrid>
        <w:gridCol w:w="2067"/>
        <w:gridCol w:w="451"/>
        <w:gridCol w:w="3260"/>
      </w:tblGrid>
      <w:tr w:rsidR="00DA6489" w:rsidRPr="009503EB" w:rsidTr="00DA6489">
        <w:tc>
          <w:tcPr>
            <w:tcW w:w="2067" w:type="dxa"/>
            <w:vAlign w:val="center"/>
          </w:tcPr>
          <w:p w:rsidR="00DA6489" w:rsidRDefault="00DA6489" w:rsidP="00DA6489">
            <w:pPr>
              <w:pStyle w:val="a7"/>
              <w:widowControl w:val="0"/>
              <w:jc w:val="left"/>
              <w:rPr>
                <w:sz w:val="24"/>
                <w:lang w:val="en-US"/>
              </w:rPr>
            </w:pPr>
            <w:r>
              <w:rPr>
                <w:sz w:val="24"/>
                <w:lang w:val="en-US"/>
              </w:rPr>
              <w:t>FOR</w:t>
            </w:r>
          </w:p>
          <w:p w:rsidR="009503EB" w:rsidRDefault="009503EB" w:rsidP="00DA6489">
            <w:pPr>
              <w:pStyle w:val="a7"/>
              <w:widowControl w:val="0"/>
              <w:jc w:val="left"/>
              <w:rPr>
                <w:sz w:val="24"/>
                <w:lang w:val="en-US"/>
              </w:rPr>
            </w:pPr>
          </w:p>
          <w:p w:rsidR="009503EB" w:rsidRPr="006F2705" w:rsidRDefault="009503EB" w:rsidP="00DA6489">
            <w:pPr>
              <w:pStyle w:val="a7"/>
              <w:widowControl w:val="0"/>
              <w:jc w:val="left"/>
              <w:rPr>
                <w:sz w:val="24"/>
                <w:lang w:val="en-US"/>
              </w:rPr>
            </w:pPr>
          </w:p>
        </w:tc>
        <w:tc>
          <w:tcPr>
            <w:tcW w:w="451" w:type="dxa"/>
            <w:vAlign w:val="center"/>
          </w:tcPr>
          <w:p w:rsidR="00DA6489" w:rsidRPr="006F2705" w:rsidRDefault="00DA6489" w:rsidP="00DA6489">
            <w:pPr>
              <w:pStyle w:val="a7"/>
              <w:widowControl w:val="0"/>
              <w:ind w:firstLine="72"/>
              <w:jc w:val="left"/>
              <w:rPr>
                <w:bCs/>
                <w:sz w:val="24"/>
              </w:rPr>
            </w:pPr>
            <w:r w:rsidRPr="006F2705">
              <w:rPr>
                <w:bCs/>
                <w:sz w:val="24"/>
              </w:rPr>
              <w:t>-</w:t>
            </w:r>
          </w:p>
        </w:tc>
        <w:tc>
          <w:tcPr>
            <w:tcW w:w="3260" w:type="dxa"/>
          </w:tcPr>
          <w:p w:rsidR="00DA6489" w:rsidRPr="00CE6546" w:rsidRDefault="00DA6489" w:rsidP="00696A98">
            <w:pPr>
              <w:pStyle w:val="a7"/>
              <w:widowControl w:val="0"/>
              <w:jc w:val="left"/>
              <w:rPr>
                <w:bCs/>
                <w:sz w:val="24"/>
                <w:lang w:val="en-US"/>
              </w:rPr>
            </w:pPr>
            <w:proofErr w:type="spellStart"/>
            <w:r>
              <w:rPr>
                <w:bCs/>
                <w:sz w:val="24"/>
                <w:lang w:val="en-US"/>
              </w:rPr>
              <w:t>Budargin</w:t>
            </w:r>
            <w:proofErr w:type="spellEnd"/>
            <w:r>
              <w:rPr>
                <w:bCs/>
                <w:sz w:val="24"/>
                <w:lang w:val="en-US"/>
              </w:rPr>
              <w:t xml:space="preserve"> O.M. (chairperson of BoD), </w:t>
            </w:r>
            <w:proofErr w:type="spellStart"/>
            <w:r>
              <w:rPr>
                <w:bCs/>
                <w:sz w:val="24"/>
                <w:lang w:val="en-US"/>
              </w:rPr>
              <w:t>Goncharov</w:t>
            </w:r>
            <w:proofErr w:type="spellEnd"/>
            <w:r>
              <w:rPr>
                <w:bCs/>
                <w:sz w:val="24"/>
                <w:lang w:val="en-US"/>
              </w:rPr>
              <w:t xml:space="preserve"> V.A., </w:t>
            </w:r>
            <w:proofErr w:type="spellStart"/>
            <w:r>
              <w:rPr>
                <w:bCs/>
                <w:sz w:val="24"/>
                <w:lang w:val="en-US"/>
              </w:rPr>
              <w:t>Demidov</w:t>
            </w:r>
            <w:proofErr w:type="spellEnd"/>
            <w:r>
              <w:rPr>
                <w:bCs/>
                <w:sz w:val="24"/>
                <w:lang w:val="en-US"/>
              </w:rPr>
              <w:t xml:space="preserve"> A.V., </w:t>
            </w:r>
            <w:proofErr w:type="spellStart"/>
            <w:r>
              <w:rPr>
                <w:bCs/>
                <w:sz w:val="24"/>
                <w:lang w:val="en-US"/>
              </w:rPr>
              <w:t>Dyakov</w:t>
            </w:r>
            <w:proofErr w:type="spellEnd"/>
            <w:r>
              <w:rPr>
                <w:bCs/>
                <w:sz w:val="24"/>
                <w:lang w:val="en-US"/>
              </w:rPr>
              <w:t xml:space="preserve"> F.A., </w:t>
            </w:r>
            <w:proofErr w:type="spellStart"/>
            <w:r>
              <w:rPr>
                <w:bCs/>
                <w:sz w:val="24"/>
                <w:lang w:val="en-US"/>
              </w:rPr>
              <w:t>Yemelin</w:t>
            </w:r>
            <w:proofErr w:type="spellEnd"/>
            <w:r>
              <w:rPr>
                <w:bCs/>
                <w:sz w:val="24"/>
                <w:lang w:val="en-US"/>
              </w:rPr>
              <w:t xml:space="preserve"> A.S., </w:t>
            </w:r>
            <w:proofErr w:type="spellStart"/>
            <w:r>
              <w:rPr>
                <w:bCs/>
                <w:sz w:val="24"/>
                <w:lang w:val="en-US"/>
              </w:rPr>
              <w:t>Murov</w:t>
            </w:r>
            <w:proofErr w:type="spellEnd"/>
            <w:r>
              <w:rPr>
                <w:bCs/>
                <w:sz w:val="24"/>
                <w:lang w:val="en-US"/>
              </w:rPr>
              <w:t xml:space="preserve"> A.</w:t>
            </w:r>
            <w:r w:rsidR="00696A98">
              <w:rPr>
                <w:bCs/>
                <w:sz w:val="24"/>
                <w:lang w:val="en-US"/>
              </w:rPr>
              <w:t>Y</w:t>
            </w:r>
            <w:r>
              <w:rPr>
                <w:bCs/>
                <w:sz w:val="24"/>
                <w:lang w:val="en-US"/>
              </w:rPr>
              <w:t xml:space="preserve">., Prokhorov </w:t>
            </w:r>
            <w:proofErr w:type="spellStart"/>
            <w:r w:rsidR="00696A98">
              <w:rPr>
                <w:bCs/>
                <w:sz w:val="24"/>
                <w:lang w:val="en-US"/>
              </w:rPr>
              <w:t>Ye</w:t>
            </w:r>
            <w:r>
              <w:rPr>
                <w:bCs/>
                <w:sz w:val="24"/>
                <w:lang w:val="en-US"/>
              </w:rPr>
              <w:t>.V</w:t>
            </w:r>
            <w:proofErr w:type="spellEnd"/>
            <w:r>
              <w:rPr>
                <w:bCs/>
                <w:sz w:val="24"/>
                <w:lang w:val="en-US"/>
              </w:rPr>
              <w:t xml:space="preserve">., </w:t>
            </w:r>
            <w:proofErr w:type="spellStart"/>
            <w:r>
              <w:rPr>
                <w:bCs/>
                <w:sz w:val="24"/>
                <w:lang w:val="en-US"/>
              </w:rPr>
              <w:t>Romeiko</w:t>
            </w:r>
            <w:proofErr w:type="spellEnd"/>
            <w:r>
              <w:rPr>
                <w:bCs/>
                <w:sz w:val="24"/>
                <w:lang w:val="en-US"/>
              </w:rPr>
              <w:t xml:space="preserve"> D.I., </w:t>
            </w:r>
            <w:proofErr w:type="spellStart"/>
            <w:r>
              <w:rPr>
                <w:bCs/>
                <w:sz w:val="24"/>
                <w:lang w:val="en-US"/>
              </w:rPr>
              <w:t>Sultanov</w:t>
            </w:r>
            <w:proofErr w:type="spellEnd"/>
            <w:r>
              <w:rPr>
                <w:bCs/>
                <w:sz w:val="24"/>
                <w:lang w:val="en-US"/>
              </w:rPr>
              <w:t xml:space="preserve"> G.A.</w:t>
            </w:r>
          </w:p>
        </w:tc>
      </w:tr>
      <w:tr w:rsidR="00DA6489" w:rsidRPr="00DA6489" w:rsidTr="00DA6489">
        <w:tc>
          <w:tcPr>
            <w:tcW w:w="2067" w:type="dxa"/>
            <w:vAlign w:val="center"/>
          </w:tcPr>
          <w:p w:rsidR="00DA6489" w:rsidRPr="006F2705" w:rsidRDefault="00DA6489" w:rsidP="00DA6489">
            <w:pPr>
              <w:pStyle w:val="a7"/>
              <w:widowControl w:val="0"/>
              <w:jc w:val="left"/>
              <w:rPr>
                <w:sz w:val="24"/>
                <w:lang w:val="en-US"/>
              </w:rPr>
            </w:pPr>
            <w:r>
              <w:rPr>
                <w:sz w:val="24"/>
                <w:lang w:val="en-US"/>
              </w:rPr>
              <w:t>AGAINST</w:t>
            </w:r>
          </w:p>
        </w:tc>
        <w:tc>
          <w:tcPr>
            <w:tcW w:w="451" w:type="dxa"/>
            <w:vAlign w:val="center"/>
          </w:tcPr>
          <w:p w:rsidR="00DA6489" w:rsidRPr="00DA6489" w:rsidRDefault="00DA6489" w:rsidP="00DA6489">
            <w:pPr>
              <w:pStyle w:val="a7"/>
              <w:widowControl w:val="0"/>
              <w:ind w:firstLine="72"/>
              <w:jc w:val="left"/>
              <w:rPr>
                <w:bCs/>
                <w:sz w:val="24"/>
                <w:lang w:val="en-US"/>
              </w:rPr>
            </w:pPr>
            <w:r w:rsidRPr="00DA6489">
              <w:rPr>
                <w:bCs/>
                <w:sz w:val="24"/>
                <w:lang w:val="en-US"/>
              </w:rPr>
              <w:t>-</w:t>
            </w:r>
          </w:p>
        </w:tc>
        <w:tc>
          <w:tcPr>
            <w:tcW w:w="3260" w:type="dxa"/>
          </w:tcPr>
          <w:p w:rsidR="00DA6489" w:rsidRPr="00CE6546" w:rsidRDefault="00DA6489" w:rsidP="001D4CE3">
            <w:pPr>
              <w:pStyle w:val="a7"/>
              <w:widowControl w:val="0"/>
              <w:jc w:val="left"/>
              <w:rPr>
                <w:bCs/>
                <w:sz w:val="24"/>
                <w:lang w:val="en-US"/>
              </w:rPr>
            </w:pPr>
          </w:p>
        </w:tc>
      </w:tr>
      <w:tr w:rsidR="00DA6489" w:rsidRPr="00DA6489" w:rsidTr="00DA6489">
        <w:tc>
          <w:tcPr>
            <w:tcW w:w="2067" w:type="dxa"/>
            <w:vAlign w:val="center"/>
          </w:tcPr>
          <w:p w:rsidR="00DA6489" w:rsidRPr="006F2705" w:rsidRDefault="00DA6489" w:rsidP="00DA6489">
            <w:pPr>
              <w:pStyle w:val="a7"/>
              <w:widowControl w:val="0"/>
              <w:jc w:val="left"/>
              <w:rPr>
                <w:sz w:val="24"/>
                <w:lang w:val="en-US"/>
              </w:rPr>
            </w:pPr>
            <w:r>
              <w:rPr>
                <w:sz w:val="24"/>
                <w:lang w:val="en-US"/>
              </w:rPr>
              <w:t>ABSTAINED</w:t>
            </w:r>
          </w:p>
        </w:tc>
        <w:tc>
          <w:tcPr>
            <w:tcW w:w="451" w:type="dxa"/>
            <w:vAlign w:val="center"/>
          </w:tcPr>
          <w:p w:rsidR="00DA6489" w:rsidRPr="00DA6489" w:rsidRDefault="00DA6489" w:rsidP="00DA6489">
            <w:pPr>
              <w:pStyle w:val="a7"/>
              <w:widowControl w:val="0"/>
              <w:ind w:firstLine="72"/>
              <w:jc w:val="left"/>
              <w:rPr>
                <w:bCs/>
                <w:sz w:val="24"/>
                <w:lang w:val="en-US"/>
              </w:rPr>
            </w:pPr>
            <w:r w:rsidRPr="00DA6489">
              <w:rPr>
                <w:bCs/>
                <w:sz w:val="24"/>
                <w:lang w:val="en-US"/>
              </w:rPr>
              <w:t>-</w:t>
            </w:r>
          </w:p>
        </w:tc>
        <w:tc>
          <w:tcPr>
            <w:tcW w:w="3260" w:type="dxa"/>
          </w:tcPr>
          <w:p w:rsidR="00DA6489" w:rsidRPr="00CE6546" w:rsidRDefault="00DA6489" w:rsidP="001D4CE3">
            <w:pPr>
              <w:pStyle w:val="a7"/>
              <w:widowControl w:val="0"/>
              <w:jc w:val="left"/>
              <w:rPr>
                <w:bCs/>
                <w:sz w:val="24"/>
                <w:lang w:val="en-US"/>
              </w:rPr>
            </w:pPr>
          </w:p>
        </w:tc>
      </w:tr>
    </w:tbl>
    <w:p w:rsidR="00D065F7" w:rsidRPr="00CE6546" w:rsidRDefault="00D065F7" w:rsidP="00351A8B">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Thus, the decision on the first item was unanimously adopted by members of BoD.</w:t>
      </w:r>
    </w:p>
    <w:p w:rsidR="00E86129" w:rsidRPr="00CE6546" w:rsidRDefault="00E86129" w:rsidP="00E86129">
      <w:pPr>
        <w:jc w:val="both"/>
        <w:rPr>
          <w:b/>
          <w:sz w:val="28"/>
          <w:szCs w:val="28"/>
          <w:lang w:val="en-US"/>
        </w:rPr>
      </w:pPr>
      <w:r w:rsidRPr="00CE6546">
        <w:rPr>
          <w:b/>
          <w:sz w:val="28"/>
          <w:szCs w:val="28"/>
          <w:lang w:val="en-US"/>
        </w:rPr>
        <w:lastRenderedPageBreak/>
        <w:t xml:space="preserve">Item </w:t>
      </w:r>
      <w:r w:rsidR="005B6444">
        <w:rPr>
          <w:b/>
          <w:sz w:val="28"/>
          <w:szCs w:val="28"/>
          <w:lang w:val="en-US"/>
        </w:rPr>
        <w:t>2</w:t>
      </w:r>
      <w:r w:rsidRPr="00CE6546">
        <w:rPr>
          <w:b/>
          <w:sz w:val="28"/>
          <w:szCs w:val="28"/>
          <w:lang w:val="en-US"/>
        </w:rPr>
        <w:t>:</w:t>
      </w:r>
      <w:r w:rsidR="005B6444" w:rsidRPr="005B6444">
        <w:rPr>
          <w:b/>
          <w:sz w:val="28"/>
          <w:szCs w:val="28"/>
          <w:lang w:val="en-US"/>
        </w:rPr>
        <w:t xml:space="preserve"> </w:t>
      </w:r>
      <w:r w:rsidR="00DA6489" w:rsidRPr="00DA6489">
        <w:rPr>
          <w:b/>
          <w:sz w:val="28"/>
          <w:szCs w:val="28"/>
          <w:lang w:val="en-US"/>
        </w:rPr>
        <w:t>On approving key annual and quarterly performance indicators of director general and top managers of Kubanenergo for 2013</w:t>
      </w:r>
      <w:r w:rsidRPr="00DA6489">
        <w:rPr>
          <w:b/>
          <w:sz w:val="28"/>
          <w:szCs w:val="28"/>
          <w:lang w:val="en-US"/>
        </w:rPr>
        <w:t>.</w:t>
      </w:r>
    </w:p>
    <w:p w:rsidR="00DA6489" w:rsidRDefault="00DA6489" w:rsidP="00E86129">
      <w:pPr>
        <w:jc w:val="both"/>
        <w:rPr>
          <w:sz w:val="28"/>
          <w:szCs w:val="28"/>
          <w:lang w:val="en-US"/>
        </w:rPr>
      </w:pPr>
      <w:proofErr w:type="gramStart"/>
      <w:r>
        <w:rPr>
          <w:sz w:val="28"/>
          <w:szCs w:val="28"/>
          <w:lang w:val="en-US"/>
        </w:rPr>
        <w:t xml:space="preserve">- </w:t>
      </w:r>
      <w:proofErr w:type="spellStart"/>
      <w:r>
        <w:rPr>
          <w:sz w:val="28"/>
          <w:szCs w:val="28"/>
          <w:lang w:val="en-US"/>
        </w:rPr>
        <w:t>Belik</w:t>
      </w:r>
      <w:proofErr w:type="spellEnd"/>
      <w:r>
        <w:rPr>
          <w:sz w:val="28"/>
          <w:szCs w:val="28"/>
          <w:lang w:val="en-US"/>
        </w:rPr>
        <w:t xml:space="preserve"> </w:t>
      </w:r>
      <w:proofErr w:type="spellStart"/>
      <w:r>
        <w:rPr>
          <w:sz w:val="28"/>
          <w:szCs w:val="28"/>
          <w:lang w:val="en-US"/>
        </w:rPr>
        <w:t>Vyacheslav</w:t>
      </w:r>
      <w:proofErr w:type="spellEnd"/>
      <w:r>
        <w:rPr>
          <w:sz w:val="28"/>
          <w:szCs w:val="28"/>
          <w:lang w:val="en-US"/>
        </w:rPr>
        <w:t xml:space="preserve"> </w:t>
      </w:r>
      <w:proofErr w:type="spellStart"/>
      <w:r>
        <w:rPr>
          <w:sz w:val="28"/>
          <w:szCs w:val="28"/>
          <w:lang w:val="en-US"/>
        </w:rPr>
        <w:t>Aleksandrovich</w:t>
      </w:r>
      <w:proofErr w:type="spellEnd"/>
      <w:r>
        <w:rPr>
          <w:sz w:val="28"/>
          <w:szCs w:val="28"/>
          <w:lang w:val="en-US"/>
        </w:rPr>
        <w:t xml:space="preserve">, head of </w:t>
      </w:r>
      <w:r w:rsidR="00285D82" w:rsidRPr="00285D82">
        <w:rPr>
          <w:sz w:val="28"/>
          <w:szCs w:val="28"/>
          <w:lang w:val="en-US"/>
        </w:rPr>
        <w:t xml:space="preserve">Personnel Management </w:t>
      </w:r>
      <w:r w:rsidR="00285D82">
        <w:rPr>
          <w:sz w:val="28"/>
          <w:szCs w:val="28"/>
          <w:lang w:val="en-US"/>
        </w:rPr>
        <w:t>and O</w:t>
      </w:r>
      <w:r w:rsidR="00285D82" w:rsidRPr="00285D82">
        <w:rPr>
          <w:sz w:val="28"/>
          <w:szCs w:val="28"/>
          <w:lang w:val="en-US"/>
        </w:rPr>
        <w:t xml:space="preserve">rganization </w:t>
      </w:r>
      <w:r w:rsidR="00285D82">
        <w:rPr>
          <w:sz w:val="28"/>
          <w:szCs w:val="28"/>
          <w:lang w:val="en-US"/>
        </w:rPr>
        <w:t>D</w:t>
      </w:r>
      <w:r w:rsidR="00285D82" w:rsidRPr="00285D82">
        <w:rPr>
          <w:sz w:val="28"/>
          <w:szCs w:val="28"/>
          <w:lang w:val="en-US"/>
        </w:rPr>
        <w:t>esign</w:t>
      </w:r>
      <w:r w:rsidR="00285D82">
        <w:rPr>
          <w:sz w:val="28"/>
          <w:szCs w:val="28"/>
          <w:lang w:val="en-US"/>
        </w:rPr>
        <w:t xml:space="preserve"> </w:t>
      </w:r>
      <w:r w:rsidR="00285D82" w:rsidRPr="00285D82">
        <w:rPr>
          <w:sz w:val="28"/>
          <w:szCs w:val="28"/>
          <w:lang w:val="en-US"/>
        </w:rPr>
        <w:t>Department</w:t>
      </w:r>
      <w:r w:rsidR="00285D82">
        <w:rPr>
          <w:sz w:val="28"/>
          <w:szCs w:val="28"/>
          <w:lang w:val="en-US"/>
        </w:rPr>
        <w:t xml:space="preserve"> of “Kubanenergo” JSC </w:t>
      </w:r>
      <w:r w:rsidR="00F74CD8">
        <w:rPr>
          <w:sz w:val="28"/>
          <w:szCs w:val="28"/>
          <w:lang w:val="en-US"/>
        </w:rPr>
        <w:t>–</w:t>
      </w:r>
      <w:r w:rsidR="00285D82">
        <w:rPr>
          <w:sz w:val="28"/>
          <w:szCs w:val="28"/>
          <w:lang w:val="en-US"/>
        </w:rPr>
        <w:t xml:space="preserve"> </w:t>
      </w:r>
      <w:r w:rsidR="00F74CD8">
        <w:rPr>
          <w:sz w:val="28"/>
          <w:szCs w:val="28"/>
          <w:lang w:val="en-US"/>
        </w:rPr>
        <w:t>on reasonability of deferring the issue consideration in accordance with deferring the business-plan consideration, including investment programme of “Kubanenergo” JSC for 2013-2017 to a later date.</w:t>
      </w:r>
      <w:proofErr w:type="gramEnd"/>
    </w:p>
    <w:p w:rsidR="00F74CD8" w:rsidRDefault="00690D88" w:rsidP="00E86129">
      <w:pPr>
        <w:jc w:val="both"/>
        <w:rPr>
          <w:sz w:val="28"/>
          <w:szCs w:val="28"/>
          <w:lang w:val="en-US"/>
        </w:rPr>
      </w:pPr>
      <w:r>
        <w:rPr>
          <w:sz w:val="28"/>
          <w:szCs w:val="28"/>
          <w:lang w:val="en-US"/>
        </w:rPr>
        <w:t>SPEAKERS:</w:t>
      </w:r>
    </w:p>
    <w:p w:rsidR="00690D88" w:rsidRDefault="00690D88" w:rsidP="00E86129">
      <w:pPr>
        <w:jc w:val="both"/>
        <w:rPr>
          <w:sz w:val="28"/>
          <w:szCs w:val="28"/>
          <w:lang w:val="en-US"/>
        </w:rPr>
      </w:pPr>
      <w:proofErr w:type="spellStart"/>
      <w:r>
        <w:rPr>
          <w:sz w:val="28"/>
          <w:szCs w:val="28"/>
          <w:lang w:val="en-US"/>
        </w:rPr>
        <w:t>Budargin</w:t>
      </w:r>
      <w:proofErr w:type="spellEnd"/>
      <w:r>
        <w:rPr>
          <w:sz w:val="28"/>
          <w:szCs w:val="28"/>
          <w:lang w:val="en-US"/>
        </w:rPr>
        <w:t xml:space="preserve"> Oleg </w:t>
      </w:r>
      <w:proofErr w:type="spellStart"/>
      <w:r>
        <w:rPr>
          <w:sz w:val="28"/>
          <w:szCs w:val="28"/>
          <w:lang w:val="en-US"/>
        </w:rPr>
        <w:t>Mikhailovich</w:t>
      </w:r>
      <w:proofErr w:type="spellEnd"/>
      <w:r>
        <w:rPr>
          <w:sz w:val="28"/>
          <w:szCs w:val="28"/>
          <w:lang w:val="en-US"/>
        </w:rPr>
        <w:t>, chairperson of Board of Directors – with proposition to defer the issue consideration and submitting to the consideration by Company’s BoD at the end of April of this year.</w:t>
      </w:r>
    </w:p>
    <w:p w:rsidR="00E86129" w:rsidRPr="00CE6546" w:rsidRDefault="00E86129" w:rsidP="00E86129">
      <w:pPr>
        <w:jc w:val="both"/>
        <w:rPr>
          <w:sz w:val="28"/>
          <w:szCs w:val="28"/>
          <w:lang w:val="en-US"/>
        </w:rPr>
      </w:pPr>
      <w:r w:rsidRPr="00CE6546">
        <w:rPr>
          <w:sz w:val="28"/>
          <w:szCs w:val="28"/>
          <w:lang w:val="en-US"/>
        </w:rPr>
        <w:t>Decision:</w:t>
      </w:r>
    </w:p>
    <w:p w:rsidR="00690D88" w:rsidRPr="003279C0" w:rsidRDefault="00690D88" w:rsidP="00690D88">
      <w:pPr>
        <w:pStyle w:val="a6"/>
        <w:numPr>
          <w:ilvl w:val="0"/>
          <w:numId w:val="42"/>
        </w:numPr>
        <w:jc w:val="both"/>
        <w:rPr>
          <w:rFonts w:ascii="Times New Roman" w:hAnsi="Times New Roman"/>
          <w:sz w:val="28"/>
          <w:szCs w:val="28"/>
          <w:lang w:val="en-US"/>
        </w:rPr>
      </w:pPr>
      <w:r w:rsidRPr="003279C0">
        <w:rPr>
          <w:rFonts w:ascii="Times New Roman" w:hAnsi="Times New Roman"/>
          <w:sz w:val="28"/>
          <w:szCs w:val="28"/>
          <w:lang w:val="en-US"/>
        </w:rPr>
        <w:t>To defer the consideration of item to a later date.</w:t>
      </w:r>
    </w:p>
    <w:p w:rsidR="00690D88" w:rsidRPr="003279C0" w:rsidRDefault="00690D88" w:rsidP="00690D88">
      <w:pPr>
        <w:pStyle w:val="a6"/>
        <w:numPr>
          <w:ilvl w:val="0"/>
          <w:numId w:val="42"/>
        </w:numPr>
        <w:jc w:val="both"/>
        <w:rPr>
          <w:rFonts w:ascii="Times New Roman" w:hAnsi="Times New Roman"/>
          <w:sz w:val="28"/>
          <w:szCs w:val="28"/>
          <w:lang w:val="en-US"/>
        </w:rPr>
      </w:pPr>
      <w:r w:rsidRPr="003279C0">
        <w:rPr>
          <w:rFonts w:ascii="Times New Roman" w:hAnsi="Times New Roman"/>
          <w:sz w:val="28"/>
          <w:szCs w:val="28"/>
          <w:lang w:val="en-US"/>
        </w:rPr>
        <w:t>To instruct acting director general of Kubanenergo Gavrilov A.I. by April 30, 2013 to ensure the agenda item “On approving key annual and quarterly performance indicators of director general and top managers of Kubanenergo for 2013” was included into agenda of the BoD meeting.</w:t>
      </w:r>
    </w:p>
    <w:p w:rsidR="00E86129" w:rsidRPr="005B6444" w:rsidRDefault="00E86129" w:rsidP="005B6444">
      <w:pPr>
        <w:pStyle w:val="a7"/>
        <w:contextualSpacing/>
        <w:rPr>
          <w:bCs/>
          <w:color w:val="000000"/>
          <w:szCs w:val="28"/>
          <w:lang w:val="en-US"/>
        </w:rPr>
      </w:pPr>
      <w:r w:rsidRPr="00CE6546">
        <w:rPr>
          <w:b/>
          <w:szCs w:val="28"/>
          <w:lang w:val="en-US"/>
        </w:rPr>
        <w:t>Voting results:</w:t>
      </w:r>
    </w:p>
    <w:tbl>
      <w:tblPr>
        <w:tblW w:w="5778" w:type="dxa"/>
        <w:tblLook w:val="0000" w:firstRow="0" w:lastRow="0" w:firstColumn="0" w:lastColumn="0" w:noHBand="0" w:noVBand="0"/>
      </w:tblPr>
      <w:tblGrid>
        <w:gridCol w:w="2067"/>
        <w:gridCol w:w="451"/>
        <w:gridCol w:w="3260"/>
      </w:tblGrid>
      <w:tr w:rsidR="00690D88" w:rsidRPr="009503EB" w:rsidTr="00F7167A">
        <w:tc>
          <w:tcPr>
            <w:tcW w:w="2067" w:type="dxa"/>
            <w:vAlign w:val="center"/>
          </w:tcPr>
          <w:p w:rsidR="00690D88" w:rsidRPr="006F2705" w:rsidRDefault="00690D88" w:rsidP="00F7167A">
            <w:pPr>
              <w:pStyle w:val="a7"/>
              <w:widowControl w:val="0"/>
              <w:jc w:val="left"/>
              <w:rPr>
                <w:sz w:val="24"/>
                <w:lang w:val="en-US"/>
              </w:rPr>
            </w:pPr>
            <w:r>
              <w:rPr>
                <w:sz w:val="24"/>
                <w:lang w:val="en-US"/>
              </w:rPr>
              <w:t>FOR</w:t>
            </w:r>
          </w:p>
        </w:tc>
        <w:tc>
          <w:tcPr>
            <w:tcW w:w="451" w:type="dxa"/>
            <w:vAlign w:val="center"/>
          </w:tcPr>
          <w:p w:rsidR="00690D88" w:rsidRPr="006F2705" w:rsidRDefault="00690D88" w:rsidP="00F7167A">
            <w:pPr>
              <w:pStyle w:val="a7"/>
              <w:widowControl w:val="0"/>
              <w:ind w:firstLine="72"/>
              <w:jc w:val="left"/>
              <w:rPr>
                <w:bCs/>
                <w:sz w:val="24"/>
              </w:rPr>
            </w:pPr>
            <w:r w:rsidRPr="006F2705">
              <w:rPr>
                <w:bCs/>
                <w:sz w:val="24"/>
              </w:rPr>
              <w:t>-</w:t>
            </w:r>
          </w:p>
        </w:tc>
        <w:tc>
          <w:tcPr>
            <w:tcW w:w="3260" w:type="dxa"/>
          </w:tcPr>
          <w:p w:rsidR="00690D88" w:rsidRPr="00CE6546" w:rsidRDefault="00690D88" w:rsidP="00696A98">
            <w:pPr>
              <w:pStyle w:val="a7"/>
              <w:widowControl w:val="0"/>
              <w:jc w:val="left"/>
              <w:rPr>
                <w:bCs/>
                <w:sz w:val="24"/>
                <w:lang w:val="en-US"/>
              </w:rPr>
            </w:pPr>
            <w:proofErr w:type="spellStart"/>
            <w:r>
              <w:rPr>
                <w:bCs/>
                <w:sz w:val="24"/>
                <w:lang w:val="en-US"/>
              </w:rPr>
              <w:t>Budargin</w:t>
            </w:r>
            <w:proofErr w:type="spellEnd"/>
            <w:r>
              <w:rPr>
                <w:bCs/>
                <w:sz w:val="24"/>
                <w:lang w:val="en-US"/>
              </w:rPr>
              <w:t xml:space="preserve"> O.M. (chairperson of BoD), </w:t>
            </w:r>
            <w:proofErr w:type="spellStart"/>
            <w:r>
              <w:rPr>
                <w:bCs/>
                <w:sz w:val="24"/>
                <w:lang w:val="en-US"/>
              </w:rPr>
              <w:t>Goncharov</w:t>
            </w:r>
            <w:proofErr w:type="spellEnd"/>
            <w:r>
              <w:rPr>
                <w:bCs/>
                <w:sz w:val="24"/>
                <w:lang w:val="en-US"/>
              </w:rPr>
              <w:t xml:space="preserve"> V.A., </w:t>
            </w:r>
            <w:proofErr w:type="spellStart"/>
            <w:r>
              <w:rPr>
                <w:bCs/>
                <w:sz w:val="24"/>
                <w:lang w:val="en-US"/>
              </w:rPr>
              <w:t>Demidov</w:t>
            </w:r>
            <w:proofErr w:type="spellEnd"/>
            <w:r>
              <w:rPr>
                <w:bCs/>
                <w:sz w:val="24"/>
                <w:lang w:val="en-US"/>
              </w:rPr>
              <w:t xml:space="preserve"> A.V., </w:t>
            </w:r>
            <w:proofErr w:type="spellStart"/>
            <w:r>
              <w:rPr>
                <w:bCs/>
                <w:sz w:val="24"/>
                <w:lang w:val="en-US"/>
              </w:rPr>
              <w:t>Dyakov</w:t>
            </w:r>
            <w:proofErr w:type="spellEnd"/>
            <w:r>
              <w:rPr>
                <w:bCs/>
                <w:sz w:val="24"/>
                <w:lang w:val="en-US"/>
              </w:rPr>
              <w:t xml:space="preserve"> F.A., </w:t>
            </w:r>
            <w:proofErr w:type="spellStart"/>
            <w:r>
              <w:rPr>
                <w:bCs/>
                <w:sz w:val="24"/>
                <w:lang w:val="en-US"/>
              </w:rPr>
              <w:t>Yemelin</w:t>
            </w:r>
            <w:proofErr w:type="spellEnd"/>
            <w:r>
              <w:rPr>
                <w:bCs/>
                <w:sz w:val="24"/>
                <w:lang w:val="en-US"/>
              </w:rPr>
              <w:t xml:space="preserve"> A.S., </w:t>
            </w:r>
            <w:proofErr w:type="spellStart"/>
            <w:r>
              <w:rPr>
                <w:bCs/>
                <w:sz w:val="24"/>
                <w:lang w:val="en-US"/>
              </w:rPr>
              <w:t>Murov</w:t>
            </w:r>
            <w:proofErr w:type="spellEnd"/>
            <w:r>
              <w:rPr>
                <w:bCs/>
                <w:sz w:val="24"/>
                <w:lang w:val="en-US"/>
              </w:rPr>
              <w:t xml:space="preserve"> A.</w:t>
            </w:r>
            <w:r w:rsidR="00696A98">
              <w:rPr>
                <w:bCs/>
                <w:sz w:val="24"/>
                <w:lang w:val="en-US"/>
              </w:rPr>
              <w:t>Y</w:t>
            </w:r>
            <w:r>
              <w:rPr>
                <w:bCs/>
                <w:sz w:val="24"/>
                <w:lang w:val="en-US"/>
              </w:rPr>
              <w:t xml:space="preserve">., Prokhorov </w:t>
            </w:r>
            <w:proofErr w:type="spellStart"/>
            <w:r w:rsidR="00696A98">
              <w:rPr>
                <w:bCs/>
                <w:sz w:val="24"/>
                <w:lang w:val="en-US"/>
              </w:rPr>
              <w:t>Ye</w:t>
            </w:r>
            <w:r>
              <w:rPr>
                <w:bCs/>
                <w:sz w:val="24"/>
                <w:lang w:val="en-US"/>
              </w:rPr>
              <w:t>.V</w:t>
            </w:r>
            <w:proofErr w:type="spellEnd"/>
            <w:r>
              <w:rPr>
                <w:bCs/>
                <w:sz w:val="24"/>
                <w:lang w:val="en-US"/>
              </w:rPr>
              <w:t xml:space="preserve">., </w:t>
            </w:r>
            <w:proofErr w:type="spellStart"/>
            <w:r>
              <w:rPr>
                <w:bCs/>
                <w:sz w:val="24"/>
                <w:lang w:val="en-US"/>
              </w:rPr>
              <w:t>Romeiko</w:t>
            </w:r>
            <w:proofErr w:type="spellEnd"/>
            <w:r>
              <w:rPr>
                <w:bCs/>
                <w:sz w:val="24"/>
                <w:lang w:val="en-US"/>
              </w:rPr>
              <w:t xml:space="preserve"> D.I., </w:t>
            </w:r>
            <w:proofErr w:type="spellStart"/>
            <w:r>
              <w:rPr>
                <w:bCs/>
                <w:sz w:val="24"/>
                <w:lang w:val="en-US"/>
              </w:rPr>
              <w:t>Sultanov</w:t>
            </w:r>
            <w:proofErr w:type="spellEnd"/>
            <w:r>
              <w:rPr>
                <w:bCs/>
                <w:sz w:val="24"/>
                <w:lang w:val="en-US"/>
              </w:rPr>
              <w:t xml:space="preserve"> G.A.</w:t>
            </w:r>
          </w:p>
        </w:tc>
      </w:tr>
      <w:tr w:rsidR="00690D88" w:rsidRPr="00DA6489" w:rsidTr="00F7167A">
        <w:tc>
          <w:tcPr>
            <w:tcW w:w="2067" w:type="dxa"/>
            <w:vAlign w:val="center"/>
          </w:tcPr>
          <w:p w:rsidR="00690D88" w:rsidRPr="006F2705" w:rsidRDefault="00690D88" w:rsidP="00F7167A">
            <w:pPr>
              <w:pStyle w:val="a7"/>
              <w:widowControl w:val="0"/>
              <w:jc w:val="left"/>
              <w:rPr>
                <w:sz w:val="24"/>
                <w:lang w:val="en-US"/>
              </w:rPr>
            </w:pPr>
            <w:r>
              <w:rPr>
                <w:sz w:val="24"/>
                <w:lang w:val="en-US"/>
              </w:rPr>
              <w:t>AGAINST</w:t>
            </w:r>
          </w:p>
        </w:tc>
        <w:tc>
          <w:tcPr>
            <w:tcW w:w="451" w:type="dxa"/>
            <w:vAlign w:val="center"/>
          </w:tcPr>
          <w:p w:rsidR="00690D88" w:rsidRPr="00DA6489" w:rsidRDefault="00690D88" w:rsidP="00F7167A">
            <w:pPr>
              <w:pStyle w:val="a7"/>
              <w:widowControl w:val="0"/>
              <w:ind w:firstLine="72"/>
              <w:jc w:val="left"/>
              <w:rPr>
                <w:bCs/>
                <w:sz w:val="24"/>
                <w:lang w:val="en-US"/>
              </w:rPr>
            </w:pPr>
            <w:r w:rsidRPr="00DA6489">
              <w:rPr>
                <w:bCs/>
                <w:sz w:val="24"/>
                <w:lang w:val="en-US"/>
              </w:rPr>
              <w:t>-</w:t>
            </w:r>
          </w:p>
        </w:tc>
        <w:tc>
          <w:tcPr>
            <w:tcW w:w="3260" w:type="dxa"/>
          </w:tcPr>
          <w:p w:rsidR="00690D88" w:rsidRPr="00CE6546" w:rsidRDefault="00690D88" w:rsidP="00F7167A">
            <w:pPr>
              <w:pStyle w:val="a7"/>
              <w:widowControl w:val="0"/>
              <w:jc w:val="left"/>
              <w:rPr>
                <w:bCs/>
                <w:sz w:val="24"/>
                <w:lang w:val="en-US"/>
              </w:rPr>
            </w:pPr>
          </w:p>
        </w:tc>
      </w:tr>
      <w:tr w:rsidR="00690D88" w:rsidRPr="00DA6489" w:rsidTr="00F7167A">
        <w:tc>
          <w:tcPr>
            <w:tcW w:w="2067" w:type="dxa"/>
            <w:vAlign w:val="center"/>
          </w:tcPr>
          <w:p w:rsidR="00690D88" w:rsidRPr="006F2705" w:rsidRDefault="00690D88" w:rsidP="00F7167A">
            <w:pPr>
              <w:pStyle w:val="a7"/>
              <w:widowControl w:val="0"/>
              <w:jc w:val="left"/>
              <w:rPr>
                <w:sz w:val="24"/>
                <w:lang w:val="en-US"/>
              </w:rPr>
            </w:pPr>
            <w:r>
              <w:rPr>
                <w:sz w:val="24"/>
                <w:lang w:val="en-US"/>
              </w:rPr>
              <w:t>ABSTAINED</w:t>
            </w:r>
          </w:p>
        </w:tc>
        <w:tc>
          <w:tcPr>
            <w:tcW w:w="451" w:type="dxa"/>
            <w:vAlign w:val="center"/>
          </w:tcPr>
          <w:p w:rsidR="00690D88" w:rsidRPr="00DA6489" w:rsidRDefault="00690D88" w:rsidP="00F7167A">
            <w:pPr>
              <w:pStyle w:val="a7"/>
              <w:widowControl w:val="0"/>
              <w:ind w:firstLine="72"/>
              <w:jc w:val="left"/>
              <w:rPr>
                <w:bCs/>
                <w:sz w:val="24"/>
                <w:lang w:val="en-US"/>
              </w:rPr>
            </w:pPr>
            <w:r w:rsidRPr="00DA6489">
              <w:rPr>
                <w:bCs/>
                <w:sz w:val="24"/>
                <w:lang w:val="en-US"/>
              </w:rPr>
              <w:t>-</w:t>
            </w:r>
          </w:p>
        </w:tc>
        <w:tc>
          <w:tcPr>
            <w:tcW w:w="3260" w:type="dxa"/>
          </w:tcPr>
          <w:p w:rsidR="00690D88" w:rsidRPr="00CE6546" w:rsidRDefault="00690D88" w:rsidP="00F7167A">
            <w:pPr>
              <w:pStyle w:val="a7"/>
              <w:widowControl w:val="0"/>
              <w:jc w:val="left"/>
              <w:rPr>
                <w:bCs/>
                <w:sz w:val="24"/>
                <w:lang w:val="en-US"/>
              </w:rPr>
            </w:pPr>
          </w:p>
        </w:tc>
      </w:tr>
    </w:tbl>
    <w:p w:rsidR="00CE6546" w:rsidRDefault="00E86129" w:rsidP="00351A8B">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5B6444">
        <w:rPr>
          <w:rFonts w:ascii="Times New Roman" w:hAnsi="Times New Roman" w:cs="Times New Roman"/>
          <w:sz w:val="28"/>
          <w:szCs w:val="28"/>
          <w:lang w:val="en-US"/>
        </w:rPr>
        <w:t>second</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 xml:space="preserve">Item </w:t>
      </w:r>
      <w:r w:rsidR="005B6444">
        <w:rPr>
          <w:b/>
          <w:sz w:val="28"/>
          <w:szCs w:val="28"/>
          <w:lang w:val="en-US"/>
        </w:rPr>
        <w:t>3</w:t>
      </w:r>
      <w:r w:rsidRPr="00CE6546">
        <w:rPr>
          <w:b/>
          <w:sz w:val="28"/>
          <w:szCs w:val="28"/>
          <w:lang w:val="en-US"/>
        </w:rPr>
        <w:t>:</w:t>
      </w:r>
      <w:r w:rsidR="005B6444" w:rsidRPr="005B6444">
        <w:rPr>
          <w:b/>
          <w:sz w:val="28"/>
          <w:szCs w:val="28"/>
          <w:lang w:val="en-US"/>
        </w:rPr>
        <w:t xml:space="preserve"> </w:t>
      </w:r>
      <w:r w:rsidR="00690D88" w:rsidRPr="00690D88">
        <w:rPr>
          <w:b/>
          <w:sz w:val="28"/>
          <w:szCs w:val="28"/>
          <w:lang w:val="en-US"/>
        </w:rPr>
        <w:t>On approving the Programme on energy saving and increasing energy efficiency of Kubanenergo JSC for 2013-2018.</w:t>
      </w:r>
    </w:p>
    <w:p w:rsidR="00690D88" w:rsidRDefault="00690D88" w:rsidP="00E86129">
      <w:pPr>
        <w:jc w:val="both"/>
        <w:rPr>
          <w:sz w:val="28"/>
          <w:szCs w:val="28"/>
          <w:lang w:val="en-US"/>
        </w:rPr>
      </w:pPr>
      <w:r>
        <w:rPr>
          <w:sz w:val="28"/>
          <w:szCs w:val="28"/>
          <w:lang w:val="en-US"/>
        </w:rPr>
        <w:t xml:space="preserve">- </w:t>
      </w:r>
      <w:proofErr w:type="spellStart"/>
      <w:r>
        <w:rPr>
          <w:sz w:val="28"/>
          <w:szCs w:val="28"/>
          <w:lang w:val="en-US"/>
        </w:rPr>
        <w:t>Kostetskiy</w:t>
      </w:r>
      <w:proofErr w:type="spellEnd"/>
      <w:r>
        <w:rPr>
          <w:sz w:val="28"/>
          <w:szCs w:val="28"/>
          <w:lang w:val="en-US"/>
        </w:rPr>
        <w:t xml:space="preserve"> </w:t>
      </w:r>
      <w:proofErr w:type="spellStart"/>
      <w:r>
        <w:rPr>
          <w:sz w:val="28"/>
          <w:szCs w:val="28"/>
          <w:lang w:val="en-US"/>
        </w:rPr>
        <w:t>Vyacheslav</w:t>
      </w:r>
      <w:proofErr w:type="spellEnd"/>
      <w:r>
        <w:rPr>
          <w:sz w:val="28"/>
          <w:szCs w:val="28"/>
          <w:lang w:val="en-US"/>
        </w:rPr>
        <w:t xml:space="preserve"> </w:t>
      </w:r>
      <w:proofErr w:type="spellStart"/>
      <w:r>
        <w:rPr>
          <w:sz w:val="28"/>
          <w:szCs w:val="28"/>
          <w:lang w:val="en-US"/>
        </w:rPr>
        <w:t>Yurievich</w:t>
      </w:r>
      <w:proofErr w:type="spellEnd"/>
      <w:r>
        <w:rPr>
          <w:sz w:val="28"/>
          <w:szCs w:val="28"/>
          <w:lang w:val="en-US"/>
        </w:rPr>
        <w:t xml:space="preserve">, deputy director general on development and services realization of “Kubanenergo” JCS – </w:t>
      </w:r>
      <w:r w:rsidR="00A0070F">
        <w:rPr>
          <w:sz w:val="28"/>
          <w:szCs w:val="28"/>
          <w:lang w:val="en-US"/>
        </w:rPr>
        <w:t>on reasonability of deferring the issue consideration, on necessity of improving the Programme on energy saving and increasing of energy efficiency of “Kubanenergo” JSC for 2013-2018 in accordance with deferring the business-plan consideration including investment programme for 2013-2017 to a later date.</w:t>
      </w:r>
    </w:p>
    <w:p w:rsidR="00A0070F" w:rsidRDefault="00A0070F" w:rsidP="00E86129">
      <w:pPr>
        <w:jc w:val="both"/>
        <w:rPr>
          <w:sz w:val="28"/>
          <w:szCs w:val="28"/>
          <w:lang w:val="en-US"/>
        </w:rPr>
      </w:pPr>
      <w:r>
        <w:rPr>
          <w:sz w:val="28"/>
          <w:szCs w:val="28"/>
          <w:lang w:val="en-US"/>
        </w:rPr>
        <w:t>SPEAKERS:</w:t>
      </w:r>
    </w:p>
    <w:p w:rsidR="00A0070F" w:rsidRDefault="000D7F89" w:rsidP="00E86129">
      <w:pPr>
        <w:jc w:val="both"/>
        <w:rPr>
          <w:sz w:val="28"/>
          <w:szCs w:val="28"/>
          <w:lang w:val="en-US"/>
        </w:rPr>
      </w:pPr>
      <w:r>
        <w:rPr>
          <w:sz w:val="28"/>
          <w:szCs w:val="28"/>
          <w:lang w:val="en-US"/>
        </w:rPr>
        <w:t xml:space="preserve">- </w:t>
      </w:r>
      <w:proofErr w:type="spellStart"/>
      <w:r>
        <w:rPr>
          <w:sz w:val="28"/>
          <w:szCs w:val="28"/>
          <w:lang w:val="en-US"/>
        </w:rPr>
        <w:t>Demidov</w:t>
      </w:r>
      <w:proofErr w:type="spellEnd"/>
      <w:r>
        <w:rPr>
          <w:sz w:val="28"/>
          <w:szCs w:val="28"/>
          <w:lang w:val="en-US"/>
        </w:rPr>
        <w:t xml:space="preserve"> </w:t>
      </w:r>
      <w:proofErr w:type="spellStart"/>
      <w:r>
        <w:rPr>
          <w:sz w:val="28"/>
          <w:szCs w:val="28"/>
          <w:lang w:val="en-US"/>
        </w:rPr>
        <w:t>Aleksei</w:t>
      </w:r>
      <w:proofErr w:type="spellEnd"/>
      <w:r>
        <w:rPr>
          <w:sz w:val="28"/>
          <w:szCs w:val="28"/>
          <w:lang w:val="en-US"/>
        </w:rPr>
        <w:t xml:space="preserve"> </w:t>
      </w:r>
      <w:proofErr w:type="spellStart"/>
      <w:r>
        <w:rPr>
          <w:sz w:val="28"/>
          <w:szCs w:val="28"/>
          <w:lang w:val="en-US"/>
        </w:rPr>
        <w:t>Vladimirovich</w:t>
      </w:r>
      <w:proofErr w:type="spellEnd"/>
      <w:r>
        <w:rPr>
          <w:sz w:val="28"/>
          <w:szCs w:val="28"/>
          <w:lang w:val="en-US"/>
        </w:rPr>
        <w:t>, member of BoD – on level of energy losses of “Kubanenergo” JSC for 2013;</w:t>
      </w:r>
    </w:p>
    <w:p w:rsidR="000D7F89" w:rsidRDefault="00DF3E05" w:rsidP="00E86129">
      <w:pPr>
        <w:jc w:val="both"/>
        <w:rPr>
          <w:sz w:val="28"/>
          <w:szCs w:val="28"/>
          <w:lang w:val="en-US"/>
        </w:rPr>
      </w:pPr>
      <w:r>
        <w:rPr>
          <w:sz w:val="28"/>
          <w:szCs w:val="28"/>
          <w:lang w:val="en-US"/>
        </w:rPr>
        <w:t xml:space="preserve">- </w:t>
      </w:r>
      <w:proofErr w:type="spellStart"/>
      <w:r>
        <w:rPr>
          <w:sz w:val="28"/>
          <w:szCs w:val="28"/>
          <w:lang w:val="en-US"/>
        </w:rPr>
        <w:t>Budargin</w:t>
      </w:r>
      <w:proofErr w:type="spellEnd"/>
      <w:r>
        <w:rPr>
          <w:sz w:val="28"/>
          <w:szCs w:val="28"/>
          <w:lang w:val="en-US"/>
        </w:rPr>
        <w:t xml:space="preserve"> Oleg </w:t>
      </w:r>
      <w:proofErr w:type="spellStart"/>
      <w:r>
        <w:rPr>
          <w:sz w:val="28"/>
          <w:szCs w:val="28"/>
          <w:lang w:val="en-US"/>
        </w:rPr>
        <w:t>Mikhailovich</w:t>
      </w:r>
      <w:proofErr w:type="spellEnd"/>
      <w:r>
        <w:rPr>
          <w:sz w:val="28"/>
          <w:szCs w:val="28"/>
          <w:lang w:val="en-US"/>
        </w:rPr>
        <w:t xml:space="preserve">, chairperson of BoD – </w:t>
      </w:r>
      <w:r w:rsidR="005B36FC">
        <w:rPr>
          <w:sz w:val="28"/>
          <w:szCs w:val="28"/>
          <w:lang w:val="en-US"/>
        </w:rPr>
        <w:t>with proposition to defer the issue consideration and submitting to the consideration by Company’s BoD at the end of April of this year.</w:t>
      </w:r>
    </w:p>
    <w:p w:rsidR="00E86129" w:rsidRPr="00CE6546" w:rsidRDefault="00E86129" w:rsidP="00E86129">
      <w:pPr>
        <w:jc w:val="both"/>
        <w:rPr>
          <w:sz w:val="28"/>
          <w:szCs w:val="28"/>
          <w:lang w:val="en-US"/>
        </w:rPr>
      </w:pPr>
      <w:r w:rsidRPr="00CE6546">
        <w:rPr>
          <w:sz w:val="28"/>
          <w:szCs w:val="28"/>
          <w:lang w:val="en-US"/>
        </w:rPr>
        <w:t>Decision:</w:t>
      </w:r>
    </w:p>
    <w:p w:rsidR="005B36FC" w:rsidRPr="003279C0" w:rsidRDefault="005B36FC" w:rsidP="005B36FC">
      <w:pPr>
        <w:pStyle w:val="a6"/>
        <w:numPr>
          <w:ilvl w:val="0"/>
          <w:numId w:val="43"/>
        </w:numPr>
        <w:jc w:val="both"/>
        <w:rPr>
          <w:rFonts w:ascii="Times New Roman" w:hAnsi="Times New Roman"/>
          <w:sz w:val="28"/>
          <w:szCs w:val="28"/>
          <w:lang w:val="en-US"/>
        </w:rPr>
      </w:pPr>
      <w:r w:rsidRPr="003279C0">
        <w:rPr>
          <w:rFonts w:ascii="Times New Roman" w:hAnsi="Times New Roman"/>
          <w:sz w:val="28"/>
          <w:szCs w:val="28"/>
          <w:lang w:val="en-US"/>
        </w:rPr>
        <w:t>To defer the consideration of item to a later date.</w:t>
      </w:r>
    </w:p>
    <w:p w:rsidR="005B36FC" w:rsidRPr="005B36FC" w:rsidRDefault="005B36FC" w:rsidP="005B36FC">
      <w:pPr>
        <w:pStyle w:val="a6"/>
        <w:numPr>
          <w:ilvl w:val="0"/>
          <w:numId w:val="43"/>
        </w:numPr>
        <w:jc w:val="both"/>
        <w:rPr>
          <w:rFonts w:ascii="Times New Roman" w:hAnsi="Times New Roman"/>
          <w:sz w:val="28"/>
          <w:szCs w:val="28"/>
          <w:lang w:val="en-US"/>
        </w:rPr>
      </w:pPr>
      <w:r w:rsidRPr="003279C0">
        <w:rPr>
          <w:rFonts w:ascii="Times New Roman" w:hAnsi="Times New Roman"/>
          <w:sz w:val="28"/>
          <w:szCs w:val="28"/>
          <w:lang w:val="en-US"/>
        </w:rPr>
        <w:t xml:space="preserve">To instruct acting director general of Kubanenergo Gavrilov A.I. by April 30, 2013 to ensure the agenda item “On approving the Programme on energy </w:t>
      </w:r>
      <w:r w:rsidRPr="003279C0">
        <w:rPr>
          <w:rFonts w:ascii="Times New Roman" w:hAnsi="Times New Roman"/>
          <w:sz w:val="28"/>
          <w:szCs w:val="28"/>
          <w:lang w:val="en-US"/>
        </w:rPr>
        <w:lastRenderedPageBreak/>
        <w:t>saving and increasing energy efficiency of Kubanenergo JSC for 2013-2018”, prepared in accordance with parameters of business-plan (including the investment programme) for 2013-2017, was included into agenda of the BoD meeting.</w:t>
      </w:r>
    </w:p>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5778" w:type="dxa"/>
        <w:tblLook w:val="0000" w:firstRow="0" w:lastRow="0" w:firstColumn="0" w:lastColumn="0" w:noHBand="0" w:noVBand="0"/>
      </w:tblPr>
      <w:tblGrid>
        <w:gridCol w:w="2067"/>
        <w:gridCol w:w="451"/>
        <w:gridCol w:w="3260"/>
      </w:tblGrid>
      <w:tr w:rsidR="005B36FC" w:rsidRPr="009503EB" w:rsidTr="00F7167A">
        <w:tc>
          <w:tcPr>
            <w:tcW w:w="2067" w:type="dxa"/>
            <w:vAlign w:val="center"/>
          </w:tcPr>
          <w:p w:rsidR="005B36FC" w:rsidRPr="006F2705" w:rsidRDefault="005B36FC" w:rsidP="00F7167A">
            <w:pPr>
              <w:pStyle w:val="a7"/>
              <w:widowControl w:val="0"/>
              <w:jc w:val="left"/>
              <w:rPr>
                <w:sz w:val="24"/>
                <w:lang w:val="en-US"/>
              </w:rPr>
            </w:pPr>
            <w:r>
              <w:rPr>
                <w:sz w:val="24"/>
                <w:lang w:val="en-US"/>
              </w:rPr>
              <w:t>FOR</w:t>
            </w:r>
          </w:p>
        </w:tc>
        <w:tc>
          <w:tcPr>
            <w:tcW w:w="451" w:type="dxa"/>
            <w:vAlign w:val="center"/>
          </w:tcPr>
          <w:p w:rsidR="005B36FC" w:rsidRPr="006F2705" w:rsidRDefault="005B36FC" w:rsidP="00F7167A">
            <w:pPr>
              <w:pStyle w:val="a7"/>
              <w:widowControl w:val="0"/>
              <w:ind w:firstLine="72"/>
              <w:jc w:val="left"/>
              <w:rPr>
                <w:bCs/>
                <w:sz w:val="24"/>
              </w:rPr>
            </w:pPr>
            <w:r w:rsidRPr="006F2705">
              <w:rPr>
                <w:bCs/>
                <w:sz w:val="24"/>
              </w:rPr>
              <w:t>-</w:t>
            </w:r>
          </w:p>
        </w:tc>
        <w:tc>
          <w:tcPr>
            <w:tcW w:w="3260" w:type="dxa"/>
          </w:tcPr>
          <w:p w:rsidR="005B36FC" w:rsidRPr="00CE6546" w:rsidRDefault="005B36FC" w:rsidP="00696A98">
            <w:pPr>
              <w:pStyle w:val="a7"/>
              <w:widowControl w:val="0"/>
              <w:jc w:val="left"/>
              <w:rPr>
                <w:bCs/>
                <w:sz w:val="24"/>
                <w:lang w:val="en-US"/>
              </w:rPr>
            </w:pPr>
            <w:proofErr w:type="spellStart"/>
            <w:r>
              <w:rPr>
                <w:bCs/>
                <w:sz w:val="24"/>
                <w:lang w:val="en-US"/>
              </w:rPr>
              <w:t>Budargin</w:t>
            </w:r>
            <w:proofErr w:type="spellEnd"/>
            <w:r>
              <w:rPr>
                <w:bCs/>
                <w:sz w:val="24"/>
                <w:lang w:val="en-US"/>
              </w:rPr>
              <w:t xml:space="preserve"> O.M. (chairperson of BoD), </w:t>
            </w:r>
            <w:proofErr w:type="spellStart"/>
            <w:r>
              <w:rPr>
                <w:bCs/>
                <w:sz w:val="24"/>
                <w:lang w:val="en-US"/>
              </w:rPr>
              <w:t>Goncharov</w:t>
            </w:r>
            <w:proofErr w:type="spellEnd"/>
            <w:r>
              <w:rPr>
                <w:bCs/>
                <w:sz w:val="24"/>
                <w:lang w:val="en-US"/>
              </w:rPr>
              <w:t xml:space="preserve"> V.A., </w:t>
            </w:r>
            <w:proofErr w:type="spellStart"/>
            <w:r>
              <w:rPr>
                <w:bCs/>
                <w:sz w:val="24"/>
                <w:lang w:val="en-US"/>
              </w:rPr>
              <w:t>Demidov</w:t>
            </w:r>
            <w:proofErr w:type="spellEnd"/>
            <w:r>
              <w:rPr>
                <w:bCs/>
                <w:sz w:val="24"/>
                <w:lang w:val="en-US"/>
              </w:rPr>
              <w:t xml:space="preserve"> A.V., </w:t>
            </w:r>
            <w:proofErr w:type="spellStart"/>
            <w:r>
              <w:rPr>
                <w:bCs/>
                <w:sz w:val="24"/>
                <w:lang w:val="en-US"/>
              </w:rPr>
              <w:t>Dyakov</w:t>
            </w:r>
            <w:proofErr w:type="spellEnd"/>
            <w:r>
              <w:rPr>
                <w:bCs/>
                <w:sz w:val="24"/>
                <w:lang w:val="en-US"/>
              </w:rPr>
              <w:t xml:space="preserve"> F.A., </w:t>
            </w:r>
            <w:proofErr w:type="spellStart"/>
            <w:r>
              <w:rPr>
                <w:bCs/>
                <w:sz w:val="24"/>
                <w:lang w:val="en-US"/>
              </w:rPr>
              <w:t>Yemelin</w:t>
            </w:r>
            <w:proofErr w:type="spellEnd"/>
            <w:r>
              <w:rPr>
                <w:bCs/>
                <w:sz w:val="24"/>
                <w:lang w:val="en-US"/>
              </w:rPr>
              <w:t xml:space="preserve"> A.S., </w:t>
            </w:r>
            <w:proofErr w:type="spellStart"/>
            <w:r>
              <w:rPr>
                <w:bCs/>
                <w:sz w:val="24"/>
                <w:lang w:val="en-US"/>
              </w:rPr>
              <w:t>Murov</w:t>
            </w:r>
            <w:proofErr w:type="spellEnd"/>
            <w:r>
              <w:rPr>
                <w:bCs/>
                <w:sz w:val="24"/>
                <w:lang w:val="en-US"/>
              </w:rPr>
              <w:t xml:space="preserve"> A.</w:t>
            </w:r>
            <w:r w:rsidR="00696A98">
              <w:rPr>
                <w:bCs/>
                <w:sz w:val="24"/>
                <w:lang w:val="en-US"/>
              </w:rPr>
              <w:t>Y</w:t>
            </w:r>
            <w:r>
              <w:rPr>
                <w:bCs/>
                <w:sz w:val="24"/>
                <w:lang w:val="en-US"/>
              </w:rPr>
              <w:t xml:space="preserve">., Prokhorov </w:t>
            </w:r>
            <w:proofErr w:type="spellStart"/>
            <w:r w:rsidR="00696A98">
              <w:rPr>
                <w:bCs/>
                <w:sz w:val="24"/>
                <w:lang w:val="en-US"/>
              </w:rPr>
              <w:t>Ye</w:t>
            </w:r>
            <w:r>
              <w:rPr>
                <w:bCs/>
                <w:sz w:val="24"/>
                <w:lang w:val="en-US"/>
              </w:rPr>
              <w:t>.V</w:t>
            </w:r>
            <w:proofErr w:type="spellEnd"/>
            <w:r>
              <w:rPr>
                <w:bCs/>
                <w:sz w:val="24"/>
                <w:lang w:val="en-US"/>
              </w:rPr>
              <w:t xml:space="preserve">., </w:t>
            </w:r>
            <w:proofErr w:type="spellStart"/>
            <w:r>
              <w:rPr>
                <w:bCs/>
                <w:sz w:val="24"/>
                <w:lang w:val="en-US"/>
              </w:rPr>
              <w:t>Romeiko</w:t>
            </w:r>
            <w:proofErr w:type="spellEnd"/>
            <w:r>
              <w:rPr>
                <w:bCs/>
                <w:sz w:val="24"/>
                <w:lang w:val="en-US"/>
              </w:rPr>
              <w:t xml:space="preserve"> D.I., </w:t>
            </w:r>
            <w:proofErr w:type="spellStart"/>
            <w:r>
              <w:rPr>
                <w:bCs/>
                <w:sz w:val="24"/>
                <w:lang w:val="en-US"/>
              </w:rPr>
              <w:t>Sultanov</w:t>
            </w:r>
            <w:proofErr w:type="spellEnd"/>
            <w:r>
              <w:rPr>
                <w:bCs/>
                <w:sz w:val="24"/>
                <w:lang w:val="en-US"/>
              </w:rPr>
              <w:t xml:space="preserve"> G.A.</w:t>
            </w:r>
          </w:p>
        </w:tc>
      </w:tr>
      <w:tr w:rsidR="005B36FC" w:rsidRPr="00DA6489" w:rsidTr="00F7167A">
        <w:tc>
          <w:tcPr>
            <w:tcW w:w="2067" w:type="dxa"/>
            <w:vAlign w:val="center"/>
          </w:tcPr>
          <w:p w:rsidR="005B36FC" w:rsidRPr="006F2705" w:rsidRDefault="005B36FC" w:rsidP="00F7167A">
            <w:pPr>
              <w:pStyle w:val="a7"/>
              <w:widowControl w:val="0"/>
              <w:jc w:val="left"/>
              <w:rPr>
                <w:sz w:val="24"/>
                <w:lang w:val="en-US"/>
              </w:rPr>
            </w:pPr>
            <w:r>
              <w:rPr>
                <w:sz w:val="24"/>
                <w:lang w:val="en-US"/>
              </w:rPr>
              <w:t>AGAINST</w:t>
            </w:r>
          </w:p>
        </w:tc>
        <w:tc>
          <w:tcPr>
            <w:tcW w:w="451" w:type="dxa"/>
            <w:vAlign w:val="center"/>
          </w:tcPr>
          <w:p w:rsidR="005B36FC" w:rsidRPr="00DA6489" w:rsidRDefault="005B36FC" w:rsidP="00F7167A">
            <w:pPr>
              <w:pStyle w:val="a7"/>
              <w:widowControl w:val="0"/>
              <w:ind w:firstLine="72"/>
              <w:jc w:val="left"/>
              <w:rPr>
                <w:bCs/>
                <w:sz w:val="24"/>
                <w:lang w:val="en-US"/>
              </w:rPr>
            </w:pPr>
            <w:r w:rsidRPr="00DA6489">
              <w:rPr>
                <w:bCs/>
                <w:sz w:val="24"/>
                <w:lang w:val="en-US"/>
              </w:rPr>
              <w:t>-</w:t>
            </w:r>
          </w:p>
        </w:tc>
        <w:tc>
          <w:tcPr>
            <w:tcW w:w="3260" w:type="dxa"/>
          </w:tcPr>
          <w:p w:rsidR="005B36FC" w:rsidRPr="00CE6546" w:rsidRDefault="005B36FC" w:rsidP="00F7167A">
            <w:pPr>
              <w:pStyle w:val="a7"/>
              <w:widowControl w:val="0"/>
              <w:jc w:val="left"/>
              <w:rPr>
                <w:bCs/>
                <w:sz w:val="24"/>
                <w:lang w:val="en-US"/>
              </w:rPr>
            </w:pPr>
          </w:p>
        </w:tc>
      </w:tr>
      <w:tr w:rsidR="005B36FC" w:rsidRPr="00DA6489" w:rsidTr="00F7167A">
        <w:tc>
          <w:tcPr>
            <w:tcW w:w="2067" w:type="dxa"/>
            <w:vAlign w:val="center"/>
          </w:tcPr>
          <w:p w:rsidR="005B36FC" w:rsidRPr="006F2705" w:rsidRDefault="005B36FC" w:rsidP="00F7167A">
            <w:pPr>
              <w:pStyle w:val="a7"/>
              <w:widowControl w:val="0"/>
              <w:jc w:val="left"/>
              <w:rPr>
                <w:sz w:val="24"/>
                <w:lang w:val="en-US"/>
              </w:rPr>
            </w:pPr>
            <w:r>
              <w:rPr>
                <w:sz w:val="24"/>
                <w:lang w:val="en-US"/>
              </w:rPr>
              <w:t>ABSTAINED</w:t>
            </w:r>
          </w:p>
        </w:tc>
        <w:tc>
          <w:tcPr>
            <w:tcW w:w="451" w:type="dxa"/>
            <w:vAlign w:val="center"/>
          </w:tcPr>
          <w:p w:rsidR="005B36FC" w:rsidRPr="00DA6489" w:rsidRDefault="005B36FC" w:rsidP="00F7167A">
            <w:pPr>
              <w:pStyle w:val="a7"/>
              <w:widowControl w:val="0"/>
              <w:ind w:firstLine="72"/>
              <w:jc w:val="left"/>
              <w:rPr>
                <w:bCs/>
                <w:sz w:val="24"/>
                <w:lang w:val="en-US"/>
              </w:rPr>
            </w:pPr>
            <w:r w:rsidRPr="00DA6489">
              <w:rPr>
                <w:bCs/>
                <w:sz w:val="24"/>
                <w:lang w:val="en-US"/>
              </w:rPr>
              <w:t>-</w:t>
            </w:r>
          </w:p>
        </w:tc>
        <w:tc>
          <w:tcPr>
            <w:tcW w:w="3260" w:type="dxa"/>
          </w:tcPr>
          <w:p w:rsidR="005B36FC" w:rsidRPr="00CE6546" w:rsidRDefault="005B36FC" w:rsidP="00F7167A">
            <w:pPr>
              <w:pStyle w:val="a7"/>
              <w:widowControl w:val="0"/>
              <w:jc w:val="left"/>
              <w:rPr>
                <w:bCs/>
                <w:sz w:val="24"/>
                <w:lang w:val="en-US"/>
              </w:rPr>
            </w:pPr>
          </w:p>
        </w:tc>
      </w:tr>
    </w:tbl>
    <w:p w:rsidR="00E86129" w:rsidRDefault="00E86129" w:rsidP="00351A8B">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5B6444">
        <w:rPr>
          <w:rFonts w:ascii="Times New Roman" w:hAnsi="Times New Roman" w:cs="Times New Roman"/>
          <w:sz w:val="28"/>
          <w:szCs w:val="28"/>
          <w:lang w:val="en-US"/>
        </w:rPr>
        <w:t>third</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 xml:space="preserve">Item </w:t>
      </w:r>
      <w:r w:rsidR="005B6444">
        <w:rPr>
          <w:b/>
          <w:sz w:val="28"/>
          <w:szCs w:val="28"/>
          <w:lang w:val="en-US"/>
        </w:rPr>
        <w:t>4</w:t>
      </w:r>
      <w:r w:rsidRPr="00CE6546">
        <w:rPr>
          <w:b/>
          <w:sz w:val="28"/>
          <w:szCs w:val="28"/>
          <w:lang w:val="en-US"/>
        </w:rPr>
        <w:t>:</w:t>
      </w:r>
      <w:r w:rsidR="005B6444" w:rsidRPr="005B6444">
        <w:rPr>
          <w:b/>
          <w:sz w:val="28"/>
          <w:szCs w:val="28"/>
          <w:lang w:val="en-US"/>
        </w:rPr>
        <w:t xml:space="preserve"> </w:t>
      </w:r>
      <w:r w:rsidR="00873D27" w:rsidRPr="00873D27">
        <w:rPr>
          <w:b/>
          <w:sz w:val="28"/>
          <w:szCs w:val="28"/>
          <w:lang w:val="en-US"/>
        </w:rPr>
        <w:t xml:space="preserve">On taking into consideration the report of Director </w:t>
      </w:r>
      <w:proofErr w:type="gramStart"/>
      <w:r w:rsidR="00873D27" w:rsidRPr="00873D27">
        <w:rPr>
          <w:b/>
          <w:sz w:val="28"/>
          <w:szCs w:val="28"/>
          <w:lang w:val="en-US"/>
        </w:rPr>
        <w:t>general</w:t>
      </w:r>
      <w:proofErr w:type="gramEnd"/>
      <w:r w:rsidR="00873D27" w:rsidRPr="00873D27">
        <w:rPr>
          <w:b/>
          <w:sz w:val="28"/>
          <w:szCs w:val="28"/>
          <w:lang w:val="en-US"/>
        </w:rPr>
        <w:t xml:space="preserve"> on complex audit of Kubanenergo activity in the sphere of rendering services on electric energy transmission, energy saving, increasing energy efficiency and reducing level of technological losses of electric energy.</w:t>
      </w:r>
    </w:p>
    <w:p w:rsidR="00873D27" w:rsidRDefault="00873D27" w:rsidP="00E86129">
      <w:pPr>
        <w:jc w:val="both"/>
        <w:rPr>
          <w:sz w:val="28"/>
          <w:szCs w:val="28"/>
          <w:lang w:val="en-US"/>
        </w:rPr>
      </w:pPr>
      <w:r>
        <w:rPr>
          <w:sz w:val="28"/>
          <w:szCs w:val="28"/>
          <w:lang w:val="en-US"/>
        </w:rPr>
        <w:t xml:space="preserve">- </w:t>
      </w:r>
      <w:proofErr w:type="spellStart"/>
      <w:r>
        <w:rPr>
          <w:sz w:val="28"/>
          <w:szCs w:val="28"/>
          <w:lang w:val="en-US"/>
        </w:rPr>
        <w:t>Kostetskiy</w:t>
      </w:r>
      <w:proofErr w:type="spellEnd"/>
      <w:r>
        <w:rPr>
          <w:sz w:val="28"/>
          <w:szCs w:val="28"/>
          <w:lang w:val="en-US"/>
        </w:rPr>
        <w:t xml:space="preserve"> </w:t>
      </w:r>
      <w:proofErr w:type="spellStart"/>
      <w:r>
        <w:rPr>
          <w:sz w:val="28"/>
          <w:szCs w:val="28"/>
          <w:lang w:val="en-US"/>
        </w:rPr>
        <w:t>Vyacheslav</w:t>
      </w:r>
      <w:proofErr w:type="spellEnd"/>
      <w:r>
        <w:rPr>
          <w:sz w:val="28"/>
          <w:szCs w:val="28"/>
          <w:lang w:val="en-US"/>
        </w:rPr>
        <w:t xml:space="preserve"> </w:t>
      </w:r>
      <w:proofErr w:type="spellStart"/>
      <w:r>
        <w:rPr>
          <w:sz w:val="28"/>
          <w:szCs w:val="28"/>
          <w:lang w:val="en-US"/>
        </w:rPr>
        <w:t>Yurievich</w:t>
      </w:r>
      <w:proofErr w:type="spellEnd"/>
      <w:r>
        <w:rPr>
          <w:sz w:val="28"/>
          <w:szCs w:val="28"/>
          <w:lang w:val="en-US"/>
        </w:rPr>
        <w:t xml:space="preserve">, deputy director general on development and services realization of “Kubanenergo” JSC - </w:t>
      </w:r>
      <w:r w:rsidR="00392D63" w:rsidRPr="00392D63">
        <w:rPr>
          <w:sz w:val="28"/>
          <w:szCs w:val="28"/>
          <w:lang w:val="en-US"/>
        </w:rPr>
        <w:t>on complex audit of Kubanenergo activity in the sphere of rendering services on electric energy transmission, energy saving, increasing energy efficiency and reducing level of technological losses of electric energy</w:t>
      </w:r>
      <w:r w:rsidR="00392D63">
        <w:rPr>
          <w:sz w:val="28"/>
          <w:szCs w:val="28"/>
          <w:lang w:val="en-US"/>
        </w:rPr>
        <w:t>.</w:t>
      </w:r>
    </w:p>
    <w:p w:rsidR="00392D63" w:rsidRDefault="00392D63" w:rsidP="00E86129">
      <w:pPr>
        <w:jc w:val="both"/>
        <w:rPr>
          <w:sz w:val="28"/>
          <w:szCs w:val="28"/>
          <w:lang w:val="en-US"/>
        </w:rPr>
      </w:pPr>
      <w:r>
        <w:rPr>
          <w:sz w:val="28"/>
          <w:szCs w:val="28"/>
          <w:lang w:val="en-US"/>
        </w:rPr>
        <w:t>SPEAKERS:</w:t>
      </w:r>
    </w:p>
    <w:p w:rsidR="00392D63" w:rsidRPr="00392D63" w:rsidRDefault="00696A98" w:rsidP="00E86129">
      <w:pPr>
        <w:jc w:val="both"/>
        <w:rPr>
          <w:sz w:val="28"/>
          <w:szCs w:val="28"/>
          <w:lang w:val="en-US"/>
        </w:rPr>
      </w:pPr>
      <w:r>
        <w:rPr>
          <w:sz w:val="28"/>
          <w:szCs w:val="28"/>
          <w:lang w:val="en-US"/>
        </w:rPr>
        <w:t xml:space="preserve">- Prokhorov </w:t>
      </w:r>
      <w:proofErr w:type="spellStart"/>
      <w:r>
        <w:rPr>
          <w:sz w:val="28"/>
          <w:szCs w:val="28"/>
          <w:lang w:val="en-US"/>
        </w:rPr>
        <w:t>Yegor</w:t>
      </w:r>
      <w:proofErr w:type="spellEnd"/>
      <w:r>
        <w:rPr>
          <w:sz w:val="28"/>
          <w:szCs w:val="28"/>
          <w:lang w:val="en-US"/>
        </w:rPr>
        <w:t xml:space="preserve"> </w:t>
      </w:r>
      <w:proofErr w:type="spellStart"/>
      <w:r>
        <w:rPr>
          <w:sz w:val="28"/>
          <w:szCs w:val="28"/>
          <w:lang w:val="en-US"/>
        </w:rPr>
        <w:t>Vyacheslavovich</w:t>
      </w:r>
      <w:proofErr w:type="spellEnd"/>
      <w:r>
        <w:rPr>
          <w:sz w:val="28"/>
          <w:szCs w:val="28"/>
          <w:lang w:val="en-US"/>
        </w:rPr>
        <w:t xml:space="preserve">, deputy chairperson of BoD with proposition to defer the issue consideration and submitting to the consideration by Company’s BoD </w:t>
      </w:r>
      <w:r w:rsidRPr="00696A98">
        <w:rPr>
          <w:sz w:val="28"/>
          <w:szCs w:val="28"/>
          <w:lang w:val="en-US"/>
        </w:rPr>
        <w:t>with another wording and the provision of additional materials</w:t>
      </w:r>
      <w:r>
        <w:rPr>
          <w:sz w:val="28"/>
          <w:szCs w:val="28"/>
          <w:lang w:val="en-US"/>
        </w:rPr>
        <w:t xml:space="preserve"> on issue at the end of April of this year.</w:t>
      </w:r>
    </w:p>
    <w:p w:rsidR="00873D27" w:rsidRDefault="00873D27" w:rsidP="00E86129">
      <w:pPr>
        <w:jc w:val="both"/>
        <w:rPr>
          <w:sz w:val="28"/>
          <w:szCs w:val="28"/>
          <w:lang w:val="en-US"/>
        </w:rPr>
      </w:pPr>
    </w:p>
    <w:p w:rsidR="00E86129" w:rsidRPr="00CE6546" w:rsidRDefault="00E86129" w:rsidP="00E86129">
      <w:pPr>
        <w:jc w:val="both"/>
        <w:rPr>
          <w:sz w:val="28"/>
          <w:szCs w:val="28"/>
          <w:lang w:val="en-US"/>
        </w:rPr>
      </w:pPr>
      <w:r w:rsidRPr="00CE6546">
        <w:rPr>
          <w:sz w:val="28"/>
          <w:szCs w:val="28"/>
          <w:lang w:val="en-US"/>
        </w:rPr>
        <w:t>Decision:</w:t>
      </w:r>
    </w:p>
    <w:p w:rsidR="00696A98" w:rsidRPr="003279C0" w:rsidRDefault="00696A98" w:rsidP="00696A98">
      <w:pPr>
        <w:numPr>
          <w:ilvl w:val="0"/>
          <w:numId w:val="44"/>
        </w:numPr>
        <w:jc w:val="both"/>
        <w:rPr>
          <w:rFonts w:eastAsia="Calibri"/>
          <w:sz w:val="28"/>
          <w:szCs w:val="28"/>
          <w:lang w:val="en-US" w:eastAsia="en-US"/>
        </w:rPr>
      </w:pPr>
      <w:r w:rsidRPr="003279C0">
        <w:rPr>
          <w:sz w:val="28"/>
          <w:szCs w:val="28"/>
          <w:lang w:val="en-US"/>
        </w:rPr>
        <w:t>To defer the consideration of item to a later date</w:t>
      </w:r>
    </w:p>
    <w:p w:rsidR="00696A98" w:rsidRPr="003279C0" w:rsidRDefault="00696A98" w:rsidP="00696A98">
      <w:pPr>
        <w:numPr>
          <w:ilvl w:val="0"/>
          <w:numId w:val="44"/>
        </w:numPr>
        <w:jc w:val="both"/>
        <w:rPr>
          <w:rFonts w:eastAsia="Calibri"/>
          <w:sz w:val="28"/>
          <w:szCs w:val="28"/>
          <w:lang w:val="en-US" w:eastAsia="en-US"/>
        </w:rPr>
      </w:pPr>
      <w:r w:rsidRPr="003279C0">
        <w:rPr>
          <w:sz w:val="28"/>
          <w:szCs w:val="28"/>
          <w:lang w:val="en-US"/>
        </w:rPr>
        <w:t>To instruct acting director general of Kubanenergo Gavrilov A.I.:</w:t>
      </w:r>
    </w:p>
    <w:p w:rsidR="00696A98" w:rsidRPr="003279C0" w:rsidRDefault="00696A98" w:rsidP="00696A98">
      <w:pPr>
        <w:numPr>
          <w:ilvl w:val="1"/>
          <w:numId w:val="44"/>
        </w:numPr>
        <w:jc w:val="both"/>
        <w:rPr>
          <w:sz w:val="28"/>
          <w:szCs w:val="28"/>
          <w:lang w:val="en-US"/>
        </w:rPr>
      </w:pPr>
      <w:r w:rsidRPr="003279C0">
        <w:rPr>
          <w:sz w:val="28"/>
          <w:szCs w:val="28"/>
          <w:lang w:val="en-US"/>
        </w:rPr>
        <w:t>by April 30, 2013 to ensure the agenda item “On taking into consideration the report of acting Director general on the process of elimination of faults and drawbacks revealed during the complex audit of Kubanenergo activity in the sphere of rendering services on electric energy transmission, energy saving, increasing energy efficiency and reducing level of technological losses of electric energy” was included into agenda of the BoD meeting;</w:t>
      </w:r>
    </w:p>
    <w:p w:rsidR="00696A98" w:rsidRPr="003279C0" w:rsidRDefault="00696A98" w:rsidP="00696A98">
      <w:pPr>
        <w:numPr>
          <w:ilvl w:val="1"/>
          <w:numId w:val="44"/>
        </w:numPr>
        <w:jc w:val="both"/>
        <w:rPr>
          <w:rFonts w:eastAsia="Calibri"/>
          <w:sz w:val="28"/>
          <w:szCs w:val="28"/>
          <w:lang w:val="en-US" w:eastAsia="en-US"/>
        </w:rPr>
      </w:pPr>
      <w:r w:rsidRPr="003279C0">
        <w:rPr>
          <w:rFonts w:eastAsia="Calibri"/>
          <w:sz w:val="28"/>
          <w:szCs w:val="28"/>
          <w:lang w:val="en-US" w:eastAsia="en-US"/>
        </w:rPr>
        <w:t xml:space="preserve">to submit the schedule of activities aimed at </w:t>
      </w:r>
      <w:r w:rsidRPr="003279C0">
        <w:rPr>
          <w:sz w:val="28"/>
          <w:szCs w:val="28"/>
          <w:lang w:val="en-US"/>
        </w:rPr>
        <w:t xml:space="preserve">elimination of faults and drawbacks, to add the material proving the results of the work on elimination of faults and drawbacks </w:t>
      </w:r>
    </w:p>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5778" w:type="dxa"/>
        <w:tblLook w:val="0000" w:firstRow="0" w:lastRow="0" w:firstColumn="0" w:lastColumn="0" w:noHBand="0" w:noVBand="0"/>
      </w:tblPr>
      <w:tblGrid>
        <w:gridCol w:w="2067"/>
        <w:gridCol w:w="451"/>
        <w:gridCol w:w="3260"/>
      </w:tblGrid>
      <w:tr w:rsidR="00696A98" w:rsidRPr="009503EB" w:rsidTr="00F7167A">
        <w:tc>
          <w:tcPr>
            <w:tcW w:w="2067" w:type="dxa"/>
            <w:vAlign w:val="center"/>
          </w:tcPr>
          <w:p w:rsidR="00696A98" w:rsidRPr="006F2705" w:rsidRDefault="00696A98" w:rsidP="00F7167A">
            <w:pPr>
              <w:pStyle w:val="a7"/>
              <w:widowControl w:val="0"/>
              <w:jc w:val="left"/>
              <w:rPr>
                <w:sz w:val="24"/>
                <w:lang w:val="en-US"/>
              </w:rPr>
            </w:pPr>
            <w:r>
              <w:rPr>
                <w:sz w:val="24"/>
                <w:lang w:val="en-US"/>
              </w:rPr>
              <w:t>FOR</w:t>
            </w:r>
          </w:p>
        </w:tc>
        <w:tc>
          <w:tcPr>
            <w:tcW w:w="451" w:type="dxa"/>
            <w:vAlign w:val="center"/>
          </w:tcPr>
          <w:p w:rsidR="00696A98" w:rsidRPr="006F2705" w:rsidRDefault="00696A98" w:rsidP="00F7167A">
            <w:pPr>
              <w:pStyle w:val="a7"/>
              <w:widowControl w:val="0"/>
              <w:ind w:firstLine="72"/>
              <w:jc w:val="left"/>
              <w:rPr>
                <w:bCs/>
                <w:sz w:val="24"/>
              </w:rPr>
            </w:pPr>
            <w:r w:rsidRPr="006F2705">
              <w:rPr>
                <w:bCs/>
                <w:sz w:val="24"/>
              </w:rPr>
              <w:t>-</w:t>
            </w:r>
          </w:p>
        </w:tc>
        <w:tc>
          <w:tcPr>
            <w:tcW w:w="3260" w:type="dxa"/>
          </w:tcPr>
          <w:p w:rsidR="00696A98" w:rsidRPr="00CE6546" w:rsidRDefault="00696A98" w:rsidP="00F7167A">
            <w:pPr>
              <w:pStyle w:val="a7"/>
              <w:widowControl w:val="0"/>
              <w:jc w:val="left"/>
              <w:rPr>
                <w:bCs/>
                <w:sz w:val="24"/>
                <w:lang w:val="en-US"/>
              </w:rPr>
            </w:pPr>
            <w:proofErr w:type="spellStart"/>
            <w:r>
              <w:rPr>
                <w:bCs/>
                <w:sz w:val="24"/>
                <w:lang w:val="en-US"/>
              </w:rPr>
              <w:t>Budargin</w:t>
            </w:r>
            <w:proofErr w:type="spellEnd"/>
            <w:r>
              <w:rPr>
                <w:bCs/>
                <w:sz w:val="24"/>
                <w:lang w:val="en-US"/>
              </w:rPr>
              <w:t xml:space="preserve"> O.M. (chairperson of BoD), </w:t>
            </w:r>
            <w:proofErr w:type="spellStart"/>
            <w:r>
              <w:rPr>
                <w:bCs/>
                <w:sz w:val="24"/>
                <w:lang w:val="en-US"/>
              </w:rPr>
              <w:t>Goncharov</w:t>
            </w:r>
            <w:proofErr w:type="spellEnd"/>
            <w:r>
              <w:rPr>
                <w:bCs/>
                <w:sz w:val="24"/>
                <w:lang w:val="en-US"/>
              </w:rPr>
              <w:t xml:space="preserve"> V.A., </w:t>
            </w:r>
            <w:proofErr w:type="spellStart"/>
            <w:r>
              <w:rPr>
                <w:bCs/>
                <w:sz w:val="24"/>
                <w:lang w:val="en-US"/>
              </w:rPr>
              <w:lastRenderedPageBreak/>
              <w:t>Demidov</w:t>
            </w:r>
            <w:proofErr w:type="spellEnd"/>
            <w:r>
              <w:rPr>
                <w:bCs/>
                <w:sz w:val="24"/>
                <w:lang w:val="en-US"/>
              </w:rPr>
              <w:t xml:space="preserve"> A.V., </w:t>
            </w:r>
            <w:proofErr w:type="spellStart"/>
            <w:r>
              <w:rPr>
                <w:bCs/>
                <w:sz w:val="24"/>
                <w:lang w:val="en-US"/>
              </w:rPr>
              <w:t>Dyakov</w:t>
            </w:r>
            <w:proofErr w:type="spellEnd"/>
            <w:r>
              <w:rPr>
                <w:bCs/>
                <w:sz w:val="24"/>
                <w:lang w:val="en-US"/>
              </w:rPr>
              <w:t xml:space="preserve"> F.A., </w:t>
            </w:r>
            <w:proofErr w:type="spellStart"/>
            <w:r>
              <w:rPr>
                <w:bCs/>
                <w:sz w:val="24"/>
                <w:lang w:val="en-US"/>
              </w:rPr>
              <w:t>Yemelin</w:t>
            </w:r>
            <w:proofErr w:type="spellEnd"/>
            <w:r>
              <w:rPr>
                <w:bCs/>
                <w:sz w:val="24"/>
                <w:lang w:val="en-US"/>
              </w:rPr>
              <w:t xml:space="preserve"> A.S., </w:t>
            </w:r>
            <w:proofErr w:type="spellStart"/>
            <w:r>
              <w:rPr>
                <w:bCs/>
                <w:sz w:val="24"/>
                <w:lang w:val="en-US"/>
              </w:rPr>
              <w:t>Murov</w:t>
            </w:r>
            <w:proofErr w:type="spellEnd"/>
            <w:r>
              <w:rPr>
                <w:bCs/>
                <w:sz w:val="24"/>
                <w:lang w:val="en-US"/>
              </w:rPr>
              <w:t xml:space="preserve"> A.Y., Prokhorov </w:t>
            </w:r>
            <w:proofErr w:type="spellStart"/>
            <w:r>
              <w:rPr>
                <w:bCs/>
                <w:sz w:val="24"/>
                <w:lang w:val="en-US"/>
              </w:rPr>
              <w:t>Ye.V</w:t>
            </w:r>
            <w:proofErr w:type="spellEnd"/>
            <w:r>
              <w:rPr>
                <w:bCs/>
                <w:sz w:val="24"/>
                <w:lang w:val="en-US"/>
              </w:rPr>
              <w:t xml:space="preserve">., </w:t>
            </w:r>
            <w:proofErr w:type="spellStart"/>
            <w:r>
              <w:rPr>
                <w:bCs/>
                <w:sz w:val="24"/>
                <w:lang w:val="en-US"/>
              </w:rPr>
              <w:t>Romeiko</w:t>
            </w:r>
            <w:proofErr w:type="spellEnd"/>
            <w:r>
              <w:rPr>
                <w:bCs/>
                <w:sz w:val="24"/>
                <w:lang w:val="en-US"/>
              </w:rPr>
              <w:t xml:space="preserve"> D.I., </w:t>
            </w:r>
            <w:proofErr w:type="spellStart"/>
            <w:r>
              <w:rPr>
                <w:bCs/>
                <w:sz w:val="24"/>
                <w:lang w:val="en-US"/>
              </w:rPr>
              <w:t>Sultanov</w:t>
            </w:r>
            <w:proofErr w:type="spellEnd"/>
            <w:r>
              <w:rPr>
                <w:bCs/>
                <w:sz w:val="24"/>
                <w:lang w:val="en-US"/>
              </w:rPr>
              <w:t xml:space="preserve"> G.A.</w:t>
            </w:r>
          </w:p>
        </w:tc>
      </w:tr>
      <w:tr w:rsidR="00696A98" w:rsidRPr="00DA6489" w:rsidTr="00F7167A">
        <w:tc>
          <w:tcPr>
            <w:tcW w:w="2067" w:type="dxa"/>
            <w:vAlign w:val="center"/>
          </w:tcPr>
          <w:p w:rsidR="00696A98" w:rsidRPr="006F2705" w:rsidRDefault="00696A98" w:rsidP="00F7167A">
            <w:pPr>
              <w:pStyle w:val="a7"/>
              <w:widowControl w:val="0"/>
              <w:jc w:val="left"/>
              <w:rPr>
                <w:sz w:val="24"/>
                <w:lang w:val="en-US"/>
              </w:rPr>
            </w:pPr>
            <w:r>
              <w:rPr>
                <w:sz w:val="24"/>
                <w:lang w:val="en-US"/>
              </w:rPr>
              <w:lastRenderedPageBreak/>
              <w:t>AGAINST</w:t>
            </w:r>
          </w:p>
        </w:tc>
        <w:tc>
          <w:tcPr>
            <w:tcW w:w="451" w:type="dxa"/>
            <w:vAlign w:val="center"/>
          </w:tcPr>
          <w:p w:rsidR="00696A98" w:rsidRPr="00DA6489" w:rsidRDefault="00696A98" w:rsidP="00F7167A">
            <w:pPr>
              <w:pStyle w:val="a7"/>
              <w:widowControl w:val="0"/>
              <w:ind w:firstLine="72"/>
              <w:jc w:val="left"/>
              <w:rPr>
                <w:bCs/>
                <w:sz w:val="24"/>
                <w:lang w:val="en-US"/>
              </w:rPr>
            </w:pPr>
            <w:r w:rsidRPr="00DA6489">
              <w:rPr>
                <w:bCs/>
                <w:sz w:val="24"/>
                <w:lang w:val="en-US"/>
              </w:rPr>
              <w:t>-</w:t>
            </w:r>
          </w:p>
        </w:tc>
        <w:tc>
          <w:tcPr>
            <w:tcW w:w="3260" w:type="dxa"/>
          </w:tcPr>
          <w:p w:rsidR="00696A98" w:rsidRPr="00CE6546" w:rsidRDefault="00696A98" w:rsidP="00F7167A">
            <w:pPr>
              <w:pStyle w:val="a7"/>
              <w:widowControl w:val="0"/>
              <w:jc w:val="left"/>
              <w:rPr>
                <w:bCs/>
                <w:sz w:val="24"/>
                <w:lang w:val="en-US"/>
              </w:rPr>
            </w:pPr>
          </w:p>
        </w:tc>
      </w:tr>
      <w:tr w:rsidR="00696A98" w:rsidRPr="00DA6489" w:rsidTr="00F7167A">
        <w:tc>
          <w:tcPr>
            <w:tcW w:w="2067" w:type="dxa"/>
            <w:vAlign w:val="center"/>
          </w:tcPr>
          <w:p w:rsidR="00696A98" w:rsidRPr="006F2705" w:rsidRDefault="00696A98" w:rsidP="00F7167A">
            <w:pPr>
              <w:pStyle w:val="a7"/>
              <w:widowControl w:val="0"/>
              <w:jc w:val="left"/>
              <w:rPr>
                <w:sz w:val="24"/>
                <w:lang w:val="en-US"/>
              </w:rPr>
            </w:pPr>
            <w:r>
              <w:rPr>
                <w:sz w:val="24"/>
                <w:lang w:val="en-US"/>
              </w:rPr>
              <w:t>ABSTAINED</w:t>
            </w:r>
          </w:p>
        </w:tc>
        <w:tc>
          <w:tcPr>
            <w:tcW w:w="451" w:type="dxa"/>
            <w:vAlign w:val="center"/>
          </w:tcPr>
          <w:p w:rsidR="00696A98" w:rsidRPr="00DA6489" w:rsidRDefault="00696A98" w:rsidP="00F7167A">
            <w:pPr>
              <w:pStyle w:val="a7"/>
              <w:widowControl w:val="0"/>
              <w:ind w:firstLine="72"/>
              <w:jc w:val="left"/>
              <w:rPr>
                <w:bCs/>
                <w:sz w:val="24"/>
                <w:lang w:val="en-US"/>
              </w:rPr>
            </w:pPr>
            <w:r w:rsidRPr="00DA6489">
              <w:rPr>
                <w:bCs/>
                <w:sz w:val="24"/>
                <w:lang w:val="en-US"/>
              </w:rPr>
              <w:t>-</w:t>
            </w:r>
          </w:p>
        </w:tc>
        <w:tc>
          <w:tcPr>
            <w:tcW w:w="3260" w:type="dxa"/>
          </w:tcPr>
          <w:p w:rsidR="00696A98" w:rsidRPr="00CE6546" w:rsidRDefault="00696A98" w:rsidP="00F7167A">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5B6444">
        <w:rPr>
          <w:rFonts w:ascii="Times New Roman" w:hAnsi="Times New Roman" w:cs="Times New Roman"/>
          <w:sz w:val="28"/>
          <w:szCs w:val="28"/>
          <w:lang w:val="en-US"/>
        </w:rPr>
        <w:t>fourth</w:t>
      </w:r>
      <w:r w:rsidRPr="00CE6546">
        <w:rPr>
          <w:rFonts w:ascii="Times New Roman" w:hAnsi="Times New Roman" w:cs="Times New Roman"/>
          <w:sz w:val="28"/>
          <w:szCs w:val="28"/>
          <w:lang w:val="en-US"/>
        </w:rPr>
        <w:t xml:space="preserve"> item was adopted by </w:t>
      </w:r>
      <w:r w:rsidR="005B6444">
        <w:rPr>
          <w:rFonts w:ascii="Times New Roman" w:hAnsi="Times New Roman" w:cs="Times New Roman"/>
          <w:sz w:val="28"/>
          <w:szCs w:val="28"/>
          <w:lang w:val="en-US"/>
        </w:rPr>
        <w:t xml:space="preserve">majority of </w:t>
      </w:r>
      <w:r w:rsidRPr="00CE6546">
        <w:rPr>
          <w:rFonts w:ascii="Times New Roman" w:hAnsi="Times New Roman" w:cs="Times New Roman"/>
          <w:sz w:val="28"/>
          <w:szCs w:val="28"/>
          <w:lang w:val="en-US"/>
        </w:rPr>
        <w:t>members of BoD.</w:t>
      </w:r>
    </w:p>
    <w:p w:rsidR="00E86129" w:rsidRPr="00CE6546" w:rsidRDefault="00E86129" w:rsidP="00E86129">
      <w:pPr>
        <w:jc w:val="both"/>
        <w:rPr>
          <w:b/>
          <w:sz w:val="28"/>
          <w:szCs w:val="28"/>
          <w:lang w:val="en-US"/>
        </w:rPr>
      </w:pPr>
      <w:r w:rsidRPr="00CE6546">
        <w:rPr>
          <w:b/>
          <w:sz w:val="28"/>
          <w:szCs w:val="28"/>
          <w:lang w:val="en-US"/>
        </w:rPr>
        <w:t xml:space="preserve">Item </w:t>
      </w:r>
      <w:r w:rsidR="00A11BD1">
        <w:rPr>
          <w:b/>
          <w:sz w:val="28"/>
          <w:szCs w:val="28"/>
          <w:lang w:val="en-US"/>
        </w:rPr>
        <w:t>5</w:t>
      </w:r>
      <w:r w:rsidRPr="00CE6546">
        <w:rPr>
          <w:b/>
          <w:sz w:val="28"/>
          <w:szCs w:val="28"/>
          <w:lang w:val="en-US"/>
        </w:rPr>
        <w:t>:</w:t>
      </w:r>
      <w:r w:rsidR="00A11BD1" w:rsidRPr="00A11BD1">
        <w:rPr>
          <w:b/>
          <w:sz w:val="28"/>
          <w:szCs w:val="28"/>
          <w:lang w:val="en-US"/>
        </w:rPr>
        <w:t xml:space="preserve"> </w:t>
      </w:r>
      <w:r w:rsidR="00696A98" w:rsidRPr="00696A98">
        <w:rPr>
          <w:b/>
          <w:sz w:val="28"/>
          <w:szCs w:val="28"/>
          <w:lang w:val="en-US"/>
        </w:rPr>
        <w:t>On taking into consideration the</w:t>
      </w:r>
      <w:r w:rsidR="00696A98" w:rsidRPr="00696A98">
        <w:rPr>
          <w:rFonts w:eastAsia="Calibri"/>
          <w:b/>
          <w:sz w:val="28"/>
          <w:szCs w:val="28"/>
          <w:lang w:val="en-US" w:eastAsia="en-US"/>
        </w:rPr>
        <w:t xml:space="preserve"> schedule of activities</w:t>
      </w:r>
      <w:r w:rsidR="00696A98" w:rsidRPr="00696A98">
        <w:rPr>
          <w:b/>
          <w:sz w:val="28"/>
          <w:szCs w:val="28"/>
          <w:lang w:val="en-US"/>
        </w:rPr>
        <w:t xml:space="preserve"> aimed at non-</w:t>
      </w:r>
      <w:proofErr w:type="spellStart"/>
      <w:r w:rsidR="00696A98" w:rsidRPr="00696A98">
        <w:rPr>
          <w:b/>
          <w:sz w:val="28"/>
          <w:szCs w:val="28"/>
          <w:lang w:val="en-US"/>
        </w:rPr>
        <w:t>exceedance</w:t>
      </w:r>
      <w:proofErr w:type="spellEnd"/>
      <w:r w:rsidR="00696A98" w:rsidRPr="00696A98">
        <w:rPr>
          <w:b/>
          <w:sz w:val="28"/>
          <w:szCs w:val="28"/>
          <w:lang w:val="en-US"/>
        </w:rPr>
        <w:t xml:space="preserve"> of the approved for 2013 level of electricity losses.</w:t>
      </w:r>
    </w:p>
    <w:p w:rsidR="001B069D" w:rsidRDefault="00696A98" w:rsidP="00E86129">
      <w:pPr>
        <w:jc w:val="both"/>
        <w:rPr>
          <w:sz w:val="28"/>
          <w:szCs w:val="28"/>
          <w:lang w:val="en-US"/>
        </w:rPr>
      </w:pPr>
      <w:r>
        <w:rPr>
          <w:sz w:val="28"/>
          <w:szCs w:val="28"/>
          <w:lang w:val="en-US"/>
        </w:rPr>
        <w:t xml:space="preserve">- </w:t>
      </w:r>
      <w:proofErr w:type="spellStart"/>
      <w:r>
        <w:rPr>
          <w:sz w:val="28"/>
          <w:szCs w:val="28"/>
          <w:lang w:val="en-US"/>
        </w:rPr>
        <w:t>Kostetskiy</w:t>
      </w:r>
      <w:proofErr w:type="spellEnd"/>
      <w:r>
        <w:rPr>
          <w:sz w:val="28"/>
          <w:szCs w:val="28"/>
          <w:lang w:val="en-US"/>
        </w:rPr>
        <w:t xml:space="preserve"> </w:t>
      </w:r>
      <w:proofErr w:type="spellStart"/>
      <w:r>
        <w:rPr>
          <w:sz w:val="28"/>
          <w:szCs w:val="28"/>
          <w:lang w:val="en-US"/>
        </w:rPr>
        <w:t>Vyacheslav</w:t>
      </w:r>
      <w:proofErr w:type="spellEnd"/>
      <w:r>
        <w:rPr>
          <w:sz w:val="28"/>
          <w:szCs w:val="28"/>
          <w:lang w:val="en-US"/>
        </w:rPr>
        <w:t xml:space="preserve"> </w:t>
      </w:r>
      <w:proofErr w:type="spellStart"/>
      <w:r>
        <w:rPr>
          <w:sz w:val="28"/>
          <w:szCs w:val="28"/>
          <w:lang w:val="en-US"/>
        </w:rPr>
        <w:t>Yurievich</w:t>
      </w:r>
      <w:proofErr w:type="spellEnd"/>
      <w:r>
        <w:rPr>
          <w:sz w:val="28"/>
          <w:szCs w:val="28"/>
          <w:lang w:val="en-US"/>
        </w:rPr>
        <w:t xml:space="preserve">, deputy director general on development and services realization of “Kubanenergo” JSC – on </w:t>
      </w:r>
      <w:r w:rsidR="001B069D" w:rsidRPr="001B069D">
        <w:rPr>
          <w:rFonts w:eastAsia="Calibri"/>
          <w:sz w:val="28"/>
          <w:szCs w:val="28"/>
          <w:lang w:val="en-US" w:eastAsia="en-US"/>
        </w:rPr>
        <w:t>activities</w:t>
      </w:r>
      <w:r w:rsidR="001B069D" w:rsidRPr="001B069D">
        <w:rPr>
          <w:sz w:val="28"/>
          <w:szCs w:val="28"/>
          <w:lang w:val="en-US"/>
        </w:rPr>
        <w:t xml:space="preserve"> aimed at non-</w:t>
      </w:r>
      <w:proofErr w:type="spellStart"/>
      <w:r w:rsidR="001B069D" w:rsidRPr="001B069D">
        <w:rPr>
          <w:sz w:val="28"/>
          <w:szCs w:val="28"/>
          <w:lang w:val="en-US"/>
        </w:rPr>
        <w:t>exceedance</w:t>
      </w:r>
      <w:proofErr w:type="spellEnd"/>
      <w:r w:rsidR="001B069D" w:rsidRPr="001B069D">
        <w:rPr>
          <w:sz w:val="28"/>
          <w:szCs w:val="28"/>
          <w:lang w:val="en-US"/>
        </w:rPr>
        <w:t xml:space="preserve"> of the approved for 2013 level of electricity losses</w:t>
      </w:r>
      <w:r w:rsidR="001B069D" w:rsidRPr="00CE6546">
        <w:rPr>
          <w:sz w:val="28"/>
          <w:szCs w:val="28"/>
          <w:lang w:val="en-US"/>
        </w:rPr>
        <w:t xml:space="preserve"> </w:t>
      </w:r>
      <w:r w:rsidR="001B069D">
        <w:rPr>
          <w:sz w:val="28"/>
          <w:szCs w:val="28"/>
          <w:lang w:val="en-US"/>
        </w:rPr>
        <w:t>(hereafter - Activities);</w:t>
      </w:r>
    </w:p>
    <w:p w:rsidR="001B069D" w:rsidRDefault="001B069D" w:rsidP="00E86129">
      <w:pPr>
        <w:jc w:val="both"/>
        <w:rPr>
          <w:sz w:val="28"/>
          <w:szCs w:val="28"/>
          <w:lang w:val="en-US"/>
        </w:rPr>
      </w:pPr>
      <w:r>
        <w:rPr>
          <w:sz w:val="28"/>
          <w:szCs w:val="28"/>
          <w:lang w:val="en-US"/>
        </w:rPr>
        <w:t xml:space="preserve">- Gavrilov </w:t>
      </w:r>
      <w:proofErr w:type="spellStart"/>
      <w:r>
        <w:rPr>
          <w:sz w:val="28"/>
          <w:szCs w:val="28"/>
          <w:lang w:val="en-US"/>
        </w:rPr>
        <w:t>Aleksand</w:t>
      </w:r>
      <w:proofErr w:type="spellEnd"/>
      <w:r>
        <w:rPr>
          <w:sz w:val="28"/>
          <w:szCs w:val="28"/>
          <w:lang w:val="en-US"/>
        </w:rPr>
        <w:t xml:space="preserve"> </w:t>
      </w:r>
      <w:proofErr w:type="spellStart"/>
      <w:r>
        <w:rPr>
          <w:sz w:val="28"/>
          <w:szCs w:val="28"/>
          <w:lang w:val="en-US"/>
        </w:rPr>
        <w:t>Ilich</w:t>
      </w:r>
      <w:proofErr w:type="spellEnd"/>
      <w:r>
        <w:rPr>
          <w:sz w:val="28"/>
          <w:szCs w:val="28"/>
          <w:lang w:val="en-US"/>
        </w:rPr>
        <w:t>, acting director general of “Kubanenergo” JSC – on consideration the possibi</w:t>
      </w:r>
      <w:bookmarkStart w:id="0" w:name="_GoBack"/>
      <w:bookmarkEnd w:id="0"/>
      <w:r>
        <w:rPr>
          <w:sz w:val="28"/>
          <w:szCs w:val="28"/>
          <w:lang w:val="en-US"/>
        </w:rPr>
        <w:t xml:space="preserve">lity of Activities funding through the funds received in the result of additional </w:t>
      </w:r>
      <w:r w:rsidRPr="001B069D">
        <w:rPr>
          <w:sz w:val="28"/>
          <w:szCs w:val="28"/>
          <w:lang w:val="en-US"/>
        </w:rPr>
        <w:t>capital stock issues</w:t>
      </w:r>
      <w:r>
        <w:rPr>
          <w:sz w:val="28"/>
          <w:szCs w:val="28"/>
          <w:lang w:val="en-US"/>
        </w:rPr>
        <w:t xml:space="preserve"> of the Company.</w:t>
      </w:r>
    </w:p>
    <w:p w:rsidR="001B069D" w:rsidRDefault="001B069D" w:rsidP="00E86129">
      <w:pPr>
        <w:jc w:val="both"/>
        <w:rPr>
          <w:sz w:val="28"/>
          <w:szCs w:val="28"/>
          <w:lang w:val="en-US"/>
        </w:rPr>
      </w:pPr>
      <w:r>
        <w:rPr>
          <w:sz w:val="28"/>
          <w:szCs w:val="28"/>
          <w:lang w:val="en-US"/>
        </w:rPr>
        <w:t>SPEAKERS:</w:t>
      </w:r>
    </w:p>
    <w:p w:rsidR="001B069D" w:rsidRDefault="001B069D" w:rsidP="00E86129">
      <w:pPr>
        <w:jc w:val="both"/>
        <w:rPr>
          <w:sz w:val="28"/>
          <w:szCs w:val="28"/>
          <w:lang w:val="en-US"/>
        </w:rPr>
      </w:pPr>
      <w:r>
        <w:rPr>
          <w:sz w:val="28"/>
          <w:szCs w:val="28"/>
          <w:lang w:val="en-US"/>
        </w:rPr>
        <w:t xml:space="preserve">- Prokhorov </w:t>
      </w:r>
      <w:proofErr w:type="spellStart"/>
      <w:r>
        <w:rPr>
          <w:sz w:val="28"/>
          <w:szCs w:val="28"/>
          <w:lang w:val="en-US"/>
        </w:rPr>
        <w:t>Yegor</w:t>
      </w:r>
      <w:proofErr w:type="spellEnd"/>
      <w:r>
        <w:rPr>
          <w:sz w:val="28"/>
          <w:szCs w:val="28"/>
          <w:lang w:val="en-US"/>
        </w:rPr>
        <w:t xml:space="preserve"> </w:t>
      </w:r>
      <w:proofErr w:type="spellStart"/>
      <w:r>
        <w:rPr>
          <w:sz w:val="28"/>
          <w:szCs w:val="28"/>
          <w:lang w:val="en-US"/>
        </w:rPr>
        <w:t>Vyacheslavovich</w:t>
      </w:r>
      <w:proofErr w:type="spellEnd"/>
      <w:r>
        <w:rPr>
          <w:sz w:val="28"/>
          <w:szCs w:val="28"/>
          <w:lang w:val="en-US"/>
        </w:rPr>
        <w:t xml:space="preserve">, deputy chairperson of BoD </w:t>
      </w:r>
      <w:r w:rsidR="00AB23F9">
        <w:rPr>
          <w:sz w:val="28"/>
          <w:szCs w:val="28"/>
          <w:lang w:val="en-US"/>
        </w:rPr>
        <w:t>–</w:t>
      </w:r>
      <w:r>
        <w:rPr>
          <w:sz w:val="28"/>
          <w:szCs w:val="28"/>
          <w:lang w:val="en-US"/>
        </w:rPr>
        <w:t xml:space="preserve"> </w:t>
      </w:r>
      <w:r w:rsidR="00AB23F9">
        <w:rPr>
          <w:sz w:val="28"/>
          <w:szCs w:val="28"/>
          <w:lang w:val="en-US"/>
        </w:rPr>
        <w:t xml:space="preserve">which Activities require additional funding, which cash flows provide these </w:t>
      </w:r>
      <w:proofErr w:type="spellStart"/>
      <w:r w:rsidR="00AB23F9">
        <w:rPr>
          <w:sz w:val="28"/>
          <w:szCs w:val="28"/>
          <w:lang w:val="en-US"/>
        </w:rPr>
        <w:t>Actities</w:t>
      </w:r>
      <w:proofErr w:type="spellEnd"/>
      <w:r w:rsidR="00AB23F9">
        <w:rPr>
          <w:sz w:val="28"/>
          <w:szCs w:val="28"/>
          <w:lang w:val="en-US"/>
        </w:rPr>
        <w:t>;</w:t>
      </w:r>
    </w:p>
    <w:p w:rsidR="00AB23F9" w:rsidRPr="00696DFA" w:rsidRDefault="00AB23F9" w:rsidP="00E86129">
      <w:pPr>
        <w:jc w:val="both"/>
        <w:rPr>
          <w:sz w:val="28"/>
          <w:szCs w:val="28"/>
          <w:lang w:val="en-US"/>
        </w:rPr>
      </w:pPr>
      <w:r>
        <w:rPr>
          <w:sz w:val="28"/>
          <w:szCs w:val="28"/>
          <w:lang w:val="en-US"/>
        </w:rPr>
        <w:t xml:space="preserve">- </w:t>
      </w:r>
      <w:proofErr w:type="spellStart"/>
      <w:r w:rsidR="00582E83">
        <w:rPr>
          <w:sz w:val="28"/>
          <w:szCs w:val="28"/>
          <w:lang w:val="en-US"/>
        </w:rPr>
        <w:t>Demidov</w:t>
      </w:r>
      <w:proofErr w:type="spellEnd"/>
      <w:r w:rsidR="00582E83">
        <w:rPr>
          <w:sz w:val="28"/>
          <w:szCs w:val="28"/>
          <w:lang w:val="en-US"/>
        </w:rPr>
        <w:t xml:space="preserve"> </w:t>
      </w:r>
      <w:proofErr w:type="spellStart"/>
      <w:r w:rsidR="00582E83">
        <w:rPr>
          <w:sz w:val="28"/>
          <w:szCs w:val="28"/>
          <w:lang w:val="en-US"/>
        </w:rPr>
        <w:t>Aleksei</w:t>
      </w:r>
      <w:proofErr w:type="spellEnd"/>
      <w:r w:rsidR="00582E83">
        <w:rPr>
          <w:sz w:val="28"/>
          <w:szCs w:val="28"/>
          <w:lang w:val="en-US"/>
        </w:rPr>
        <w:t xml:space="preserve"> </w:t>
      </w:r>
      <w:proofErr w:type="spellStart"/>
      <w:r w:rsidR="00582E83">
        <w:rPr>
          <w:sz w:val="28"/>
          <w:szCs w:val="28"/>
          <w:lang w:val="en-US"/>
        </w:rPr>
        <w:t>Vladimirovich</w:t>
      </w:r>
      <w:proofErr w:type="spellEnd"/>
      <w:r w:rsidR="00582E83">
        <w:rPr>
          <w:sz w:val="28"/>
          <w:szCs w:val="28"/>
          <w:lang w:val="en-US"/>
        </w:rPr>
        <w:t xml:space="preserve">, </w:t>
      </w:r>
      <w:r w:rsidR="004339CA">
        <w:rPr>
          <w:sz w:val="28"/>
          <w:szCs w:val="28"/>
          <w:lang w:val="en-US"/>
        </w:rPr>
        <w:t xml:space="preserve">member of BoD </w:t>
      </w:r>
      <w:r w:rsidR="00656B10">
        <w:rPr>
          <w:sz w:val="28"/>
          <w:szCs w:val="28"/>
          <w:lang w:val="en-US"/>
        </w:rPr>
        <w:t>–</w:t>
      </w:r>
      <w:r w:rsidR="009503EB">
        <w:rPr>
          <w:sz w:val="28"/>
          <w:szCs w:val="28"/>
          <w:lang w:val="en-US"/>
        </w:rPr>
        <w:t xml:space="preserve"> on standard of electric power losses planned by Kubanenergo JSC </w:t>
      </w:r>
    </w:p>
    <w:p w:rsidR="00E86129" w:rsidRPr="00CE6546" w:rsidRDefault="00E86129" w:rsidP="00E86129">
      <w:pPr>
        <w:jc w:val="both"/>
        <w:rPr>
          <w:sz w:val="28"/>
          <w:szCs w:val="28"/>
          <w:lang w:val="en-US"/>
        </w:rPr>
      </w:pPr>
      <w:r w:rsidRPr="00CE6546">
        <w:rPr>
          <w:sz w:val="28"/>
          <w:szCs w:val="28"/>
          <w:lang w:val="en-US"/>
        </w:rPr>
        <w:t>Decision:</w:t>
      </w:r>
    </w:p>
    <w:p w:rsidR="00696DFA" w:rsidRPr="003279C0" w:rsidRDefault="00696DFA" w:rsidP="00696DFA">
      <w:pPr>
        <w:pStyle w:val="a6"/>
        <w:numPr>
          <w:ilvl w:val="0"/>
          <w:numId w:val="45"/>
        </w:numPr>
        <w:jc w:val="both"/>
        <w:rPr>
          <w:rFonts w:ascii="Times New Roman" w:hAnsi="Times New Roman"/>
          <w:sz w:val="28"/>
          <w:szCs w:val="28"/>
          <w:lang w:val="en-US"/>
        </w:rPr>
      </w:pPr>
      <w:r w:rsidRPr="003279C0">
        <w:rPr>
          <w:rFonts w:ascii="Times New Roman" w:hAnsi="Times New Roman"/>
          <w:sz w:val="28"/>
          <w:szCs w:val="28"/>
          <w:lang w:val="en-US"/>
        </w:rPr>
        <w:t>To defer the consideration of item to a later date</w:t>
      </w:r>
    </w:p>
    <w:p w:rsidR="00696DFA" w:rsidRPr="003279C0" w:rsidRDefault="00696DFA" w:rsidP="00696DFA">
      <w:pPr>
        <w:pStyle w:val="a6"/>
        <w:numPr>
          <w:ilvl w:val="0"/>
          <w:numId w:val="45"/>
        </w:numPr>
        <w:jc w:val="both"/>
        <w:rPr>
          <w:rFonts w:ascii="Times New Roman" w:hAnsi="Times New Roman"/>
          <w:sz w:val="28"/>
          <w:szCs w:val="28"/>
          <w:lang w:val="en-US"/>
        </w:rPr>
      </w:pPr>
      <w:r w:rsidRPr="003279C0">
        <w:rPr>
          <w:rFonts w:ascii="Times New Roman" w:hAnsi="Times New Roman"/>
          <w:sz w:val="28"/>
          <w:szCs w:val="28"/>
          <w:lang w:val="en-US"/>
        </w:rPr>
        <w:t>To instruct acting director general of Kubanenergo Gavrilov A.I. by April 30, 2013 to ensure the agenda item “On taking into consideration the schedule of activities aimed at non-</w:t>
      </w:r>
      <w:proofErr w:type="spellStart"/>
      <w:r w:rsidRPr="003279C0">
        <w:rPr>
          <w:rFonts w:ascii="Times New Roman" w:hAnsi="Times New Roman"/>
          <w:sz w:val="28"/>
          <w:szCs w:val="28"/>
          <w:lang w:val="en-US"/>
        </w:rPr>
        <w:t>exceedance</w:t>
      </w:r>
      <w:proofErr w:type="spellEnd"/>
      <w:r w:rsidRPr="003279C0">
        <w:rPr>
          <w:rFonts w:ascii="Times New Roman" w:hAnsi="Times New Roman"/>
          <w:sz w:val="28"/>
          <w:szCs w:val="28"/>
          <w:lang w:val="en-US"/>
        </w:rPr>
        <w:t xml:space="preserve"> of the approved for 2013 level of electricity losses” was included into agenda of the BoD meeting.</w:t>
      </w:r>
    </w:p>
    <w:p w:rsidR="00E86129" w:rsidRPr="00CE6546" w:rsidRDefault="00E86129" w:rsidP="00A11BD1">
      <w:pPr>
        <w:tabs>
          <w:tab w:val="left" w:pos="3676"/>
        </w:tabs>
        <w:spacing w:before="240"/>
        <w:contextualSpacing/>
        <w:jc w:val="both"/>
        <w:rPr>
          <w:b/>
          <w:sz w:val="28"/>
          <w:szCs w:val="28"/>
          <w:lang w:val="en-US"/>
        </w:rPr>
      </w:pPr>
      <w:r w:rsidRPr="00CE6546">
        <w:rPr>
          <w:b/>
          <w:sz w:val="28"/>
          <w:szCs w:val="28"/>
          <w:lang w:val="en-US"/>
        </w:rPr>
        <w:t>Voting results:</w:t>
      </w:r>
      <w:r w:rsidR="00A11BD1">
        <w:rPr>
          <w:b/>
          <w:sz w:val="28"/>
          <w:szCs w:val="28"/>
          <w:lang w:val="en-US"/>
        </w:rPr>
        <w:tab/>
      </w:r>
    </w:p>
    <w:tbl>
      <w:tblPr>
        <w:tblW w:w="5778" w:type="dxa"/>
        <w:tblLook w:val="0000" w:firstRow="0" w:lastRow="0" w:firstColumn="0" w:lastColumn="0" w:noHBand="0" w:noVBand="0"/>
      </w:tblPr>
      <w:tblGrid>
        <w:gridCol w:w="2067"/>
        <w:gridCol w:w="451"/>
        <w:gridCol w:w="3260"/>
      </w:tblGrid>
      <w:tr w:rsidR="00696DFA" w:rsidRPr="009503EB" w:rsidTr="00F7167A">
        <w:tc>
          <w:tcPr>
            <w:tcW w:w="2067" w:type="dxa"/>
            <w:vAlign w:val="center"/>
          </w:tcPr>
          <w:p w:rsidR="00696DFA" w:rsidRPr="006F2705" w:rsidRDefault="00696DFA" w:rsidP="00F7167A">
            <w:pPr>
              <w:pStyle w:val="a7"/>
              <w:widowControl w:val="0"/>
              <w:jc w:val="left"/>
              <w:rPr>
                <w:sz w:val="24"/>
                <w:lang w:val="en-US"/>
              </w:rPr>
            </w:pPr>
            <w:r>
              <w:rPr>
                <w:sz w:val="24"/>
                <w:lang w:val="en-US"/>
              </w:rPr>
              <w:t>FOR</w:t>
            </w:r>
          </w:p>
        </w:tc>
        <w:tc>
          <w:tcPr>
            <w:tcW w:w="451" w:type="dxa"/>
            <w:vAlign w:val="center"/>
          </w:tcPr>
          <w:p w:rsidR="00696DFA" w:rsidRPr="006F2705" w:rsidRDefault="00696DFA" w:rsidP="00F7167A">
            <w:pPr>
              <w:pStyle w:val="a7"/>
              <w:widowControl w:val="0"/>
              <w:ind w:firstLine="72"/>
              <w:jc w:val="left"/>
              <w:rPr>
                <w:bCs/>
                <w:sz w:val="24"/>
              </w:rPr>
            </w:pPr>
            <w:r w:rsidRPr="006F2705">
              <w:rPr>
                <w:bCs/>
                <w:sz w:val="24"/>
              </w:rPr>
              <w:t>-</w:t>
            </w:r>
          </w:p>
        </w:tc>
        <w:tc>
          <w:tcPr>
            <w:tcW w:w="3260" w:type="dxa"/>
          </w:tcPr>
          <w:p w:rsidR="00696DFA" w:rsidRPr="00CE6546" w:rsidRDefault="00696DFA" w:rsidP="00F7167A">
            <w:pPr>
              <w:pStyle w:val="a7"/>
              <w:widowControl w:val="0"/>
              <w:jc w:val="left"/>
              <w:rPr>
                <w:bCs/>
                <w:sz w:val="24"/>
                <w:lang w:val="en-US"/>
              </w:rPr>
            </w:pPr>
            <w:proofErr w:type="spellStart"/>
            <w:r>
              <w:rPr>
                <w:bCs/>
                <w:sz w:val="24"/>
                <w:lang w:val="en-US"/>
              </w:rPr>
              <w:t>Budargin</w:t>
            </w:r>
            <w:proofErr w:type="spellEnd"/>
            <w:r>
              <w:rPr>
                <w:bCs/>
                <w:sz w:val="24"/>
                <w:lang w:val="en-US"/>
              </w:rPr>
              <w:t xml:space="preserve"> O.M. (chairperson of BoD), </w:t>
            </w:r>
            <w:proofErr w:type="spellStart"/>
            <w:r>
              <w:rPr>
                <w:bCs/>
                <w:sz w:val="24"/>
                <w:lang w:val="en-US"/>
              </w:rPr>
              <w:t>Goncharov</w:t>
            </w:r>
            <w:proofErr w:type="spellEnd"/>
            <w:r>
              <w:rPr>
                <w:bCs/>
                <w:sz w:val="24"/>
                <w:lang w:val="en-US"/>
              </w:rPr>
              <w:t xml:space="preserve"> V.A., </w:t>
            </w:r>
            <w:proofErr w:type="spellStart"/>
            <w:r>
              <w:rPr>
                <w:bCs/>
                <w:sz w:val="24"/>
                <w:lang w:val="en-US"/>
              </w:rPr>
              <w:t>Demidov</w:t>
            </w:r>
            <w:proofErr w:type="spellEnd"/>
            <w:r>
              <w:rPr>
                <w:bCs/>
                <w:sz w:val="24"/>
                <w:lang w:val="en-US"/>
              </w:rPr>
              <w:t xml:space="preserve"> A.V., </w:t>
            </w:r>
            <w:proofErr w:type="spellStart"/>
            <w:r>
              <w:rPr>
                <w:bCs/>
                <w:sz w:val="24"/>
                <w:lang w:val="en-US"/>
              </w:rPr>
              <w:t>Dyakov</w:t>
            </w:r>
            <w:proofErr w:type="spellEnd"/>
            <w:r>
              <w:rPr>
                <w:bCs/>
                <w:sz w:val="24"/>
                <w:lang w:val="en-US"/>
              </w:rPr>
              <w:t xml:space="preserve"> F.A., </w:t>
            </w:r>
            <w:proofErr w:type="spellStart"/>
            <w:r>
              <w:rPr>
                <w:bCs/>
                <w:sz w:val="24"/>
                <w:lang w:val="en-US"/>
              </w:rPr>
              <w:t>Yemelin</w:t>
            </w:r>
            <w:proofErr w:type="spellEnd"/>
            <w:r>
              <w:rPr>
                <w:bCs/>
                <w:sz w:val="24"/>
                <w:lang w:val="en-US"/>
              </w:rPr>
              <w:t xml:space="preserve"> A.S., </w:t>
            </w:r>
            <w:proofErr w:type="spellStart"/>
            <w:r>
              <w:rPr>
                <w:bCs/>
                <w:sz w:val="24"/>
                <w:lang w:val="en-US"/>
              </w:rPr>
              <w:t>Murov</w:t>
            </w:r>
            <w:proofErr w:type="spellEnd"/>
            <w:r>
              <w:rPr>
                <w:bCs/>
                <w:sz w:val="24"/>
                <w:lang w:val="en-US"/>
              </w:rPr>
              <w:t xml:space="preserve"> A.Y., Prokhorov </w:t>
            </w:r>
            <w:proofErr w:type="spellStart"/>
            <w:r>
              <w:rPr>
                <w:bCs/>
                <w:sz w:val="24"/>
                <w:lang w:val="en-US"/>
              </w:rPr>
              <w:t>Ye.V</w:t>
            </w:r>
            <w:proofErr w:type="spellEnd"/>
            <w:r>
              <w:rPr>
                <w:bCs/>
                <w:sz w:val="24"/>
                <w:lang w:val="en-US"/>
              </w:rPr>
              <w:t xml:space="preserve">., </w:t>
            </w:r>
            <w:proofErr w:type="spellStart"/>
            <w:r>
              <w:rPr>
                <w:bCs/>
                <w:sz w:val="24"/>
                <w:lang w:val="en-US"/>
              </w:rPr>
              <w:t>Romeiko</w:t>
            </w:r>
            <w:proofErr w:type="spellEnd"/>
            <w:r>
              <w:rPr>
                <w:bCs/>
                <w:sz w:val="24"/>
                <w:lang w:val="en-US"/>
              </w:rPr>
              <w:t xml:space="preserve"> D.I., </w:t>
            </w:r>
            <w:proofErr w:type="spellStart"/>
            <w:r>
              <w:rPr>
                <w:bCs/>
                <w:sz w:val="24"/>
                <w:lang w:val="en-US"/>
              </w:rPr>
              <w:t>Sultanov</w:t>
            </w:r>
            <w:proofErr w:type="spellEnd"/>
            <w:r>
              <w:rPr>
                <w:bCs/>
                <w:sz w:val="24"/>
                <w:lang w:val="en-US"/>
              </w:rPr>
              <w:t xml:space="preserve"> G.A.</w:t>
            </w:r>
          </w:p>
        </w:tc>
      </w:tr>
      <w:tr w:rsidR="00696DFA" w:rsidRPr="00DA6489" w:rsidTr="00F7167A">
        <w:tc>
          <w:tcPr>
            <w:tcW w:w="2067" w:type="dxa"/>
            <w:vAlign w:val="center"/>
          </w:tcPr>
          <w:p w:rsidR="00696DFA" w:rsidRPr="006F2705" w:rsidRDefault="00696DFA" w:rsidP="00F7167A">
            <w:pPr>
              <w:pStyle w:val="a7"/>
              <w:widowControl w:val="0"/>
              <w:jc w:val="left"/>
              <w:rPr>
                <w:sz w:val="24"/>
                <w:lang w:val="en-US"/>
              </w:rPr>
            </w:pPr>
            <w:r>
              <w:rPr>
                <w:sz w:val="24"/>
                <w:lang w:val="en-US"/>
              </w:rPr>
              <w:t>AGAINST</w:t>
            </w:r>
          </w:p>
        </w:tc>
        <w:tc>
          <w:tcPr>
            <w:tcW w:w="451" w:type="dxa"/>
            <w:vAlign w:val="center"/>
          </w:tcPr>
          <w:p w:rsidR="00696DFA" w:rsidRPr="00DA6489" w:rsidRDefault="00696DFA" w:rsidP="00F7167A">
            <w:pPr>
              <w:pStyle w:val="a7"/>
              <w:widowControl w:val="0"/>
              <w:ind w:firstLine="72"/>
              <w:jc w:val="left"/>
              <w:rPr>
                <w:bCs/>
                <w:sz w:val="24"/>
                <w:lang w:val="en-US"/>
              </w:rPr>
            </w:pPr>
            <w:r w:rsidRPr="00DA6489">
              <w:rPr>
                <w:bCs/>
                <w:sz w:val="24"/>
                <w:lang w:val="en-US"/>
              </w:rPr>
              <w:t>-</w:t>
            </w:r>
          </w:p>
        </w:tc>
        <w:tc>
          <w:tcPr>
            <w:tcW w:w="3260" w:type="dxa"/>
          </w:tcPr>
          <w:p w:rsidR="00696DFA" w:rsidRPr="00CE6546" w:rsidRDefault="00696DFA" w:rsidP="00F7167A">
            <w:pPr>
              <w:pStyle w:val="a7"/>
              <w:widowControl w:val="0"/>
              <w:jc w:val="left"/>
              <w:rPr>
                <w:bCs/>
                <w:sz w:val="24"/>
                <w:lang w:val="en-US"/>
              </w:rPr>
            </w:pPr>
          </w:p>
        </w:tc>
      </w:tr>
      <w:tr w:rsidR="00696DFA" w:rsidRPr="00DA6489" w:rsidTr="00F7167A">
        <w:tc>
          <w:tcPr>
            <w:tcW w:w="2067" w:type="dxa"/>
            <w:vAlign w:val="center"/>
          </w:tcPr>
          <w:p w:rsidR="00696DFA" w:rsidRPr="006F2705" w:rsidRDefault="00696DFA" w:rsidP="00F7167A">
            <w:pPr>
              <w:pStyle w:val="a7"/>
              <w:widowControl w:val="0"/>
              <w:jc w:val="left"/>
              <w:rPr>
                <w:sz w:val="24"/>
                <w:lang w:val="en-US"/>
              </w:rPr>
            </w:pPr>
            <w:r>
              <w:rPr>
                <w:sz w:val="24"/>
                <w:lang w:val="en-US"/>
              </w:rPr>
              <w:t>ABSTAINED</w:t>
            </w:r>
          </w:p>
        </w:tc>
        <w:tc>
          <w:tcPr>
            <w:tcW w:w="451" w:type="dxa"/>
            <w:vAlign w:val="center"/>
          </w:tcPr>
          <w:p w:rsidR="00696DFA" w:rsidRPr="00DA6489" w:rsidRDefault="00696DFA" w:rsidP="00F7167A">
            <w:pPr>
              <w:pStyle w:val="a7"/>
              <w:widowControl w:val="0"/>
              <w:ind w:firstLine="72"/>
              <w:jc w:val="left"/>
              <w:rPr>
                <w:bCs/>
                <w:sz w:val="24"/>
                <w:lang w:val="en-US"/>
              </w:rPr>
            </w:pPr>
            <w:r w:rsidRPr="00DA6489">
              <w:rPr>
                <w:bCs/>
                <w:sz w:val="24"/>
                <w:lang w:val="en-US"/>
              </w:rPr>
              <w:t>-</w:t>
            </w:r>
          </w:p>
        </w:tc>
        <w:tc>
          <w:tcPr>
            <w:tcW w:w="3260" w:type="dxa"/>
          </w:tcPr>
          <w:p w:rsidR="00696DFA" w:rsidRPr="00CE6546" w:rsidRDefault="00696DFA" w:rsidP="00F7167A">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A11BD1">
        <w:rPr>
          <w:rFonts w:ascii="Times New Roman" w:hAnsi="Times New Roman" w:cs="Times New Roman"/>
          <w:sz w:val="28"/>
          <w:szCs w:val="28"/>
          <w:lang w:val="en-US"/>
        </w:rPr>
        <w:t>fifth</w:t>
      </w:r>
      <w:r w:rsidR="00A11BD1" w:rsidRPr="00A11BD1">
        <w:rPr>
          <w:rFonts w:ascii="Times New Roman" w:hAnsi="Times New Roman" w:cs="Times New Roman"/>
          <w:sz w:val="28"/>
          <w:szCs w:val="28"/>
          <w:lang w:val="en-US"/>
        </w:rPr>
        <w:t xml:space="preserve"> </w:t>
      </w:r>
      <w:r w:rsidR="00A11BD1" w:rsidRPr="00CE6546">
        <w:rPr>
          <w:rFonts w:ascii="Times New Roman" w:hAnsi="Times New Roman" w:cs="Times New Roman"/>
          <w:sz w:val="28"/>
          <w:szCs w:val="28"/>
          <w:lang w:val="en-US"/>
        </w:rPr>
        <w:t xml:space="preserve">item was adopted by </w:t>
      </w:r>
      <w:r w:rsidR="00A11BD1">
        <w:rPr>
          <w:rFonts w:ascii="Times New Roman" w:hAnsi="Times New Roman" w:cs="Times New Roman"/>
          <w:sz w:val="28"/>
          <w:szCs w:val="28"/>
          <w:lang w:val="en-US"/>
        </w:rPr>
        <w:t xml:space="preserve">majority of </w:t>
      </w:r>
      <w:r w:rsidR="00A11BD1" w:rsidRPr="00CE6546">
        <w:rPr>
          <w:rFonts w:ascii="Times New Roman" w:hAnsi="Times New Roman" w:cs="Times New Roman"/>
          <w:sz w:val="28"/>
          <w:szCs w:val="28"/>
          <w:lang w:val="en-US"/>
        </w:rPr>
        <w:t>members of BoD</w:t>
      </w:r>
      <w:r w:rsidRPr="00CE6546">
        <w:rPr>
          <w:rFonts w:ascii="Times New Roman" w:hAnsi="Times New Roman" w:cs="Times New Roman"/>
          <w:sz w:val="28"/>
          <w:szCs w:val="28"/>
          <w:lang w:val="en-US"/>
        </w:rPr>
        <w:t>.</w:t>
      </w:r>
    </w:p>
    <w:p w:rsidR="0019657E" w:rsidRDefault="0019657E" w:rsidP="00E86129">
      <w:pPr>
        <w:pStyle w:val="ConsNormal"/>
        <w:tabs>
          <w:tab w:val="left" w:pos="360"/>
        </w:tabs>
        <w:spacing w:before="120" w:after="120"/>
        <w:ind w:right="0" w:firstLine="0"/>
        <w:jc w:val="both"/>
        <w:rPr>
          <w:rFonts w:ascii="Times New Roman" w:hAnsi="Times New Roman" w:cs="Times New Roman"/>
          <w:sz w:val="28"/>
          <w:szCs w:val="28"/>
          <w:lang w:val="en-US"/>
        </w:rPr>
      </w:pPr>
    </w:p>
    <w:tbl>
      <w:tblPr>
        <w:tblW w:w="0" w:type="auto"/>
        <w:tblLook w:val="00A0" w:firstRow="1" w:lastRow="0" w:firstColumn="1" w:lastColumn="0" w:noHBand="0" w:noVBand="0"/>
      </w:tblPr>
      <w:tblGrid>
        <w:gridCol w:w="4785"/>
        <w:gridCol w:w="3687"/>
      </w:tblGrid>
      <w:tr w:rsidR="00D065F7" w:rsidRPr="006F2705" w:rsidTr="002C406F">
        <w:tc>
          <w:tcPr>
            <w:tcW w:w="4785" w:type="dxa"/>
          </w:tcPr>
          <w:p w:rsidR="00D065F7" w:rsidRDefault="00D065F7" w:rsidP="006F2705">
            <w:pPr>
              <w:pStyle w:val="ConsNormal"/>
              <w:tabs>
                <w:tab w:val="left" w:pos="360"/>
              </w:tabs>
              <w:spacing w:before="120" w:after="120"/>
              <w:ind w:right="0" w:firstLine="0"/>
              <w:jc w:val="both"/>
              <w:rPr>
                <w:rFonts w:ascii="Times New Roman" w:hAnsi="Times New Roman" w:cs="Times New Roman"/>
                <w:sz w:val="24"/>
                <w:szCs w:val="24"/>
                <w:lang w:val="en-US" w:eastAsia="en-US"/>
              </w:rPr>
            </w:pPr>
            <w:r w:rsidRPr="006F2705">
              <w:rPr>
                <w:rFonts w:ascii="Times New Roman" w:hAnsi="Times New Roman" w:cs="Times New Roman"/>
                <w:sz w:val="24"/>
                <w:szCs w:val="24"/>
                <w:lang w:val="en-US" w:eastAsia="en-US"/>
              </w:rPr>
              <w:t xml:space="preserve">Chairperson </w:t>
            </w:r>
          </w:p>
          <w:p w:rsidR="0019657E" w:rsidRPr="006F2705" w:rsidRDefault="0019657E" w:rsidP="006F2705">
            <w:pPr>
              <w:pStyle w:val="ConsNormal"/>
              <w:tabs>
                <w:tab w:val="left" w:pos="360"/>
              </w:tabs>
              <w:spacing w:before="120" w:after="120"/>
              <w:ind w:right="0" w:firstLine="0"/>
              <w:jc w:val="both"/>
              <w:rPr>
                <w:rFonts w:ascii="Times New Roman" w:hAnsi="Times New Roman" w:cs="Times New Roman"/>
                <w:sz w:val="24"/>
                <w:szCs w:val="24"/>
                <w:lang w:val="en-US" w:eastAsia="en-US"/>
              </w:rPr>
            </w:pPr>
          </w:p>
        </w:tc>
        <w:tc>
          <w:tcPr>
            <w:tcW w:w="3687" w:type="dxa"/>
          </w:tcPr>
          <w:p w:rsidR="00D065F7" w:rsidRPr="006F2705" w:rsidRDefault="00D065F7" w:rsidP="002C406F">
            <w:pPr>
              <w:pStyle w:val="ConsNormal"/>
              <w:tabs>
                <w:tab w:val="left" w:pos="360"/>
              </w:tabs>
              <w:spacing w:before="120" w:after="120"/>
              <w:ind w:right="0" w:firstLine="0"/>
              <w:jc w:val="right"/>
              <w:rPr>
                <w:rFonts w:ascii="Times New Roman" w:hAnsi="Times New Roman" w:cs="Times New Roman"/>
                <w:sz w:val="24"/>
                <w:szCs w:val="24"/>
                <w:lang w:val="en-US" w:eastAsia="en-US"/>
              </w:rPr>
            </w:pPr>
            <w:proofErr w:type="spellStart"/>
            <w:r w:rsidRPr="006F2705">
              <w:rPr>
                <w:rFonts w:ascii="Times New Roman" w:hAnsi="Times New Roman" w:cs="Times New Roman"/>
                <w:sz w:val="24"/>
                <w:szCs w:val="24"/>
                <w:lang w:val="en-US" w:eastAsia="en-US"/>
              </w:rPr>
              <w:t>Budargin</w:t>
            </w:r>
            <w:proofErr w:type="spellEnd"/>
            <w:r w:rsidRPr="006F2705">
              <w:rPr>
                <w:rFonts w:ascii="Times New Roman" w:hAnsi="Times New Roman" w:cs="Times New Roman"/>
                <w:sz w:val="24"/>
                <w:szCs w:val="24"/>
                <w:lang w:val="en-US" w:eastAsia="en-US"/>
              </w:rPr>
              <w:t xml:space="preserve"> O.M.</w:t>
            </w:r>
          </w:p>
        </w:tc>
      </w:tr>
      <w:tr w:rsidR="00D065F7" w:rsidRPr="006F2705" w:rsidTr="002C406F">
        <w:tc>
          <w:tcPr>
            <w:tcW w:w="4785" w:type="dxa"/>
          </w:tcPr>
          <w:p w:rsidR="00D065F7" w:rsidRPr="006F2705" w:rsidRDefault="00D065F7" w:rsidP="002C406F">
            <w:pPr>
              <w:pStyle w:val="ConsNormal"/>
              <w:tabs>
                <w:tab w:val="left" w:pos="360"/>
              </w:tabs>
              <w:spacing w:before="120" w:after="120"/>
              <w:ind w:right="0" w:firstLine="0"/>
              <w:jc w:val="both"/>
              <w:rPr>
                <w:rFonts w:ascii="Times New Roman" w:hAnsi="Times New Roman" w:cs="Times New Roman"/>
                <w:sz w:val="24"/>
                <w:szCs w:val="24"/>
                <w:lang w:val="en-US" w:eastAsia="en-US"/>
              </w:rPr>
            </w:pPr>
            <w:r w:rsidRPr="006F2705">
              <w:rPr>
                <w:rFonts w:ascii="Times New Roman" w:hAnsi="Times New Roman" w:cs="Times New Roman"/>
                <w:sz w:val="24"/>
                <w:szCs w:val="24"/>
                <w:lang w:val="en-US" w:eastAsia="en-US"/>
              </w:rPr>
              <w:t>Corporate Secretary</w:t>
            </w:r>
          </w:p>
        </w:tc>
        <w:tc>
          <w:tcPr>
            <w:tcW w:w="3687" w:type="dxa"/>
          </w:tcPr>
          <w:p w:rsidR="00D065F7" w:rsidRPr="006F2705" w:rsidRDefault="00D065F7" w:rsidP="002C406F">
            <w:pPr>
              <w:pStyle w:val="ConsNormal"/>
              <w:tabs>
                <w:tab w:val="left" w:pos="360"/>
              </w:tabs>
              <w:spacing w:before="120" w:after="120"/>
              <w:ind w:right="0" w:firstLine="0"/>
              <w:jc w:val="right"/>
              <w:rPr>
                <w:rFonts w:ascii="Times New Roman" w:hAnsi="Times New Roman" w:cs="Times New Roman"/>
                <w:sz w:val="24"/>
                <w:szCs w:val="24"/>
                <w:lang w:val="en-US" w:eastAsia="en-US"/>
              </w:rPr>
            </w:pPr>
            <w:proofErr w:type="spellStart"/>
            <w:r w:rsidRPr="006F2705">
              <w:rPr>
                <w:rFonts w:ascii="Times New Roman" w:hAnsi="Times New Roman" w:cs="Times New Roman"/>
                <w:sz w:val="24"/>
                <w:szCs w:val="24"/>
                <w:lang w:val="en-US" w:eastAsia="en-US"/>
              </w:rPr>
              <w:t>Russu</w:t>
            </w:r>
            <w:proofErr w:type="spellEnd"/>
            <w:r w:rsidRPr="006F2705">
              <w:rPr>
                <w:rFonts w:ascii="Times New Roman" w:hAnsi="Times New Roman" w:cs="Times New Roman"/>
                <w:sz w:val="24"/>
                <w:szCs w:val="24"/>
                <w:lang w:val="en-US" w:eastAsia="en-US"/>
              </w:rPr>
              <w:t xml:space="preserve"> O.V.</w:t>
            </w:r>
          </w:p>
        </w:tc>
      </w:tr>
    </w:tbl>
    <w:p w:rsidR="00D065F7" w:rsidRPr="004049C6" w:rsidRDefault="00D065F7" w:rsidP="004049C6">
      <w:pPr>
        <w:rPr>
          <w:lang w:val="en-US"/>
        </w:rPr>
      </w:pPr>
    </w:p>
    <w:sectPr w:rsidR="00D065F7" w:rsidRPr="004049C6" w:rsidSect="009503EB">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621"/>
    <w:multiLevelType w:val="hybridMultilevel"/>
    <w:tmpl w:val="36104E56"/>
    <w:lvl w:ilvl="0" w:tplc="3EA492E2">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6E0D20"/>
    <w:multiLevelType w:val="hybridMultilevel"/>
    <w:tmpl w:val="6A68A40C"/>
    <w:lvl w:ilvl="0" w:tplc="BF50E5D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80063"/>
    <w:multiLevelType w:val="multilevel"/>
    <w:tmpl w:val="A260BF4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C0716C8"/>
    <w:multiLevelType w:val="hybridMultilevel"/>
    <w:tmpl w:val="53C03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927DCD"/>
    <w:multiLevelType w:val="hybridMultilevel"/>
    <w:tmpl w:val="892A8740"/>
    <w:lvl w:ilvl="0" w:tplc="1DEC510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2F3901"/>
    <w:multiLevelType w:val="hybridMultilevel"/>
    <w:tmpl w:val="AAA035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6A27A3"/>
    <w:multiLevelType w:val="hybridMultilevel"/>
    <w:tmpl w:val="B8BEFA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BB94F1C"/>
    <w:multiLevelType w:val="hybridMultilevel"/>
    <w:tmpl w:val="F27C3F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3677E8"/>
    <w:multiLevelType w:val="hybridMultilevel"/>
    <w:tmpl w:val="5CF49246"/>
    <w:lvl w:ilvl="0" w:tplc="F54038E2">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977A3C"/>
    <w:multiLevelType w:val="hybridMultilevel"/>
    <w:tmpl w:val="5BD45B66"/>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0">
    <w:nsid w:val="1D447134"/>
    <w:multiLevelType w:val="hybridMultilevel"/>
    <w:tmpl w:val="638663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E3E7526"/>
    <w:multiLevelType w:val="hybridMultilevel"/>
    <w:tmpl w:val="E6E45B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545DAD"/>
    <w:multiLevelType w:val="hybridMultilevel"/>
    <w:tmpl w:val="2D80D8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A7325A9"/>
    <w:multiLevelType w:val="hybridMultilevel"/>
    <w:tmpl w:val="A4C494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CCE12CC"/>
    <w:multiLevelType w:val="hybridMultilevel"/>
    <w:tmpl w:val="0DD26E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C0426B"/>
    <w:multiLevelType w:val="hybridMultilevel"/>
    <w:tmpl w:val="E6A4DB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00C727E"/>
    <w:multiLevelType w:val="hybridMultilevel"/>
    <w:tmpl w:val="A8BE3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4F136D"/>
    <w:multiLevelType w:val="hybridMultilevel"/>
    <w:tmpl w:val="F190AF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52632D8"/>
    <w:multiLevelType w:val="hybridMultilevel"/>
    <w:tmpl w:val="12AE2182"/>
    <w:lvl w:ilvl="0" w:tplc="99084FC8">
      <w:start w:val="1"/>
      <w:numFmt w:val="decimal"/>
      <w:lvlText w:val="%1."/>
      <w:lvlJc w:val="left"/>
      <w:pPr>
        <w:ind w:left="900" w:hanging="54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58E568F"/>
    <w:multiLevelType w:val="hybridMultilevel"/>
    <w:tmpl w:val="4D52A5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63E2D8C"/>
    <w:multiLevelType w:val="hybridMultilevel"/>
    <w:tmpl w:val="88C4373C"/>
    <w:lvl w:ilvl="0" w:tplc="824E505E">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9A47C6C"/>
    <w:multiLevelType w:val="hybridMultilevel"/>
    <w:tmpl w:val="B60682B0"/>
    <w:lvl w:ilvl="0" w:tplc="372CF0D6">
      <w:start w:val="1"/>
      <w:numFmt w:val="decimal"/>
      <w:lvlText w:val="%1."/>
      <w:lvlJc w:val="left"/>
      <w:pPr>
        <w:ind w:left="720" w:hanging="360"/>
      </w:pPr>
      <w:rPr>
        <w:rFonts w:ascii="Times New Roman" w:eastAsia="Times New Roman" w:hAnsi="Times New Roman" w:cs="Times New Roman"/>
        <w:b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A52600"/>
    <w:multiLevelType w:val="hybridMultilevel"/>
    <w:tmpl w:val="8758D3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05246E2"/>
    <w:multiLevelType w:val="hybridMultilevel"/>
    <w:tmpl w:val="16B8D51C"/>
    <w:lvl w:ilvl="0" w:tplc="38F8D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2F5737C"/>
    <w:multiLevelType w:val="hybridMultilevel"/>
    <w:tmpl w:val="575487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40D74AC"/>
    <w:multiLevelType w:val="hybridMultilevel"/>
    <w:tmpl w:val="30F48D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5D407C1"/>
    <w:multiLevelType w:val="hybridMultilevel"/>
    <w:tmpl w:val="463CDA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DCC3ED5"/>
    <w:multiLevelType w:val="hybridMultilevel"/>
    <w:tmpl w:val="277055D2"/>
    <w:lvl w:ilvl="0" w:tplc="2886E1E2">
      <w:start w:val="1"/>
      <w:numFmt w:val="bullet"/>
      <w:lvlText w:val="-"/>
      <w:lvlJc w:val="left"/>
      <w:pPr>
        <w:ind w:left="1080" w:hanging="360"/>
      </w:pPr>
      <w:rPr>
        <w:rFonts w:ascii="Calibri" w:eastAsia="Times New Roman"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3830230"/>
    <w:multiLevelType w:val="hybridMultilevel"/>
    <w:tmpl w:val="D1AA1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41D23FA"/>
    <w:multiLevelType w:val="hybridMultilevel"/>
    <w:tmpl w:val="B8BEFA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7243AEF"/>
    <w:multiLevelType w:val="hybridMultilevel"/>
    <w:tmpl w:val="7F36BD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8F0264D"/>
    <w:multiLevelType w:val="hybridMultilevel"/>
    <w:tmpl w:val="F920EE54"/>
    <w:lvl w:ilvl="0" w:tplc="D5800C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BD5F73"/>
    <w:multiLevelType w:val="hybridMultilevel"/>
    <w:tmpl w:val="941CA1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CA60B58"/>
    <w:multiLevelType w:val="hybridMultilevel"/>
    <w:tmpl w:val="D27A54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564418"/>
    <w:multiLevelType w:val="hybridMultilevel"/>
    <w:tmpl w:val="6F7A3A6A"/>
    <w:lvl w:ilvl="0" w:tplc="57F0EA3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69356F"/>
    <w:multiLevelType w:val="hybridMultilevel"/>
    <w:tmpl w:val="3398B3B4"/>
    <w:lvl w:ilvl="0" w:tplc="FABEF60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057970"/>
    <w:multiLevelType w:val="hybridMultilevel"/>
    <w:tmpl w:val="ECB458C2"/>
    <w:lvl w:ilvl="0" w:tplc="E1E8315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E353AB"/>
    <w:multiLevelType w:val="hybridMultilevel"/>
    <w:tmpl w:val="CC2A0B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11F0B78"/>
    <w:multiLevelType w:val="hybridMultilevel"/>
    <w:tmpl w:val="B8BEFA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1674941"/>
    <w:multiLevelType w:val="hybridMultilevel"/>
    <w:tmpl w:val="AAFCF5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1686745"/>
    <w:multiLevelType w:val="hybridMultilevel"/>
    <w:tmpl w:val="0302A9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3D202D3"/>
    <w:multiLevelType w:val="hybridMultilevel"/>
    <w:tmpl w:val="70FCF5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0A3F36"/>
    <w:multiLevelType w:val="hybridMultilevel"/>
    <w:tmpl w:val="7C2AF2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97006DA"/>
    <w:multiLevelType w:val="hybridMultilevel"/>
    <w:tmpl w:val="6D0A9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9F02C9D"/>
    <w:multiLevelType w:val="hybridMultilevel"/>
    <w:tmpl w:val="08366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38"/>
  </w:num>
  <w:num w:numId="9">
    <w:abstractNumId w:val="32"/>
  </w:num>
  <w:num w:numId="10">
    <w:abstractNumId w:val="25"/>
  </w:num>
  <w:num w:numId="11">
    <w:abstractNumId w:val="36"/>
  </w:num>
  <w:num w:numId="12">
    <w:abstractNumId w:val="39"/>
  </w:num>
  <w:num w:numId="13">
    <w:abstractNumId w:val="37"/>
  </w:num>
  <w:num w:numId="14">
    <w:abstractNumId w:val="27"/>
  </w:num>
  <w:num w:numId="15">
    <w:abstractNumId w:val="4"/>
  </w:num>
  <w:num w:numId="16">
    <w:abstractNumId w:val="10"/>
  </w:num>
  <w:num w:numId="17">
    <w:abstractNumId w:val="28"/>
  </w:num>
  <w:num w:numId="18">
    <w:abstractNumId w:val="20"/>
  </w:num>
  <w:num w:numId="19">
    <w:abstractNumId w:val="40"/>
  </w:num>
  <w:num w:numId="20">
    <w:abstractNumId w:val="7"/>
  </w:num>
  <w:num w:numId="21">
    <w:abstractNumId w:val="5"/>
  </w:num>
  <w:num w:numId="22">
    <w:abstractNumId w:val="24"/>
  </w:num>
  <w:num w:numId="23">
    <w:abstractNumId w:val="44"/>
  </w:num>
  <w:num w:numId="24">
    <w:abstractNumId w:val="13"/>
  </w:num>
  <w:num w:numId="25">
    <w:abstractNumId w:val="11"/>
  </w:num>
  <w:num w:numId="26">
    <w:abstractNumId w:val="14"/>
  </w:num>
  <w:num w:numId="27">
    <w:abstractNumId w:val="35"/>
  </w:num>
  <w:num w:numId="28">
    <w:abstractNumId w:val="19"/>
  </w:num>
  <w:num w:numId="29">
    <w:abstractNumId w:val="26"/>
  </w:num>
  <w:num w:numId="30">
    <w:abstractNumId w:val="42"/>
  </w:num>
  <w:num w:numId="31">
    <w:abstractNumId w:val="22"/>
  </w:num>
  <w:num w:numId="32">
    <w:abstractNumId w:val="30"/>
  </w:num>
  <w:num w:numId="33">
    <w:abstractNumId w:val="43"/>
  </w:num>
  <w:num w:numId="34">
    <w:abstractNumId w:val="16"/>
  </w:num>
  <w:num w:numId="35">
    <w:abstractNumId w:val="31"/>
  </w:num>
  <w:num w:numId="36">
    <w:abstractNumId w:val="34"/>
  </w:num>
  <w:num w:numId="37">
    <w:abstractNumId w:val="21"/>
  </w:num>
  <w:num w:numId="38">
    <w:abstractNumId w:val="12"/>
  </w:num>
  <w:num w:numId="39">
    <w:abstractNumId w:val="15"/>
  </w:num>
  <w:num w:numId="40">
    <w:abstractNumId w:val="8"/>
  </w:num>
  <w:num w:numId="41">
    <w:abstractNumId w:val="33"/>
  </w:num>
  <w:num w:numId="42">
    <w:abstractNumId w:val="1"/>
  </w:num>
  <w:num w:numId="43">
    <w:abstractNumId w:val="41"/>
  </w:num>
  <w:num w:numId="44">
    <w:abstractNumId w:val="2"/>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2AA"/>
    <w:rsid w:val="00015F53"/>
    <w:rsid w:val="00043F87"/>
    <w:rsid w:val="00055963"/>
    <w:rsid w:val="00070894"/>
    <w:rsid w:val="000906C5"/>
    <w:rsid w:val="000926CD"/>
    <w:rsid w:val="00097C55"/>
    <w:rsid w:val="000D7F89"/>
    <w:rsid w:val="00144E7A"/>
    <w:rsid w:val="00191921"/>
    <w:rsid w:val="0019657E"/>
    <w:rsid w:val="001B069D"/>
    <w:rsid w:val="001D1E4B"/>
    <w:rsid w:val="001D2F3F"/>
    <w:rsid w:val="001D4CE3"/>
    <w:rsid w:val="001E3141"/>
    <w:rsid w:val="001E5DB7"/>
    <w:rsid w:val="00200427"/>
    <w:rsid w:val="002163C2"/>
    <w:rsid w:val="00234E96"/>
    <w:rsid w:val="002366C8"/>
    <w:rsid w:val="00285D82"/>
    <w:rsid w:val="002B5CDE"/>
    <w:rsid w:val="002C406F"/>
    <w:rsid w:val="003013A3"/>
    <w:rsid w:val="0030755A"/>
    <w:rsid w:val="003279C0"/>
    <w:rsid w:val="003447D0"/>
    <w:rsid w:val="00351A8B"/>
    <w:rsid w:val="003776DA"/>
    <w:rsid w:val="00392D63"/>
    <w:rsid w:val="003A4854"/>
    <w:rsid w:val="003B78F2"/>
    <w:rsid w:val="003D07DB"/>
    <w:rsid w:val="003F063C"/>
    <w:rsid w:val="003F281D"/>
    <w:rsid w:val="004049C6"/>
    <w:rsid w:val="00412C6F"/>
    <w:rsid w:val="004339CA"/>
    <w:rsid w:val="0043610F"/>
    <w:rsid w:val="00443206"/>
    <w:rsid w:val="004555EF"/>
    <w:rsid w:val="004657D4"/>
    <w:rsid w:val="004C2F76"/>
    <w:rsid w:val="004D00FE"/>
    <w:rsid w:val="004D184F"/>
    <w:rsid w:val="004D3BC4"/>
    <w:rsid w:val="004D6673"/>
    <w:rsid w:val="004F35FD"/>
    <w:rsid w:val="005146AA"/>
    <w:rsid w:val="00517EC2"/>
    <w:rsid w:val="00521641"/>
    <w:rsid w:val="00525C50"/>
    <w:rsid w:val="00551F72"/>
    <w:rsid w:val="00582E83"/>
    <w:rsid w:val="0059737F"/>
    <w:rsid w:val="005B36FC"/>
    <w:rsid w:val="005B6444"/>
    <w:rsid w:val="005C343A"/>
    <w:rsid w:val="005C3AEB"/>
    <w:rsid w:val="005E6A1D"/>
    <w:rsid w:val="0061191F"/>
    <w:rsid w:val="00656B10"/>
    <w:rsid w:val="00667CDF"/>
    <w:rsid w:val="006736ED"/>
    <w:rsid w:val="00690D88"/>
    <w:rsid w:val="00696A98"/>
    <w:rsid w:val="00696DFA"/>
    <w:rsid w:val="006E3650"/>
    <w:rsid w:val="006E3D31"/>
    <w:rsid w:val="006E4F59"/>
    <w:rsid w:val="006F2705"/>
    <w:rsid w:val="00713F38"/>
    <w:rsid w:val="00721488"/>
    <w:rsid w:val="007437C2"/>
    <w:rsid w:val="0081403E"/>
    <w:rsid w:val="00825B95"/>
    <w:rsid w:val="00847146"/>
    <w:rsid w:val="00851AFA"/>
    <w:rsid w:val="00873D27"/>
    <w:rsid w:val="00882F0F"/>
    <w:rsid w:val="008C46BE"/>
    <w:rsid w:val="008C62AA"/>
    <w:rsid w:val="008F1F18"/>
    <w:rsid w:val="00901A53"/>
    <w:rsid w:val="0092607D"/>
    <w:rsid w:val="009503EB"/>
    <w:rsid w:val="009639B3"/>
    <w:rsid w:val="009B3CF0"/>
    <w:rsid w:val="009B6779"/>
    <w:rsid w:val="009B6E7F"/>
    <w:rsid w:val="009C6EF4"/>
    <w:rsid w:val="009C7671"/>
    <w:rsid w:val="009E2439"/>
    <w:rsid w:val="00A0070F"/>
    <w:rsid w:val="00A01032"/>
    <w:rsid w:val="00A03C1A"/>
    <w:rsid w:val="00A079DE"/>
    <w:rsid w:val="00A11BD1"/>
    <w:rsid w:val="00A30AA7"/>
    <w:rsid w:val="00A4569D"/>
    <w:rsid w:val="00A57CFE"/>
    <w:rsid w:val="00AA688D"/>
    <w:rsid w:val="00AA697F"/>
    <w:rsid w:val="00AB2383"/>
    <w:rsid w:val="00AB23F9"/>
    <w:rsid w:val="00AB6910"/>
    <w:rsid w:val="00AD3542"/>
    <w:rsid w:val="00AF1796"/>
    <w:rsid w:val="00B00BC3"/>
    <w:rsid w:val="00B00BDC"/>
    <w:rsid w:val="00B17784"/>
    <w:rsid w:val="00B7455C"/>
    <w:rsid w:val="00BC28EB"/>
    <w:rsid w:val="00BD491B"/>
    <w:rsid w:val="00BE3AD7"/>
    <w:rsid w:val="00BF4398"/>
    <w:rsid w:val="00C375E9"/>
    <w:rsid w:val="00C65AFE"/>
    <w:rsid w:val="00CA3EAF"/>
    <w:rsid w:val="00CE6546"/>
    <w:rsid w:val="00CF7802"/>
    <w:rsid w:val="00D065F7"/>
    <w:rsid w:val="00D12B8A"/>
    <w:rsid w:val="00D22090"/>
    <w:rsid w:val="00D347D3"/>
    <w:rsid w:val="00D41A97"/>
    <w:rsid w:val="00D80773"/>
    <w:rsid w:val="00DA095F"/>
    <w:rsid w:val="00DA6489"/>
    <w:rsid w:val="00DB4F29"/>
    <w:rsid w:val="00DB5A00"/>
    <w:rsid w:val="00DE26EC"/>
    <w:rsid w:val="00DF3E05"/>
    <w:rsid w:val="00E017C4"/>
    <w:rsid w:val="00E068EC"/>
    <w:rsid w:val="00E13C65"/>
    <w:rsid w:val="00E86129"/>
    <w:rsid w:val="00E9611C"/>
    <w:rsid w:val="00EC7361"/>
    <w:rsid w:val="00F16A7D"/>
    <w:rsid w:val="00F42391"/>
    <w:rsid w:val="00F510E6"/>
    <w:rsid w:val="00F74CD8"/>
    <w:rsid w:val="00FA6805"/>
    <w:rsid w:val="00FB3457"/>
    <w:rsid w:val="00FC1BE2"/>
    <w:rsid w:val="00FE5318"/>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7C4"/>
    <w:pPr>
      <w:autoSpaceDE w:val="0"/>
      <w:autoSpaceDN w:val="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E017C4"/>
    <w:rPr>
      <w:rFonts w:cs="Times New Roman"/>
      <w:color w:val="0000FF"/>
      <w:u w:val="single"/>
    </w:rPr>
  </w:style>
  <w:style w:type="paragraph" w:styleId="a4">
    <w:name w:val="List Paragraph"/>
    <w:basedOn w:val="a"/>
    <w:uiPriority w:val="34"/>
    <w:qFormat/>
    <w:rsid w:val="00E017C4"/>
    <w:pPr>
      <w:autoSpaceDE/>
      <w:autoSpaceDN/>
      <w:spacing w:after="200" w:line="276" w:lineRule="auto"/>
      <w:ind w:left="720"/>
      <w:contextualSpacing/>
    </w:pPr>
    <w:rPr>
      <w:rFonts w:ascii="Calibri" w:hAnsi="Calibri"/>
      <w:sz w:val="22"/>
      <w:szCs w:val="22"/>
    </w:rPr>
  </w:style>
  <w:style w:type="paragraph" w:customStyle="1" w:styleId="ConsNormal">
    <w:name w:val="ConsNormal"/>
    <w:uiPriority w:val="99"/>
    <w:rsid w:val="00E017C4"/>
    <w:pPr>
      <w:widowControl w:val="0"/>
      <w:autoSpaceDE w:val="0"/>
      <w:autoSpaceDN w:val="0"/>
      <w:adjustRightInd w:val="0"/>
      <w:ind w:right="19772" w:firstLine="720"/>
    </w:pPr>
    <w:rPr>
      <w:rFonts w:ascii="Arial" w:eastAsia="Times New Roman" w:hAnsi="Arial" w:cs="Arial"/>
    </w:rPr>
  </w:style>
  <w:style w:type="table" w:styleId="a5">
    <w:name w:val="Table Grid"/>
    <w:basedOn w:val="a1"/>
    <w:uiPriority w:val="99"/>
    <w:rsid w:val="00E017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667CDF"/>
    <w:rPr>
      <w:sz w:val="22"/>
      <w:szCs w:val="22"/>
      <w:lang w:eastAsia="en-US"/>
    </w:rPr>
  </w:style>
  <w:style w:type="paragraph" w:customStyle="1" w:styleId="1">
    <w:name w:val="Без интервала1"/>
    <w:uiPriority w:val="99"/>
    <w:rsid w:val="00C65AFE"/>
    <w:rPr>
      <w:rFonts w:eastAsia="Times New Roman"/>
      <w:sz w:val="22"/>
      <w:szCs w:val="22"/>
      <w:lang w:eastAsia="en-US"/>
    </w:rPr>
  </w:style>
  <w:style w:type="paragraph" w:styleId="a7">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10"/>
    <w:uiPriority w:val="99"/>
    <w:rsid w:val="00C65AFE"/>
    <w:pPr>
      <w:autoSpaceDE/>
      <w:autoSpaceDN/>
      <w:jc w:val="both"/>
    </w:pPr>
    <w:rPr>
      <w:rFonts w:eastAsia="Calibri"/>
      <w:sz w:val="28"/>
    </w:rPr>
  </w:style>
  <w:style w:type="character" w:customStyle="1" w:styleId="10">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link w:val="a7"/>
    <w:uiPriority w:val="99"/>
    <w:locked/>
    <w:rsid w:val="00C65AFE"/>
    <w:rPr>
      <w:rFonts w:cs="Times New Roman"/>
      <w:sz w:val="24"/>
      <w:szCs w:val="24"/>
      <w:lang w:val="ru-RU" w:eastAsia="ru-RU" w:bidi="ar-SA"/>
    </w:rPr>
  </w:style>
  <w:style w:type="character" w:styleId="a8">
    <w:name w:val="Strong"/>
    <w:uiPriority w:val="22"/>
    <w:qFormat/>
    <w:locked/>
    <w:rsid w:val="004049C6"/>
    <w:rPr>
      <w:b/>
      <w:bCs/>
    </w:rPr>
  </w:style>
  <w:style w:type="character" w:customStyle="1" w:styleId="apple-converted-space">
    <w:name w:val="apple-converted-space"/>
    <w:rsid w:val="004049C6"/>
  </w:style>
  <w:style w:type="character" w:customStyle="1" w:styleId="subst">
    <w:name w:val="subst"/>
    <w:rsid w:val="004049C6"/>
  </w:style>
  <w:style w:type="character" w:customStyle="1" w:styleId="apple-style-span">
    <w:name w:val="apple-style-span"/>
    <w:rsid w:val="00404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9290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let@kuben.elektr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5</Pages>
  <Words>1676</Words>
  <Characters>9557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2 Stavropolskaya street, Krasnodar 350033</vt:lpstr>
    </vt:vector>
  </TitlesOfParts>
  <Company>Krokoz™</Company>
  <LinksUpToDate>false</LinksUpToDate>
  <CharactersWithSpaces>11211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Stavropolskaya street, Krasnodar 350033</dc:title>
  <dc:subject/>
  <dc:creator>Мария</dc:creator>
  <cp:keywords/>
  <dc:description/>
  <cp:lastModifiedBy>Maria</cp:lastModifiedBy>
  <cp:revision>38</cp:revision>
  <cp:lastPrinted>2013-05-23T18:17:00Z</cp:lastPrinted>
  <dcterms:created xsi:type="dcterms:W3CDTF">2013-05-23T15:55:00Z</dcterms:created>
  <dcterms:modified xsi:type="dcterms:W3CDTF">2013-09-28T19:35:00Z</dcterms:modified>
</cp:coreProperties>
</file>