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6C" w:rsidRDefault="00B20F6C" w:rsidP="00B20F6C">
      <w:pPr>
        <w:spacing w:after="0" w:line="240" w:lineRule="auto"/>
        <w:jc w:val="right"/>
        <w:rPr>
          <w:rFonts w:ascii="Times New Roman" w:hAnsi="Times New Roman"/>
          <w:sz w:val="24"/>
          <w:szCs w:val="24"/>
        </w:rPr>
      </w:pPr>
      <w:bookmarkStart w:id="0" w:name="page1"/>
      <w:bookmarkEnd w:id="0"/>
      <w:r>
        <w:rPr>
          <w:rFonts w:ascii="Times New Roman" w:hAnsi="Times New Roman"/>
          <w:sz w:val="24"/>
          <w:szCs w:val="24"/>
        </w:rPr>
        <w:t xml:space="preserve">2 Stavropolskaya </w:t>
      </w:r>
      <w:proofErr w:type="gramStart"/>
      <w:r>
        <w:rPr>
          <w:rFonts w:ascii="Times New Roman" w:hAnsi="Times New Roman"/>
          <w:sz w:val="24"/>
          <w:szCs w:val="24"/>
        </w:rPr>
        <w:t>street</w:t>
      </w:r>
      <w:proofErr w:type="gramEnd"/>
      <w:r>
        <w:rPr>
          <w:rFonts w:ascii="Times New Roman" w:hAnsi="Times New Roman"/>
          <w:sz w:val="24"/>
          <w:szCs w:val="24"/>
        </w:rPr>
        <w:t xml:space="preserve">, Krasnodar 350033 </w:t>
      </w:r>
    </w:p>
    <w:p w:rsidR="00B20F6C" w:rsidRDefault="00B20F6C" w:rsidP="00B20F6C">
      <w:pPr>
        <w:spacing w:after="0" w:line="240" w:lineRule="auto"/>
        <w:jc w:val="right"/>
        <w:rPr>
          <w:rFonts w:ascii="Times New Roman" w:hAnsi="Times New Roman"/>
          <w:sz w:val="24"/>
          <w:szCs w:val="24"/>
        </w:rPr>
      </w:pPr>
      <w:proofErr w:type="gramStart"/>
      <w:r>
        <w:rPr>
          <w:rFonts w:ascii="Times New Roman" w:hAnsi="Times New Roman"/>
          <w:sz w:val="24"/>
          <w:szCs w:val="24"/>
        </w:rPr>
        <w:t>phone</w:t>
      </w:r>
      <w:proofErr w:type="gramEnd"/>
      <w:r>
        <w:rPr>
          <w:rFonts w:ascii="Times New Roman" w:hAnsi="Times New Roman"/>
          <w:sz w:val="24"/>
          <w:szCs w:val="24"/>
        </w:rPr>
        <w:t>: (861) 268-59-13, fax (861) 268-24-93</w:t>
      </w:r>
    </w:p>
    <w:p w:rsidR="00B20F6C" w:rsidRDefault="00B20F6C" w:rsidP="00B20F6C">
      <w:pPr>
        <w:spacing w:after="0" w:line="240" w:lineRule="auto"/>
        <w:jc w:val="right"/>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teletype</w:t>
      </w:r>
      <w:proofErr w:type="gramEnd"/>
      <w:r>
        <w:rPr>
          <w:rFonts w:ascii="Times New Roman" w:hAnsi="Times New Roman"/>
          <w:sz w:val="24"/>
          <w:szCs w:val="24"/>
        </w:rPr>
        <w:t xml:space="preserve">: 221292 KAHBA, </w:t>
      </w:r>
      <w:hyperlink r:id="rId6" w:history="1">
        <w:r>
          <w:rPr>
            <w:rStyle w:val="a3"/>
            <w:rFonts w:ascii="Times New Roman" w:hAnsi="Times New Roman"/>
            <w:sz w:val="24"/>
            <w:szCs w:val="24"/>
          </w:rPr>
          <w:t>telet@kuben.elektra.ru</w:t>
        </w:r>
      </w:hyperlink>
    </w:p>
    <w:p w:rsidR="00B20F6C" w:rsidRDefault="00B20F6C" w:rsidP="00B20F6C">
      <w:pPr>
        <w:spacing w:after="0" w:line="240" w:lineRule="auto"/>
        <w:jc w:val="right"/>
        <w:rPr>
          <w:rFonts w:ascii="Times New Roman" w:hAnsi="Times New Roman"/>
          <w:sz w:val="24"/>
          <w:szCs w:val="24"/>
        </w:rPr>
      </w:pPr>
    </w:p>
    <w:p w:rsidR="00B20F6C" w:rsidRDefault="00B20F6C" w:rsidP="00B20F6C">
      <w:pPr>
        <w:spacing w:after="0" w:line="240" w:lineRule="auto"/>
        <w:jc w:val="center"/>
        <w:rPr>
          <w:rFonts w:ascii="Times New Roman" w:hAnsi="Times New Roman"/>
          <w:b/>
          <w:sz w:val="28"/>
          <w:szCs w:val="28"/>
        </w:rPr>
      </w:pPr>
      <w:r>
        <w:rPr>
          <w:rFonts w:ascii="Times New Roman" w:hAnsi="Times New Roman"/>
          <w:b/>
          <w:sz w:val="28"/>
          <w:szCs w:val="28"/>
        </w:rPr>
        <w:t xml:space="preserve">Minutes of Board of Directors Meeting No. 152/2013 </w:t>
      </w:r>
    </w:p>
    <w:p w:rsidR="00B20F6C" w:rsidRDefault="00B20F6C" w:rsidP="00B20F6C">
      <w:pPr>
        <w:spacing w:after="0" w:line="240" w:lineRule="auto"/>
        <w:jc w:val="center"/>
        <w:rPr>
          <w:rFonts w:ascii="Times New Roman" w:hAnsi="Times New Roman"/>
          <w:b/>
          <w:sz w:val="28"/>
          <w:szCs w:val="28"/>
        </w:rPr>
      </w:pPr>
      <w:r>
        <w:rPr>
          <w:rFonts w:ascii="Times New Roman" w:hAnsi="Times New Roman"/>
          <w:b/>
          <w:sz w:val="28"/>
          <w:szCs w:val="28"/>
        </w:rPr>
        <w:t xml:space="preserve">Open joint stock </w:t>
      </w:r>
      <w:proofErr w:type="gramStart"/>
      <w:r>
        <w:rPr>
          <w:rFonts w:ascii="Times New Roman" w:hAnsi="Times New Roman"/>
          <w:b/>
          <w:sz w:val="28"/>
          <w:szCs w:val="28"/>
        </w:rPr>
        <w:t>company</w:t>
      </w:r>
      <w:proofErr w:type="gramEnd"/>
    </w:p>
    <w:p w:rsidR="00B20F6C" w:rsidRDefault="00B20F6C" w:rsidP="00B20F6C">
      <w:pPr>
        <w:spacing w:after="0" w:line="240" w:lineRule="auto"/>
        <w:jc w:val="center"/>
        <w:rPr>
          <w:rFonts w:ascii="Times New Roman" w:hAnsi="Times New Roman"/>
          <w:b/>
          <w:sz w:val="28"/>
          <w:szCs w:val="28"/>
        </w:rPr>
      </w:pPr>
      <w:proofErr w:type="gramStart"/>
      <w:r>
        <w:rPr>
          <w:rFonts w:ascii="Times New Roman" w:hAnsi="Times New Roman"/>
          <w:b/>
          <w:sz w:val="28"/>
          <w:szCs w:val="28"/>
        </w:rPr>
        <w:t>of</w:t>
      </w:r>
      <w:proofErr w:type="gramEnd"/>
      <w:r>
        <w:rPr>
          <w:rFonts w:ascii="Times New Roman" w:hAnsi="Times New Roman"/>
          <w:b/>
          <w:sz w:val="28"/>
          <w:szCs w:val="28"/>
        </w:rPr>
        <w:t xml:space="preserve"> power industry and electrification of Kuban (“Kubanenergo” JSC)</w:t>
      </w:r>
    </w:p>
    <w:p w:rsidR="00B20F6C" w:rsidRDefault="00B20F6C" w:rsidP="00B20F6C">
      <w:pPr>
        <w:spacing w:before="120" w:after="0" w:line="240" w:lineRule="auto"/>
        <w:rPr>
          <w:rFonts w:ascii="Times New Roman" w:hAnsi="Times New Roman"/>
          <w:sz w:val="28"/>
          <w:szCs w:val="28"/>
        </w:rPr>
      </w:pPr>
    </w:p>
    <w:tbl>
      <w:tblPr>
        <w:tblW w:w="0" w:type="auto"/>
        <w:tblLook w:val="04A0" w:firstRow="1" w:lastRow="0" w:firstColumn="1" w:lastColumn="0" w:noHBand="0" w:noVBand="1"/>
      </w:tblPr>
      <w:tblGrid>
        <w:gridCol w:w="3602"/>
        <w:gridCol w:w="5969"/>
      </w:tblGrid>
      <w:tr w:rsidR="00B20F6C" w:rsidTr="00B20F6C">
        <w:tc>
          <w:tcPr>
            <w:tcW w:w="3652"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Date of meeting</w:t>
            </w:r>
          </w:p>
        </w:tc>
        <w:tc>
          <w:tcPr>
            <w:tcW w:w="6064"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18 February  2013</w:t>
            </w:r>
          </w:p>
        </w:tc>
      </w:tr>
      <w:tr w:rsidR="00B20F6C" w:rsidRPr="00B20F6C" w:rsidTr="00B20F6C">
        <w:tc>
          <w:tcPr>
            <w:tcW w:w="3652"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Form of holding the meeting</w:t>
            </w:r>
          </w:p>
        </w:tc>
        <w:tc>
          <w:tcPr>
            <w:tcW w:w="6064"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 xml:space="preserve">In </w:t>
            </w:r>
            <w:proofErr w:type="spellStart"/>
            <w:r>
              <w:rPr>
                <w:rFonts w:ascii="Times New Roman" w:hAnsi="Times New Roman"/>
                <w:sz w:val="24"/>
                <w:szCs w:val="24"/>
              </w:rPr>
              <w:t>presentia</w:t>
            </w:r>
            <w:proofErr w:type="spellEnd"/>
            <w:r>
              <w:rPr>
                <w:rFonts w:ascii="Times New Roman" w:hAnsi="Times New Roman"/>
                <w:sz w:val="24"/>
                <w:szCs w:val="24"/>
              </w:rPr>
              <w:t xml:space="preserve"> and absentee voting </w:t>
            </w:r>
          </w:p>
        </w:tc>
      </w:tr>
      <w:tr w:rsidR="00B20F6C" w:rsidTr="00B20F6C">
        <w:tc>
          <w:tcPr>
            <w:tcW w:w="3652"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Place of vote counting</w:t>
            </w:r>
          </w:p>
        </w:tc>
        <w:tc>
          <w:tcPr>
            <w:tcW w:w="6064"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 xml:space="preserve">Office  511, 26 </w:t>
            </w:r>
            <w:proofErr w:type="spellStart"/>
            <w:r>
              <w:rPr>
                <w:rFonts w:ascii="Times New Roman" w:hAnsi="Times New Roman"/>
                <w:sz w:val="24"/>
                <w:szCs w:val="24"/>
              </w:rPr>
              <w:t>Ulanskiy</w:t>
            </w:r>
            <w:proofErr w:type="spellEnd"/>
            <w:r>
              <w:rPr>
                <w:rFonts w:ascii="Times New Roman" w:hAnsi="Times New Roman"/>
                <w:sz w:val="24"/>
                <w:szCs w:val="24"/>
              </w:rPr>
              <w:t xml:space="preserve"> lane, Moscow</w:t>
            </w:r>
          </w:p>
        </w:tc>
      </w:tr>
      <w:tr w:rsidR="00B20F6C" w:rsidTr="00B20F6C">
        <w:tc>
          <w:tcPr>
            <w:tcW w:w="3652"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Time of starting</w:t>
            </w:r>
          </w:p>
          <w:p w:rsidR="00B20F6C" w:rsidRDefault="00B20F6C">
            <w:pPr>
              <w:spacing w:after="0" w:line="240" w:lineRule="auto"/>
              <w:rPr>
                <w:rFonts w:ascii="Times New Roman" w:hAnsi="Times New Roman"/>
                <w:sz w:val="24"/>
                <w:szCs w:val="24"/>
              </w:rPr>
            </w:pPr>
            <w:r>
              <w:rPr>
                <w:rFonts w:ascii="Times New Roman" w:hAnsi="Times New Roman"/>
                <w:sz w:val="24"/>
                <w:szCs w:val="24"/>
              </w:rPr>
              <w:t>Time of ending</w:t>
            </w:r>
          </w:p>
        </w:tc>
        <w:tc>
          <w:tcPr>
            <w:tcW w:w="6064"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3 p.m.</w:t>
            </w:r>
          </w:p>
          <w:p w:rsidR="00B20F6C" w:rsidRDefault="00B20F6C">
            <w:pPr>
              <w:spacing w:after="0" w:line="240" w:lineRule="auto"/>
              <w:rPr>
                <w:rFonts w:ascii="Times New Roman" w:hAnsi="Times New Roman"/>
                <w:sz w:val="24"/>
                <w:szCs w:val="24"/>
              </w:rPr>
            </w:pPr>
            <w:r>
              <w:rPr>
                <w:rFonts w:ascii="Times New Roman" w:hAnsi="Times New Roman"/>
                <w:sz w:val="24"/>
                <w:szCs w:val="24"/>
              </w:rPr>
              <w:t>4 p.m.</w:t>
            </w:r>
          </w:p>
        </w:tc>
      </w:tr>
      <w:tr w:rsidR="00B20F6C" w:rsidTr="00B20F6C">
        <w:tc>
          <w:tcPr>
            <w:tcW w:w="3652"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Date of drawing up minutes</w:t>
            </w:r>
          </w:p>
        </w:tc>
        <w:tc>
          <w:tcPr>
            <w:tcW w:w="6064" w:type="dxa"/>
            <w:hideMark/>
          </w:tcPr>
          <w:p w:rsidR="00B20F6C" w:rsidRDefault="00B20F6C">
            <w:pPr>
              <w:spacing w:after="0" w:line="240" w:lineRule="auto"/>
              <w:rPr>
                <w:rFonts w:ascii="Times New Roman" w:hAnsi="Times New Roman"/>
                <w:sz w:val="24"/>
                <w:szCs w:val="24"/>
              </w:rPr>
            </w:pPr>
            <w:r>
              <w:rPr>
                <w:rFonts w:ascii="Times New Roman" w:hAnsi="Times New Roman"/>
                <w:sz w:val="24"/>
                <w:szCs w:val="24"/>
              </w:rPr>
              <w:t>21 February 2013</w:t>
            </w:r>
          </w:p>
        </w:tc>
      </w:tr>
    </w:tbl>
    <w:p w:rsidR="00B20F6C" w:rsidRDefault="00B20F6C" w:rsidP="00B20F6C">
      <w:pPr>
        <w:spacing w:before="120" w:after="0" w:line="240" w:lineRule="auto"/>
        <w:jc w:val="both"/>
        <w:rPr>
          <w:rFonts w:ascii="Times New Roman" w:hAnsi="Times New Roman"/>
          <w:sz w:val="28"/>
          <w:szCs w:val="28"/>
        </w:rPr>
      </w:pP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According to requirements of paragraph 7.1 of Regulation on order of conveying and holding meetings of Open Joint-Stock Company of power industry and electrification of Kuban Board of Directors approved by decision of annual General meeting of “Kubanenergo”, JSC shareholders dated 22.06.2012, minutes No.31 the meeting of Company’s BoD should be opened by </w:t>
      </w:r>
      <w:proofErr w:type="spellStart"/>
      <w:r>
        <w:rPr>
          <w:rFonts w:ascii="Times New Roman" w:hAnsi="Times New Roman"/>
          <w:b/>
          <w:sz w:val="28"/>
          <w:szCs w:val="28"/>
        </w:rPr>
        <w:t>Budargin</w:t>
      </w:r>
      <w:proofErr w:type="spellEnd"/>
      <w:r>
        <w:rPr>
          <w:rFonts w:ascii="Times New Roman" w:hAnsi="Times New Roman"/>
          <w:b/>
          <w:sz w:val="28"/>
          <w:szCs w:val="28"/>
        </w:rPr>
        <w:t xml:space="preserve"> Oleg </w:t>
      </w:r>
      <w:proofErr w:type="spellStart"/>
      <w:r>
        <w:rPr>
          <w:rFonts w:ascii="Times New Roman" w:hAnsi="Times New Roman"/>
          <w:b/>
          <w:sz w:val="28"/>
          <w:szCs w:val="28"/>
        </w:rPr>
        <w:t>Mikhailovich</w:t>
      </w:r>
      <w:proofErr w:type="spellEnd"/>
      <w:r>
        <w:rPr>
          <w:rFonts w:ascii="Times New Roman" w:hAnsi="Times New Roman"/>
          <w:sz w:val="28"/>
          <w:szCs w:val="28"/>
        </w:rPr>
        <w:t>, Chairperson of “Kubanenergo” JSC Board of Directors.</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According to requirements of paragraph 7.3 of Regulation on order of conveying and holding meetings of Open Joint-Stock Company of power industry and electrification of Kuban Board of Directors the presence of quorum for holding meeting should be determined by </w:t>
      </w:r>
      <w:proofErr w:type="spellStart"/>
      <w:r>
        <w:rPr>
          <w:rFonts w:ascii="Times New Roman" w:hAnsi="Times New Roman"/>
          <w:sz w:val="28"/>
          <w:szCs w:val="28"/>
        </w:rPr>
        <w:t>Russu</w:t>
      </w:r>
      <w:proofErr w:type="spellEnd"/>
      <w:r>
        <w:rPr>
          <w:rFonts w:ascii="Times New Roman" w:hAnsi="Times New Roman"/>
          <w:sz w:val="28"/>
          <w:szCs w:val="28"/>
        </w:rPr>
        <w:t xml:space="preserve"> Olga </w:t>
      </w:r>
      <w:proofErr w:type="spellStart"/>
      <w:r>
        <w:rPr>
          <w:rFonts w:ascii="Times New Roman" w:hAnsi="Times New Roman"/>
          <w:sz w:val="28"/>
          <w:szCs w:val="28"/>
        </w:rPr>
        <w:t>Vladimirovna</w:t>
      </w:r>
      <w:proofErr w:type="spellEnd"/>
      <w:r>
        <w:rPr>
          <w:rFonts w:ascii="Times New Roman" w:hAnsi="Times New Roman"/>
          <w:sz w:val="28"/>
          <w:szCs w:val="28"/>
        </w:rPr>
        <w:t>, Corporate secretary of the Company.</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According to requirements of paragraph 7.3 of Regulation on order of conveying and holding meetings of Open Joint-Stock Company of power industry and electrification of Kuban Board of Directors, quorum for holding the meeting should count at least half of elected members of Board of Directors. In accordance with paragraph 16.1 of Regulation of “Kubanenergo” JSC 11 (eleven) members were elected to Board of Directors.</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b/>
          <w:bCs/>
          <w:sz w:val="28"/>
          <w:szCs w:val="28"/>
        </w:rPr>
        <w:t>Board of Directors Members participated in the meeting</w:t>
      </w:r>
      <w:r>
        <w:rPr>
          <w:rFonts w:ascii="Times New Roman" w:hAnsi="Times New Roman"/>
          <w:sz w:val="28"/>
          <w:szCs w:val="28"/>
        </w:rPr>
        <w:t xml:space="preserve">: </w:t>
      </w:r>
      <w:proofErr w:type="spellStart"/>
      <w:r>
        <w:rPr>
          <w:rFonts w:ascii="Times New Roman" w:hAnsi="Times New Roman"/>
          <w:sz w:val="28"/>
          <w:szCs w:val="28"/>
        </w:rPr>
        <w:t>Budargin</w:t>
      </w:r>
      <w:proofErr w:type="spellEnd"/>
      <w:r>
        <w:rPr>
          <w:rFonts w:ascii="Times New Roman" w:hAnsi="Times New Roman"/>
          <w:sz w:val="28"/>
          <w:szCs w:val="28"/>
        </w:rPr>
        <w:t xml:space="preserve"> O.M. (chairperson of Board of Directors), </w:t>
      </w:r>
      <w:proofErr w:type="spellStart"/>
      <w:r>
        <w:rPr>
          <w:rFonts w:ascii="Times New Roman" w:hAnsi="Times New Roman"/>
          <w:sz w:val="28"/>
          <w:szCs w:val="28"/>
        </w:rPr>
        <w:t>Goncharov</w:t>
      </w:r>
      <w:proofErr w:type="spellEnd"/>
      <w:r>
        <w:rPr>
          <w:rFonts w:ascii="Times New Roman" w:hAnsi="Times New Roman"/>
          <w:sz w:val="28"/>
          <w:szCs w:val="28"/>
        </w:rPr>
        <w:t xml:space="preserve"> V.A., </w:t>
      </w:r>
      <w:proofErr w:type="spellStart"/>
      <w:r>
        <w:rPr>
          <w:rFonts w:ascii="Times New Roman" w:hAnsi="Times New Roman"/>
          <w:sz w:val="28"/>
          <w:szCs w:val="28"/>
        </w:rPr>
        <w:t>Dyakov</w:t>
      </w:r>
      <w:proofErr w:type="spellEnd"/>
      <w:r>
        <w:rPr>
          <w:rFonts w:ascii="Times New Roman" w:hAnsi="Times New Roman"/>
          <w:sz w:val="28"/>
          <w:szCs w:val="28"/>
        </w:rPr>
        <w:t xml:space="preserve"> F.A., Prokhorov </w:t>
      </w:r>
      <w:proofErr w:type="spellStart"/>
      <w:r>
        <w:rPr>
          <w:rFonts w:ascii="Times New Roman" w:hAnsi="Times New Roman"/>
          <w:sz w:val="28"/>
          <w:szCs w:val="28"/>
        </w:rPr>
        <w:t>Ye.V</w:t>
      </w:r>
      <w:proofErr w:type="spellEnd"/>
      <w:r>
        <w:rPr>
          <w:rFonts w:ascii="Times New Roman" w:hAnsi="Times New Roman"/>
          <w:sz w:val="28"/>
          <w:szCs w:val="28"/>
        </w:rPr>
        <w:t xml:space="preserve">., </w:t>
      </w:r>
      <w:proofErr w:type="spellStart"/>
      <w:r>
        <w:rPr>
          <w:rFonts w:ascii="Times New Roman" w:hAnsi="Times New Roman"/>
          <w:sz w:val="28"/>
          <w:szCs w:val="28"/>
        </w:rPr>
        <w:t>Romeiko</w:t>
      </w:r>
      <w:proofErr w:type="spellEnd"/>
      <w:r>
        <w:rPr>
          <w:rFonts w:ascii="Times New Roman" w:hAnsi="Times New Roman"/>
          <w:sz w:val="28"/>
          <w:szCs w:val="28"/>
        </w:rPr>
        <w:t xml:space="preserve"> D.I., </w:t>
      </w:r>
      <w:proofErr w:type="spellStart"/>
      <w:r>
        <w:rPr>
          <w:rFonts w:ascii="Times New Roman" w:hAnsi="Times New Roman"/>
          <w:sz w:val="28"/>
          <w:szCs w:val="28"/>
        </w:rPr>
        <w:t>Sultanov</w:t>
      </w:r>
      <w:proofErr w:type="spellEnd"/>
      <w:r>
        <w:rPr>
          <w:rFonts w:ascii="Times New Roman" w:hAnsi="Times New Roman"/>
          <w:sz w:val="28"/>
          <w:szCs w:val="28"/>
        </w:rPr>
        <w:t xml:space="preserve"> G.A.</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b/>
          <w:bCs/>
          <w:sz w:val="28"/>
          <w:szCs w:val="28"/>
        </w:rPr>
        <w:t>Board of Directors Members not participated in the meeting</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Demidov</w:t>
      </w:r>
      <w:proofErr w:type="spellEnd"/>
      <w:r>
        <w:rPr>
          <w:rFonts w:ascii="Times New Roman" w:hAnsi="Times New Roman"/>
          <w:sz w:val="28"/>
          <w:szCs w:val="28"/>
        </w:rPr>
        <w:t xml:space="preserve"> A.V., </w:t>
      </w:r>
      <w:proofErr w:type="spellStart"/>
      <w:r>
        <w:rPr>
          <w:rFonts w:ascii="Times New Roman" w:hAnsi="Times New Roman"/>
          <w:sz w:val="28"/>
          <w:szCs w:val="28"/>
        </w:rPr>
        <w:t>Yemelin</w:t>
      </w:r>
      <w:proofErr w:type="spellEnd"/>
      <w:r>
        <w:rPr>
          <w:rFonts w:ascii="Times New Roman" w:hAnsi="Times New Roman"/>
          <w:sz w:val="28"/>
          <w:szCs w:val="28"/>
        </w:rPr>
        <w:t xml:space="preserve"> A.S., Likhov Kh.M., </w:t>
      </w:r>
      <w:proofErr w:type="spellStart"/>
      <w:r>
        <w:rPr>
          <w:rFonts w:ascii="Times New Roman" w:hAnsi="Times New Roman"/>
          <w:sz w:val="28"/>
          <w:szCs w:val="28"/>
        </w:rPr>
        <w:t>Murov</w:t>
      </w:r>
      <w:proofErr w:type="spellEnd"/>
      <w:r>
        <w:rPr>
          <w:rFonts w:ascii="Times New Roman" w:hAnsi="Times New Roman"/>
          <w:sz w:val="28"/>
          <w:szCs w:val="28"/>
        </w:rPr>
        <w:t xml:space="preserve"> </w:t>
      </w:r>
      <w:proofErr w:type="spellStart"/>
      <w:r>
        <w:rPr>
          <w:rFonts w:ascii="Times New Roman" w:hAnsi="Times New Roman"/>
          <w:sz w:val="28"/>
          <w:szCs w:val="28"/>
        </w:rPr>
        <w:t>A.Ye</w:t>
      </w:r>
      <w:proofErr w:type="spellEnd"/>
      <w:r>
        <w:rPr>
          <w:rFonts w:ascii="Times New Roman" w:hAnsi="Times New Roman"/>
          <w:sz w:val="28"/>
          <w:szCs w:val="28"/>
        </w:rPr>
        <w:t xml:space="preserve">., </w:t>
      </w:r>
      <w:proofErr w:type="spellStart"/>
      <w:r>
        <w:rPr>
          <w:rFonts w:ascii="Times New Roman" w:hAnsi="Times New Roman"/>
          <w:sz w:val="28"/>
          <w:szCs w:val="28"/>
        </w:rPr>
        <w:t>Nikonov</w:t>
      </w:r>
      <w:proofErr w:type="spellEnd"/>
      <w:r>
        <w:rPr>
          <w:rFonts w:ascii="Times New Roman" w:hAnsi="Times New Roman"/>
          <w:sz w:val="28"/>
          <w:szCs w:val="28"/>
        </w:rPr>
        <w:t xml:space="preserve"> V.V.</w:t>
      </w:r>
    </w:p>
    <w:p w:rsidR="00B20F6C" w:rsidRDefault="00B20F6C" w:rsidP="00B20F6C">
      <w:pPr>
        <w:pStyle w:val="a5"/>
        <w:widowControl w:val="0"/>
        <w:ind w:firstLine="0"/>
        <w:rPr>
          <w:spacing w:val="-2"/>
          <w:sz w:val="28"/>
          <w:szCs w:val="28"/>
          <w:lang w:val="en-US"/>
        </w:rPr>
      </w:pPr>
      <w:r>
        <w:rPr>
          <w:spacing w:val="-2"/>
          <w:sz w:val="28"/>
          <w:szCs w:val="28"/>
          <w:lang w:val="en-US"/>
        </w:rPr>
        <w:t xml:space="preserve">6 members of Company’s Board of Directors participated in the </w:t>
      </w:r>
      <w:proofErr w:type="gramStart"/>
      <w:r>
        <w:rPr>
          <w:spacing w:val="-2"/>
          <w:sz w:val="28"/>
          <w:szCs w:val="28"/>
          <w:lang w:val="en-US"/>
        </w:rPr>
        <w:t>meeting,</w:t>
      </w:r>
      <w:proofErr w:type="gramEnd"/>
      <w:r>
        <w:rPr>
          <w:spacing w:val="-2"/>
          <w:sz w:val="28"/>
          <w:szCs w:val="28"/>
          <w:lang w:val="en-US"/>
        </w:rPr>
        <w:t xml:space="preserve"> it is at least half of elected members of Company’s BoD.</w:t>
      </w:r>
    </w:p>
    <w:p w:rsidR="00B20F6C" w:rsidRDefault="00B20F6C" w:rsidP="00B20F6C">
      <w:pPr>
        <w:spacing w:before="120" w:after="0" w:line="240" w:lineRule="auto"/>
        <w:rPr>
          <w:rFonts w:ascii="Times New Roman" w:hAnsi="Times New Roman"/>
          <w:sz w:val="28"/>
          <w:szCs w:val="28"/>
        </w:rPr>
      </w:pPr>
      <w:r>
        <w:rPr>
          <w:rFonts w:ascii="Times New Roman" w:hAnsi="Times New Roman"/>
          <w:sz w:val="28"/>
          <w:szCs w:val="28"/>
        </w:rPr>
        <w:t>Quorum is present</w:t>
      </w:r>
    </w:p>
    <w:p w:rsidR="00B20F6C" w:rsidRDefault="00B20F6C" w:rsidP="00B20F6C">
      <w:pPr>
        <w:spacing w:before="120" w:after="0" w:line="240" w:lineRule="auto"/>
        <w:rPr>
          <w:rFonts w:ascii="Times New Roman" w:hAnsi="Times New Roman"/>
          <w:b/>
          <w:sz w:val="28"/>
          <w:szCs w:val="28"/>
        </w:rPr>
      </w:pPr>
      <w:r>
        <w:rPr>
          <w:rFonts w:ascii="Times New Roman" w:hAnsi="Times New Roman"/>
          <w:b/>
          <w:sz w:val="28"/>
          <w:szCs w:val="28"/>
        </w:rPr>
        <w:t xml:space="preserve">Questionnaires were submitted by: </w:t>
      </w:r>
      <w:proofErr w:type="spellStart"/>
      <w:r>
        <w:rPr>
          <w:rFonts w:ascii="Times New Roman" w:hAnsi="Times New Roman"/>
          <w:sz w:val="28"/>
          <w:szCs w:val="28"/>
        </w:rPr>
        <w:t>Demidov</w:t>
      </w:r>
      <w:proofErr w:type="spellEnd"/>
      <w:r>
        <w:rPr>
          <w:rFonts w:ascii="Times New Roman" w:hAnsi="Times New Roman"/>
          <w:sz w:val="28"/>
          <w:szCs w:val="28"/>
        </w:rPr>
        <w:t xml:space="preserve"> A.V., Likhov Kh.M., </w:t>
      </w:r>
      <w:proofErr w:type="spellStart"/>
      <w:r>
        <w:rPr>
          <w:rFonts w:ascii="Times New Roman" w:hAnsi="Times New Roman"/>
          <w:sz w:val="28"/>
          <w:szCs w:val="28"/>
        </w:rPr>
        <w:t>Murov</w:t>
      </w:r>
      <w:proofErr w:type="spellEnd"/>
      <w:r>
        <w:rPr>
          <w:rFonts w:ascii="Times New Roman" w:hAnsi="Times New Roman"/>
          <w:sz w:val="28"/>
          <w:szCs w:val="28"/>
        </w:rPr>
        <w:t xml:space="preserve"> </w:t>
      </w:r>
      <w:proofErr w:type="spellStart"/>
      <w:r>
        <w:rPr>
          <w:rFonts w:ascii="Times New Roman" w:hAnsi="Times New Roman"/>
          <w:sz w:val="28"/>
          <w:szCs w:val="28"/>
        </w:rPr>
        <w:t>A.Ye</w:t>
      </w:r>
      <w:proofErr w:type="spellEnd"/>
      <w:r>
        <w:rPr>
          <w:rFonts w:ascii="Times New Roman" w:hAnsi="Times New Roman"/>
          <w:sz w:val="28"/>
          <w:szCs w:val="28"/>
        </w:rPr>
        <w:t xml:space="preserve">., </w:t>
      </w:r>
      <w:proofErr w:type="spellStart"/>
      <w:r>
        <w:rPr>
          <w:rFonts w:ascii="Times New Roman" w:hAnsi="Times New Roman"/>
          <w:sz w:val="28"/>
          <w:szCs w:val="28"/>
        </w:rPr>
        <w:t>Nikonov</w:t>
      </w:r>
      <w:proofErr w:type="spellEnd"/>
      <w:r>
        <w:rPr>
          <w:rFonts w:ascii="Times New Roman" w:hAnsi="Times New Roman"/>
          <w:sz w:val="28"/>
          <w:szCs w:val="28"/>
        </w:rPr>
        <w:t xml:space="preserve"> V.V.</w:t>
      </w:r>
    </w:p>
    <w:p w:rsidR="00B20F6C" w:rsidRDefault="00B20F6C" w:rsidP="00B20F6C">
      <w:pPr>
        <w:spacing w:before="120" w:after="0" w:line="240" w:lineRule="auto"/>
        <w:rPr>
          <w:rFonts w:ascii="Times New Roman" w:hAnsi="Times New Roman"/>
          <w:sz w:val="28"/>
          <w:szCs w:val="28"/>
        </w:rPr>
      </w:pPr>
      <w:r>
        <w:rPr>
          <w:rFonts w:ascii="Times New Roman" w:hAnsi="Times New Roman"/>
          <w:b/>
          <w:sz w:val="28"/>
          <w:szCs w:val="28"/>
        </w:rPr>
        <w:lastRenderedPageBreak/>
        <w:t xml:space="preserve">Questionnaires were not submitted by: </w:t>
      </w:r>
      <w:proofErr w:type="spellStart"/>
      <w:r>
        <w:rPr>
          <w:rFonts w:ascii="Times New Roman" w:hAnsi="Times New Roman"/>
          <w:sz w:val="28"/>
          <w:szCs w:val="28"/>
        </w:rPr>
        <w:t>Yemelin</w:t>
      </w:r>
      <w:proofErr w:type="spellEnd"/>
      <w:r>
        <w:rPr>
          <w:rFonts w:ascii="Times New Roman" w:hAnsi="Times New Roman"/>
          <w:sz w:val="28"/>
          <w:szCs w:val="28"/>
        </w:rPr>
        <w:t xml:space="preserve"> A.S.</w:t>
      </w:r>
    </w:p>
    <w:p w:rsidR="00B20F6C" w:rsidRDefault="00B20F6C" w:rsidP="00B20F6C">
      <w:pPr>
        <w:spacing w:before="120" w:after="0" w:line="240" w:lineRule="auto"/>
        <w:jc w:val="center"/>
        <w:rPr>
          <w:rFonts w:ascii="Times New Roman" w:hAnsi="Times New Roman"/>
          <w:sz w:val="28"/>
          <w:szCs w:val="28"/>
        </w:rPr>
      </w:pPr>
      <w:r>
        <w:rPr>
          <w:rFonts w:ascii="Times New Roman" w:hAnsi="Times New Roman"/>
          <w:sz w:val="28"/>
          <w:szCs w:val="28"/>
        </w:rPr>
        <w:t>Agenda</w:t>
      </w:r>
    </w:p>
    <w:p w:rsidR="00B20F6C" w:rsidRDefault="00B20F6C" w:rsidP="00B20F6C">
      <w:pPr>
        <w:pStyle w:val="a7"/>
        <w:numPr>
          <w:ilvl w:val="0"/>
          <w:numId w:val="1"/>
        </w:numPr>
        <w:spacing w:before="120"/>
        <w:jc w:val="both"/>
        <w:rPr>
          <w:sz w:val="28"/>
          <w:szCs w:val="28"/>
          <w:lang w:val="en-US"/>
        </w:rPr>
      </w:pPr>
      <w:r>
        <w:rPr>
          <w:sz w:val="28"/>
          <w:szCs w:val="28"/>
          <w:lang w:val="en-US"/>
        </w:rPr>
        <w:t>On approving the business plan (including investment program) of “Kubanenergo” JSC for 2013-2017.</w:t>
      </w:r>
    </w:p>
    <w:p w:rsidR="00B20F6C" w:rsidRDefault="00B20F6C" w:rsidP="00B20F6C">
      <w:pPr>
        <w:pStyle w:val="a7"/>
        <w:numPr>
          <w:ilvl w:val="0"/>
          <w:numId w:val="1"/>
        </w:numPr>
        <w:spacing w:before="120"/>
        <w:jc w:val="both"/>
        <w:rPr>
          <w:sz w:val="28"/>
          <w:szCs w:val="28"/>
          <w:lang w:val="en-US"/>
        </w:rPr>
      </w:pPr>
      <w:r>
        <w:rPr>
          <w:sz w:val="28"/>
          <w:szCs w:val="28"/>
          <w:lang w:val="en-US"/>
        </w:rPr>
        <w:t>On approving key annual indicators and quarterly key performance indicators of Director General and top managers of “Kubanenergo” JSC for 2013.</w:t>
      </w:r>
    </w:p>
    <w:p w:rsidR="00B20F6C" w:rsidRDefault="00B20F6C" w:rsidP="00B20F6C">
      <w:pPr>
        <w:pStyle w:val="a7"/>
        <w:numPr>
          <w:ilvl w:val="0"/>
          <w:numId w:val="1"/>
        </w:numPr>
        <w:spacing w:before="120"/>
        <w:jc w:val="both"/>
        <w:rPr>
          <w:sz w:val="28"/>
          <w:szCs w:val="28"/>
          <w:lang w:val="en-US"/>
        </w:rPr>
      </w:pPr>
      <w:r>
        <w:rPr>
          <w:sz w:val="28"/>
          <w:szCs w:val="28"/>
          <w:lang w:val="en-US"/>
        </w:rPr>
        <w:t>On approving the Program of energy saving and increasing of energy effectiveness of “Kubanenergo” JSC for 2013-2018.</w:t>
      </w:r>
    </w:p>
    <w:p w:rsidR="00B20F6C" w:rsidRDefault="00B20F6C" w:rsidP="00B20F6C">
      <w:pPr>
        <w:spacing w:before="120" w:after="0" w:line="240" w:lineRule="auto"/>
        <w:jc w:val="both"/>
        <w:rPr>
          <w:rFonts w:ascii="Times New Roman" w:hAnsi="Times New Roman"/>
          <w:b/>
          <w:sz w:val="28"/>
          <w:szCs w:val="28"/>
        </w:rPr>
      </w:pP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Item 1</w:t>
      </w:r>
    </w:p>
    <w:p w:rsidR="00B20F6C" w:rsidRDefault="00B20F6C" w:rsidP="00B20F6C">
      <w:pPr>
        <w:spacing w:before="120" w:after="0" w:line="240" w:lineRule="auto"/>
        <w:jc w:val="both"/>
        <w:rPr>
          <w:rFonts w:ascii="Times New Roman" w:hAnsi="Times New Roman"/>
          <w:b/>
          <w:sz w:val="28"/>
          <w:szCs w:val="28"/>
        </w:rPr>
      </w:pPr>
      <w:proofErr w:type="gramStart"/>
      <w:r>
        <w:rPr>
          <w:rFonts w:ascii="Times New Roman" w:hAnsi="Times New Roman"/>
          <w:b/>
          <w:sz w:val="28"/>
          <w:szCs w:val="28"/>
        </w:rPr>
        <w:t>On approving the business plan (including investment program) of “Kubanenergo” JSC for 2013-2017.</w:t>
      </w:r>
      <w:proofErr w:type="gramEnd"/>
    </w:p>
    <w:p w:rsidR="00B20F6C" w:rsidRDefault="00B20F6C" w:rsidP="00B20F6C">
      <w:pPr>
        <w:spacing w:before="120" w:after="0" w:line="240" w:lineRule="auto"/>
        <w:jc w:val="both"/>
        <w:rPr>
          <w:rFonts w:ascii="Times New Roman" w:hAnsi="Times New Roman"/>
          <w:sz w:val="28"/>
          <w:szCs w:val="28"/>
        </w:rPr>
      </w:pPr>
      <w:bookmarkStart w:id="1" w:name="page5"/>
      <w:bookmarkEnd w:id="1"/>
      <w:r>
        <w:rPr>
          <w:rFonts w:ascii="Times New Roman" w:hAnsi="Times New Roman"/>
          <w:sz w:val="28"/>
          <w:szCs w:val="28"/>
        </w:rPr>
        <w:t xml:space="preserve">- </w:t>
      </w:r>
      <w:proofErr w:type="spellStart"/>
      <w:r>
        <w:rPr>
          <w:rFonts w:ascii="Times New Roman" w:hAnsi="Times New Roman"/>
          <w:sz w:val="28"/>
          <w:szCs w:val="28"/>
        </w:rPr>
        <w:t>Galyaev</w:t>
      </w:r>
      <w:proofErr w:type="spellEnd"/>
      <w:r>
        <w:rPr>
          <w:rFonts w:ascii="Times New Roman" w:hAnsi="Times New Roman"/>
          <w:sz w:val="28"/>
          <w:szCs w:val="28"/>
        </w:rPr>
        <w:t xml:space="preserve"> </w:t>
      </w:r>
      <w:proofErr w:type="spellStart"/>
      <w:r>
        <w:rPr>
          <w:rFonts w:ascii="Times New Roman" w:hAnsi="Times New Roman"/>
          <w:sz w:val="28"/>
          <w:szCs w:val="28"/>
        </w:rPr>
        <w:t>Aleksandr</w:t>
      </w:r>
      <w:proofErr w:type="spellEnd"/>
      <w:r>
        <w:rPr>
          <w:rFonts w:ascii="Times New Roman" w:hAnsi="Times New Roman"/>
          <w:sz w:val="28"/>
          <w:szCs w:val="28"/>
        </w:rPr>
        <w:t xml:space="preserve"> </w:t>
      </w:r>
      <w:proofErr w:type="spellStart"/>
      <w:r>
        <w:rPr>
          <w:rFonts w:ascii="Times New Roman" w:hAnsi="Times New Roman"/>
          <w:sz w:val="28"/>
          <w:szCs w:val="28"/>
        </w:rPr>
        <w:t>Nikolaevich</w:t>
      </w:r>
      <w:proofErr w:type="spellEnd"/>
      <w:r>
        <w:rPr>
          <w:rFonts w:ascii="Times New Roman" w:hAnsi="Times New Roman"/>
          <w:sz w:val="28"/>
          <w:szCs w:val="28"/>
        </w:rPr>
        <w:t>, deputy Director General on economics and finances of “Kubanenergo” JSC reported on parameters of business plan of the Company for 2013-2017;</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Yurchenko</w:t>
      </w:r>
      <w:proofErr w:type="spellEnd"/>
      <w:r>
        <w:rPr>
          <w:rFonts w:ascii="Times New Roman" w:hAnsi="Times New Roman"/>
          <w:sz w:val="28"/>
          <w:szCs w:val="28"/>
        </w:rPr>
        <w:t xml:space="preserve"> Vladimir </w:t>
      </w:r>
      <w:proofErr w:type="spellStart"/>
      <w:r>
        <w:rPr>
          <w:rFonts w:ascii="Times New Roman" w:hAnsi="Times New Roman"/>
          <w:sz w:val="28"/>
          <w:szCs w:val="28"/>
        </w:rPr>
        <w:t>Yurievich</w:t>
      </w:r>
      <w:proofErr w:type="spellEnd"/>
      <w:r>
        <w:rPr>
          <w:rFonts w:ascii="Times New Roman" w:hAnsi="Times New Roman"/>
          <w:sz w:val="28"/>
          <w:szCs w:val="28"/>
        </w:rPr>
        <w:t>, deputy Director General on capital construction of “Kubanenergo” JSC reported on parameters of financing of investment program of the Company for 2013-2017.</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Budargin</w:t>
      </w:r>
      <w:proofErr w:type="spellEnd"/>
      <w:r>
        <w:rPr>
          <w:rFonts w:ascii="Times New Roman" w:hAnsi="Times New Roman"/>
          <w:sz w:val="28"/>
          <w:szCs w:val="28"/>
        </w:rPr>
        <w:t xml:space="preserve"> Oleg </w:t>
      </w:r>
      <w:proofErr w:type="spellStart"/>
      <w:r>
        <w:rPr>
          <w:rFonts w:ascii="Times New Roman" w:hAnsi="Times New Roman"/>
          <w:sz w:val="28"/>
          <w:szCs w:val="28"/>
        </w:rPr>
        <w:t>Mikhailovich</w:t>
      </w:r>
      <w:proofErr w:type="spellEnd"/>
      <w:r>
        <w:rPr>
          <w:rFonts w:ascii="Times New Roman" w:hAnsi="Times New Roman"/>
          <w:sz w:val="28"/>
          <w:szCs w:val="28"/>
        </w:rPr>
        <w:t>, chairperson of Board of Directors made a report on loss making activity of the Company, on necessity of decreasing the loss making activity and increasing of yield of the Company;</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Prokhorov </w:t>
      </w:r>
      <w:proofErr w:type="spellStart"/>
      <w:r>
        <w:rPr>
          <w:rFonts w:ascii="Times New Roman" w:hAnsi="Times New Roman"/>
          <w:sz w:val="28"/>
          <w:szCs w:val="28"/>
        </w:rPr>
        <w:t>Yegor</w:t>
      </w:r>
      <w:proofErr w:type="spellEnd"/>
      <w:r>
        <w:rPr>
          <w:rFonts w:ascii="Times New Roman" w:hAnsi="Times New Roman"/>
          <w:sz w:val="28"/>
          <w:szCs w:val="28"/>
        </w:rPr>
        <w:t xml:space="preserve"> Vyacheslavovich, member of BoD made a report on increasing of accounts receivable of the Company, on connection of investment program of the Company with program of energy saving and increasing of energy efficiency;</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Goncharov</w:t>
      </w:r>
      <w:proofErr w:type="spellEnd"/>
      <w:r>
        <w:rPr>
          <w:rFonts w:ascii="Times New Roman" w:hAnsi="Times New Roman"/>
          <w:sz w:val="28"/>
          <w:szCs w:val="28"/>
        </w:rPr>
        <w:t xml:space="preserve"> </w:t>
      </w:r>
      <w:proofErr w:type="spellStart"/>
      <w:r>
        <w:rPr>
          <w:rFonts w:ascii="Times New Roman" w:hAnsi="Times New Roman"/>
          <w:sz w:val="28"/>
          <w:szCs w:val="28"/>
        </w:rPr>
        <w:t>Valeriy</w:t>
      </w:r>
      <w:proofErr w:type="spellEnd"/>
      <w:r>
        <w:rPr>
          <w:rFonts w:ascii="Times New Roman" w:hAnsi="Times New Roman"/>
          <w:sz w:val="28"/>
          <w:szCs w:val="28"/>
        </w:rPr>
        <w:t xml:space="preserve"> </w:t>
      </w:r>
      <w:proofErr w:type="spellStart"/>
      <w:r>
        <w:rPr>
          <w:rFonts w:ascii="Times New Roman" w:hAnsi="Times New Roman"/>
          <w:sz w:val="28"/>
          <w:szCs w:val="28"/>
        </w:rPr>
        <w:t>Anatolievich</w:t>
      </w:r>
      <w:proofErr w:type="spellEnd"/>
      <w:r>
        <w:rPr>
          <w:rFonts w:ascii="Times New Roman" w:hAnsi="Times New Roman"/>
          <w:sz w:val="28"/>
          <w:szCs w:val="28"/>
        </w:rPr>
        <w:t>, member of Company’s BoD made a report on deposit account, on introduction of fixed assets of the Company.</w:t>
      </w: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It is proposed to adopt the following decision:</w:t>
      </w:r>
    </w:p>
    <w:p w:rsidR="00B20F6C" w:rsidRDefault="00B20F6C" w:rsidP="00B20F6C">
      <w:pPr>
        <w:pStyle w:val="a7"/>
        <w:numPr>
          <w:ilvl w:val="0"/>
          <w:numId w:val="2"/>
        </w:numPr>
        <w:spacing w:before="120"/>
        <w:jc w:val="both"/>
        <w:rPr>
          <w:sz w:val="28"/>
          <w:szCs w:val="28"/>
          <w:lang w:val="en-US"/>
        </w:rPr>
      </w:pPr>
      <w:r>
        <w:rPr>
          <w:sz w:val="28"/>
          <w:szCs w:val="28"/>
          <w:lang w:val="en-US"/>
        </w:rPr>
        <w:t>To approve the business plan (including investment program) of “Kubanenergo” JSC for 2013-2017 with indicators for the first quarter of 2013 in accordance with Appendix 1 and 2 to present decision of Company’s BoD.</w:t>
      </w:r>
    </w:p>
    <w:p w:rsidR="00B20F6C" w:rsidRDefault="00B20F6C" w:rsidP="00B20F6C">
      <w:pPr>
        <w:pStyle w:val="a7"/>
        <w:numPr>
          <w:ilvl w:val="0"/>
          <w:numId w:val="2"/>
        </w:numPr>
        <w:spacing w:before="120"/>
        <w:jc w:val="both"/>
        <w:rPr>
          <w:sz w:val="28"/>
          <w:szCs w:val="28"/>
          <w:lang w:val="en-US"/>
        </w:rPr>
      </w:pPr>
      <w:r>
        <w:rPr>
          <w:sz w:val="28"/>
          <w:szCs w:val="28"/>
          <w:lang w:val="en-US"/>
        </w:rPr>
        <w:t>To instruct Director General of “Kubanenergo”:</w:t>
      </w:r>
    </w:p>
    <w:p w:rsidR="00B20F6C" w:rsidRDefault="00B20F6C" w:rsidP="00B20F6C">
      <w:pPr>
        <w:pStyle w:val="a7"/>
        <w:numPr>
          <w:ilvl w:val="1"/>
          <w:numId w:val="3"/>
        </w:numPr>
        <w:spacing w:before="120"/>
        <w:jc w:val="both"/>
        <w:rPr>
          <w:sz w:val="28"/>
          <w:szCs w:val="28"/>
          <w:lang w:val="en-US"/>
        </w:rPr>
      </w:pPr>
      <w:r>
        <w:rPr>
          <w:sz w:val="28"/>
          <w:szCs w:val="28"/>
          <w:lang w:val="en-US"/>
        </w:rPr>
        <w:t>To provide no later than 15 March of 2013 the consideration of “Kubanenergo” JSC BoD the following item “On approving business plan (including investment program) of “Kubanenergo” JSC for 2013-2017 created with taking into account break-even activity from providing services on electric power transmission”;</w:t>
      </w:r>
    </w:p>
    <w:p w:rsidR="00B20F6C" w:rsidRDefault="00B20F6C" w:rsidP="00B20F6C">
      <w:pPr>
        <w:pStyle w:val="a7"/>
        <w:numPr>
          <w:ilvl w:val="1"/>
          <w:numId w:val="3"/>
        </w:numPr>
        <w:spacing w:before="120"/>
        <w:jc w:val="both"/>
        <w:rPr>
          <w:sz w:val="28"/>
          <w:szCs w:val="28"/>
          <w:lang w:val="en-US"/>
        </w:rPr>
      </w:pPr>
      <w:r>
        <w:rPr>
          <w:sz w:val="28"/>
          <w:szCs w:val="28"/>
          <w:lang w:val="en-US"/>
        </w:rPr>
        <w:lastRenderedPageBreak/>
        <w:t>To develop and submit at the meeting of “Kubanenergo” JSC BoD the events plan, providing non-</w:t>
      </w:r>
      <w:proofErr w:type="spellStart"/>
      <w:r>
        <w:rPr>
          <w:sz w:val="28"/>
          <w:szCs w:val="28"/>
          <w:lang w:val="en-US"/>
        </w:rPr>
        <w:t>exceedance</w:t>
      </w:r>
      <w:proofErr w:type="spellEnd"/>
      <w:r>
        <w:rPr>
          <w:sz w:val="28"/>
          <w:szCs w:val="28"/>
          <w:lang w:val="en-US"/>
        </w:rPr>
        <w:t xml:space="preserve"> approved for 2013 normative of energy loss.</w:t>
      </w: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Voting results</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3"/>
      </w:tblGrid>
      <w:tr w:rsidR="00B20F6C" w:rsidRP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
                <w:bCs/>
                <w:sz w:val="28"/>
                <w:szCs w:val="28"/>
                <w:lang w:eastAsia="en-US"/>
              </w:rPr>
            </w:pPr>
            <w:r>
              <w:rPr>
                <w:rFonts w:ascii="Times New Roman" w:hAnsi="Times New Roman"/>
                <w:b/>
                <w:bCs/>
                <w:sz w:val="28"/>
                <w:szCs w:val="28"/>
              </w:rPr>
              <w:t>FOR</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proofErr w:type="spellStart"/>
            <w:r>
              <w:rPr>
                <w:rFonts w:ascii="Times New Roman" w:hAnsi="Times New Roman"/>
                <w:bCs/>
                <w:sz w:val="28"/>
                <w:szCs w:val="28"/>
              </w:rPr>
              <w:t>Budargin</w:t>
            </w:r>
            <w:proofErr w:type="spellEnd"/>
            <w:r>
              <w:rPr>
                <w:rFonts w:ascii="Times New Roman" w:hAnsi="Times New Roman"/>
                <w:bCs/>
                <w:sz w:val="28"/>
                <w:szCs w:val="28"/>
              </w:rPr>
              <w:t xml:space="preserve"> O.M. (Chairperson of Company’s BoD), </w:t>
            </w:r>
            <w:proofErr w:type="spellStart"/>
            <w:r>
              <w:rPr>
                <w:rFonts w:ascii="Times New Roman" w:hAnsi="Times New Roman"/>
                <w:bCs/>
                <w:sz w:val="28"/>
                <w:szCs w:val="28"/>
              </w:rPr>
              <w:t>Goncharov</w:t>
            </w:r>
            <w:proofErr w:type="spellEnd"/>
            <w:r>
              <w:rPr>
                <w:rFonts w:ascii="Times New Roman" w:hAnsi="Times New Roman"/>
                <w:bCs/>
                <w:sz w:val="28"/>
                <w:szCs w:val="28"/>
              </w:rPr>
              <w:t xml:space="preserve"> V.A., </w:t>
            </w:r>
            <w:proofErr w:type="spellStart"/>
            <w:r>
              <w:rPr>
                <w:rFonts w:ascii="Times New Roman" w:hAnsi="Times New Roman"/>
                <w:bCs/>
                <w:sz w:val="28"/>
                <w:szCs w:val="28"/>
              </w:rPr>
              <w:t>Demidov</w:t>
            </w:r>
            <w:proofErr w:type="spellEnd"/>
            <w:r>
              <w:rPr>
                <w:rFonts w:ascii="Times New Roman" w:hAnsi="Times New Roman"/>
                <w:bCs/>
                <w:sz w:val="28"/>
                <w:szCs w:val="28"/>
              </w:rPr>
              <w:t xml:space="preserve"> A.V., </w:t>
            </w:r>
            <w:proofErr w:type="spellStart"/>
            <w:r>
              <w:rPr>
                <w:rFonts w:ascii="Times New Roman" w:hAnsi="Times New Roman"/>
                <w:bCs/>
                <w:sz w:val="28"/>
                <w:szCs w:val="28"/>
              </w:rPr>
              <w:t>Dyakov</w:t>
            </w:r>
            <w:proofErr w:type="spellEnd"/>
            <w:r>
              <w:rPr>
                <w:rFonts w:ascii="Times New Roman" w:hAnsi="Times New Roman"/>
                <w:bCs/>
                <w:sz w:val="28"/>
                <w:szCs w:val="28"/>
              </w:rPr>
              <w:t xml:space="preserve"> F.A., </w:t>
            </w:r>
            <w:proofErr w:type="spellStart"/>
            <w:r>
              <w:rPr>
                <w:rFonts w:ascii="Times New Roman" w:hAnsi="Times New Roman"/>
                <w:bCs/>
                <w:sz w:val="28"/>
                <w:szCs w:val="28"/>
              </w:rPr>
              <w:t>Murov</w:t>
            </w:r>
            <w:proofErr w:type="spellEnd"/>
            <w:r>
              <w:rPr>
                <w:rFonts w:ascii="Times New Roman" w:hAnsi="Times New Roman"/>
                <w:bCs/>
                <w:sz w:val="28"/>
                <w:szCs w:val="28"/>
              </w:rPr>
              <w:t xml:space="preserve"> </w:t>
            </w:r>
            <w:proofErr w:type="spellStart"/>
            <w:r>
              <w:rPr>
                <w:rFonts w:ascii="Times New Roman" w:hAnsi="Times New Roman"/>
                <w:bCs/>
                <w:sz w:val="28"/>
                <w:szCs w:val="28"/>
              </w:rPr>
              <w:t>A.Ye</w:t>
            </w:r>
            <w:proofErr w:type="spellEnd"/>
            <w:r>
              <w:rPr>
                <w:rFonts w:ascii="Times New Roman" w:hAnsi="Times New Roman"/>
                <w:bCs/>
                <w:sz w:val="28"/>
                <w:szCs w:val="28"/>
              </w:rPr>
              <w:t xml:space="preserve">., </w:t>
            </w:r>
            <w:proofErr w:type="spellStart"/>
            <w:r>
              <w:rPr>
                <w:rFonts w:ascii="Times New Roman" w:hAnsi="Times New Roman"/>
                <w:bCs/>
                <w:sz w:val="28"/>
                <w:szCs w:val="28"/>
              </w:rPr>
              <w:t>Nikonov</w:t>
            </w:r>
            <w:proofErr w:type="spellEnd"/>
            <w:r>
              <w:rPr>
                <w:rFonts w:ascii="Times New Roman" w:hAnsi="Times New Roman"/>
                <w:bCs/>
                <w:sz w:val="28"/>
                <w:szCs w:val="28"/>
              </w:rPr>
              <w:t xml:space="preserve"> V.V., Prokhorov </w:t>
            </w:r>
            <w:proofErr w:type="spellStart"/>
            <w:r>
              <w:rPr>
                <w:rFonts w:ascii="Times New Roman" w:hAnsi="Times New Roman"/>
                <w:bCs/>
                <w:sz w:val="28"/>
                <w:szCs w:val="28"/>
              </w:rPr>
              <w:t>Ye.V</w:t>
            </w:r>
            <w:proofErr w:type="spellEnd"/>
            <w:r>
              <w:rPr>
                <w:rFonts w:ascii="Times New Roman" w:hAnsi="Times New Roman"/>
                <w:bCs/>
                <w:sz w:val="28"/>
                <w:szCs w:val="28"/>
              </w:rPr>
              <w:t xml:space="preserve">., </w:t>
            </w:r>
            <w:proofErr w:type="spellStart"/>
            <w:r>
              <w:rPr>
                <w:rFonts w:ascii="Times New Roman" w:hAnsi="Times New Roman"/>
                <w:bCs/>
                <w:sz w:val="28"/>
                <w:szCs w:val="28"/>
              </w:rPr>
              <w:t>Romeiko</w:t>
            </w:r>
            <w:proofErr w:type="spellEnd"/>
            <w:r>
              <w:rPr>
                <w:rFonts w:ascii="Times New Roman" w:hAnsi="Times New Roman"/>
                <w:bCs/>
                <w:sz w:val="28"/>
                <w:szCs w:val="28"/>
              </w:rPr>
              <w:t xml:space="preserve"> D.I., </w:t>
            </w:r>
            <w:proofErr w:type="spellStart"/>
            <w:r>
              <w:rPr>
                <w:rFonts w:ascii="Times New Roman" w:hAnsi="Times New Roman"/>
                <w:bCs/>
                <w:sz w:val="28"/>
                <w:szCs w:val="28"/>
              </w:rPr>
              <w:t>Sultanov</w:t>
            </w:r>
            <w:proofErr w:type="spellEnd"/>
            <w:r>
              <w:rPr>
                <w:rFonts w:ascii="Times New Roman" w:hAnsi="Times New Roman"/>
                <w:bCs/>
                <w:sz w:val="28"/>
                <w:szCs w:val="28"/>
              </w:rPr>
              <w:t xml:space="preserve"> G.A.</w:t>
            </w:r>
          </w:p>
        </w:tc>
      </w:tr>
      <w:tr w:rsid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
                <w:bCs/>
                <w:sz w:val="28"/>
                <w:szCs w:val="28"/>
              </w:rPr>
              <w:t>AGAINST</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
                <w:bCs/>
                <w:sz w:val="28"/>
                <w:szCs w:val="28"/>
                <w:lang w:eastAsia="en-US"/>
              </w:rPr>
            </w:pPr>
            <w:r>
              <w:rPr>
                <w:rFonts w:ascii="Times New Roman" w:hAnsi="Times New Roman"/>
                <w:b/>
                <w:bCs/>
                <w:sz w:val="28"/>
                <w:szCs w:val="28"/>
              </w:rPr>
              <w:t>-</w:t>
            </w:r>
          </w:p>
        </w:tc>
      </w:tr>
      <w:tr w:rsid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
                <w:bCs/>
                <w:sz w:val="28"/>
                <w:szCs w:val="28"/>
              </w:rPr>
              <w:t>ABSTAINED</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Cs/>
                <w:sz w:val="28"/>
                <w:szCs w:val="28"/>
              </w:rPr>
              <w:t>Likhov Kh.M.</w:t>
            </w:r>
          </w:p>
        </w:tc>
      </w:tr>
    </w:tbl>
    <w:p w:rsidR="00B20F6C" w:rsidRDefault="00B20F6C" w:rsidP="00B20F6C">
      <w:pPr>
        <w:tabs>
          <w:tab w:val="left" w:pos="284"/>
        </w:tabs>
        <w:spacing w:before="120" w:after="0" w:line="240" w:lineRule="auto"/>
        <w:jc w:val="both"/>
        <w:rPr>
          <w:rFonts w:ascii="Times New Roman" w:hAnsi="Times New Roman"/>
          <w:b/>
          <w:sz w:val="28"/>
          <w:szCs w:val="28"/>
        </w:rPr>
      </w:pPr>
      <w:r>
        <w:rPr>
          <w:rFonts w:ascii="Times New Roman" w:hAnsi="Times New Roman"/>
          <w:sz w:val="28"/>
          <w:szCs w:val="28"/>
        </w:rPr>
        <w:t>Thus, the decision on the first item was adopted by majority of the BoD members</w:t>
      </w:r>
      <w:r>
        <w:rPr>
          <w:rFonts w:ascii="Times New Roman" w:hAnsi="Times New Roman"/>
          <w:b/>
          <w:sz w:val="28"/>
          <w:szCs w:val="28"/>
        </w:rPr>
        <w:t>.</w:t>
      </w:r>
    </w:p>
    <w:p w:rsidR="00B20F6C" w:rsidRDefault="00B20F6C" w:rsidP="00B20F6C">
      <w:pPr>
        <w:tabs>
          <w:tab w:val="left" w:pos="284"/>
        </w:tabs>
        <w:spacing w:before="120" w:after="0" w:line="240" w:lineRule="auto"/>
        <w:jc w:val="both"/>
        <w:rPr>
          <w:rFonts w:ascii="Times New Roman" w:hAnsi="Times New Roman"/>
          <w:b/>
          <w:sz w:val="28"/>
          <w:szCs w:val="28"/>
        </w:rPr>
      </w:pPr>
    </w:p>
    <w:p w:rsidR="00B20F6C" w:rsidRDefault="00B20F6C" w:rsidP="00B20F6C">
      <w:pPr>
        <w:tabs>
          <w:tab w:val="left" w:pos="284"/>
        </w:tabs>
        <w:spacing w:before="120" w:after="0" w:line="240" w:lineRule="auto"/>
        <w:jc w:val="both"/>
        <w:rPr>
          <w:rFonts w:ascii="Times New Roman" w:hAnsi="Times New Roman"/>
          <w:b/>
          <w:sz w:val="28"/>
          <w:szCs w:val="28"/>
        </w:rPr>
      </w:pPr>
      <w:r>
        <w:rPr>
          <w:rFonts w:ascii="Times New Roman" w:hAnsi="Times New Roman"/>
          <w:b/>
          <w:sz w:val="28"/>
          <w:szCs w:val="28"/>
        </w:rPr>
        <w:t xml:space="preserve">Item 2 </w:t>
      </w:r>
    </w:p>
    <w:p w:rsidR="00B20F6C" w:rsidRDefault="00B20F6C" w:rsidP="00B20F6C">
      <w:pPr>
        <w:spacing w:before="120" w:after="0" w:line="240" w:lineRule="auto"/>
        <w:jc w:val="both"/>
        <w:rPr>
          <w:rFonts w:ascii="Times New Roman" w:hAnsi="Times New Roman"/>
          <w:b/>
          <w:sz w:val="28"/>
          <w:szCs w:val="28"/>
        </w:rPr>
      </w:pPr>
      <w:proofErr w:type="gramStart"/>
      <w:r>
        <w:rPr>
          <w:rFonts w:ascii="Times New Roman" w:hAnsi="Times New Roman"/>
          <w:b/>
          <w:sz w:val="28"/>
          <w:szCs w:val="28"/>
        </w:rPr>
        <w:t>On approving key annual indicators and quarterly key performance indicators of Director General and top managers of “Kubanenergo” JSC for 2013.</w:t>
      </w:r>
      <w:proofErr w:type="gramEnd"/>
    </w:p>
    <w:p w:rsidR="00B20F6C" w:rsidRDefault="00B20F6C" w:rsidP="00B20F6C">
      <w:pPr>
        <w:spacing w:before="120" w:after="0" w:line="240" w:lineRule="auto"/>
        <w:jc w:val="both"/>
        <w:rPr>
          <w:rFonts w:ascii="Times New Roman" w:hAnsi="Times New Roman"/>
          <w:sz w:val="28"/>
          <w:szCs w:val="28"/>
        </w:rPr>
      </w:pPr>
      <w:proofErr w:type="spellStart"/>
      <w:r>
        <w:rPr>
          <w:rFonts w:ascii="Times New Roman" w:hAnsi="Times New Roman"/>
          <w:sz w:val="28"/>
          <w:szCs w:val="28"/>
        </w:rPr>
        <w:t>Belik</w:t>
      </w:r>
      <w:proofErr w:type="spellEnd"/>
      <w:r>
        <w:rPr>
          <w:rFonts w:ascii="Times New Roman" w:hAnsi="Times New Roman"/>
          <w:sz w:val="28"/>
          <w:szCs w:val="28"/>
        </w:rPr>
        <w:t xml:space="preserve"> </w:t>
      </w:r>
      <w:proofErr w:type="spellStart"/>
      <w:r>
        <w:rPr>
          <w:rFonts w:ascii="Times New Roman" w:hAnsi="Times New Roman"/>
          <w:sz w:val="28"/>
          <w:szCs w:val="28"/>
        </w:rPr>
        <w:t>Vyacheslav</w:t>
      </w:r>
      <w:proofErr w:type="spellEnd"/>
      <w:r>
        <w:rPr>
          <w:rFonts w:ascii="Times New Roman" w:hAnsi="Times New Roman"/>
          <w:sz w:val="28"/>
          <w:szCs w:val="28"/>
        </w:rPr>
        <w:t xml:space="preserve"> </w:t>
      </w:r>
      <w:proofErr w:type="spellStart"/>
      <w:r>
        <w:rPr>
          <w:rFonts w:ascii="Times New Roman" w:hAnsi="Times New Roman"/>
          <w:sz w:val="28"/>
          <w:szCs w:val="28"/>
        </w:rPr>
        <w:t>Aleksandrovich</w:t>
      </w:r>
      <w:proofErr w:type="spellEnd"/>
      <w:r>
        <w:rPr>
          <w:rFonts w:ascii="Times New Roman" w:hAnsi="Times New Roman"/>
          <w:sz w:val="28"/>
          <w:szCs w:val="28"/>
        </w:rPr>
        <w:t>, head of department on personnel management and organization design of “Kubanenergo” JSC reported on key annual indicators and quarterly key performance indicators of Director General and top managers of “Kubanenergo” JSC for 2013.</w:t>
      </w: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It is proposed to adopt the following decision:</w:t>
      </w:r>
    </w:p>
    <w:p w:rsidR="00B20F6C" w:rsidRDefault="00B20F6C" w:rsidP="00B20F6C">
      <w:pPr>
        <w:pStyle w:val="a6"/>
        <w:jc w:val="both"/>
        <w:rPr>
          <w:rFonts w:ascii="Times New Roman" w:hAnsi="Times New Roman"/>
          <w:sz w:val="28"/>
          <w:szCs w:val="28"/>
          <w:lang w:val="en-US"/>
        </w:rPr>
      </w:pPr>
      <w:r>
        <w:rPr>
          <w:rFonts w:ascii="Times New Roman" w:hAnsi="Times New Roman"/>
          <w:sz w:val="28"/>
          <w:szCs w:val="28"/>
          <w:lang w:val="en-US"/>
        </w:rPr>
        <w:t>1. To approve</w:t>
      </w:r>
      <w:r>
        <w:rPr>
          <w:rFonts w:ascii="Times New Roman" w:hAnsi="Times New Roman"/>
          <w:b/>
          <w:sz w:val="28"/>
          <w:szCs w:val="28"/>
          <w:lang w:val="en-US"/>
        </w:rPr>
        <w:t xml:space="preserve"> </w:t>
      </w:r>
      <w:r>
        <w:rPr>
          <w:rFonts w:ascii="Times New Roman" w:hAnsi="Times New Roman"/>
          <w:sz w:val="28"/>
          <w:szCs w:val="28"/>
          <w:lang w:val="en-US"/>
        </w:rPr>
        <w:t>quarterly</w:t>
      </w:r>
      <w:r>
        <w:rPr>
          <w:rFonts w:ascii="Times New Roman" w:hAnsi="Times New Roman"/>
          <w:b/>
          <w:sz w:val="28"/>
          <w:szCs w:val="28"/>
          <w:lang w:val="en-US"/>
        </w:rPr>
        <w:t xml:space="preserve"> </w:t>
      </w:r>
      <w:r>
        <w:rPr>
          <w:rFonts w:ascii="Times New Roman" w:hAnsi="Times New Roman"/>
          <w:sz w:val="28"/>
          <w:szCs w:val="28"/>
          <w:lang w:val="en-US"/>
        </w:rPr>
        <w:t>key performance indicators of Director General of “Kubanenergo” JSC for the 1</w:t>
      </w:r>
      <w:r>
        <w:rPr>
          <w:rFonts w:ascii="Times New Roman" w:hAnsi="Times New Roman"/>
          <w:sz w:val="28"/>
          <w:szCs w:val="28"/>
          <w:vertAlign w:val="superscript"/>
          <w:lang w:val="en-US"/>
        </w:rPr>
        <w:t>st</w:t>
      </w:r>
      <w:r>
        <w:rPr>
          <w:rFonts w:ascii="Times New Roman" w:hAnsi="Times New Roman"/>
          <w:sz w:val="28"/>
          <w:szCs w:val="28"/>
          <w:lang w:val="en-US"/>
        </w:rPr>
        <w:t xml:space="preserve"> quarter of 2013 in accordance with Appendix 3 to present decision of Company’s BoD.</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2. To take into consideration the information on quarterly</w:t>
      </w:r>
      <w:r>
        <w:rPr>
          <w:rFonts w:ascii="Times New Roman" w:hAnsi="Times New Roman"/>
          <w:b/>
          <w:sz w:val="28"/>
          <w:szCs w:val="28"/>
        </w:rPr>
        <w:t xml:space="preserve"> </w:t>
      </w:r>
      <w:r>
        <w:rPr>
          <w:rFonts w:ascii="Times New Roman" w:hAnsi="Times New Roman"/>
          <w:sz w:val="28"/>
          <w:szCs w:val="28"/>
        </w:rPr>
        <w:t>key performance indicators of top managers of “Kubanenergo” JSC for the 1</w:t>
      </w:r>
      <w:r>
        <w:rPr>
          <w:rFonts w:ascii="Times New Roman" w:hAnsi="Times New Roman"/>
          <w:sz w:val="28"/>
          <w:szCs w:val="28"/>
          <w:vertAlign w:val="superscript"/>
        </w:rPr>
        <w:t>st</w:t>
      </w:r>
      <w:r>
        <w:rPr>
          <w:rFonts w:ascii="Times New Roman" w:hAnsi="Times New Roman"/>
          <w:sz w:val="28"/>
          <w:szCs w:val="28"/>
        </w:rPr>
        <w:t xml:space="preserve"> quarter of 2013 in accordance with Appendix 4 to present decision of Company’s BoD.</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3. To instruct Director General of “Kubanenergo” JSC to provide no later than 15 March of 2013 the consideration of “Kubanenergo” JSC BoD the following item “On approving annual key indicators and quarterly key performance indicators of Director General and top managers of “Kubanenergo” JSC for 2013”.</w:t>
      </w: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Voting results</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3"/>
      </w:tblGrid>
      <w:tr w:rsidR="00B20F6C" w:rsidRP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
                <w:bCs/>
                <w:sz w:val="28"/>
                <w:szCs w:val="28"/>
                <w:lang w:eastAsia="en-US"/>
              </w:rPr>
            </w:pPr>
            <w:r>
              <w:rPr>
                <w:rFonts w:ascii="Times New Roman" w:hAnsi="Times New Roman"/>
                <w:b/>
                <w:bCs/>
                <w:sz w:val="28"/>
                <w:szCs w:val="28"/>
              </w:rPr>
              <w:t>FOR</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proofErr w:type="spellStart"/>
            <w:r>
              <w:rPr>
                <w:rFonts w:ascii="Times New Roman" w:hAnsi="Times New Roman"/>
                <w:bCs/>
                <w:sz w:val="28"/>
                <w:szCs w:val="28"/>
              </w:rPr>
              <w:t>Budargin</w:t>
            </w:r>
            <w:proofErr w:type="spellEnd"/>
            <w:r>
              <w:rPr>
                <w:rFonts w:ascii="Times New Roman" w:hAnsi="Times New Roman"/>
                <w:bCs/>
                <w:sz w:val="28"/>
                <w:szCs w:val="28"/>
              </w:rPr>
              <w:t xml:space="preserve"> O.M. (Chairperson of Company’s BoD), </w:t>
            </w:r>
            <w:proofErr w:type="spellStart"/>
            <w:r>
              <w:rPr>
                <w:rFonts w:ascii="Times New Roman" w:hAnsi="Times New Roman"/>
                <w:bCs/>
                <w:sz w:val="28"/>
                <w:szCs w:val="28"/>
              </w:rPr>
              <w:t>Goncharov</w:t>
            </w:r>
            <w:proofErr w:type="spellEnd"/>
            <w:r>
              <w:rPr>
                <w:rFonts w:ascii="Times New Roman" w:hAnsi="Times New Roman"/>
                <w:bCs/>
                <w:sz w:val="28"/>
                <w:szCs w:val="28"/>
              </w:rPr>
              <w:t xml:space="preserve"> V.A., </w:t>
            </w:r>
            <w:proofErr w:type="spellStart"/>
            <w:r>
              <w:rPr>
                <w:rFonts w:ascii="Times New Roman" w:hAnsi="Times New Roman"/>
                <w:bCs/>
                <w:sz w:val="28"/>
                <w:szCs w:val="28"/>
              </w:rPr>
              <w:t>Demidov</w:t>
            </w:r>
            <w:proofErr w:type="spellEnd"/>
            <w:r>
              <w:rPr>
                <w:rFonts w:ascii="Times New Roman" w:hAnsi="Times New Roman"/>
                <w:bCs/>
                <w:sz w:val="28"/>
                <w:szCs w:val="28"/>
              </w:rPr>
              <w:t xml:space="preserve"> A.V., </w:t>
            </w:r>
            <w:proofErr w:type="spellStart"/>
            <w:r>
              <w:rPr>
                <w:rFonts w:ascii="Times New Roman" w:hAnsi="Times New Roman"/>
                <w:bCs/>
                <w:sz w:val="28"/>
                <w:szCs w:val="28"/>
              </w:rPr>
              <w:t>Dyakov</w:t>
            </w:r>
            <w:proofErr w:type="spellEnd"/>
            <w:r>
              <w:rPr>
                <w:rFonts w:ascii="Times New Roman" w:hAnsi="Times New Roman"/>
                <w:bCs/>
                <w:sz w:val="28"/>
                <w:szCs w:val="28"/>
              </w:rPr>
              <w:t xml:space="preserve"> F.A., </w:t>
            </w:r>
            <w:proofErr w:type="spellStart"/>
            <w:r>
              <w:rPr>
                <w:rFonts w:ascii="Times New Roman" w:hAnsi="Times New Roman"/>
                <w:bCs/>
                <w:sz w:val="28"/>
                <w:szCs w:val="28"/>
              </w:rPr>
              <w:t>Murov</w:t>
            </w:r>
            <w:proofErr w:type="spellEnd"/>
            <w:r>
              <w:rPr>
                <w:rFonts w:ascii="Times New Roman" w:hAnsi="Times New Roman"/>
                <w:bCs/>
                <w:sz w:val="28"/>
                <w:szCs w:val="28"/>
              </w:rPr>
              <w:t xml:space="preserve"> </w:t>
            </w:r>
            <w:proofErr w:type="spellStart"/>
            <w:r>
              <w:rPr>
                <w:rFonts w:ascii="Times New Roman" w:hAnsi="Times New Roman"/>
                <w:bCs/>
                <w:sz w:val="28"/>
                <w:szCs w:val="28"/>
              </w:rPr>
              <w:t>A.Ye</w:t>
            </w:r>
            <w:proofErr w:type="spellEnd"/>
            <w:r>
              <w:rPr>
                <w:rFonts w:ascii="Times New Roman" w:hAnsi="Times New Roman"/>
                <w:bCs/>
                <w:sz w:val="28"/>
                <w:szCs w:val="28"/>
              </w:rPr>
              <w:t xml:space="preserve">., </w:t>
            </w:r>
            <w:proofErr w:type="spellStart"/>
            <w:r>
              <w:rPr>
                <w:rFonts w:ascii="Times New Roman" w:hAnsi="Times New Roman"/>
                <w:bCs/>
                <w:sz w:val="28"/>
                <w:szCs w:val="28"/>
              </w:rPr>
              <w:t>Nikonov</w:t>
            </w:r>
            <w:proofErr w:type="spellEnd"/>
            <w:r>
              <w:rPr>
                <w:rFonts w:ascii="Times New Roman" w:hAnsi="Times New Roman"/>
                <w:bCs/>
                <w:sz w:val="28"/>
                <w:szCs w:val="28"/>
              </w:rPr>
              <w:t xml:space="preserve"> V.V., Prokhorov </w:t>
            </w:r>
            <w:proofErr w:type="spellStart"/>
            <w:r>
              <w:rPr>
                <w:rFonts w:ascii="Times New Roman" w:hAnsi="Times New Roman"/>
                <w:bCs/>
                <w:sz w:val="28"/>
                <w:szCs w:val="28"/>
              </w:rPr>
              <w:t>Ye.V</w:t>
            </w:r>
            <w:proofErr w:type="spellEnd"/>
            <w:r>
              <w:rPr>
                <w:rFonts w:ascii="Times New Roman" w:hAnsi="Times New Roman"/>
                <w:bCs/>
                <w:sz w:val="28"/>
                <w:szCs w:val="28"/>
              </w:rPr>
              <w:t xml:space="preserve">., </w:t>
            </w:r>
            <w:proofErr w:type="spellStart"/>
            <w:r>
              <w:rPr>
                <w:rFonts w:ascii="Times New Roman" w:hAnsi="Times New Roman"/>
                <w:bCs/>
                <w:sz w:val="28"/>
                <w:szCs w:val="28"/>
              </w:rPr>
              <w:lastRenderedPageBreak/>
              <w:t>Romeiko</w:t>
            </w:r>
            <w:proofErr w:type="spellEnd"/>
            <w:r>
              <w:rPr>
                <w:rFonts w:ascii="Times New Roman" w:hAnsi="Times New Roman"/>
                <w:bCs/>
                <w:sz w:val="28"/>
                <w:szCs w:val="28"/>
              </w:rPr>
              <w:t xml:space="preserve"> D.I., </w:t>
            </w:r>
            <w:proofErr w:type="spellStart"/>
            <w:r>
              <w:rPr>
                <w:rFonts w:ascii="Times New Roman" w:hAnsi="Times New Roman"/>
                <w:bCs/>
                <w:sz w:val="28"/>
                <w:szCs w:val="28"/>
              </w:rPr>
              <w:t>Sultanov</w:t>
            </w:r>
            <w:proofErr w:type="spellEnd"/>
            <w:r>
              <w:rPr>
                <w:rFonts w:ascii="Times New Roman" w:hAnsi="Times New Roman"/>
                <w:bCs/>
                <w:sz w:val="28"/>
                <w:szCs w:val="28"/>
              </w:rPr>
              <w:t xml:space="preserve"> G.A.</w:t>
            </w:r>
          </w:p>
        </w:tc>
      </w:tr>
      <w:tr w:rsid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
                <w:bCs/>
                <w:sz w:val="28"/>
                <w:szCs w:val="28"/>
              </w:rPr>
              <w:lastRenderedPageBreak/>
              <w:t>AGAINST</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
                <w:bCs/>
                <w:sz w:val="28"/>
                <w:szCs w:val="28"/>
                <w:lang w:eastAsia="en-US"/>
              </w:rPr>
            </w:pPr>
            <w:r>
              <w:rPr>
                <w:rFonts w:ascii="Times New Roman" w:hAnsi="Times New Roman"/>
                <w:b/>
                <w:bCs/>
                <w:sz w:val="28"/>
                <w:szCs w:val="28"/>
              </w:rPr>
              <w:t>-</w:t>
            </w:r>
          </w:p>
        </w:tc>
      </w:tr>
      <w:tr w:rsid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
                <w:bCs/>
                <w:sz w:val="28"/>
                <w:szCs w:val="28"/>
              </w:rPr>
              <w:t>ABSTAINED</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Cs/>
                <w:sz w:val="28"/>
                <w:szCs w:val="28"/>
              </w:rPr>
              <w:t>Likhov Kh.M.</w:t>
            </w:r>
          </w:p>
        </w:tc>
      </w:tr>
    </w:tbl>
    <w:p w:rsidR="00B20F6C" w:rsidRDefault="00B20F6C" w:rsidP="00B20F6C">
      <w:pPr>
        <w:spacing w:before="120" w:after="0" w:line="240" w:lineRule="auto"/>
        <w:jc w:val="both"/>
        <w:rPr>
          <w:rFonts w:ascii="Times New Roman" w:hAnsi="Times New Roman"/>
          <w:sz w:val="28"/>
          <w:szCs w:val="28"/>
        </w:rPr>
      </w:pPr>
    </w:p>
    <w:p w:rsidR="00B20F6C" w:rsidRDefault="00B20F6C" w:rsidP="00B20F6C">
      <w:pPr>
        <w:tabs>
          <w:tab w:val="left" w:pos="284"/>
        </w:tabs>
        <w:spacing w:before="120" w:after="0" w:line="240" w:lineRule="auto"/>
        <w:jc w:val="both"/>
        <w:rPr>
          <w:rFonts w:ascii="Times New Roman" w:hAnsi="Times New Roman"/>
          <w:b/>
          <w:sz w:val="28"/>
          <w:szCs w:val="28"/>
        </w:rPr>
      </w:pPr>
      <w:bookmarkStart w:id="2" w:name="page7"/>
      <w:bookmarkEnd w:id="2"/>
      <w:r>
        <w:rPr>
          <w:rFonts w:ascii="Times New Roman" w:hAnsi="Times New Roman"/>
          <w:sz w:val="28"/>
          <w:szCs w:val="28"/>
        </w:rPr>
        <w:t>Thus, the decision on the second item was adopted by majority of the BoD members</w:t>
      </w:r>
      <w:r>
        <w:rPr>
          <w:rFonts w:ascii="Times New Roman" w:hAnsi="Times New Roman"/>
          <w:b/>
          <w:sz w:val="28"/>
          <w:szCs w:val="28"/>
        </w:rPr>
        <w:t>.</w:t>
      </w: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Item 3</w:t>
      </w:r>
    </w:p>
    <w:p w:rsidR="00B20F6C" w:rsidRDefault="00B20F6C" w:rsidP="00B20F6C">
      <w:pPr>
        <w:spacing w:before="120" w:after="0" w:line="240" w:lineRule="auto"/>
        <w:jc w:val="both"/>
        <w:rPr>
          <w:rFonts w:ascii="Times New Roman" w:hAnsi="Times New Roman"/>
          <w:b/>
          <w:sz w:val="28"/>
          <w:szCs w:val="28"/>
        </w:rPr>
      </w:pPr>
      <w:proofErr w:type="gramStart"/>
      <w:r>
        <w:rPr>
          <w:rFonts w:ascii="Times New Roman" w:hAnsi="Times New Roman"/>
          <w:b/>
          <w:sz w:val="28"/>
          <w:szCs w:val="28"/>
        </w:rPr>
        <w:t>On approving the Program of energy saving and increasing of energy effectiveness of “Kubanenergo” JSC for 2013-2018.</w:t>
      </w:r>
      <w:proofErr w:type="gramEnd"/>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Lyashko</w:t>
      </w:r>
      <w:proofErr w:type="spellEnd"/>
      <w:r>
        <w:rPr>
          <w:rFonts w:ascii="Times New Roman" w:hAnsi="Times New Roman"/>
          <w:sz w:val="28"/>
          <w:szCs w:val="28"/>
        </w:rPr>
        <w:t xml:space="preserve"> Andrei Vladimirovich, deputy Director General on development and selling of services of “Kubanenergo” JSC reported on parameters and aims of Program of energy saving and increasing of energy effectiveness of “Kubanenergo” JSC for 2013-2018 (hereafter - Program).</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Budargin</w:t>
      </w:r>
      <w:proofErr w:type="spellEnd"/>
      <w:r>
        <w:rPr>
          <w:rFonts w:ascii="Times New Roman" w:hAnsi="Times New Roman"/>
          <w:sz w:val="28"/>
          <w:szCs w:val="28"/>
        </w:rPr>
        <w:t xml:space="preserve"> Oleg </w:t>
      </w:r>
      <w:proofErr w:type="spellStart"/>
      <w:r>
        <w:rPr>
          <w:rFonts w:ascii="Times New Roman" w:hAnsi="Times New Roman"/>
          <w:sz w:val="28"/>
          <w:szCs w:val="28"/>
        </w:rPr>
        <w:t>Mikhailovich</w:t>
      </w:r>
      <w:proofErr w:type="spellEnd"/>
      <w:r>
        <w:rPr>
          <w:rFonts w:ascii="Times New Roman" w:hAnsi="Times New Roman"/>
          <w:sz w:val="28"/>
          <w:szCs w:val="28"/>
        </w:rPr>
        <w:t>, chairperson of Company’s BoD made a report on energy metering system, on conclusion of energy service contracts;</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 xml:space="preserve">- Prokhorov </w:t>
      </w:r>
      <w:proofErr w:type="spellStart"/>
      <w:r>
        <w:rPr>
          <w:rFonts w:ascii="Times New Roman" w:hAnsi="Times New Roman"/>
          <w:sz w:val="28"/>
          <w:szCs w:val="28"/>
        </w:rPr>
        <w:t>Yegor</w:t>
      </w:r>
      <w:proofErr w:type="spellEnd"/>
      <w:r>
        <w:rPr>
          <w:rFonts w:ascii="Times New Roman" w:hAnsi="Times New Roman"/>
          <w:sz w:val="28"/>
          <w:szCs w:val="28"/>
        </w:rPr>
        <w:t xml:space="preserve"> Vyacheslavovich, member of Company’s BoD made a report on total internal yield on Program, on installation of energy metering systems in apartment houses;</w:t>
      </w:r>
    </w:p>
    <w:p w:rsidR="00B20F6C" w:rsidRDefault="00B20F6C" w:rsidP="00B20F6C">
      <w:pPr>
        <w:spacing w:before="120" w:after="0" w:line="240" w:lineRule="auto"/>
        <w:jc w:val="both"/>
        <w:rPr>
          <w:rFonts w:ascii="Times New Roman" w:hAnsi="Times New Roman"/>
          <w:sz w:val="28"/>
          <w:szCs w:val="28"/>
        </w:rPr>
      </w:pPr>
      <w:proofErr w:type="spellStart"/>
      <w:r>
        <w:rPr>
          <w:rFonts w:ascii="Times New Roman" w:hAnsi="Times New Roman"/>
          <w:sz w:val="28"/>
          <w:szCs w:val="28"/>
        </w:rPr>
        <w:t>Romeiko</w:t>
      </w:r>
      <w:proofErr w:type="spellEnd"/>
      <w:r>
        <w:rPr>
          <w:rFonts w:ascii="Times New Roman" w:hAnsi="Times New Roman"/>
          <w:sz w:val="28"/>
          <w:szCs w:val="28"/>
        </w:rPr>
        <w:t xml:space="preserve"> </w:t>
      </w:r>
      <w:proofErr w:type="spellStart"/>
      <w:r>
        <w:rPr>
          <w:rFonts w:ascii="Times New Roman" w:hAnsi="Times New Roman"/>
          <w:sz w:val="28"/>
          <w:szCs w:val="28"/>
        </w:rPr>
        <w:t>Dmitriy</w:t>
      </w:r>
      <w:proofErr w:type="spellEnd"/>
      <w:r>
        <w:rPr>
          <w:rFonts w:ascii="Times New Roman" w:hAnsi="Times New Roman"/>
          <w:sz w:val="28"/>
          <w:szCs w:val="28"/>
        </w:rPr>
        <w:t xml:space="preserve"> </w:t>
      </w:r>
      <w:proofErr w:type="spellStart"/>
      <w:r>
        <w:rPr>
          <w:rFonts w:ascii="Times New Roman" w:hAnsi="Times New Roman"/>
          <w:sz w:val="28"/>
          <w:szCs w:val="28"/>
        </w:rPr>
        <w:t>Igorevich</w:t>
      </w:r>
      <w:proofErr w:type="spellEnd"/>
      <w:r>
        <w:rPr>
          <w:rFonts w:ascii="Times New Roman" w:hAnsi="Times New Roman"/>
          <w:sz w:val="28"/>
          <w:szCs w:val="28"/>
        </w:rPr>
        <w:t>, member of Company’s BoD made a report on overall audit of Company’s activity in sphere of services rendering on electric energy transferring, power supply, increasing of energy efficiency and decreasing of level of technological consumption (losses) of electric energy.</w:t>
      </w:r>
    </w:p>
    <w:p w:rsidR="00B20F6C" w:rsidRDefault="00B20F6C" w:rsidP="00B20F6C">
      <w:pPr>
        <w:spacing w:before="120" w:after="0" w:line="240" w:lineRule="auto"/>
        <w:jc w:val="both"/>
        <w:rPr>
          <w:rFonts w:ascii="Times New Roman" w:hAnsi="Times New Roman"/>
          <w:b/>
          <w:sz w:val="28"/>
          <w:szCs w:val="28"/>
        </w:rPr>
      </w:pPr>
      <w:r>
        <w:rPr>
          <w:rFonts w:ascii="Times New Roman" w:hAnsi="Times New Roman"/>
          <w:b/>
          <w:sz w:val="28"/>
          <w:szCs w:val="28"/>
        </w:rPr>
        <w:t>It is proposed to adopt the following decision:</w:t>
      </w:r>
    </w:p>
    <w:p w:rsidR="00B20F6C" w:rsidRDefault="00B20F6C" w:rsidP="00B20F6C">
      <w:pPr>
        <w:pStyle w:val="a6"/>
        <w:jc w:val="both"/>
        <w:rPr>
          <w:rFonts w:ascii="Times New Roman" w:hAnsi="Times New Roman"/>
          <w:sz w:val="28"/>
          <w:szCs w:val="28"/>
          <w:lang w:val="en-US"/>
        </w:rPr>
      </w:pPr>
      <w:r>
        <w:rPr>
          <w:rFonts w:ascii="Times New Roman" w:hAnsi="Times New Roman"/>
          <w:sz w:val="28"/>
          <w:szCs w:val="28"/>
          <w:lang w:val="en-US"/>
        </w:rPr>
        <w:t>1. To take into consideration the Program of energy saving and increasing of energy effectiveness of “Kubanenergo” JSC for the 1</w:t>
      </w:r>
      <w:r>
        <w:rPr>
          <w:rFonts w:ascii="Times New Roman" w:hAnsi="Times New Roman"/>
          <w:sz w:val="28"/>
          <w:szCs w:val="28"/>
          <w:vertAlign w:val="superscript"/>
          <w:lang w:val="en-US"/>
        </w:rPr>
        <w:t>st</w:t>
      </w:r>
      <w:r>
        <w:rPr>
          <w:rFonts w:ascii="Times New Roman" w:hAnsi="Times New Roman"/>
          <w:sz w:val="28"/>
          <w:szCs w:val="28"/>
          <w:lang w:val="en-US"/>
        </w:rPr>
        <w:t xml:space="preserve"> quarter of 2013 in accordance with Appendix 5 to present decision of Company’s BoD;</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2. To instruct Director General of “Kubanenergo” JSC no later than 15 March of 2013:</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2.1 To submit for the consideration of “Kubanenergo” JSC BoD the report on overall audit of Company’s activity in sphere of services rendering on electric energy transferring, power supply, increasing of energy efficiency and decreasing of level of technological consumption (losses) of electric energy;</w:t>
      </w:r>
    </w:p>
    <w:p w:rsidR="00B20F6C" w:rsidRDefault="00B20F6C" w:rsidP="00B20F6C">
      <w:pPr>
        <w:spacing w:before="120" w:after="0" w:line="240" w:lineRule="auto"/>
        <w:jc w:val="both"/>
        <w:rPr>
          <w:rFonts w:ascii="Times New Roman" w:hAnsi="Times New Roman"/>
          <w:sz w:val="28"/>
          <w:szCs w:val="28"/>
        </w:rPr>
      </w:pPr>
      <w:r>
        <w:rPr>
          <w:rFonts w:ascii="Times New Roman" w:hAnsi="Times New Roman"/>
          <w:sz w:val="28"/>
          <w:szCs w:val="28"/>
        </w:rPr>
        <w:t>2.2 To provide the submit for the consideration of “Kubanenergo” JSC BoD the following item “On approving the Program of energy saving and increasing of energy effectiveness of “Kubanenergo” JSC for 2013-2018”, created in accordance with parameters of business plan (including investment program) and including conclusions on results of overall audit.</w:t>
      </w:r>
    </w:p>
    <w:p w:rsidR="00B20F6C" w:rsidRDefault="00B20F6C" w:rsidP="00B20F6C">
      <w:pPr>
        <w:spacing w:before="120" w:after="0" w:line="240" w:lineRule="auto"/>
        <w:rPr>
          <w:rFonts w:ascii="Times New Roman" w:hAnsi="Times New Roman"/>
          <w:b/>
          <w:sz w:val="28"/>
          <w:szCs w:val="28"/>
        </w:rPr>
      </w:pPr>
      <w:r>
        <w:rPr>
          <w:rFonts w:ascii="Times New Roman" w:hAnsi="Times New Roman"/>
          <w:b/>
          <w:sz w:val="28"/>
          <w:szCs w:val="28"/>
        </w:rPr>
        <w:t>Voting results</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3"/>
      </w:tblGrid>
      <w:tr w:rsidR="00B20F6C" w:rsidRP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
                <w:bCs/>
                <w:sz w:val="28"/>
                <w:szCs w:val="28"/>
                <w:lang w:eastAsia="en-US"/>
              </w:rPr>
            </w:pPr>
            <w:r>
              <w:rPr>
                <w:rFonts w:ascii="Times New Roman" w:hAnsi="Times New Roman"/>
                <w:b/>
                <w:bCs/>
                <w:sz w:val="28"/>
                <w:szCs w:val="28"/>
              </w:rPr>
              <w:lastRenderedPageBreak/>
              <w:t>FOR</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proofErr w:type="spellStart"/>
            <w:r>
              <w:rPr>
                <w:rFonts w:ascii="Times New Roman" w:hAnsi="Times New Roman"/>
                <w:bCs/>
                <w:sz w:val="28"/>
                <w:szCs w:val="28"/>
              </w:rPr>
              <w:t>Budargin</w:t>
            </w:r>
            <w:proofErr w:type="spellEnd"/>
            <w:r>
              <w:rPr>
                <w:rFonts w:ascii="Times New Roman" w:hAnsi="Times New Roman"/>
                <w:bCs/>
                <w:sz w:val="28"/>
                <w:szCs w:val="28"/>
              </w:rPr>
              <w:t xml:space="preserve"> O.M. (Chairperson of Company’s BoD), </w:t>
            </w:r>
            <w:proofErr w:type="spellStart"/>
            <w:r>
              <w:rPr>
                <w:rFonts w:ascii="Times New Roman" w:hAnsi="Times New Roman"/>
                <w:bCs/>
                <w:sz w:val="28"/>
                <w:szCs w:val="28"/>
              </w:rPr>
              <w:t>Goncharov</w:t>
            </w:r>
            <w:proofErr w:type="spellEnd"/>
            <w:r>
              <w:rPr>
                <w:rFonts w:ascii="Times New Roman" w:hAnsi="Times New Roman"/>
                <w:bCs/>
                <w:sz w:val="28"/>
                <w:szCs w:val="28"/>
              </w:rPr>
              <w:t xml:space="preserve"> V.A., </w:t>
            </w:r>
            <w:proofErr w:type="spellStart"/>
            <w:r>
              <w:rPr>
                <w:rFonts w:ascii="Times New Roman" w:hAnsi="Times New Roman"/>
                <w:bCs/>
                <w:sz w:val="28"/>
                <w:szCs w:val="28"/>
              </w:rPr>
              <w:t>Demidov</w:t>
            </w:r>
            <w:proofErr w:type="spellEnd"/>
            <w:r>
              <w:rPr>
                <w:rFonts w:ascii="Times New Roman" w:hAnsi="Times New Roman"/>
                <w:bCs/>
                <w:sz w:val="28"/>
                <w:szCs w:val="28"/>
              </w:rPr>
              <w:t xml:space="preserve"> A.V., </w:t>
            </w:r>
            <w:proofErr w:type="spellStart"/>
            <w:r>
              <w:rPr>
                <w:rFonts w:ascii="Times New Roman" w:hAnsi="Times New Roman"/>
                <w:bCs/>
                <w:sz w:val="28"/>
                <w:szCs w:val="28"/>
              </w:rPr>
              <w:t>Dyakov</w:t>
            </w:r>
            <w:proofErr w:type="spellEnd"/>
            <w:r>
              <w:rPr>
                <w:rFonts w:ascii="Times New Roman" w:hAnsi="Times New Roman"/>
                <w:bCs/>
                <w:sz w:val="28"/>
                <w:szCs w:val="28"/>
              </w:rPr>
              <w:t xml:space="preserve"> F.A., </w:t>
            </w:r>
            <w:proofErr w:type="spellStart"/>
            <w:r>
              <w:rPr>
                <w:rFonts w:ascii="Times New Roman" w:hAnsi="Times New Roman"/>
                <w:bCs/>
                <w:sz w:val="28"/>
                <w:szCs w:val="28"/>
              </w:rPr>
              <w:t>Murov</w:t>
            </w:r>
            <w:proofErr w:type="spellEnd"/>
            <w:r>
              <w:rPr>
                <w:rFonts w:ascii="Times New Roman" w:hAnsi="Times New Roman"/>
                <w:bCs/>
                <w:sz w:val="28"/>
                <w:szCs w:val="28"/>
              </w:rPr>
              <w:t xml:space="preserve"> </w:t>
            </w:r>
            <w:proofErr w:type="spellStart"/>
            <w:r>
              <w:rPr>
                <w:rFonts w:ascii="Times New Roman" w:hAnsi="Times New Roman"/>
                <w:bCs/>
                <w:sz w:val="28"/>
                <w:szCs w:val="28"/>
              </w:rPr>
              <w:t>A.Ye</w:t>
            </w:r>
            <w:proofErr w:type="spellEnd"/>
            <w:r>
              <w:rPr>
                <w:rFonts w:ascii="Times New Roman" w:hAnsi="Times New Roman"/>
                <w:bCs/>
                <w:sz w:val="28"/>
                <w:szCs w:val="28"/>
              </w:rPr>
              <w:t xml:space="preserve">., </w:t>
            </w:r>
            <w:proofErr w:type="spellStart"/>
            <w:r>
              <w:rPr>
                <w:rFonts w:ascii="Times New Roman" w:hAnsi="Times New Roman"/>
                <w:bCs/>
                <w:sz w:val="28"/>
                <w:szCs w:val="28"/>
              </w:rPr>
              <w:t>Nikonov</w:t>
            </w:r>
            <w:proofErr w:type="spellEnd"/>
            <w:r>
              <w:rPr>
                <w:rFonts w:ascii="Times New Roman" w:hAnsi="Times New Roman"/>
                <w:bCs/>
                <w:sz w:val="28"/>
                <w:szCs w:val="28"/>
              </w:rPr>
              <w:t xml:space="preserve"> V.V., Prokhorov </w:t>
            </w:r>
            <w:proofErr w:type="spellStart"/>
            <w:r>
              <w:rPr>
                <w:rFonts w:ascii="Times New Roman" w:hAnsi="Times New Roman"/>
                <w:bCs/>
                <w:sz w:val="28"/>
                <w:szCs w:val="28"/>
              </w:rPr>
              <w:t>Ye.V</w:t>
            </w:r>
            <w:proofErr w:type="spellEnd"/>
            <w:r>
              <w:rPr>
                <w:rFonts w:ascii="Times New Roman" w:hAnsi="Times New Roman"/>
                <w:bCs/>
                <w:sz w:val="28"/>
                <w:szCs w:val="28"/>
              </w:rPr>
              <w:t xml:space="preserve">., </w:t>
            </w:r>
            <w:proofErr w:type="spellStart"/>
            <w:r>
              <w:rPr>
                <w:rFonts w:ascii="Times New Roman" w:hAnsi="Times New Roman"/>
                <w:bCs/>
                <w:sz w:val="28"/>
                <w:szCs w:val="28"/>
              </w:rPr>
              <w:t>Romeiko</w:t>
            </w:r>
            <w:proofErr w:type="spellEnd"/>
            <w:r>
              <w:rPr>
                <w:rFonts w:ascii="Times New Roman" w:hAnsi="Times New Roman"/>
                <w:bCs/>
                <w:sz w:val="28"/>
                <w:szCs w:val="28"/>
              </w:rPr>
              <w:t xml:space="preserve"> D.I., </w:t>
            </w:r>
            <w:proofErr w:type="spellStart"/>
            <w:r>
              <w:rPr>
                <w:rFonts w:ascii="Times New Roman" w:hAnsi="Times New Roman"/>
                <w:bCs/>
                <w:sz w:val="28"/>
                <w:szCs w:val="28"/>
              </w:rPr>
              <w:t>Sultanov</w:t>
            </w:r>
            <w:proofErr w:type="spellEnd"/>
            <w:r>
              <w:rPr>
                <w:rFonts w:ascii="Times New Roman" w:hAnsi="Times New Roman"/>
                <w:bCs/>
                <w:sz w:val="28"/>
                <w:szCs w:val="28"/>
              </w:rPr>
              <w:t xml:space="preserve"> G.A.</w:t>
            </w:r>
          </w:p>
        </w:tc>
      </w:tr>
      <w:tr w:rsid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
                <w:bCs/>
                <w:sz w:val="28"/>
                <w:szCs w:val="28"/>
              </w:rPr>
              <w:t>AGAINST</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
                <w:bCs/>
                <w:sz w:val="28"/>
                <w:szCs w:val="28"/>
                <w:lang w:eastAsia="en-US"/>
              </w:rPr>
            </w:pPr>
            <w:r>
              <w:rPr>
                <w:rFonts w:ascii="Times New Roman" w:hAnsi="Times New Roman"/>
                <w:b/>
                <w:bCs/>
                <w:sz w:val="28"/>
                <w:szCs w:val="28"/>
              </w:rPr>
              <w:t>-</w:t>
            </w:r>
          </w:p>
        </w:tc>
      </w:tr>
      <w:tr w:rsidR="00B20F6C" w:rsidTr="00B20F6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
                <w:bCs/>
                <w:sz w:val="28"/>
                <w:szCs w:val="28"/>
              </w:rPr>
              <w:t>ABSTAINED</w:t>
            </w:r>
          </w:p>
        </w:tc>
        <w:tc>
          <w:tcPr>
            <w:tcW w:w="4858" w:type="dxa"/>
            <w:hideMark/>
          </w:tcPr>
          <w:p w:rsidR="00B20F6C" w:rsidRDefault="00B20F6C">
            <w:pPr>
              <w:autoSpaceDE w:val="0"/>
              <w:autoSpaceDN w:val="0"/>
              <w:adjustRightInd w:val="0"/>
              <w:spacing w:before="120" w:after="120" w:line="276" w:lineRule="auto"/>
              <w:jc w:val="both"/>
              <w:rPr>
                <w:rFonts w:ascii="Times New Roman" w:hAnsi="Times New Roman"/>
                <w:bCs/>
                <w:sz w:val="28"/>
                <w:szCs w:val="28"/>
                <w:lang w:eastAsia="en-US"/>
              </w:rPr>
            </w:pPr>
            <w:r>
              <w:rPr>
                <w:rFonts w:ascii="Times New Roman" w:hAnsi="Times New Roman"/>
                <w:bCs/>
                <w:sz w:val="28"/>
                <w:szCs w:val="28"/>
              </w:rPr>
              <w:t>Likhov Kh.M.</w:t>
            </w:r>
          </w:p>
        </w:tc>
      </w:tr>
    </w:tbl>
    <w:p w:rsidR="00B20F6C" w:rsidRDefault="00B20F6C" w:rsidP="00B20F6C">
      <w:pPr>
        <w:spacing w:before="120" w:after="0" w:line="240" w:lineRule="auto"/>
        <w:rPr>
          <w:rFonts w:ascii="Times New Roman" w:hAnsi="Times New Roman"/>
          <w:sz w:val="28"/>
          <w:szCs w:val="28"/>
        </w:rPr>
      </w:pPr>
      <w:r>
        <w:rPr>
          <w:rFonts w:ascii="Times New Roman" w:hAnsi="Times New Roman"/>
          <w:sz w:val="28"/>
          <w:szCs w:val="28"/>
        </w:rPr>
        <w:t>Thus, the decision on the third item was adopted by majority of the BoD members.</w:t>
      </w:r>
    </w:p>
    <w:p w:rsidR="00B20F6C" w:rsidRDefault="00B20F6C" w:rsidP="00B20F6C">
      <w:pPr>
        <w:spacing w:before="120" w:after="0" w:line="240" w:lineRule="auto"/>
        <w:rPr>
          <w:rFonts w:ascii="Times New Roman" w:hAnsi="Times New Roman"/>
          <w:b/>
          <w:sz w:val="28"/>
          <w:szCs w:val="28"/>
        </w:rPr>
      </w:pPr>
    </w:p>
    <w:p w:rsidR="00B20F6C" w:rsidRDefault="00B20F6C" w:rsidP="00B20F6C">
      <w:pPr>
        <w:spacing w:before="120" w:after="0" w:line="240" w:lineRule="auto"/>
        <w:rPr>
          <w:rFonts w:ascii="Times New Roman" w:hAnsi="Times New Roman"/>
          <w:sz w:val="28"/>
          <w:szCs w:val="28"/>
        </w:rPr>
      </w:pPr>
    </w:p>
    <w:tbl>
      <w:tblPr>
        <w:tblW w:w="0" w:type="auto"/>
        <w:tblLook w:val="04A0" w:firstRow="1" w:lastRow="0" w:firstColumn="1" w:lastColumn="0" w:noHBand="0" w:noVBand="1"/>
      </w:tblPr>
      <w:tblGrid>
        <w:gridCol w:w="4789"/>
        <w:gridCol w:w="4782"/>
      </w:tblGrid>
      <w:tr w:rsidR="00B20F6C" w:rsidTr="00B20F6C">
        <w:tc>
          <w:tcPr>
            <w:tcW w:w="4858" w:type="dxa"/>
          </w:tcPr>
          <w:p w:rsidR="00B20F6C" w:rsidRDefault="00B20F6C">
            <w:pPr>
              <w:spacing w:before="120" w:after="0" w:line="240" w:lineRule="auto"/>
              <w:rPr>
                <w:rFonts w:ascii="Times New Roman" w:hAnsi="Times New Roman"/>
                <w:sz w:val="28"/>
                <w:szCs w:val="28"/>
              </w:rPr>
            </w:pPr>
            <w:r>
              <w:rPr>
                <w:rFonts w:ascii="Times New Roman" w:hAnsi="Times New Roman"/>
                <w:sz w:val="28"/>
                <w:szCs w:val="28"/>
              </w:rPr>
              <w:t xml:space="preserve">Chairperson </w:t>
            </w:r>
          </w:p>
          <w:p w:rsidR="00B20F6C" w:rsidRDefault="00B20F6C">
            <w:pPr>
              <w:spacing w:before="120" w:after="0" w:line="240" w:lineRule="auto"/>
              <w:rPr>
                <w:rFonts w:ascii="Times New Roman" w:hAnsi="Times New Roman"/>
                <w:sz w:val="28"/>
                <w:szCs w:val="28"/>
              </w:rPr>
            </w:pPr>
          </w:p>
          <w:p w:rsidR="00B20F6C" w:rsidRDefault="00B20F6C">
            <w:pPr>
              <w:spacing w:before="120" w:after="0" w:line="240" w:lineRule="auto"/>
              <w:rPr>
                <w:rFonts w:ascii="Times New Roman" w:hAnsi="Times New Roman"/>
                <w:sz w:val="28"/>
                <w:szCs w:val="28"/>
              </w:rPr>
            </w:pPr>
          </w:p>
        </w:tc>
        <w:tc>
          <w:tcPr>
            <w:tcW w:w="4858" w:type="dxa"/>
            <w:hideMark/>
          </w:tcPr>
          <w:p w:rsidR="00B20F6C" w:rsidRDefault="00B20F6C">
            <w:pPr>
              <w:spacing w:before="120" w:after="0" w:line="240" w:lineRule="auto"/>
              <w:jc w:val="right"/>
              <w:rPr>
                <w:rFonts w:ascii="Times New Roman" w:hAnsi="Times New Roman"/>
                <w:sz w:val="28"/>
                <w:szCs w:val="28"/>
              </w:rPr>
            </w:pPr>
            <w:proofErr w:type="spellStart"/>
            <w:r>
              <w:rPr>
                <w:rFonts w:ascii="Times New Roman" w:hAnsi="Times New Roman"/>
                <w:sz w:val="28"/>
                <w:szCs w:val="28"/>
              </w:rPr>
              <w:t>Budargin</w:t>
            </w:r>
            <w:proofErr w:type="spellEnd"/>
            <w:r>
              <w:rPr>
                <w:rFonts w:ascii="Times New Roman" w:hAnsi="Times New Roman"/>
                <w:sz w:val="28"/>
                <w:szCs w:val="28"/>
              </w:rPr>
              <w:t xml:space="preserve"> O.M.</w:t>
            </w:r>
          </w:p>
        </w:tc>
      </w:tr>
      <w:tr w:rsidR="00B20F6C" w:rsidTr="00B20F6C">
        <w:tc>
          <w:tcPr>
            <w:tcW w:w="4858" w:type="dxa"/>
            <w:hideMark/>
          </w:tcPr>
          <w:p w:rsidR="00B20F6C" w:rsidRDefault="00B20F6C">
            <w:pPr>
              <w:spacing w:before="120" w:after="0" w:line="240" w:lineRule="auto"/>
              <w:rPr>
                <w:rFonts w:ascii="Times New Roman" w:hAnsi="Times New Roman"/>
                <w:sz w:val="28"/>
                <w:szCs w:val="28"/>
              </w:rPr>
            </w:pPr>
            <w:r>
              <w:rPr>
                <w:rFonts w:ascii="Times New Roman" w:hAnsi="Times New Roman"/>
                <w:sz w:val="28"/>
                <w:szCs w:val="28"/>
              </w:rPr>
              <w:t>Corporate secretary</w:t>
            </w:r>
          </w:p>
        </w:tc>
        <w:tc>
          <w:tcPr>
            <w:tcW w:w="4858" w:type="dxa"/>
            <w:hideMark/>
          </w:tcPr>
          <w:p w:rsidR="00B20F6C" w:rsidRDefault="00B20F6C">
            <w:pPr>
              <w:spacing w:before="120" w:after="0" w:line="240" w:lineRule="auto"/>
              <w:jc w:val="right"/>
              <w:rPr>
                <w:rFonts w:ascii="Times New Roman" w:hAnsi="Times New Roman"/>
                <w:sz w:val="28"/>
                <w:szCs w:val="28"/>
              </w:rPr>
            </w:pPr>
            <w:proofErr w:type="spellStart"/>
            <w:r>
              <w:rPr>
                <w:rFonts w:ascii="Times New Roman" w:hAnsi="Times New Roman"/>
                <w:sz w:val="28"/>
                <w:szCs w:val="28"/>
              </w:rPr>
              <w:t>Russu</w:t>
            </w:r>
            <w:proofErr w:type="spellEnd"/>
            <w:r>
              <w:rPr>
                <w:rFonts w:ascii="Times New Roman" w:hAnsi="Times New Roman"/>
                <w:sz w:val="28"/>
                <w:szCs w:val="28"/>
              </w:rPr>
              <w:t xml:space="preserve"> O.V.</w:t>
            </w:r>
          </w:p>
        </w:tc>
      </w:tr>
    </w:tbl>
    <w:p w:rsidR="00B20F6C" w:rsidRDefault="00B20F6C" w:rsidP="00B20F6C">
      <w:pPr>
        <w:spacing w:before="120" w:after="0" w:line="240" w:lineRule="auto"/>
        <w:rPr>
          <w:rFonts w:ascii="Times New Roman" w:hAnsi="Times New Roman"/>
          <w:sz w:val="28"/>
          <w:szCs w:val="28"/>
        </w:rPr>
      </w:pPr>
    </w:p>
    <w:p w:rsidR="007D5D79" w:rsidRDefault="00B20F6C">
      <w:bookmarkStart w:id="3" w:name="_GoBack"/>
      <w:bookmarkEnd w:id="3"/>
    </w:p>
    <w:sectPr w:rsidR="007D5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5C6C"/>
    <w:multiLevelType w:val="hybridMultilevel"/>
    <w:tmpl w:val="F27408F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BE53290"/>
    <w:multiLevelType w:val="hybridMultilevel"/>
    <w:tmpl w:val="0BB43634"/>
    <w:lvl w:ilvl="0" w:tplc="769E1334">
      <w:start w:val="1"/>
      <w:numFmt w:val="decimal"/>
      <w:lvlText w:val="%1."/>
      <w:lvlJc w:val="left"/>
      <w:pPr>
        <w:ind w:left="810" w:hanging="45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E314BFC"/>
    <w:multiLevelType w:val="multilevel"/>
    <w:tmpl w:val="85EE63A6"/>
    <w:lvl w:ilvl="0">
      <w:start w:val="2"/>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6C"/>
    <w:rsid w:val="003F2EC3"/>
    <w:rsid w:val="00B20F6C"/>
    <w:rsid w:val="00BE56CC"/>
    <w:rsid w:val="00C9279E"/>
    <w:rsid w:val="00D3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F6C"/>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20F6C"/>
    <w:rPr>
      <w:color w:val="0000FF"/>
      <w:u w:val="single"/>
    </w:rPr>
  </w:style>
  <w:style w:type="character" w:customStyle="1" w:styleId="a4">
    <w:name w:val="Основной текст с отступом Знак"/>
    <w:aliases w:val="Body Text 2 Char Знак,Основной текст 1 Знак,Нумерованный список !! Знак"/>
    <w:basedOn w:val="a0"/>
    <w:link w:val="a5"/>
    <w:semiHidden/>
    <w:locked/>
    <w:rsid w:val="00B20F6C"/>
    <w:rPr>
      <w:rFonts w:ascii="Times New Roman" w:hAnsi="Times New Roman" w:cs="Times New Roman"/>
      <w:sz w:val="24"/>
      <w:szCs w:val="24"/>
    </w:rPr>
  </w:style>
  <w:style w:type="paragraph" w:styleId="a5">
    <w:name w:val="Body Text Indent"/>
    <w:aliases w:val="Body Text 2 Char,Основной текст 1,Нумерованный список !!"/>
    <w:basedOn w:val="a"/>
    <w:link w:val="a4"/>
    <w:semiHidden/>
    <w:unhideWhenUsed/>
    <w:rsid w:val="00B20F6C"/>
    <w:pPr>
      <w:spacing w:after="0" w:line="240" w:lineRule="auto"/>
      <w:ind w:firstLine="540"/>
      <w:jc w:val="both"/>
    </w:pPr>
    <w:rPr>
      <w:rFonts w:ascii="Times New Roman" w:eastAsiaTheme="minorHAnsi" w:hAnsi="Times New Roman"/>
      <w:sz w:val="24"/>
      <w:szCs w:val="24"/>
      <w:lang w:val="ru-RU"/>
    </w:rPr>
  </w:style>
  <w:style w:type="character" w:customStyle="1" w:styleId="1">
    <w:name w:val="Основной текст с отступом Знак1"/>
    <w:basedOn w:val="a0"/>
    <w:uiPriority w:val="99"/>
    <w:semiHidden/>
    <w:rsid w:val="00B20F6C"/>
    <w:rPr>
      <w:rFonts w:ascii="Calibri" w:eastAsia="Times New Roman" w:hAnsi="Calibri" w:cs="Times New Roman"/>
      <w:lang w:val="en-US"/>
    </w:rPr>
  </w:style>
  <w:style w:type="paragraph" w:styleId="a6">
    <w:name w:val="No Spacing"/>
    <w:uiPriority w:val="1"/>
    <w:qFormat/>
    <w:rsid w:val="00B20F6C"/>
    <w:pPr>
      <w:spacing w:after="0" w:line="240" w:lineRule="auto"/>
    </w:pPr>
    <w:rPr>
      <w:rFonts w:ascii="Calibri" w:eastAsia="Calibri" w:hAnsi="Calibri" w:cs="Times New Roman"/>
    </w:rPr>
  </w:style>
  <w:style w:type="paragraph" w:styleId="a7">
    <w:name w:val="List Paragraph"/>
    <w:basedOn w:val="a"/>
    <w:uiPriority w:val="34"/>
    <w:qFormat/>
    <w:rsid w:val="00B20F6C"/>
    <w:pPr>
      <w:autoSpaceDE w:val="0"/>
      <w:autoSpaceDN w:val="0"/>
      <w:spacing w:after="0" w:line="240" w:lineRule="auto"/>
      <w:ind w:left="720"/>
      <w:contextualSpacing/>
    </w:pPr>
    <w:rPr>
      <w:rFonts w:ascii="Times New Roman" w:hAnsi="Times New Roman"/>
      <w:sz w:val="24"/>
      <w:szCs w:val="24"/>
      <w:lang w:val="ru-RU" w:eastAsia="ru-RU"/>
    </w:rPr>
  </w:style>
  <w:style w:type="table" w:styleId="a8">
    <w:name w:val="Table Grid"/>
    <w:basedOn w:val="a1"/>
    <w:uiPriority w:val="59"/>
    <w:rsid w:val="00B20F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F6C"/>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20F6C"/>
    <w:rPr>
      <w:color w:val="0000FF"/>
      <w:u w:val="single"/>
    </w:rPr>
  </w:style>
  <w:style w:type="character" w:customStyle="1" w:styleId="a4">
    <w:name w:val="Основной текст с отступом Знак"/>
    <w:aliases w:val="Body Text 2 Char Знак,Основной текст 1 Знак,Нумерованный список !! Знак"/>
    <w:basedOn w:val="a0"/>
    <w:link w:val="a5"/>
    <w:semiHidden/>
    <w:locked/>
    <w:rsid w:val="00B20F6C"/>
    <w:rPr>
      <w:rFonts w:ascii="Times New Roman" w:hAnsi="Times New Roman" w:cs="Times New Roman"/>
      <w:sz w:val="24"/>
      <w:szCs w:val="24"/>
    </w:rPr>
  </w:style>
  <w:style w:type="paragraph" w:styleId="a5">
    <w:name w:val="Body Text Indent"/>
    <w:aliases w:val="Body Text 2 Char,Основной текст 1,Нумерованный список !!"/>
    <w:basedOn w:val="a"/>
    <w:link w:val="a4"/>
    <w:semiHidden/>
    <w:unhideWhenUsed/>
    <w:rsid w:val="00B20F6C"/>
    <w:pPr>
      <w:spacing w:after="0" w:line="240" w:lineRule="auto"/>
      <w:ind w:firstLine="540"/>
      <w:jc w:val="both"/>
    </w:pPr>
    <w:rPr>
      <w:rFonts w:ascii="Times New Roman" w:eastAsiaTheme="minorHAnsi" w:hAnsi="Times New Roman"/>
      <w:sz w:val="24"/>
      <w:szCs w:val="24"/>
      <w:lang w:val="ru-RU"/>
    </w:rPr>
  </w:style>
  <w:style w:type="character" w:customStyle="1" w:styleId="1">
    <w:name w:val="Основной текст с отступом Знак1"/>
    <w:basedOn w:val="a0"/>
    <w:uiPriority w:val="99"/>
    <w:semiHidden/>
    <w:rsid w:val="00B20F6C"/>
    <w:rPr>
      <w:rFonts w:ascii="Calibri" w:eastAsia="Times New Roman" w:hAnsi="Calibri" w:cs="Times New Roman"/>
      <w:lang w:val="en-US"/>
    </w:rPr>
  </w:style>
  <w:style w:type="paragraph" w:styleId="a6">
    <w:name w:val="No Spacing"/>
    <w:uiPriority w:val="1"/>
    <w:qFormat/>
    <w:rsid w:val="00B20F6C"/>
    <w:pPr>
      <w:spacing w:after="0" w:line="240" w:lineRule="auto"/>
    </w:pPr>
    <w:rPr>
      <w:rFonts w:ascii="Calibri" w:eastAsia="Calibri" w:hAnsi="Calibri" w:cs="Times New Roman"/>
    </w:rPr>
  </w:style>
  <w:style w:type="paragraph" w:styleId="a7">
    <w:name w:val="List Paragraph"/>
    <w:basedOn w:val="a"/>
    <w:uiPriority w:val="34"/>
    <w:qFormat/>
    <w:rsid w:val="00B20F6C"/>
    <w:pPr>
      <w:autoSpaceDE w:val="0"/>
      <w:autoSpaceDN w:val="0"/>
      <w:spacing w:after="0" w:line="240" w:lineRule="auto"/>
      <w:ind w:left="720"/>
      <w:contextualSpacing/>
    </w:pPr>
    <w:rPr>
      <w:rFonts w:ascii="Times New Roman" w:hAnsi="Times New Roman"/>
      <w:sz w:val="24"/>
      <w:szCs w:val="24"/>
      <w:lang w:val="ru-RU" w:eastAsia="ru-RU"/>
    </w:rPr>
  </w:style>
  <w:style w:type="table" w:styleId="a8">
    <w:name w:val="Table Grid"/>
    <w:basedOn w:val="a1"/>
    <w:uiPriority w:val="59"/>
    <w:rsid w:val="00B20F6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8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let@kuben.elektr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2014-02-02T18:19:00Z</dcterms:created>
  <dcterms:modified xsi:type="dcterms:W3CDTF">2014-02-02T18:19:00Z</dcterms:modified>
</cp:coreProperties>
</file>