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DEA98" w14:textId="090E95FD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Публичное акционерное общество </w:t>
      </w:r>
      <w:r w:rsidR="00FB0787">
        <w:rPr>
          <w:rFonts w:ascii="Times New Roman" w:eastAsia="Times New Roman" w:hAnsi="Times New Roman" w:cs="Times New Roman"/>
          <w:b/>
        </w:rPr>
        <w:t>«</w:t>
      </w:r>
      <w:proofErr w:type="spellStart"/>
      <w:r w:rsidR="00FB0787">
        <w:rPr>
          <w:rFonts w:ascii="Times New Roman" w:eastAsia="Times New Roman" w:hAnsi="Times New Roman" w:cs="Times New Roman"/>
          <w:b/>
        </w:rPr>
        <w:t>Россети</w:t>
      </w:r>
      <w:proofErr w:type="spellEnd"/>
      <w:r w:rsidR="00FB0787">
        <w:rPr>
          <w:rFonts w:ascii="Times New Roman" w:eastAsia="Times New Roman" w:hAnsi="Times New Roman" w:cs="Times New Roman"/>
          <w:b/>
        </w:rPr>
        <w:t xml:space="preserve"> Кубань»</w:t>
      </w:r>
      <w:r>
        <w:rPr>
          <w:rFonts w:ascii="Times New Roman" w:eastAsia="Times New Roman" w:hAnsi="Times New Roman" w:cs="Times New Roman"/>
          <w:b/>
        </w:rPr>
        <w:t xml:space="preserve"> (ПАО «</w:t>
      </w:r>
      <w:proofErr w:type="spellStart"/>
      <w:r w:rsidR="00FB0787">
        <w:rPr>
          <w:rFonts w:ascii="Times New Roman" w:eastAsia="Times New Roman" w:hAnsi="Times New Roman" w:cs="Times New Roman"/>
          <w:b/>
        </w:rPr>
        <w:t>Россети</w:t>
      </w:r>
      <w:proofErr w:type="spellEnd"/>
      <w:r w:rsidR="00FB0787">
        <w:rPr>
          <w:rFonts w:ascii="Times New Roman" w:eastAsia="Times New Roman" w:hAnsi="Times New Roman" w:cs="Times New Roman"/>
          <w:b/>
        </w:rPr>
        <w:t xml:space="preserve"> Кубань</w:t>
      </w:r>
      <w:r>
        <w:rPr>
          <w:rFonts w:ascii="Times New Roman" w:eastAsia="Times New Roman" w:hAnsi="Times New Roman" w:cs="Times New Roman"/>
          <w:b/>
        </w:rPr>
        <w:t>»)</w:t>
      </w:r>
    </w:p>
    <w:p w14:paraId="725D9B7D" w14:textId="77777777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14:paraId="0C22F530" w14:textId="0AF31122" w:rsidR="00F64761" w:rsidRDefault="00F1587C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Сообщение о проведении годового Общего </w:t>
      </w:r>
      <w:proofErr w:type="gramStart"/>
      <w:r>
        <w:rPr>
          <w:rFonts w:ascii="Times New Roman" w:eastAsia="Times New Roman" w:hAnsi="Times New Roman" w:cs="Times New Roman"/>
          <w:u w:val="single"/>
        </w:rPr>
        <w:t>собрания  акционеров</w:t>
      </w:r>
      <w:proofErr w:type="gramEnd"/>
      <w:r>
        <w:rPr>
          <w:rFonts w:ascii="Times New Roman" w:eastAsia="Times New Roman" w:hAnsi="Times New Roman" w:cs="Times New Roman"/>
          <w:u w:val="single"/>
        </w:rPr>
        <w:t xml:space="preserve"> ПАО «</w:t>
      </w:r>
      <w:proofErr w:type="spellStart"/>
      <w:r w:rsidR="00FB0787">
        <w:rPr>
          <w:rFonts w:ascii="Times New Roman" w:eastAsia="Times New Roman" w:hAnsi="Times New Roman" w:cs="Times New Roman"/>
          <w:u w:val="single"/>
        </w:rPr>
        <w:t>Россети</w:t>
      </w:r>
      <w:proofErr w:type="spellEnd"/>
      <w:r w:rsidR="00FB0787">
        <w:rPr>
          <w:rFonts w:ascii="Times New Roman" w:eastAsia="Times New Roman" w:hAnsi="Times New Roman" w:cs="Times New Roman"/>
          <w:u w:val="single"/>
        </w:rPr>
        <w:t xml:space="preserve"> Кубань</w:t>
      </w:r>
      <w:r>
        <w:rPr>
          <w:rFonts w:ascii="Times New Roman" w:eastAsia="Times New Roman" w:hAnsi="Times New Roman" w:cs="Times New Roman"/>
          <w:u w:val="single"/>
        </w:rPr>
        <w:t>»</w:t>
      </w:r>
    </w:p>
    <w:p w14:paraId="3424DFC5" w14:textId="77777777" w:rsidR="00F64761" w:rsidRDefault="00F64761" w:rsidP="004454FF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</w:p>
    <w:p w14:paraId="05A95E4A" w14:textId="4F86D60F" w:rsidR="002C34FD" w:rsidRPr="00FB1A16" w:rsidRDefault="002C34FD" w:rsidP="004454FF">
      <w:pPr>
        <w:tabs>
          <w:tab w:val="num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FB1A16">
        <w:rPr>
          <w:rFonts w:ascii="Times New Roman" w:hAnsi="Times New Roman" w:cs="Times New Roman"/>
          <w:sz w:val="20"/>
          <w:szCs w:val="20"/>
        </w:rPr>
        <w:t>ПАО «</w:t>
      </w:r>
      <w:proofErr w:type="spellStart"/>
      <w:r w:rsidR="00FB0787" w:rsidRPr="00FB1A16">
        <w:rPr>
          <w:rFonts w:ascii="Times New Roman" w:hAnsi="Times New Roman" w:cs="Times New Roman"/>
          <w:sz w:val="20"/>
          <w:szCs w:val="20"/>
        </w:rPr>
        <w:t>Россети</w:t>
      </w:r>
      <w:proofErr w:type="spellEnd"/>
      <w:r w:rsidR="00FB0787" w:rsidRPr="00FB1A16">
        <w:rPr>
          <w:rFonts w:ascii="Times New Roman" w:hAnsi="Times New Roman" w:cs="Times New Roman"/>
          <w:sz w:val="20"/>
          <w:szCs w:val="20"/>
        </w:rPr>
        <w:t xml:space="preserve"> Кубань</w:t>
      </w:r>
      <w:r w:rsidRPr="00FB1A16">
        <w:rPr>
          <w:rFonts w:ascii="Times New Roman" w:hAnsi="Times New Roman" w:cs="Times New Roman"/>
          <w:sz w:val="20"/>
          <w:szCs w:val="20"/>
        </w:rPr>
        <w:t xml:space="preserve">» (далее также - Общество) сообщает о проведении </w:t>
      </w:r>
      <w:r w:rsidR="005E3AA2" w:rsidRPr="00FB1A16">
        <w:rPr>
          <w:rFonts w:ascii="Times New Roman" w:hAnsi="Times New Roman" w:cs="Times New Roman"/>
          <w:sz w:val="20"/>
          <w:szCs w:val="20"/>
        </w:rPr>
        <w:t>годового</w:t>
      </w:r>
      <w:r w:rsidRPr="00FB1A16">
        <w:rPr>
          <w:rFonts w:ascii="Times New Roman" w:hAnsi="Times New Roman" w:cs="Times New Roman"/>
          <w:sz w:val="20"/>
          <w:szCs w:val="20"/>
        </w:rPr>
        <w:t xml:space="preserve"> Общего собрания акционеров в форме заочного голосования со следующей повесткой дня:</w:t>
      </w:r>
    </w:p>
    <w:p w14:paraId="1F101BCA" w14:textId="176952E9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>1.Об утверждении годового отчета, годовой бухгалтерской (финансовой) отчетности Общества;</w:t>
      </w:r>
    </w:p>
    <w:p w14:paraId="4806CADB" w14:textId="77777777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 xml:space="preserve">2.О распределении прибыли (в том числе о выплате (объявлении) дивидендов) и убытков Общества по результатам 2020 года; </w:t>
      </w:r>
    </w:p>
    <w:p w14:paraId="47A10F6C" w14:textId="77777777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>3.Об избрании членов Совета директоров Общества;</w:t>
      </w:r>
    </w:p>
    <w:p w14:paraId="08D9703D" w14:textId="77777777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 xml:space="preserve">4.Об избрании членов Ревизионной комиссии Общества; </w:t>
      </w:r>
    </w:p>
    <w:p w14:paraId="18B38B03" w14:textId="77777777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>5.Об утверждении аудитора Общества;</w:t>
      </w:r>
    </w:p>
    <w:p w14:paraId="3AE8A411" w14:textId="77777777" w:rsidR="0006296A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i/>
          <w:sz w:val="20"/>
          <w:szCs w:val="20"/>
        </w:rPr>
        <w:t>6. О</w:t>
      </w:r>
      <w:r w:rsidRPr="00061D0C">
        <w:rPr>
          <w:rFonts w:ascii="Times New Roman" w:eastAsia="Times New Roman" w:hAnsi="Times New Roman" w:cs="Times New Roman"/>
          <w:bCs/>
          <w:i/>
          <w:sz w:val="20"/>
          <w:szCs w:val="20"/>
        </w:rPr>
        <w:t>б утверждении Устава Общества в новой редакции.</w:t>
      </w:r>
    </w:p>
    <w:p w14:paraId="00803350" w14:textId="09EAFFF0" w:rsidR="0088253B" w:rsidRPr="00061D0C" w:rsidRDefault="0006296A" w:rsidP="000629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61D0C">
        <w:rPr>
          <w:rFonts w:ascii="Times New Roman" w:eastAsia="Times New Roman" w:hAnsi="Times New Roman" w:cs="Times New Roman"/>
          <w:bCs/>
          <w:i/>
          <w:sz w:val="20"/>
          <w:szCs w:val="20"/>
        </w:rPr>
        <w:t>7.Об утверждении Положения об Общем собрании акционеров Общества в новой редакции.</w:t>
      </w:r>
    </w:p>
    <w:tbl>
      <w:tblPr>
        <w:tblW w:w="10815" w:type="dxa"/>
        <w:tblLook w:val="0000" w:firstRow="0" w:lastRow="0" w:firstColumn="0" w:lastColumn="0" w:noHBand="0" w:noVBand="0"/>
      </w:tblPr>
      <w:tblGrid>
        <w:gridCol w:w="10574"/>
        <w:gridCol w:w="26"/>
        <w:gridCol w:w="200"/>
        <w:gridCol w:w="15"/>
      </w:tblGrid>
      <w:tr w:rsidR="00546627" w:rsidRPr="005E3AA2" w14:paraId="7ECD4507" w14:textId="77777777" w:rsidTr="00A0693C">
        <w:trPr>
          <w:trHeight w:val="267"/>
        </w:trPr>
        <w:tc>
          <w:tcPr>
            <w:tcW w:w="10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5EBCE" w14:textId="5FF22612" w:rsidR="00546627" w:rsidRPr="0006296A" w:rsidRDefault="00546627" w:rsidP="00382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C34AA2"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годового Общего собрания акционеров Общества (дата 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окончания приема бюллетеней для голосования</w:t>
            </w:r>
            <w:r w:rsidR="00C34AA2" w:rsidRPr="000629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03.06</w:t>
            </w:r>
            <w:r w:rsidR="00FB0787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.2021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41101" w14:textId="77777777" w:rsidR="00546627" w:rsidRPr="0006296A" w:rsidRDefault="00546627" w:rsidP="004454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27" w:rsidRPr="005E3AA2" w14:paraId="66275E18" w14:textId="77777777" w:rsidTr="00A0693C">
        <w:trPr>
          <w:trHeight w:val="255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E0C70" w14:textId="356B02AE" w:rsidR="00546627" w:rsidRPr="0006296A" w:rsidRDefault="00546627" w:rsidP="004454FF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Принявшими участие во </w:t>
            </w:r>
            <w:r w:rsidR="005E3AA2" w:rsidRPr="0006296A">
              <w:rPr>
                <w:rFonts w:ascii="Times New Roman" w:hAnsi="Times New Roman" w:cs="Times New Roman"/>
                <w:sz w:val="20"/>
                <w:szCs w:val="20"/>
              </w:rPr>
              <w:t>годовом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Общем собрании акционеров Общества будут считаться акционеры, бюллетени которых будут получены</w:t>
            </w:r>
            <w:r w:rsidR="00F650F6"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или электронная форма бюллетеней которых заполнена на сайте в информационно-телекоммуникационной сети «Интернет» </w:t>
            </w:r>
            <w:hyperlink r:id="rId6" w:history="1">
              <w:r w:rsidR="009166FC" w:rsidRPr="0006296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https://lk.rrost.ru/</w:t>
              </w:r>
            </w:hyperlink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B745D1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 xml:space="preserve">, а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голосовании, если сообщения об их волеизъявлении получены до 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584B7E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B745D1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8FF7F0" w14:textId="1423BA25" w:rsidR="00546627" w:rsidRPr="0006296A" w:rsidRDefault="00546627" w:rsidP="004752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96A">
              <w:rPr>
                <w:rFonts w:ascii="Times New Roman" w:hAnsi="Times New Roman" w:cs="Times New Roman"/>
                <w:sz w:val="20"/>
                <w:szCs w:val="20"/>
              </w:rPr>
              <w:t>Дата, на которую определяются (фиксируются) лица, имеющие право на участие в общем собрании акционеров</w:t>
            </w:r>
            <w:r w:rsidR="004752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693C" w:rsidRPr="0047525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8256C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170066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B745D1"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062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E3AA2" w:rsidRPr="004454FF" w14:paraId="4AE01A65" w14:textId="77777777" w:rsidTr="00A0693C">
        <w:trPr>
          <w:gridAfter w:val="2"/>
          <w:wAfter w:w="215" w:type="dxa"/>
          <w:trHeight w:val="315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1A97F" w14:textId="77777777" w:rsidR="005E3AA2" w:rsidRPr="004454FF" w:rsidRDefault="005E3A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</w:t>
            </w:r>
            <w:r w:rsidR="00584B7E"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</w:t>
            </w: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адрес, по котор</w:t>
            </w:r>
            <w:r w:rsidR="00584B7E"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ому</w:t>
            </w:r>
            <w:r w:rsidRPr="004454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должен быть направлен заполненный бюллетень для голосования:</w:t>
            </w:r>
          </w:p>
        </w:tc>
      </w:tr>
      <w:tr w:rsidR="005E3AA2" w:rsidRPr="005E3AA2" w14:paraId="3D30BC38" w14:textId="77777777" w:rsidTr="00A0693C">
        <w:trPr>
          <w:gridAfter w:val="1"/>
          <w:wAfter w:w="15" w:type="dxa"/>
          <w:trHeight w:val="19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16372" w14:textId="06EC82EB" w:rsidR="005E3AA2" w:rsidRPr="004454FF" w:rsidRDefault="005E3AA2" w:rsidP="00B74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B745D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6, г. Москва, ул. Стромынка, д.18, корп. 5Б, АО «НРК - Р.О.С.Т.» (</w:t>
            </w:r>
            <w:r w:rsidR="004276B2" w:rsidRPr="004454F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4FF">
              <w:rPr>
                <w:rFonts w:ascii="Times New Roman" w:hAnsi="Times New Roman" w:cs="Times New Roman"/>
                <w:sz w:val="20"/>
                <w:szCs w:val="20"/>
              </w:rPr>
              <w:t>егистратор Общества).</w:t>
            </w:r>
          </w:p>
        </w:tc>
      </w:tr>
      <w:tr w:rsidR="005E3AA2" w:rsidRPr="004276B2" w14:paraId="3BE6FFC5" w14:textId="77777777" w:rsidTr="00A0693C">
        <w:trPr>
          <w:gridAfter w:val="2"/>
          <w:wAfter w:w="215" w:type="dxa"/>
          <w:trHeight w:val="57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185D7" w14:textId="77777777" w:rsidR="0051508C" w:rsidRPr="00A0693C" w:rsidRDefault="005E3AA2" w:rsidP="004454FF">
            <w:pPr>
              <w:pStyle w:val="a"/>
              <w:numPr>
                <w:ilvl w:val="0"/>
                <w:numId w:val="0"/>
              </w:numPr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Кроме того, владелец ценных бумаг, права на которые учитываются номинальным держателем или иностранным номинальным держателем, вправе принять участие в годовом Общем собрании акционеров лично либо путем дачи указаний номинальному держателю или иностранному номинальному держателю голосовать определенным образом, в случае если это предусмотрено договором, заключенным с номинальным держателем или иностранным номинальным держателем. Электронный документ о голосовании, подписанный электронной подписью, должен быть направлен владельцем ценных бумаг в адрес номинального держателя или иностранного номинального держателя.</w:t>
            </w:r>
            <w:r w:rsidR="00F650F6" w:rsidRPr="00A0693C">
              <w:rPr>
                <w:sz w:val="20"/>
                <w:szCs w:val="20"/>
              </w:rPr>
              <w:t xml:space="preserve"> </w:t>
            </w:r>
          </w:p>
          <w:p w14:paraId="6268463F" w14:textId="77777777" w:rsidR="0051508C" w:rsidRPr="00A0693C" w:rsidRDefault="004276B2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Лицам, имеющим право на участие в Собрании (далее также – держателям ценных бумаг), предоставлена возможность участия в Собрании через информационно-телекоммуникационную сеть Интернет путем заполнения электронной формы бюллетеня (далее - электронный бюллетень) на сайте АО «НРК - Р.О.С.Т.».</w:t>
            </w:r>
          </w:p>
          <w:p w14:paraId="555BC11E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Участие в Собрании указанным способом осуществляется через сервис «</w:t>
            </w:r>
            <w:r w:rsidRPr="00A0693C">
              <w:rPr>
                <w:color w:val="2D3640"/>
                <w:sz w:val="20"/>
                <w:szCs w:val="20"/>
                <w:shd w:val="clear" w:color="auto" w:fill="FFFFFF"/>
              </w:rPr>
              <w:t>Личный кабинет акционера</w:t>
            </w:r>
            <w:r w:rsidRPr="00A0693C">
              <w:rPr>
                <w:sz w:val="20"/>
                <w:szCs w:val="20"/>
              </w:rPr>
              <w:t xml:space="preserve">» (далее – Сервис) на сайте Регистратора по адресу: </w:t>
            </w:r>
            <w:hyperlink r:id="rId7" w:history="1">
              <w:r w:rsidRPr="00A0693C">
                <w:rPr>
                  <w:rStyle w:val="ab"/>
                  <w:sz w:val="20"/>
                  <w:szCs w:val="20"/>
                </w:rPr>
                <w:t>https://lk.rrost.ru</w:t>
              </w:r>
            </w:hyperlink>
            <w:r w:rsidRPr="00A0693C">
              <w:rPr>
                <w:sz w:val="20"/>
                <w:szCs w:val="20"/>
              </w:rPr>
              <w:t xml:space="preserve"> </w:t>
            </w:r>
          </w:p>
          <w:p w14:paraId="3C0C7AC2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Для получения доступа к Сервису необходимо:</w:t>
            </w:r>
          </w:p>
          <w:p w14:paraId="45CE3CAB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- Держателям ценных бумаг-физическим лицам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8" w:history="1">
              <w:r w:rsidRPr="00A0693C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  <w:r w:rsidRPr="00A0693C">
              <w:rPr>
                <w:sz w:val="20"/>
                <w:szCs w:val="20"/>
              </w:rPr>
              <w:t>;</w:t>
            </w:r>
          </w:p>
          <w:p w14:paraId="13FA3DF2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- Держателям ценных бумаг-юридическим лицам (их уполномоченным представителям) - подать заявление на предоставление доступа к Сервису в любом подразделении Регистратора указанном на сайте по адресу </w:t>
            </w:r>
            <w:hyperlink r:id="rId9" w:history="1">
              <w:r w:rsidRPr="00A0693C">
                <w:rPr>
                  <w:rStyle w:val="ab"/>
                  <w:sz w:val="20"/>
                  <w:szCs w:val="20"/>
                </w:rPr>
                <w:t>http://www.rrost.ru/ru/filials/</w:t>
              </w:r>
            </w:hyperlink>
          </w:p>
          <w:p w14:paraId="02272DE2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Регламент доступа и использования Сервиса размещен на сайте Регистратора по адресу: </w:t>
            </w:r>
            <w:hyperlink r:id="rId10" w:history="1">
              <w:r w:rsidRPr="00A0693C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</w:p>
          <w:p w14:paraId="3417D6B9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Подробная информация о функциях Сервиса размещена на сайте Регистратора по адресу: </w:t>
            </w:r>
            <w:hyperlink r:id="rId11" w:history="1">
              <w:r w:rsidRPr="00A0693C">
                <w:rPr>
                  <w:rStyle w:val="ab"/>
                  <w:sz w:val="20"/>
                  <w:szCs w:val="20"/>
                </w:rPr>
                <w:t>http://www.rrost.ru/ru/shareholder/online-services/new_lka/</w:t>
              </w:r>
            </w:hyperlink>
            <w:r w:rsidRPr="00A0693C">
              <w:rPr>
                <w:sz w:val="20"/>
                <w:szCs w:val="20"/>
              </w:rPr>
              <w:t xml:space="preserve"> </w:t>
            </w:r>
          </w:p>
          <w:p w14:paraId="119543B7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С держателей ценных бумаг Общества не взимается плата за доступ и использование Сервиса по лицевым счетам Общества.</w:t>
            </w:r>
          </w:p>
          <w:p w14:paraId="2653790E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Обращаем внимание, что возможность электронного голосования на Собрании Общества через Сервис доступна держателям ценных бумаг – депонентам (ценные бумаги учитываются в депозитарии) при условии своевременного предоставления (раскрытии) вашим депозитарием соответствующей информации Регистратору.</w:t>
            </w:r>
          </w:p>
          <w:p w14:paraId="6B57E30D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Сервис предоставляет возможность ознакомиться с повесткой дня </w:t>
            </w:r>
            <w:r w:rsidR="009166FC" w:rsidRPr="00A0693C">
              <w:rPr>
                <w:sz w:val="20"/>
                <w:szCs w:val="20"/>
              </w:rPr>
              <w:t xml:space="preserve">и материалами </w:t>
            </w:r>
            <w:r w:rsidRPr="00A0693C">
              <w:rPr>
                <w:sz w:val="20"/>
                <w:szCs w:val="20"/>
              </w:rPr>
              <w:t xml:space="preserve">Собрания, заполнить и направить электронный бюллетень в счетную комиссию в период заочного </w:t>
            </w:r>
            <w:proofErr w:type="gramStart"/>
            <w:r w:rsidRPr="00A0693C">
              <w:rPr>
                <w:sz w:val="20"/>
                <w:szCs w:val="20"/>
              </w:rPr>
              <w:t>голосования</w:t>
            </w:r>
            <w:r w:rsidR="009166FC" w:rsidRPr="00A0693C">
              <w:rPr>
                <w:sz w:val="20"/>
                <w:szCs w:val="20"/>
              </w:rPr>
              <w:t>.</w:t>
            </w:r>
            <w:r w:rsidRPr="00A0693C">
              <w:rPr>
                <w:sz w:val="20"/>
                <w:szCs w:val="20"/>
              </w:rPr>
              <w:t>.</w:t>
            </w:r>
            <w:proofErr w:type="gramEnd"/>
            <w:r w:rsidRPr="00A0693C">
              <w:rPr>
                <w:sz w:val="20"/>
                <w:szCs w:val="20"/>
              </w:rPr>
              <w:t xml:space="preserve"> Голосование в Сервисе осуществляется путем заполнения электронного бюллетеня – указания (выбора) держателем ценных бумаг варианта голосования по вопросам повестки дня Собрания, с последующим направлением электронного бюллетеня в счетную комиссию.</w:t>
            </w:r>
          </w:p>
          <w:p w14:paraId="25AE692D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Техническая поддержка Регистратора:</w:t>
            </w:r>
          </w:p>
          <w:p w14:paraId="2F05BC24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>- Общий центр информационной поддержки: +7-495-780-73-63</w:t>
            </w:r>
          </w:p>
          <w:p w14:paraId="0A0F6DEC" w14:textId="77777777" w:rsidR="0051508C" w:rsidRPr="00A0693C" w:rsidRDefault="0051508C" w:rsidP="004454FF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firstLine="720"/>
              <w:rPr>
                <w:sz w:val="20"/>
                <w:szCs w:val="20"/>
              </w:rPr>
            </w:pPr>
            <w:r w:rsidRPr="00A0693C">
              <w:rPr>
                <w:sz w:val="20"/>
                <w:szCs w:val="20"/>
              </w:rPr>
              <w:t xml:space="preserve">- </w:t>
            </w:r>
            <w:r w:rsidRPr="00A0693C">
              <w:rPr>
                <w:sz w:val="20"/>
                <w:szCs w:val="20"/>
                <w:lang w:val="en-US"/>
              </w:rPr>
              <w:t>e</w:t>
            </w:r>
            <w:r w:rsidRPr="00A0693C">
              <w:rPr>
                <w:sz w:val="20"/>
                <w:szCs w:val="20"/>
              </w:rPr>
              <w:t>-</w:t>
            </w:r>
            <w:r w:rsidRPr="00A0693C">
              <w:rPr>
                <w:sz w:val="20"/>
                <w:szCs w:val="20"/>
                <w:lang w:val="en-US"/>
              </w:rPr>
              <w:t>mail</w:t>
            </w:r>
            <w:r w:rsidRPr="00A0693C">
              <w:rPr>
                <w:sz w:val="20"/>
                <w:szCs w:val="20"/>
              </w:rPr>
              <w:t xml:space="preserve">: </w:t>
            </w:r>
            <w:hyperlink r:id="rId12" w:history="1">
              <w:r w:rsidRPr="00A0693C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info</w:t>
              </w:r>
              <w:r w:rsidRPr="00A0693C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@</w:t>
              </w:r>
              <w:proofErr w:type="spellStart"/>
              <w:r w:rsidRPr="00A0693C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rrost</w:t>
              </w:r>
              <w:proofErr w:type="spellEnd"/>
              <w:r w:rsidRPr="00A0693C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</w:rPr>
                <w:t>.</w:t>
              </w:r>
              <w:proofErr w:type="spellStart"/>
              <w:r w:rsidRPr="00A0693C">
                <w:rPr>
                  <w:rStyle w:val="ab"/>
                  <w:color w:val="227AA7"/>
                  <w:sz w:val="20"/>
                  <w:szCs w:val="20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14:paraId="0CF8BD18" w14:textId="77777777" w:rsidR="005E3AA2" w:rsidRPr="00A0693C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B0AB3" w14:textId="002A8F58" w:rsidR="005E3AA2" w:rsidRPr="00A0693C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 xml:space="preserve">С информацией (материалами) по вопросу повестки дня годового Общего собрания акционеров лица, имеющие право на участие во годовом Общем собрании акционеров, могут ознакомиться в период с </w:t>
            </w:r>
            <w:r w:rsidR="0038256C" w:rsidRPr="00A069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0066" w:rsidRPr="00A069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745D1" w:rsidRPr="00A069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38256C" w:rsidRPr="00A069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4B7E" w:rsidRPr="00A069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8256C" w:rsidRPr="00A069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745D1" w:rsidRPr="00A069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, за исключением выходных и праздничных дней, с 10 часов 00 минут до 15 часов 00 минут по адрес</w:t>
            </w:r>
            <w:r w:rsidR="00584B7E"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564BB8" w14:textId="7F405E28" w:rsidR="005E3AA2" w:rsidRPr="00A0693C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- Российская Федерация, г. Краснодар, ул. Ставропольская, 2А, ПАО «</w:t>
            </w:r>
            <w:proofErr w:type="spellStart"/>
            <w:r w:rsidR="00FB0787" w:rsidRPr="00A0693C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="00FB0787" w:rsidRPr="00A0693C">
              <w:rPr>
                <w:rFonts w:ascii="Times New Roman" w:hAnsi="Times New Roman" w:cs="Times New Roman"/>
                <w:sz w:val="20"/>
                <w:szCs w:val="20"/>
              </w:rPr>
              <w:t xml:space="preserve"> Кубань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  <w:r w:rsidR="000B10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DA3B1C0" w14:textId="6B903A9D" w:rsidR="005E3AA2" w:rsidRPr="00A0693C" w:rsidRDefault="005E3AA2" w:rsidP="003825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 xml:space="preserve">а также с </w:t>
            </w:r>
            <w:r w:rsidR="0038256C" w:rsidRPr="00A0693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70066" w:rsidRPr="00A069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745D1" w:rsidRPr="00A069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693C">
              <w:rPr>
                <w:rFonts w:ascii="Times New Roman" w:hAnsi="Times New Roman" w:cs="Times New Roman"/>
                <w:sz w:val="20"/>
                <w:szCs w:val="20"/>
              </w:rPr>
              <w:t xml:space="preserve"> на веб-сайте Общества в сети Интернет по адресу: </w:t>
            </w:r>
            <w:r w:rsidR="000F341D" w:rsidRPr="000F341D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https://rosseti-kuban.ru/</w:t>
            </w:r>
            <w:r w:rsidRPr="000F34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E3AA2" w:rsidRPr="005E3AA2" w14:paraId="41343D70" w14:textId="77777777" w:rsidTr="00A0693C">
        <w:trPr>
          <w:gridAfter w:val="2"/>
          <w:wAfter w:w="215" w:type="dxa"/>
          <w:trHeight w:val="30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F0D7F" w14:textId="6650B3B2" w:rsidR="005E3AA2" w:rsidRPr="00A0693C" w:rsidRDefault="005E3AA2" w:rsidP="004454FF">
            <w:pPr>
              <w:widowControl w:val="0"/>
              <w:tabs>
                <w:tab w:val="left" w:pos="567"/>
                <w:tab w:val="left" w:pos="1134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случае, если зарегистрированным в реестре акционеров Общества лицом является номинальный держатель акций, 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 Общества направляется </w:t>
            </w:r>
            <w:r w:rsidR="001666AE"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до</w:t>
            </w: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38256C"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</w:t>
            </w: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.0</w:t>
            </w:r>
            <w:r w:rsidR="00170066"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.202</w:t>
            </w:r>
            <w:r w:rsidR="00B745D1"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в </w:t>
            </w:r>
            <w:r w:rsidRPr="00A0693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соответствии с правилами законодательства Российской Федерации о ценных бумагах для предоставления информации и материалов лицам, осуществляющим права по ценным бумагам.</w:t>
            </w:r>
          </w:p>
          <w:p w14:paraId="18E58E51" w14:textId="77777777" w:rsidR="005E3AA2" w:rsidRPr="00A0693C" w:rsidRDefault="005E3AA2" w:rsidP="004454FF">
            <w:pPr>
              <w:widowControl w:val="0"/>
              <w:tabs>
                <w:tab w:val="left" w:pos="-426"/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39917059" w14:textId="1972D95B" w:rsidR="005E3AA2" w:rsidRPr="00A0693C" w:rsidRDefault="005E3AA2" w:rsidP="004454F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A0693C">
              <w:rPr>
                <w:rFonts w:ascii="Times New Roman" w:hAnsi="Times New Roman" w:cs="Times New Roman"/>
                <w:b/>
                <w:bCs/>
              </w:rPr>
              <w:t>Совет директоров ПАО «</w:t>
            </w:r>
            <w:proofErr w:type="spellStart"/>
            <w:r w:rsidR="00FB0787" w:rsidRPr="00A0693C">
              <w:rPr>
                <w:rFonts w:ascii="Times New Roman" w:hAnsi="Times New Roman" w:cs="Times New Roman"/>
                <w:b/>
                <w:bCs/>
              </w:rPr>
              <w:t>Россети</w:t>
            </w:r>
            <w:proofErr w:type="spellEnd"/>
            <w:r w:rsidR="00FB0787" w:rsidRPr="00A0693C">
              <w:rPr>
                <w:rFonts w:ascii="Times New Roman" w:hAnsi="Times New Roman" w:cs="Times New Roman"/>
                <w:b/>
                <w:bCs/>
              </w:rPr>
              <w:t xml:space="preserve"> Кубань</w:t>
            </w:r>
            <w:r w:rsidRPr="00A0693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B8FE5A5" w14:textId="77777777" w:rsidR="005E3AA2" w:rsidRPr="00A0693C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A69A036" w14:textId="77777777" w:rsidR="005E3AA2" w:rsidRPr="00A0693C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0693C">
              <w:rPr>
                <w:rFonts w:ascii="Times New Roman" w:hAnsi="Times New Roman" w:cs="Times New Roman"/>
                <w:i/>
                <w:iCs/>
              </w:rPr>
              <w:t>Телефоны для справок: +7 (861) 212-24-27, +7 (861) 212-26-72.</w:t>
            </w:r>
          </w:p>
        </w:tc>
      </w:tr>
      <w:tr w:rsidR="005E3AA2" w:rsidRPr="005E3AA2" w14:paraId="235F304D" w14:textId="77777777" w:rsidTr="00A0693C">
        <w:trPr>
          <w:gridAfter w:val="2"/>
          <w:wAfter w:w="215" w:type="dxa"/>
          <w:trHeight w:val="300"/>
        </w:trPr>
        <w:tc>
          <w:tcPr>
            <w:tcW w:w="10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5DB6A" w14:textId="77777777" w:rsidR="005E3AA2" w:rsidRPr="005E3AA2" w:rsidRDefault="005E3AA2" w:rsidP="004454F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5E3AA2">
              <w:rPr>
                <w:rFonts w:ascii="Times New Roman" w:hAnsi="Times New Roman" w:cs="Times New Roman"/>
                <w:i/>
                <w:iCs/>
              </w:rPr>
              <w:lastRenderedPageBreak/>
              <w:t>Контактное лицо: Руссу Ольга Владимировна, Корпоративный секретарь Общества.</w:t>
            </w:r>
          </w:p>
        </w:tc>
      </w:tr>
    </w:tbl>
    <w:p w14:paraId="15CCB5B2" w14:textId="77777777" w:rsidR="00F64761" w:rsidRPr="005E3AA2" w:rsidRDefault="00F64761" w:rsidP="00445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sectPr w:rsidR="00F64761" w:rsidRPr="005E3AA2" w:rsidSect="003823B4">
      <w:pgSz w:w="11906" w:h="16838"/>
      <w:pgMar w:top="720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1"/>
    <w:rsid w:val="0000119E"/>
    <w:rsid w:val="00001424"/>
    <w:rsid w:val="000546D0"/>
    <w:rsid w:val="00061D0C"/>
    <w:rsid w:val="0006296A"/>
    <w:rsid w:val="00070317"/>
    <w:rsid w:val="000B10A7"/>
    <w:rsid w:val="000B7A68"/>
    <w:rsid w:val="000F341D"/>
    <w:rsid w:val="0013028E"/>
    <w:rsid w:val="0014056A"/>
    <w:rsid w:val="00153D04"/>
    <w:rsid w:val="001666AE"/>
    <w:rsid w:val="00166CB9"/>
    <w:rsid w:val="00170066"/>
    <w:rsid w:val="001D5034"/>
    <w:rsid w:val="001E1447"/>
    <w:rsid w:val="001E7C11"/>
    <w:rsid w:val="00203F0A"/>
    <w:rsid w:val="002352DF"/>
    <w:rsid w:val="002549B5"/>
    <w:rsid w:val="002A55CE"/>
    <w:rsid w:val="002A7742"/>
    <w:rsid w:val="002B21C8"/>
    <w:rsid w:val="002C34FD"/>
    <w:rsid w:val="002F66F8"/>
    <w:rsid w:val="002F6B98"/>
    <w:rsid w:val="00306AD5"/>
    <w:rsid w:val="00345E82"/>
    <w:rsid w:val="003823B4"/>
    <w:rsid w:val="0038256C"/>
    <w:rsid w:val="00394DAC"/>
    <w:rsid w:val="003A2A6D"/>
    <w:rsid w:val="003C0449"/>
    <w:rsid w:val="003C5699"/>
    <w:rsid w:val="003D7C08"/>
    <w:rsid w:val="003F366F"/>
    <w:rsid w:val="004276B2"/>
    <w:rsid w:val="004454FF"/>
    <w:rsid w:val="00452770"/>
    <w:rsid w:val="0046240F"/>
    <w:rsid w:val="0047525D"/>
    <w:rsid w:val="00497124"/>
    <w:rsid w:val="004B72F9"/>
    <w:rsid w:val="004D2448"/>
    <w:rsid w:val="004D2F9B"/>
    <w:rsid w:val="004F55AE"/>
    <w:rsid w:val="0050739A"/>
    <w:rsid w:val="0051242D"/>
    <w:rsid w:val="0051508C"/>
    <w:rsid w:val="00515E74"/>
    <w:rsid w:val="00535D89"/>
    <w:rsid w:val="00536CDE"/>
    <w:rsid w:val="00546627"/>
    <w:rsid w:val="00570003"/>
    <w:rsid w:val="00584B7E"/>
    <w:rsid w:val="005D662F"/>
    <w:rsid w:val="005E3AA2"/>
    <w:rsid w:val="005F4F99"/>
    <w:rsid w:val="0062455D"/>
    <w:rsid w:val="00682429"/>
    <w:rsid w:val="006F5876"/>
    <w:rsid w:val="006F5A82"/>
    <w:rsid w:val="00720287"/>
    <w:rsid w:val="00742BDB"/>
    <w:rsid w:val="00746B54"/>
    <w:rsid w:val="00746C7C"/>
    <w:rsid w:val="00752CE9"/>
    <w:rsid w:val="007624B8"/>
    <w:rsid w:val="007A0BFB"/>
    <w:rsid w:val="007A1A50"/>
    <w:rsid w:val="007F6E38"/>
    <w:rsid w:val="00843D25"/>
    <w:rsid w:val="00861174"/>
    <w:rsid w:val="00873821"/>
    <w:rsid w:val="00876529"/>
    <w:rsid w:val="0088253B"/>
    <w:rsid w:val="0089156F"/>
    <w:rsid w:val="008D544D"/>
    <w:rsid w:val="008F286B"/>
    <w:rsid w:val="009166FC"/>
    <w:rsid w:val="00937DC6"/>
    <w:rsid w:val="009950CF"/>
    <w:rsid w:val="009D1710"/>
    <w:rsid w:val="00A0693C"/>
    <w:rsid w:val="00A404B6"/>
    <w:rsid w:val="00A56EAE"/>
    <w:rsid w:val="00A655C5"/>
    <w:rsid w:val="00AA25F2"/>
    <w:rsid w:val="00AC61DE"/>
    <w:rsid w:val="00AD18DE"/>
    <w:rsid w:val="00AE3824"/>
    <w:rsid w:val="00AE706A"/>
    <w:rsid w:val="00AE7501"/>
    <w:rsid w:val="00AE7CFB"/>
    <w:rsid w:val="00B04107"/>
    <w:rsid w:val="00B12623"/>
    <w:rsid w:val="00B360C9"/>
    <w:rsid w:val="00B61F12"/>
    <w:rsid w:val="00B745D1"/>
    <w:rsid w:val="00B7760E"/>
    <w:rsid w:val="00B825B8"/>
    <w:rsid w:val="00BE02AD"/>
    <w:rsid w:val="00C34AA2"/>
    <w:rsid w:val="00C7499C"/>
    <w:rsid w:val="00C83394"/>
    <w:rsid w:val="00CA749C"/>
    <w:rsid w:val="00D57FEC"/>
    <w:rsid w:val="00DD7511"/>
    <w:rsid w:val="00E00A09"/>
    <w:rsid w:val="00E04E89"/>
    <w:rsid w:val="00E37FCA"/>
    <w:rsid w:val="00E5601E"/>
    <w:rsid w:val="00ED3118"/>
    <w:rsid w:val="00F1564C"/>
    <w:rsid w:val="00F1587C"/>
    <w:rsid w:val="00F17428"/>
    <w:rsid w:val="00F60B72"/>
    <w:rsid w:val="00F60DAB"/>
    <w:rsid w:val="00F64761"/>
    <w:rsid w:val="00F650F6"/>
    <w:rsid w:val="00FA6A13"/>
    <w:rsid w:val="00FB0787"/>
    <w:rsid w:val="00FB1A16"/>
    <w:rsid w:val="00FE1744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EFB7"/>
  <w15:docId w15:val="{6DB9D0DF-8AE8-41F0-AEEB-B555A723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6">
    <w:name w:val="annotation reference"/>
    <w:basedOn w:val="a1"/>
    <w:uiPriority w:val="99"/>
    <w:semiHidden/>
    <w:unhideWhenUsed/>
    <w:rsid w:val="00345E82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45E8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E8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E82"/>
    <w:rPr>
      <w:b/>
      <w:bCs/>
      <w:sz w:val="20"/>
      <w:szCs w:val="20"/>
    </w:rPr>
  </w:style>
  <w:style w:type="paragraph" w:customStyle="1" w:styleId="ConsNormal">
    <w:name w:val="ConsNormal"/>
    <w:rsid w:val="00F1742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b">
    <w:name w:val="Hyperlink"/>
    <w:uiPriority w:val="99"/>
    <w:unhideWhenUsed/>
    <w:rsid w:val="005E3AA2"/>
    <w:rPr>
      <w:color w:val="0000FF"/>
      <w:u w:val="single"/>
    </w:rPr>
  </w:style>
  <w:style w:type="paragraph" w:customStyle="1" w:styleId="a">
    <w:name w:val="Решение само"/>
    <w:basedOn w:val="a0"/>
    <w:link w:val="ac"/>
    <w:rsid w:val="00F650F6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Решение само Знак"/>
    <w:link w:val="a"/>
    <w:rsid w:val="00F650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ost.ru/ru/filial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.rrost.ru" TargetMode="External"/><Relationship Id="rId12" Type="http://schemas.openxmlformats.org/officeDocument/2006/relationships/hyperlink" Target="mailto:info@rro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rrost.ru/" TargetMode="External"/><Relationship Id="rId11" Type="http://schemas.openxmlformats.org/officeDocument/2006/relationships/hyperlink" Target="http://www.rrost.ru/ru/shareholder/online-services/new_l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rost.ru/ru/shareholder/online-services/new_l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ost.ru/ru/filial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7D9-5E4F-487A-AC26-A9B5D8FC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Юрченко Анна Ивановна</cp:lastModifiedBy>
  <cp:revision>21</cp:revision>
  <cp:lastPrinted>2017-05-03T11:13:00Z</cp:lastPrinted>
  <dcterms:created xsi:type="dcterms:W3CDTF">2020-04-15T09:30:00Z</dcterms:created>
  <dcterms:modified xsi:type="dcterms:W3CDTF">2021-04-15T12:26:00Z</dcterms:modified>
</cp:coreProperties>
</file>