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56A6D7" w14:textId="77777777" w:rsidR="00276AA3" w:rsidRDefault="00276AA3" w:rsidP="00D66AD4">
      <w:pPr>
        <w:autoSpaceDE w:val="0"/>
        <w:autoSpaceDN w:val="0"/>
        <w:spacing w:before="1320" w:after="0" w:line="240" w:lineRule="auto"/>
        <w:jc w:val="center"/>
        <w:rPr>
          <w:rFonts w:ascii="Times New Roman" w:eastAsia="Times New Roman" w:hAnsi="Times New Roman" w:cs="Times New Roman"/>
          <w:b/>
          <w:sz w:val="34"/>
          <w:szCs w:val="34"/>
          <w:lang w:eastAsia="ru-RU"/>
        </w:rPr>
      </w:pPr>
    </w:p>
    <w:p w14:paraId="344B55AE" w14:textId="77777777" w:rsidR="00276AA3" w:rsidRDefault="00276AA3" w:rsidP="00D66AD4">
      <w:pPr>
        <w:autoSpaceDE w:val="0"/>
        <w:autoSpaceDN w:val="0"/>
        <w:spacing w:before="1320" w:after="0" w:line="240" w:lineRule="auto"/>
        <w:jc w:val="center"/>
        <w:rPr>
          <w:rFonts w:ascii="Times New Roman" w:eastAsia="Times New Roman" w:hAnsi="Times New Roman" w:cs="Times New Roman"/>
          <w:b/>
          <w:sz w:val="34"/>
          <w:szCs w:val="34"/>
          <w:lang w:eastAsia="ru-RU"/>
        </w:rPr>
      </w:pPr>
    </w:p>
    <w:p w14:paraId="4922CA4E" w14:textId="77777777" w:rsidR="00D66AD4" w:rsidRPr="0088474B" w:rsidRDefault="00D66AD4" w:rsidP="00D66AD4">
      <w:pPr>
        <w:autoSpaceDE w:val="0"/>
        <w:autoSpaceDN w:val="0"/>
        <w:spacing w:before="1320" w:after="0" w:line="240" w:lineRule="auto"/>
        <w:jc w:val="center"/>
        <w:rPr>
          <w:rFonts w:ascii="Times New Roman" w:eastAsia="Times New Roman" w:hAnsi="Times New Roman" w:cs="Times New Roman"/>
          <w:b/>
          <w:sz w:val="34"/>
          <w:szCs w:val="34"/>
          <w:lang w:eastAsia="ru-RU"/>
        </w:rPr>
      </w:pPr>
      <w:r w:rsidRPr="0088474B">
        <w:rPr>
          <w:rFonts w:ascii="Times New Roman" w:eastAsia="Times New Roman" w:hAnsi="Times New Roman" w:cs="Times New Roman"/>
          <w:b/>
          <w:sz w:val="34"/>
          <w:szCs w:val="34"/>
          <w:lang w:eastAsia="ru-RU"/>
        </w:rPr>
        <w:t xml:space="preserve">ОТЧЕТ ЭМИТЕНТА </w:t>
      </w:r>
      <w:r w:rsidRPr="0088474B">
        <w:rPr>
          <w:rFonts w:ascii="Times New Roman" w:eastAsia="Times New Roman" w:hAnsi="Times New Roman" w:cs="Times New Roman"/>
          <w:b/>
          <w:sz w:val="34"/>
          <w:szCs w:val="34"/>
          <w:lang w:eastAsia="ru-RU"/>
        </w:rPr>
        <w:br/>
        <w:t>ЭМИССИОННЫХ ЦЕННЫХ БУМАГ</w:t>
      </w:r>
    </w:p>
    <w:p w14:paraId="56B7E0DC" w14:textId="77777777" w:rsidR="00D66AD4" w:rsidRPr="0088474B" w:rsidRDefault="00D66AD4" w:rsidP="00D66AD4">
      <w:pPr>
        <w:autoSpaceDE w:val="0"/>
        <w:autoSpaceDN w:val="0"/>
        <w:spacing w:after="0" w:line="240" w:lineRule="auto"/>
        <w:jc w:val="center"/>
        <w:rPr>
          <w:rFonts w:ascii="Times New Roman" w:eastAsia="Times New Roman" w:hAnsi="Times New Roman" w:cs="Times New Roman"/>
          <w:b/>
          <w:i/>
          <w:sz w:val="32"/>
          <w:szCs w:val="32"/>
          <w:lang w:eastAsia="ru-RU"/>
        </w:rPr>
      </w:pPr>
      <w:r w:rsidRPr="0088474B">
        <w:rPr>
          <w:rFonts w:ascii="Times New Roman" w:eastAsia="Times New Roman" w:hAnsi="Times New Roman" w:cs="Times New Roman"/>
          <w:b/>
          <w:i/>
          <w:sz w:val="32"/>
          <w:szCs w:val="32"/>
          <w:lang w:eastAsia="ru-RU"/>
        </w:rPr>
        <w:t>Публичное акционерное общество "</w:t>
      </w:r>
      <w:proofErr w:type="spellStart"/>
      <w:r w:rsidRPr="0088474B">
        <w:rPr>
          <w:rFonts w:ascii="Times New Roman" w:eastAsia="Times New Roman" w:hAnsi="Times New Roman" w:cs="Times New Roman"/>
          <w:b/>
          <w:i/>
          <w:sz w:val="32"/>
          <w:szCs w:val="32"/>
          <w:lang w:eastAsia="ru-RU"/>
        </w:rPr>
        <w:t>Россети</w:t>
      </w:r>
      <w:proofErr w:type="spellEnd"/>
      <w:r w:rsidRPr="0088474B">
        <w:rPr>
          <w:rFonts w:ascii="Times New Roman" w:eastAsia="Times New Roman" w:hAnsi="Times New Roman" w:cs="Times New Roman"/>
          <w:b/>
          <w:i/>
          <w:sz w:val="32"/>
          <w:szCs w:val="32"/>
          <w:lang w:eastAsia="ru-RU"/>
        </w:rPr>
        <w:t xml:space="preserve"> Кубань»</w:t>
      </w:r>
    </w:p>
    <w:p w14:paraId="673A3F8C" w14:textId="77777777" w:rsidR="00D66AD4" w:rsidRPr="0088474B" w:rsidRDefault="00D66AD4" w:rsidP="00D66AD4">
      <w:pPr>
        <w:pBdr>
          <w:top w:val="single" w:sz="4" w:space="1" w:color="auto"/>
        </w:pBdr>
        <w:autoSpaceDE w:val="0"/>
        <w:autoSpaceDN w:val="0"/>
        <w:spacing w:after="360" w:line="240" w:lineRule="auto"/>
        <w:jc w:val="center"/>
        <w:rPr>
          <w:rFonts w:ascii="Times New Roman" w:eastAsia="Times New Roman" w:hAnsi="Times New Roman" w:cs="Times New Roman"/>
          <w:sz w:val="20"/>
          <w:szCs w:val="20"/>
          <w:lang w:eastAsia="ru-RU"/>
        </w:rPr>
      </w:pPr>
    </w:p>
    <w:tbl>
      <w:tblPr>
        <w:tblW w:w="6011" w:type="dxa"/>
        <w:tblInd w:w="2552" w:type="dxa"/>
        <w:tblLayout w:type="fixed"/>
        <w:tblCellMar>
          <w:left w:w="28" w:type="dxa"/>
          <w:right w:w="28" w:type="dxa"/>
        </w:tblCellMar>
        <w:tblLook w:val="0000" w:firstRow="0" w:lastRow="0" w:firstColumn="0" w:lastColumn="0" w:noHBand="0" w:noVBand="0"/>
      </w:tblPr>
      <w:tblGrid>
        <w:gridCol w:w="2325"/>
        <w:gridCol w:w="3686"/>
      </w:tblGrid>
      <w:tr w:rsidR="00D66AD4" w:rsidRPr="0088474B" w14:paraId="57C331B7" w14:textId="77777777" w:rsidTr="00276AA3">
        <w:tc>
          <w:tcPr>
            <w:tcW w:w="2325" w:type="dxa"/>
            <w:tcBorders>
              <w:top w:val="nil"/>
              <w:left w:val="nil"/>
              <w:bottom w:val="nil"/>
              <w:right w:val="nil"/>
            </w:tcBorders>
            <w:vAlign w:val="bottom"/>
          </w:tcPr>
          <w:p w14:paraId="40A4BFB7" w14:textId="77777777" w:rsidR="00D66AD4" w:rsidRPr="0088474B" w:rsidRDefault="00D66AD4" w:rsidP="00D66AD4">
            <w:pPr>
              <w:autoSpaceDE w:val="0"/>
              <w:autoSpaceDN w:val="0"/>
              <w:spacing w:after="0" w:line="240" w:lineRule="auto"/>
              <w:rPr>
                <w:rFonts w:ascii="Times New Roman" w:eastAsia="Times New Roman" w:hAnsi="Times New Roman" w:cs="Times New Roman"/>
                <w:b/>
                <w:sz w:val="24"/>
                <w:szCs w:val="24"/>
                <w:lang w:eastAsia="ru-RU"/>
              </w:rPr>
            </w:pPr>
            <w:r w:rsidRPr="0088474B">
              <w:rPr>
                <w:rFonts w:ascii="Times New Roman" w:eastAsia="Times New Roman" w:hAnsi="Times New Roman" w:cs="Times New Roman"/>
                <w:b/>
                <w:sz w:val="32"/>
                <w:szCs w:val="32"/>
                <w:lang w:eastAsia="ru-RU"/>
              </w:rPr>
              <w:t>К</w:t>
            </w:r>
            <w:r w:rsidRPr="0088474B">
              <w:rPr>
                <w:rFonts w:ascii="Times New Roman" w:eastAsia="Times New Roman" w:hAnsi="Times New Roman" w:cs="Times New Roman"/>
                <w:b/>
                <w:sz w:val="25"/>
                <w:szCs w:val="25"/>
                <w:lang w:eastAsia="ru-RU"/>
              </w:rPr>
              <w:t>ОД ЭМИТЕНТА:</w:t>
            </w:r>
          </w:p>
        </w:tc>
        <w:tc>
          <w:tcPr>
            <w:tcW w:w="3686" w:type="dxa"/>
            <w:tcBorders>
              <w:top w:val="nil"/>
              <w:left w:val="nil"/>
              <w:bottom w:val="single" w:sz="4" w:space="0" w:color="auto"/>
              <w:right w:val="nil"/>
            </w:tcBorders>
            <w:vAlign w:val="bottom"/>
          </w:tcPr>
          <w:p w14:paraId="0B5BB1DD" w14:textId="77777777" w:rsidR="00D66AD4" w:rsidRPr="0088474B" w:rsidRDefault="00D66AD4" w:rsidP="00D66AD4">
            <w:pPr>
              <w:autoSpaceDE w:val="0"/>
              <w:autoSpaceDN w:val="0"/>
              <w:spacing w:after="0" w:line="240" w:lineRule="auto"/>
              <w:jc w:val="center"/>
              <w:rPr>
                <w:rFonts w:ascii="Times New Roman" w:eastAsia="Times New Roman" w:hAnsi="Times New Roman" w:cs="Times New Roman"/>
                <w:sz w:val="25"/>
                <w:szCs w:val="25"/>
                <w:lang w:eastAsia="ru-RU"/>
              </w:rPr>
            </w:pPr>
            <w:r w:rsidRPr="0088474B">
              <w:rPr>
                <w:rFonts w:ascii="Times New Roman" w:eastAsia="Times New Roman" w:hAnsi="Times New Roman" w:cs="Times New Roman"/>
                <w:sz w:val="25"/>
                <w:szCs w:val="25"/>
                <w:lang w:eastAsia="ru-RU"/>
              </w:rPr>
              <w:t>00063-A</w:t>
            </w:r>
          </w:p>
        </w:tc>
      </w:tr>
      <w:tr w:rsidR="00D66AD4" w:rsidRPr="0088474B" w14:paraId="3E2970DC" w14:textId="77777777" w:rsidTr="00276AA3">
        <w:tc>
          <w:tcPr>
            <w:tcW w:w="2325" w:type="dxa"/>
            <w:tcBorders>
              <w:top w:val="nil"/>
              <w:left w:val="nil"/>
              <w:bottom w:val="nil"/>
              <w:right w:val="nil"/>
            </w:tcBorders>
          </w:tcPr>
          <w:p w14:paraId="76572FCA" w14:textId="77777777" w:rsidR="00D66AD4" w:rsidRPr="0088474B" w:rsidRDefault="00D66AD4" w:rsidP="00D66AD4">
            <w:pPr>
              <w:autoSpaceDE w:val="0"/>
              <w:autoSpaceDN w:val="0"/>
              <w:spacing w:after="0" w:line="240" w:lineRule="auto"/>
              <w:rPr>
                <w:rFonts w:ascii="Times New Roman" w:eastAsia="Times New Roman" w:hAnsi="Times New Roman" w:cs="Times New Roman"/>
                <w:sz w:val="20"/>
                <w:szCs w:val="20"/>
                <w:lang w:eastAsia="ru-RU"/>
              </w:rPr>
            </w:pPr>
          </w:p>
        </w:tc>
        <w:tc>
          <w:tcPr>
            <w:tcW w:w="3686" w:type="dxa"/>
            <w:tcBorders>
              <w:top w:val="single" w:sz="4" w:space="0" w:color="auto"/>
              <w:left w:val="nil"/>
              <w:right w:val="nil"/>
            </w:tcBorders>
          </w:tcPr>
          <w:p w14:paraId="09D15152" w14:textId="77777777" w:rsidR="00D66AD4" w:rsidRPr="0088474B" w:rsidRDefault="00D66AD4" w:rsidP="00D66AD4">
            <w:pPr>
              <w:autoSpaceDE w:val="0"/>
              <w:autoSpaceDN w:val="0"/>
              <w:spacing w:after="0" w:line="240" w:lineRule="auto"/>
              <w:jc w:val="center"/>
              <w:rPr>
                <w:rFonts w:ascii="Times New Roman" w:eastAsia="Times New Roman" w:hAnsi="Times New Roman" w:cs="Times New Roman"/>
                <w:sz w:val="20"/>
                <w:szCs w:val="20"/>
                <w:lang w:eastAsia="ru-RU"/>
              </w:rPr>
            </w:pPr>
            <w:r w:rsidRPr="0088474B">
              <w:rPr>
                <w:rFonts w:ascii="Times New Roman" w:eastAsia="Times New Roman" w:hAnsi="Times New Roman" w:cs="Times New Roman"/>
                <w:sz w:val="20"/>
                <w:szCs w:val="20"/>
                <w:lang w:eastAsia="ru-RU"/>
              </w:rPr>
              <w:t>(уникальный код эмитента)</w:t>
            </w:r>
          </w:p>
        </w:tc>
      </w:tr>
    </w:tbl>
    <w:p w14:paraId="56DB78FE" w14:textId="77777777" w:rsidR="00D66AD4" w:rsidRPr="0088474B" w:rsidRDefault="00D66AD4" w:rsidP="00D66AD4">
      <w:pPr>
        <w:autoSpaceDE w:val="0"/>
        <w:autoSpaceDN w:val="0"/>
        <w:spacing w:after="0" w:line="240" w:lineRule="auto"/>
        <w:ind w:left="2520"/>
        <w:rPr>
          <w:rFonts w:ascii="Times New Roman" w:eastAsia="Times New Roman" w:hAnsi="Times New Roman" w:cs="Times New Roman"/>
          <w:sz w:val="24"/>
          <w:szCs w:val="24"/>
          <w:lang w:eastAsia="ru-RU"/>
        </w:rPr>
      </w:pPr>
    </w:p>
    <w:tbl>
      <w:tblPr>
        <w:tblW w:w="4111" w:type="dxa"/>
        <w:tblInd w:w="2552" w:type="dxa"/>
        <w:tblLayout w:type="fixed"/>
        <w:tblCellMar>
          <w:left w:w="28" w:type="dxa"/>
          <w:right w:w="28" w:type="dxa"/>
        </w:tblCellMar>
        <w:tblLook w:val="0000" w:firstRow="0" w:lastRow="0" w:firstColumn="0" w:lastColumn="0" w:noHBand="0" w:noVBand="0"/>
      </w:tblPr>
      <w:tblGrid>
        <w:gridCol w:w="425"/>
        <w:gridCol w:w="3686"/>
      </w:tblGrid>
      <w:tr w:rsidR="00D66AD4" w:rsidRPr="0088474B" w14:paraId="1BAF74B0" w14:textId="77777777" w:rsidTr="00276AA3">
        <w:tc>
          <w:tcPr>
            <w:tcW w:w="425" w:type="dxa"/>
            <w:tcBorders>
              <w:top w:val="nil"/>
              <w:left w:val="nil"/>
              <w:bottom w:val="nil"/>
              <w:right w:val="nil"/>
            </w:tcBorders>
            <w:vAlign w:val="bottom"/>
          </w:tcPr>
          <w:p w14:paraId="3CBD96A5" w14:textId="77777777" w:rsidR="00D66AD4" w:rsidRPr="0088474B" w:rsidRDefault="00D66AD4" w:rsidP="00D66AD4">
            <w:pPr>
              <w:autoSpaceDE w:val="0"/>
              <w:autoSpaceDN w:val="0"/>
              <w:spacing w:after="0" w:line="240" w:lineRule="auto"/>
              <w:rPr>
                <w:rFonts w:ascii="Times New Roman" w:eastAsia="Times New Roman" w:hAnsi="Times New Roman" w:cs="Times New Roman"/>
                <w:b/>
                <w:sz w:val="25"/>
                <w:szCs w:val="25"/>
                <w:lang w:eastAsia="ru-RU"/>
              </w:rPr>
            </w:pPr>
            <w:r w:rsidRPr="0088474B">
              <w:rPr>
                <w:rFonts w:ascii="Times New Roman" w:eastAsia="Times New Roman" w:hAnsi="Times New Roman" w:cs="Times New Roman"/>
                <w:b/>
                <w:sz w:val="25"/>
                <w:szCs w:val="25"/>
                <w:lang w:eastAsia="ru-RU"/>
              </w:rPr>
              <w:t>ЗА</w:t>
            </w:r>
          </w:p>
        </w:tc>
        <w:tc>
          <w:tcPr>
            <w:tcW w:w="3686" w:type="dxa"/>
            <w:tcBorders>
              <w:top w:val="nil"/>
              <w:left w:val="nil"/>
              <w:bottom w:val="single" w:sz="4" w:space="0" w:color="auto"/>
              <w:right w:val="nil"/>
            </w:tcBorders>
            <w:vAlign w:val="bottom"/>
          </w:tcPr>
          <w:p w14:paraId="504900C5" w14:textId="77777777" w:rsidR="00D66AD4" w:rsidRPr="0088474B" w:rsidRDefault="0088474B" w:rsidP="0088474B">
            <w:pPr>
              <w:autoSpaceDE w:val="0"/>
              <w:autoSpaceDN w:val="0"/>
              <w:spacing w:after="0" w:line="240" w:lineRule="auto"/>
              <w:jc w:val="center"/>
              <w:rPr>
                <w:rFonts w:ascii="Times New Roman" w:eastAsia="Times New Roman" w:hAnsi="Times New Roman" w:cs="Times New Roman"/>
                <w:sz w:val="25"/>
                <w:szCs w:val="25"/>
                <w:lang w:eastAsia="ru-RU"/>
              </w:rPr>
            </w:pPr>
            <w:r w:rsidRPr="0088474B">
              <w:rPr>
                <w:rFonts w:ascii="Times New Roman" w:eastAsia="Times New Roman" w:hAnsi="Times New Roman" w:cs="Times New Roman"/>
                <w:sz w:val="25"/>
                <w:szCs w:val="25"/>
                <w:lang w:eastAsia="ru-RU"/>
              </w:rPr>
              <w:t>6</w:t>
            </w:r>
            <w:r w:rsidR="00D66AD4" w:rsidRPr="0088474B">
              <w:rPr>
                <w:rFonts w:ascii="Times New Roman" w:eastAsia="Times New Roman" w:hAnsi="Times New Roman" w:cs="Times New Roman"/>
                <w:sz w:val="25"/>
                <w:szCs w:val="25"/>
                <w:lang w:eastAsia="ru-RU"/>
              </w:rPr>
              <w:t xml:space="preserve"> месяцев 202</w:t>
            </w:r>
            <w:r w:rsidRPr="0088474B">
              <w:rPr>
                <w:rFonts w:ascii="Times New Roman" w:eastAsia="Times New Roman" w:hAnsi="Times New Roman" w:cs="Times New Roman"/>
                <w:sz w:val="25"/>
                <w:szCs w:val="25"/>
                <w:lang w:eastAsia="ru-RU"/>
              </w:rPr>
              <w:t>2</w:t>
            </w:r>
            <w:r w:rsidR="00D66AD4" w:rsidRPr="0088474B">
              <w:rPr>
                <w:rFonts w:ascii="Times New Roman" w:eastAsia="Times New Roman" w:hAnsi="Times New Roman" w:cs="Times New Roman"/>
                <w:sz w:val="25"/>
                <w:szCs w:val="25"/>
                <w:lang w:eastAsia="ru-RU"/>
              </w:rPr>
              <w:t xml:space="preserve"> года</w:t>
            </w:r>
          </w:p>
        </w:tc>
      </w:tr>
      <w:tr w:rsidR="00D66AD4" w:rsidRPr="0088474B" w14:paraId="0E845238" w14:textId="77777777" w:rsidTr="00276AA3">
        <w:tc>
          <w:tcPr>
            <w:tcW w:w="425" w:type="dxa"/>
            <w:tcBorders>
              <w:top w:val="nil"/>
              <w:left w:val="nil"/>
              <w:bottom w:val="nil"/>
              <w:right w:val="nil"/>
            </w:tcBorders>
          </w:tcPr>
          <w:p w14:paraId="351C45BA" w14:textId="77777777" w:rsidR="00D66AD4" w:rsidRPr="0088474B" w:rsidRDefault="00D66AD4" w:rsidP="00D66AD4">
            <w:pPr>
              <w:autoSpaceDE w:val="0"/>
              <w:autoSpaceDN w:val="0"/>
              <w:spacing w:after="0" w:line="240" w:lineRule="auto"/>
              <w:rPr>
                <w:rFonts w:ascii="Times New Roman" w:eastAsia="Times New Roman" w:hAnsi="Times New Roman" w:cs="Times New Roman"/>
                <w:sz w:val="20"/>
                <w:szCs w:val="20"/>
                <w:lang w:eastAsia="ru-RU"/>
              </w:rPr>
            </w:pPr>
          </w:p>
        </w:tc>
        <w:tc>
          <w:tcPr>
            <w:tcW w:w="3686" w:type="dxa"/>
            <w:tcBorders>
              <w:top w:val="single" w:sz="4" w:space="0" w:color="auto"/>
              <w:left w:val="nil"/>
              <w:right w:val="nil"/>
            </w:tcBorders>
          </w:tcPr>
          <w:p w14:paraId="18ABB67B" w14:textId="77777777" w:rsidR="00D66AD4" w:rsidRPr="0088474B" w:rsidRDefault="00D66AD4" w:rsidP="00D66AD4">
            <w:pPr>
              <w:autoSpaceDE w:val="0"/>
              <w:autoSpaceDN w:val="0"/>
              <w:spacing w:after="0" w:line="240" w:lineRule="auto"/>
              <w:jc w:val="center"/>
              <w:rPr>
                <w:rFonts w:ascii="Times New Roman" w:eastAsia="Times New Roman" w:hAnsi="Times New Roman" w:cs="Times New Roman"/>
                <w:sz w:val="20"/>
                <w:szCs w:val="20"/>
                <w:lang w:eastAsia="ru-RU"/>
              </w:rPr>
            </w:pPr>
          </w:p>
        </w:tc>
      </w:tr>
    </w:tbl>
    <w:p w14:paraId="0552F767" w14:textId="77777777" w:rsidR="00D66AD4" w:rsidRPr="0088474B" w:rsidRDefault="00D66AD4" w:rsidP="00D66AD4">
      <w:pPr>
        <w:autoSpaceDE w:val="0"/>
        <w:autoSpaceDN w:val="0"/>
        <w:spacing w:before="360" w:after="360" w:line="240" w:lineRule="auto"/>
        <w:jc w:val="center"/>
        <w:rPr>
          <w:rFonts w:ascii="Times New Roman" w:eastAsia="Times New Roman" w:hAnsi="Times New Roman" w:cs="Times New Roman"/>
          <w:sz w:val="27"/>
          <w:szCs w:val="27"/>
          <w:lang w:eastAsia="ru-RU"/>
        </w:rPr>
      </w:pPr>
      <w:r w:rsidRPr="0088474B">
        <w:rPr>
          <w:rFonts w:ascii="Times New Roman" w:eastAsia="Times New Roman" w:hAnsi="Times New Roman" w:cs="Times New Roman"/>
          <w:sz w:val="27"/>
          <w:szCs w:val="27"/>
          <w:lang w:eastAsia="ru-RU"/>
        </w:rPr>
        <w:t>Информация, содержащаяся в настоящем отчете эмитента,</w:t>
      </w:r>
      <w:r w:rsidRPr="0088474B">
        <w:rPr>
          <w:rFonts w:ascii="Times New Roman" w:eastAsia="Times New Roman" w:hAnsi="Times New Roman" w:cs="Times New Roman"/>
          <w:sz w:val="27"/>
          <w:szCs w:val="27"/>
          <w:lang w:eastAsia="ru-RU"/>
        </w:rPr>
        <w:br/>
        <w:t>подлежит раскрытию в соответствии с законодательством Российской</w:t>
      </w:r>
      <w:r w:rsidRPr="0088474B">
        <w:rPr>
          <w:rFonts w:ascii="Times New Roman" w:eastAsia="Times New Roman" w:hAnsi="Times New Roman" w:cs="Times New Roman"/>
          <w:sz w:val="27"/>
          <w:szCs w:val="27"/>
          <w:lang w:eastAsia="ru-RU"/>
        </w:rPr>
        <w:br/>
        <w:t>Федерации о ценных бумагах</w:t>
      </w:r>
    </w:p>
    <w:tbl>
      <w:tblPr>
        <w:tblStyle w:val="af6"/>
        <w:tblW w:w="0" w:type="auto"/>
        <w:tblLook w:val="04A0" w:firstRow="1" w:lastRow="0" w:firstColumn="1" w:lastColumn="0" w:noHBand="0" w:noVBand="1"/>
      </w:tblPr>
      <w:tblGrid>
        <w:gridCol w:w="2518"/>
        <w:gridCol w:w="7052"/>
      </w:tblGrid>
      <w:tr w:rsidR="00D66AD4" w:rsidRPr="0088474B" w14:paraId="1A0C736B" w14:textId="77777777" w:rsidTr="00031AF9">
        <w:tc>
          <w:tcPr>
            <w:tcW w:w="2518" w:type="dxa"/>
            <w:vAlign w:val="center"/>
          </w:tcPr>
          <w:p w14:paraId="5AE9E1B7" w14:textId="77777777" w:rsidR="00D66AD4" w:rsidRPr="0088474B" w:rsidRDefault="00D66AD4" w:rsidP="00D66AD4">
            <w:pPr>
              <w:autoSpaceDE w:val="0"/>
              <w:autoSpaceDN w:val="0"/>
            </w:pPr>
            <w:r w:rsidRPr="0088474B">
              <w:t>Адрес эмитента, содержащийся в едином государственном реестре юридических лиц</w:t>
            </w:r>
          </w:p>
        </w:tc>
        <w:tc>
          <w:tcPr>
            <w:tcW w:w="7052" w:type="dxa"/>
            <w:vAlign w:val="center"/>
          </w:tcPr>
          <w:p w14:paraId="59850544" w14:textId="77777777" w:rsidR="00D66AD4" w:rsidRPr="0088474B" w:rsidRDefault="00D66AD4" w:rsidP="00D66AD4">
            <w:pPr>
              <w:autoSpaceDE w:val="0"/>
              <w:autoSpaceDN w:val="0"/>
            </w:pPr>
            <w:r w:rsidRPr="0088474B">
              <w:t xml:space="preserve">350033, Краснодарский край, г. Краснодар, </w:t>
            </w:r>
          </w:p>
          <w:p w14:paraId="5F27EF19" w14:textId="77777777" w:rsidR="00D66AD4" w:rsidRPr="0088474B" w:rsidRDefault="00D66AD4" w:rsidP="00D66AD4">
            <w:pPr>
              <w:autoSpaceDE w:val="0"/>
              <w:autoSpaceDN w:val="0"/>
            </w:pPr>
            <w:r w:rsidRPr="0088474B">
              <w:t>ул.  Ставропольская, 2А</w:t>
            </w:r>
          </w:p>
        </w:tc>
      </w:tr>
      <w:tr w:rsidR="00D66AD4" w:rsidRPr="0088474B" w14:paraId="28775123" w14:textId="77777777" w:rsidTr="00031AF9">
        <w:tc>
          <w:tcPr>
            <w:tcW w:w="2518" w:type="dxa"/>
            <w:vAlign w:val="center"/>
          </w:tcPr>
          <w:p w14:paraId="6AB48179" w14:textId="77777777" w:rsidR="00D66AD4" w:rsidRPr="0088474B" w:rsidRDefault="00D66AD4" w:rsidP="00D66AD4">
            <w:pPr>
              <w:autoSpaceDE w:val="0"/>
              <w:autoSpaceDN w:val="0"/>
            </w:pPr>
            <w:r w:rsidRPr="0088474B">
              <w:t>Контактное лицо эмитента</w:t>
            </w:r>
          </w:p>
        </w:tc>
        <w:tc>
          <w:tcPr>
            <w:tcW w:w="7052" w:type="dxa"/>
            <w:vAlign w:val="center"/>
          </w:tcPr>
          <w:p w14:paraId="29D7E23D" w14:textId="77777777" w:rsidR="00D66AD4" w:rsidRPr="0088474B" w:rsidRDefault="00D66AD4" w:rsidP="00D66AD4">
            <w:pPr>
              <w:autoSpaceDE w:val="0"/>
              <w:autoSpaceDN w:val="0"/>
            </w:pPr>
            <w:r w:rsidRPr="0088474B">
              <w:t>Круглова Светлана Ивановна, главный специалист управления корпоративного обеспечения</w:t>
            </w:r>
          </w:p>
          <w:p w14:paraId="5A0F0B7C" w14:textId="77777777" w:rsidR="00D66AD4" w:rsidRPr="0088474B" w:rsidRDefault="00D66AD4" w:rsidP="00D66AD4">
            <w:pPr>
              <w:autoSpaceDE w:val="0"/>
              <w:autoSpaceDN w:val="0"/>
            </w:pPr>
            <w:r w:rsidRPr="0088474B">
              <w:t xml:space="preserve">телефон: +7 (861) 212 25 10 </w:t>
            </w:r>
          </w:p>
          <w:p w14:paraId="0E387F46" w14:textId="77777777" w:rsidR="00D66AD4" w:rsidRPr="0088474B" w:rsidRDefault="00D66AD4" w:rsidP="00D66AD4">
            <w:pPr>
              <w:autoSpaceDE w:val="0"/>
              <w:autoSpaceDN w:val="0"/>
            </w:pPr>
            <w:r w:rsidRPr="0088474B">
              <w:t xml:space="preserve">адрес электронной почты: </w:t>
            </w:r>
            <w:hyperlink r:id="rId9" w:history="1">
              <w:r w:rsidRPr="0088474B">
                <w:rPr>
                  <w:color w:val="0000FF"/>
                  <w:u w:val="single"/>
                </w:rPr>
                <w:t>kruglovasi@rosseti-kuban.ru</w:t>
              </w:r>
            </w:hyperlink>
          </w:p>
        </w:tc>
      </w:tr>
      <w:tr w:rsidR="00D66AD4" w:rsidRPr="0088474B" w14:paraId="68430673" w14:textId="77777777" w:rsidTr="00031AF9">
        <w:tc>
          <w:tcPr>
            <w:tcW w:w="2518" w:type="dxa"/>
            <w:vAlign w:val="center"/>
          </w:tcPr>
          <w:p w14:paraId="047061BE" w14:textId="77777777" w:rsidR="00D66AD4" w:rsidRPr="0088474B" w:rsidRDefault="00D66AD4" w:rsidP="00D66AD4">
            <w:pPr>
              <w:autoSpaceDE w:val="0"/>
              <w:autoSpaceDN w:val="0"/>
            </w:pPr>
            <w:r w:rsidRPr="0088474B">
              <w:t>Адрес страницы в сети Интернет, на которой раскрывается информация, содержащаяся в настоящем отчете эмитента</w:t>
            </w:r>
          </w:p>
        </w:tc>
        <w:tc>
          <w:tcPr>
            <w:tcW w:w="7052" w:type="dxa"/>
            <w:vAlign w:val="center"/>
          </w:tcPr>
          <w:p w14:paraId="66626813" w14:textId="77777777" w:rsidR="00031AF9" w:rsidRPr="0088474B" w:rsidRDefault="00FA2550" w:rsidP="00D66AD4">
            <w:pPr>
              <w:autoSpaceDE w:val="0"/>
              <w:autoSpaceDN w:val="0"/>
            </w:pPr>
            <w:hyperlink r:id="rId10" w:history="1">
              <w:r w:rsidR="00D66AD4" w:rsidRPr="0088474B">
                <w:rPr>
                  <w:rStyle w:val="af7"/>
                </w:rPr>
                <w:t>https://www.rosseti-kuban.ru/aktsioneram-i-investoram/raskrytie-informatsii/ezhekvartalnye-otchety-emitenta/</w:t>
              </w:r>
            </w:hyperlink>
            <w:r w:rsidR="00D66AD4" w:rsidRPr="0088474B">
              <w:t xml:space="preserve">, </w:t>
            </w:r>
          </w:p>
          <w:p w14:paraId="683F87A0" w14:textId="77777777" w:rsidR="00D66AD4" w:rsidRPr="0088474B" w:rsidRDefault="00FA2550" w:rsidP="00D66AD4">
            <w:pPr>
              <w:autoSpaceDE w:val="0"/>
              <w:autoSpaceDN w:val="0"/>
            </w:pPr>
            <w:hyperlink r:id="rId11" w:history="1">
              <w:r w:rsidR="00D66AD4" w:rsidRPr="0088474B">
                <w:rPr>
                  <w:rStyle w:val="af7"/>
                </w:rPr>
                <w:t>http://www.e-disclosure.ru/portal/company.aspx?id=2827</w:t>
              </w:r>
            </w:hyperlink>
          </w:p>
        </w:tc>
      </w:tr>
    </w:tbl>
    <w:p w14:paraId="6E5B573F" w14:textId="77777777" w:rsidR="00D66AD4" w:rsidRPr="00EE1537" w:rsidRDefault="00D66AD4" w:rsidP="00D66AD4">
      <w:pPr>
        <w:autoSpaceDE w:val="0"/>
        <w:autoSpaceDN w:val="0"/>
        <w:spacing w:after="0" w:line="240" w:lineRule="auto"/>
        <w:rPr>
          <w:rFonts w:ascii="Times New Roman" w:eastAsia="Times New Roman" w:hAnsi="Times New Roman" w:cs="Times New Roman"/>
          <w:sz w:val="27"/>
          <w:szCs w:val="27"/>
          <w:highlight w:val="yellow"/>
          <w:lang w:eastAsia="ru-RU"/>
        </w:rPr>
      </w:pPr>
    </w:p>
    <w:p w14:paraId="412EF430" w14:textId="77777777" w:rsidR="00D66AD4" w:rsidRPr="00EE1537" w:rsidRDefault="00D66AD4" w:rsidP="00D66AD4">
      <w:pPr>
        <w:autoSpaceDE w:val="0"/>
        <w:autoSpaceDN w:val="0"/>
        <w:spacing w:after="0" w:line="240" w:lineRule="auto"/>
        <w:rPr>
          <w:rFonts w:ascii="Times New Roman" w:eastAsia="Times New Roman" w:hAnsi="Times New Roman" w:cs="Times New Roman"/>
          <w:sz w:val="27"/>
          <w:szCs w:val="27"/>
          <w:highlight w:val="yellow"/>
          <w:lang w:eastAsia="ru-RU"/>
        </w:rPr>
      </w:pPr>
    </w:p>
    <w:p w14:paraId="415AA948" w14:textId="77777777" w:rsidR="00D66AD4" w:rsidRPr="00EE1537" w:rsidRDefault="00D66AD4" w:rsidP="00D66AD4">
      <w:pPr>
        <w:autoSpaceDE w:val="0"/>
        <w:autoSpaceDN w:val="0"/>
        <w:spacing w:after="0" w:line="240" w:lineRule="auto"/>
        <w:rPr>
          <w:rFonts w:ascii="Times New Roman" w:eastAsia="Times New Roman" w:hAnsi="Times New Roman" w:cs="Times New Roman"/>
          <w:sz w:val="27"/>
          <w:szCs w:val="27"/>
          <w:highlight w:val="yellow"/>
          <w:lang w:eastAsia="ru-RU"/>
        </w:rPr>
      </w:pPr>
    </w:p>
    <w:p w14:paraId="4E1D12CF" w14:textId="77777777" w:rsidR="00D66AD4" w:rsidRPr="00DF7183" w:rsidRDefault="00D66AD4" w:rsidP="00D66AD4">
      <w:pPr>
        <w:autoSpaceDE w:val="0"/>
        <w:autoSpaceDN w:val="0"/>
        <w:spacing w:after="0" w:line="240" w:lineRule="auto"/>
        <w:rPr>
          <w:rFonts w:ascii="Times New Roman" w:eastAsia="Times New Roman" w:hAnsi="Times New Roman" w:cs="Times New Roman"/>
          <w:sz w:val="27"/>
          <w:szCs w:val="27"/>
          <w:lang w:eastAsia="ru-RU"/>
        </w:rPr>
      </w:pPr>
      <w:r w:rsidRPr="00DF7183">
        <w:rPr>
          <w:rFonts w:ascii="Times New Roman" w:eastAsia="Times New Roman" w:hAnsi="Times New Roman" w:cs="Times New Roman"/>
          <w:sz w:val="27"/>
          <w:szCs w:val="27"/>
          <w:lang w:eastAsia="ru-RU"/>
        </w:rPr>
        <w:t xml:space="preserve">Исполняющий обязанности </w:t>
      </w:r>
    </w:p>
    <w:p w14:paraId="4C677F5E" w14:textId="77777777" w:rsidR="00D66AD4" w:rsidRPr="00DF7183" w:rsidRDefault="00D66AD4" w:rsidP="00D66AD4">
      <w:pPr>
        <w:autoSpaceDE w:val="0"/>
        <w:autoSpaceDN w:val="0"/>
        <w:spacing w:after="0" w:line="240" w:lineRule="auto"/>
        <w:rPr>
          <w:rFonts w:ascii="Times New Roman" w:eastAsia="Times New Roman" w:hAnsi="Times New Roman" w:cs="Times New Roman"/>
          <w:sz w:val="27"/>
          <w:szCs w:val="27"/>
          <w:lang w:eastAsia="ru-RU"/>
        </w:rPr>
      </w:pPr>
      <w:r w:rsidRPr="00DF7183">
        <w:rPr>
          <w:rFonts w:ascii="Times New Roman" w:eastAsia="Times New Roman" w:hAnsi="Times New Roman" w:cs="Times New Roman"/>
          <w:sz w:val="27"/>
          <w:szCs w:val="27"/>
          <w:lang w:eastAsia="ru-RU"/>
        </w:rPr>
        <w:t xml:space="preserve">Генерального директора </w:t>
      </w:r>
    </w:p>
    <w:p w14:paraId="398E0FC4" w14:textId="77777777" w:rsidR="00D66AD4" w:rsidRPr="00DF7183" w:rsidRDefault="00D66AD4" w:rsidP="00D66AD4">
      <w:pPr>
        <w:autoSpaceDE w:val="0"/>
        <w:autoSpaceDN w:val="0"/>
        <w:spacing w:after="0" w:line="240" w:lineRule="auto"/>
        <w:rPr>
          <w:rFonts w:ascii="Times New Roman" w:eastAsia="Times New Roman" w:hAnsi="Times New Roman" w:cs="Times New Roman"/>
          <w:sz w:val="27"/>
          <w:szCs w:val="27"/>
          <w:lang w:eastAsia="ru-RU"/>
        </w:rPr>
      </w:pPr>
      <w:r w:rsidRPr="00DF7183">
        <w:rPr>
          <w:rFonts w:ascii="Times New Roman" w:eastAsia="Times New Roman" w:hAnsi="Times New Roman" w:cs="Times New Roman"/>
          <w:sz w:val="27"/>
          <w:szCs w:val="27"/>
          <w:lang w:eastAsia="ru-RU"/>
        </w:rPr>
        <w:t>ПАО «</w:t>
      </w:r>
      <w:proofErr w:type="spellStart"/>
      <w:r w:rsidRPr="00DF7183">
        <w:rPr>
          <w:rFonts w:ascii="Times New Roman" w:eastAsia="Times New Roman" w:hAnsi="Times New Roman" w:cs="Times New Roman"/>
          <w:sz w:val="27"/>
          <w:szCs w:val="27"/>
          <w:lang w:eastAsia="ru-RU"/>
        </w:rPr>
        <w:t>Россети</w:t>
      </w:r>
      <w:proofErr w:type="spellEnd"/>
      <w:r w:rsidRPr="00DF7183">
        <w:rPr>
          <w:rFonts w:ascii="Times New Roman" w:eastAsia="Times New Roman" w:hAnsi="Times New Roman" w:cs="Times New Roman"/>
          <w:sz w:val="27"/>
          <w:szCs w:val="27"/>
          <w:lang w:eastAsia="ru-RU"/>
        </w:rPr>
        <w:t xml:space="preserve"> Кубань» __________________________ Б.Б. </w:t>
      </w:r>
      <w:proofErr w:type="spellStart"/>
      <w:r w:rsidRPr="00DF7183">
        <w:rPr>
          <w:rFonts w:ascii="Times New Roman" w:eastAsia="Times New Roman" w:hAnsi="Times New Roman" w:cs="Times New Roman"/>
          <w:sz w:val="27"/>
          <w:szCs w:val="27"/>
          <w:lang w:eastAsia="ru-RU"/>
        </w:rPr>
        <w:t>Эбзеев</w:t>
      </w:r>
      <w:proofErr w:type="spellEnd"/>
    </w:p>
    <w:p w14:paraId="19FFAB25" w14:textId="77777777" w:rsidR="00D66AD4" w:rsidRPr="00DF7183" w:rsidRDefault="00D66AD4" w:rsidP="00D66AD4">
      <w:pPr>
        <w:autoSpaceDE w:val="0"/>
        <w:autoSpaceDN w:val="0"/>
        <w:spacing w:after="0" w:line="240" w:lineRule="auto"/>
        <w:rPr>
          <w:rFonts w:ascii="Times New Roman" w:eastAsia="Times New Roman" w:hAnsi="Times New Roman" w:cs="Times New Roman"/>
          <w:sz w:val="27"/>
          <w:szCs w:val="27"/>
          <w:lang w:eastAsia="ru-RU"/>
        </w:rPr>
      </w:pPr>
      <w:r w:rsidRPr="000313CD">
        <w:rPr>
          <w:rFonts w:ascii="Times New Roman" w:eastAsia="Times New Roman" w:hAnsi="Times New Roman" w:cs="Times New Roman"/>
          <w:sz w:val="27"/>
          <w:szCs w:val="27"/>
          <w:lang w:eastAsia="ru-RU"/>
        </w:rPr>
        <w:t>«</w:t>
      </w:r>
      <w:r w:rsidR="00DF7183" w:rsidRPr="000313CD">
        <w:rPr>
          <w:rFonts w:ascii="Times New Roman" w:eastAsia="Times New Roman" w:hAnsi="Times New Roman" w:cs="Times New Roman"/>
          <w:sz w:val="27"/>
          <w:szCs w:val="27"/>
          <w:lang w:eastAsia="ru-RU"/>
        </w:rPr>
        <w:t>23</w:t>
      </w:r>
      <w:r w:rsidRPr="000313CD">
        <w:rPr>
          <w:rFonts w:ascii="Times New Roman" w:eastAsia="Times New Roman" w:hAnsi="Times New Roman" w:cs="Times New Roman"/>
          <w:sz w:val="27"/>
          <w:szCs w:val="27"/>
          <w:lang w:eastAsia="ru-RU"/>
        </w:rPr>
        <w:t>»</w:t>
      </w:r>
      <w:r w:rsidR="0001268A" w:rsidRPr="000313CD">
        <w:rPr>
          <w:rFonts w:ascii="Times New Roman" w:eastAsia="Times New Roman" w:hAnsi="Times New Roman" w:cs="Times New Roman"/>
          <w:sz w:val="27"/>
          <w:szCs w:val="27"/>
          <w:lang w:eastAsia="ru-RU"/>
        </w:rPr>
        <w:t xml:space="preserve"> </w:t>
      </w:r>
      <w:r w:rsidR="00DF7183" w:rsidRPr="000313CD">
        <w:rPr>
          <w:rFonts w:ascii="Times New Roman" w:eastAsia="Times New Roman" w:hAnsi="Times New Roman" w:cs="Times New Roman"/>
          <w:sz w:val="27"/>
          <w:szCs w:val="27"/>
          <w:lang w:eastAsia="ru-RU"/>
        </w:rPr>
        <w:t>сентябр</w:t>
      </w:r>
      <w:r w:rsidR="0001268A" w:rsidRPr="000313CD">
        <w:rPr>
          <w:rFonts w:ascii="Times New Roman" w:eastAsia="Times New Roman" w:hAnsi="Times New Roman" w:cs="Times New Roman"/>
          <w:sz w:val="27"/>
          <w:szCs w:val="27"/>
          <w:lang w:eastAsia="ru-RU"/>
        </w:rPr>
        <w:t>я</w:t>
      </w:r>
      <w:r w:rsidRPr="000313CD">
        <w:rPr>
          <w:rFonts w:ascii="Times New Roman" w:eastAsia="Times New Roman" w:hAnsi="Times New Roman" w:cs="Times New Roman"/>
          <w:sz w:val="27"/>
          <w:szCs w:val="27"/>
          <w:lang w:eastAsia="ru-RU"/>
        </w:rPr>
        <w:t xml:space="preserve"> 2022г.</w:t>
      </w:r>
      <w:bookmarkStart w:id="0" w:name="_GoBack"/>
      <w:bookmarkEnd w:id="0"/>
    </w:p>
    <w:p w14:paraId="00557539" w14:textId="77777777" w:rsidR="00D66AD4" w:rsidRPr="00EE1537" w:rsidRDefault="00D66AD4" w:rsidP="00D66AD4">
      <w:pPr>
        <w:autoSpaceDE w:val="0"/>
        <w:autoSpaceDN w:val="0"/>
        <w:adjustRightInd w:val="0"/>
        <w:spacing w:after="0" w:line="240" w:lineRule="auto"/>
        <w:ind w:firstLine="540"/>
        <w:jc w:val="both"/>
        <w:rPr>
          <w:rFonts w:ascii="Times New Roman" w:eastAsia="Times New Roman" w:hAnsi="Times New Roman" w:cs="Times New Roman"/>
          <w:sz w:val="20"/>
          <w:szCs w:val="20"/>
          <w:highlight w:val="yellow"/>
          <w:lang w:eastAsia="ru-RU"/>
        </w:rPr>
      </w:pPr>
      <w:bookmarkStart w:id="1" w:name="Par0"/>
      <w:bookmarkEnd w:id="1"/>
    </w:p>
    <w:p w14:paraId="697EC9D2" w14:textId="77777777" w:rsidR="00D66AD4" w:rsidRPr="00EE1537" w:rsidRDefault="00D66AD4" w:rsidP="00D66AD4">
      <w:pPr>
        <w:autoSpaceDE w:val="0"/>
        <w:autoSpaceDN w:val="0"/>
        <w:adjustRightInd w:val="0"/>
        <w:spacing w:after="0" w:line="240" w:lineRule="auto"/>
        <w:ind w:firstLine="540"/>
        <w:jc w:val="both"/>
        <w:outlineLvl w:val="1"/>
        <w:rPr>
          <w:rFonts w:ascii="Times New Roman" w:eastAsia="Times New Roman" w:hAnsi="Times New Roman" w:cs="Times New Roman"/>
          <w:sz w:val="20"/>
          <w:szCs w:val="20"/>
          <w:highlight w:val="yellow"/>
          <w:lang w:eastAsia="ru-RU"/>
        </w:rPr>
      </w:pPr>
    </w:p>
    <w:p w14:paraId="40116D62" w14:textId="77777777" w:rsidR="00D66AD4" w:rsidRPr="00EE1537" w:rsidRDefault="00D66AD4" w:rsidP="00D66AD4">
      <w:pPr>
        <w:autoSpaceDE w:val="0"/>
        <w:autoSpaceDN w:val="0"/>
        <w:adjustRightInd w:val="0"/>
        <w:spacing w:after="0" w:line="240" w:lineRule="auto"/>
        <w:ind w:firstLine="540"/>
        <w:jc w:val="both"/>
        <w:outlineLvl w:val="1"/>
        <w:rPr>
          <w:rFonts w:ascii="Times New Roman" w:eastAsia="Times New Roman" w:hAnsi="Times New Roman" w:cs="Times New Roman"/>
          <w:sz w:val="20"/>
          <w:szCs w:val="20"/>
          <w:highlight w:val="yellow"/>
          <w:lang w:eastAsia="ru-RU"/>
        </w:rPr>
      </w:pPr>
    </w:p>
    <w:p w14:paraId="779E26A2" w14:textId="77777777" w:rsidR="00D66AD4" w:rsidRPr="00EE1537" w:rsidRDefault="00D66AD4" w:rsidP="00D66AD4">
      <w:pPr>
        <w:autoSpaceDE w:val="0"/>
        <w:autoSpaceDN w:val="0"/>
        <w:adjustRightInd w:val="0"/>
        <w:spacing w:after="0" w:line="240" w:lineRule="auto"/>
        <w:ind w:firstLine="540"/>
        <w:jc w:val="both"/>
        <w:outlineLvl w:val="1"/>
        <w:rPr>
          <w:rFonts w:ascii="Times New Roman" w:eastAsia="Times New Roman" w:hAnsi="Times New Roman" w:cs="Times New Roman"/>
          <w:sz w:val="20"/>
          <w:szCs w:val="20"/>
          <w:highlight w:val="yellow"/>
          <w:lang w:eastAsia="ru-RU"/>
        </w:rPr>
      </w:pPr>
    </w:p>
    <w:p w14:paraId="093D137C" w14:textId="77777777" w:rsidR="00D66AD4" w:rsidRPr="0088474B" w:rsidRDefault="00D66AD4" w:rsidP="00276AA3">
      <w:pPr>
        <w:pStyle w:val="210"/>
        <w:rPr>
          <w:color w:val="auto"/>
        </w:rPr>
      </w:pPr>
      <w:bookmarkStart w:id="2" w:name="_Toc100822857"/>
      <w:r w:rsidRPr="0088474B">
        <w:rPr>
          <w:color w:val="auto"/>
        </w:rPr>
        <w:t>Введение</w:t>
      </w:r>
      <w:bookmarkEnd w:id="2"/>
    </w:p>
    <w:p w14:paraId="07212EA1" w14:textId="77777777" w:rsidR="00D66AD4" w:rsidRPr="0088474B" w:rsidRDefault="00D66AD4" w:rsidP="00D66AD4">
      <w:pPr>
        <w:autoSpaceDE w:val="0"/>
        <w:autoSpaceDN w:val="0"/>
        <w:adjustRightInd w:val="0"/>
        <w:spacing w:before="200" w:after="0" w:line="240" w:lineRule="auto"/>
        <w:ind w:firstLine="540"/>
        <w:jc w:val="both"/>
        <w:rPr>
          <w:rFonts w:ascii="Times New Roman" w:eastAsia="Times New Roman" w:hAnsi="Times New Roman" w:cs="Times New Roman"/>
          <w:sz w:val="20"/>
          <w:szCs w:val="20"/>
          <w:lang w:eastAsia="ru-RU"/>
        </w:rPr>
      </w:pPr>
      <w:r w:rsidRPr="0088474B">
        <w:rPr>
          <w:rFonts w:ascii="Times New Roman" w:eastAsia="Times New Roman" w:hAnsi="Times New Roman" w:cs="Times New Roman"/>
          <w:sz w:val="20"/>
          <w:szCs w:val="20"/>
          <w:lang w:eastAsia="ru-RU"/>
        </w:rPr>
        <w:t xml:space="preserve">Информация, содержащаяся в отчете эмитента эмиссионных ценных бумаг (далее также - отчет эмитента), подлежит раскрытию в соответствии с </w:t>
      </w:r>
      <w:hyperlink r:id="rId12" w:history="1">
        <w:r w:rsidRPr="0088474B">
          <w:rPr>
            <w:rFonts w:ascii="Times New Roman" w:eastAsia="Times New Roman" w:hAnsi="Times New Roman" w:cs="Times New Roman"/>
            <w:sz w:val="20"/>
            <w:szCs w:val="20"/>
            <w:lang w:eastAsia="ru-RU"/>
          </w:rPr>
          <w:t>пунктом 4 статьи 30</w:t>
        </w:r>
      </w:hyperlink>
      <w:r w:rsidRPr="0088474B">
        <w:rPr>
          <w:rFonts w:ascii="Times New Roman" w:eastAsia="Times New Roman" w:hAnsi="Times New Roman" w:cs="Times New Roman"/>
          <w:sz w:val="20"/>
          <w:szCs w:val="20"/>
          <w:lang w:eastAsia="ru-RU"/>
        </w:rPr>
        <w:t xml:space="preserve"> Федерального закона "О рынке ценных бумаг" по следующим основаниям:  </w:t>
      </w:r>
    </w:p>
    <w:p w14:paraId="1F067AE8" w14:textId="77777777" w:rsidR="00D66AD4" w:rsidRPr="0088474B" w:rsidRDefault="00D66AD4" w:rsidP="00D66AD4">
      <w:pPr>
        <w:autoSpaceDE w:val="0"/>
        <w:autoSpaceDN w:val="0"/>
        <w:adjustRightInd w:val="0"/>
        <w:spacing w:before="200" w:after="0" w:line="240" w:lineRule="auto"/>
        <w:ind w:firstLine="540"/>
        <w:jc w:val="both"/>
        <w:rPr>
          <w:rFonts w:ascii="Times New Roman" w:eastAsia="Times New Roman" w:hAnsi="Times New Roman" w:cs="Times New Roman"/>
          <w:b/>
          <w:i/>
          <w:lang w:eastAsia="ru-RU"/>
        </w:rPr>
      </w:pPr>
      <w:r w:rsidRPr="0088474B">
        <w:rPr>
          <w:rFonts w:ascii="Times New Roman" w:eastAsia="Times New Roman" w:hAnsi="Times New Roman" w:cs="Times New Roman"/>
          <w:b/>
          <w:i/>
          <w:lang w:eastAsia="ru-RU"/>
        </w:rPr>
        <w:t>В</w:t>
      </w:r>
      <w:r w:rsidRPr="0088474B">
        <w:rPr>
          <w:rFonts w:ascii="Times New Roman" w:eastAsia="Times New Roman" w:hAnsi="Times New Roman" w:cs="Times New Roman"/>
          <w:b/>
          <w:bCs/>
          <w:i/>
          <w:iCs/>
          <w:lang w:eastAsia="ru-RU"/>
        </w:rPr>
        <w:t xml:space="preserve"> отношении ценных бумаг эмитента осуществлена регистрация</w:t>
      </w:r>
      <w:r w:rsidRPr="0088474B">
        <w:rPr>
          <w:rFonts w:ascii="Times New Roman" w:eastAsia="Times New Roman" w:hAnsi="Times New Roman" w:cs="Times New Roman"/>
          <w:b/>
          <w:i/>
          <w:lang w:eastAsia="ru-RU"/>
        </w:rPr>
        <w:t xml:space="preserve"> проспекта ценных бумаг, плана приватизации, зарегистрированного в качестве проспекта эмиссии ценных бумаг.</w:t>
      </w:r>
    </w:p>
    <w:p w14:paraId="56A5D465" w14:textId="2076237D" w:rsidR="00D66AD4" w:rsidRPr="00B13F0F" w:rsidRDefault="00B07EE5" w:rsidP="00D66AD4">
      <w:pPr>
        <w:spacing w:after="0" w:line="276" w:lineRule="auto"/>
        <w:ind w:firstLine="540"/>
        <w:jc w:val="both"/>
        <w:rPr>
          <w:rFonts w:ascii="Times New Roman" w:eastAsia="Times New Roman" w:hAnsi="Times New Roman" w:cs="Times New Roman"/>
          <w:b/>
          <w:i/>
          <w:lang w:eastAsia="ru-RU"/>
        </w:rPr>
      </w:pPr>
      <w:r w:rsidRPr="00B07EE5">
        <w:rPr>
          <w:rFonts w:ascii="Times New Roman" w:eastAsia="Times New Roman" w:hAnsi="Times New Roman" w:cs="Times New Roman"/>
          <w:b/>
          <w:i/>
          <w:lang w:eastAsia="ru-RU"/>
        </w:rPr>
        <w:t>Промежуточная сокращенная консолидированная финансовая отчетность Эмитента (</w:t>
      </w:r>
      <w:proofErr w:type="spellStart"/>
      <w:r w:rsidRPr="00B07EE5">
        <w:rPr>
          <w:rFonts w:ascii="Times New Roman" w:eastAsia="Times New Roman" w:hAnsi="Times New Roman" w:cs="Times New Roman"/>
          <w:b/>
          <w:i/>
          <w:lang w:eastAsia="ru-RU"/>
        </w:rPr>
        <w:t>неаудированная</w:t>
      </w:r>
      <w:proofErr w:type="spellEnd"/>
      <w:r w:rsidRPr="00B07EE5">
        <w:rPr>
          <w:rFonts w:ascii="Times New Roman" w:eastAsia="Times New Roman" w:hAnsi="Times New Roman" w:cs="Times New Roman"/>
          <w:b/>
          <w:i/>
          <w:lang w:eastAsia="ru-RU"/>
        </w:rPr>
        <w:t>), за три и шесть месяцев, закончившихся 30 июня 2022</w:t>
      </w:r>
      <w:bookmarkStart w:id="3" w:name="_Hlk94263485"/>
      <w:r w:rsidR="00E665BD">
        <w:rPr>
          <w:rFonts w:ascii="Times New Roman" w:eastAsia="Times New Roman" w:hAnsi="Times New Roman" w:cs="Times New Roman"/>
          <w:b/>
          <w:i/>
          <w:lang w:eastAsia="ru-RU"/>
        </w:rPr>
        <w:t xml:space="preserve"> </w:t>
      </w:r>
      <w:r w:rsidR="00D66AD4" w:rsidRPr="00E665BD">
        <w:rPr>
          <w:rFonts w:ascii="Times New Roman" w:eastAsia="Times New Roman" w:hAnsi="Times New Roman" w:cs="Times New Roman"/>
          <w:b/>
          <w:i/>
          <w:lang w:eastAsia="ru-RU"/>
        </w:rPr>
        <w:t xml:space="preserve">и </w:t>
      </w:r>
      <w:bookmarkEnd w:id="3"/>
      <w:r w:rsidR="00B13F0F" w:rsidRPr="00E665BD">
        <w:rPr>
          <w:rFonts w:ascii="Times New Roman" w:eastAsia="Times New Roman" w:hAnsi="Times New Roman" w:cs="Times New Roman"/>
          <w:b/>
          <w:i/>
          <w:lang w:eastAsia="ru-RU"/>
        </w:rPr>
        <w:t>п</w:t>
      </w:r>
      <w:r w:rsidR="00B13F0F" w:rsidRPr="00B13F0F">
        <w:rPr>
          <w:rFonts w:ascii="Times New Roman" w:eastAsia="Times New Roman" w:hAnsi="Times New Roman" w:cs="Times New Roman"/>
          <w:b/>
          <w:i/>
          <w:lang w:eastAsia="ru-RU"/>
        </w:rPr>
        <w:t>ромежуточная бухгалтерская (финансовая) отчетность эмитента</w:t>
      </w:r>
      <w:r w:rsidR="00E665BD">
        <w:rPr>
          <w:rFonts w:ascii="Times New Roman" w:eastAsia="Times New Roman" w:hAnsi="Times New Roman" w:cs="Times New Roman"/>
          <w:b/>
          <w:i/>
          <w:lang w:eastAsia="ru-RU"/>
        </w:rPr>
        <w:t xml:space="preserve"> за</w:t>
      </w:r>
      <w:r w:rsidR="00B13F0F" w:rsidRPr="00B13F0F">
        <w:rPr>
          <w:rFonts w:ascii="Times New Roman" w:eastAsia="Times New Roman" w:hAnsi="Times New Roman" w:cs="Times New Roman"/>
          <w:b/>
          <w:i/>
          <w:lang w:eastAsia="ru-RU"/>
        </w:rPr>
        <w:t xml:space="preserve"> </w:t>
      </w:r>
      <w:r w:rsidR="00E665BD">
        <w:rPr>
          <w:rFonts w:ascii="Times New Roman" w:eastAsia="Times New Roman" w:hAnsi="Times New Roman" w:cs="Times New Roman"/>
          <w:b/>
          <w:i/>
          <w:lang w:eastAsia="ru-RU"/>
        </w:rPr>
        <w:t>полугодие</w:t>
      </w:r>
      <w:r w:rsidR="00B13F0F" w:rsidRPr="00B13F0F">
        <w:rPr>
          <w:rFonts w:ascii="Times New Roman" w:eastAsia="Times New Roman" w:hAnsi="Times New Roman" w:cs="Times New Roman"/>
          <w:b/>
          <w:i/>
          <w:lang w:eastAsia="ru-RU"/>
        </w:rPr>
        <w:t xml:space="preserve"> 202</w:t>
      </w:r>
      <w:r w:rsidR="00B13F0F">
        <w:rPr>
          <w:rFonts w:ascii="Times New Roman" w:eastAsia="Times New Roman" w:hAnsi="Times New Roman" w:cs="Times New Roman"/>
          <w:b/>
          <w:i/>
          <w:lang w:eastAsia="ru-RU"/>
        </w:rPr>
        <w:t>2</w:t>
      </w:r>
      <w:r w:rsidR="00B13F0F" w:rsidRPr="00B13F0F">
        <w:rPr>
          <w:rFonts w:ascii="Times New Roman" w:eastAsia="Times New Roman" w:hAnsi="Times New Roman" w:cs="Times New Roman"/>
          <w:b/>
          <w:i/>
          <w:lang w:eastAsia="ru-RU"/>
        </w:rPr>
        <w:t xml:space="preserve"> года</w:t>
      </w:r>
      <w:r w:rsidR="00E665BD">
        <w:rPr>
          <w:rFonts w:ascii="Times New Roman" w:eastAsia="Times New Roman" w:hAnsi="Times New Roman" w:cs="Times New Roman"/>
          <w:b/>
          <w:bCs/>
          <w:i/>
          <w:iCs/>
          <w:lang w:eastAsia="ru-RU"/>
        </w:rPr>
        <w:t xml:space="preserve"> </w:t>
      </w:r>
      <w:r w:rsidR="00D66AD4" w:rsidRPr="00B13F0F">
        <w:rPr>
          <w:rFonts w:ascii="Times New Roman" w:eastAsia="Times New Roman" w:hAnsi="Times New Roman" w:cs="Times New Roman"/>
          <w:b/>
          <w:i/>
          <w:lang w:eastAsia="ru-RU"/>
        </w:rPr>
        <w:t>на основании которой в настоящем отчете эмитента раскрыта информация о финансово-хозяйственной деятельности эмитента</w:t>
      </w:r>
      <w:r w:rsidR="00D66AD4" w:rsidRPr="00B13F0F">
        <w:rPr>
          <w:rFonts w:ascii="Times New Roman" w:eastAsia="Times New Roman" w:hAnsi="Times New Roman" w:cs="Times New Roman"/>
          <w:lang w:eastAsia="ru-RU"/>
        </w:rPr>
        <w:t xml:space="preserve">, </w:t>
      </w:r>
      <w:r w:rsidR="00D66AD4" w:rsidRPr="00B13F0F">
        <w:rPr>
          <w:rFonts w:ascii="Times New Roman" w:eastAsia="Times New Roman" w:hAnsi="Times New Roman" w:cs="Times New Roman"/>
          <w:b/>
          <w:i/>
          <w:lang w:eastAsia="ru-RU"/>
        </w:rPr>
        <w:t>дает объективное и достоверное представление об активах, обязательствах, финансовом состоянии, прибыли или убытке эмитента. Информация о финансовом состоянии и результатах деятельности эмитента</w:t>
      </w:r>
      <w:r w:rsidR="00D66AD4" w:rsidRPr="00B13F0F">
        <w:rPr>
          <w:rFonts w:ascii="Times New Roman" w:eastAsia="Times New Roman" w:hAnsi="Times New Roman" w:cs="Times New Roman"/>
          <w:lang w:eastAsia="ru-RU"/>
        </w:rPr>
        <w:t xml:space="preserve"> </w:t>
      </w:r>
      <w:r w:rsidR="00D66AD4" w:rsidRPr="00B13F0F">
        <w:rPr>
          <w:rFonts w:ascii="Times New Roman" w:eastAsia="Times New Roman" w:hAnsi="Times New Roman" w:cs="Times New Roman"/>
          <w:b/>
          <w:i/>
          <w:lang w:eastAsia="ru-RU"/>
        </w:rPr>
        <w:t>содержит достоверное представление о деятельности эмитента, а также об основных рисках, связанных с его</w:t>
      </w:r>
      <w:r w:rsidR="00D66AD4" w:rsidRPr="00B13F0F">
        <w:rPr>
          <w:rFonts w:ascii="Times New Roman" w:eastAsia="Times New Roman" w:hAnsi="Times New Roman" w:cs="Times New Roman"/>
          <w:lang w:eastAsia="ru-RU"/>
        </w:rPr>
        <w:t xml:space="preserve"> </w:t>
      </w:r>
      <w:r w:rsidR="00D66AD4" w:rsidRPr="00B13F0F">
        <w:rPr>
          <w:rFonts w:ascii="Times New Roman" w:eastAsia="Times New Roman" w:hAnsi="Times New Roman" w:cs="Times New Roman"/>
          <w:b/>
          <w:i/>
          <w:lang w:eastAsia="ru-RU"/>
        </w:rPr>
        <w:t>деятельностью.</w:t>
      </w:r>
    </w:p>
    <w:p w14:paraId="32D216C9" w14:textId="77777777" w:rsidR="00D66AD4" w:rsidRPr="0088474B" w:rsidRDefault="00D66AD4" w:rsidP="00D66AD4">
      <w:pPr>
        <w:autoSpaceDE w:val="0"/>
        <w:autoSpaceDN w:val="0"/>
        <w:adjustRightInd w:val="0"/>
        <w:spacing w:after="0" w:line="240" w:lineRule="auto"/>
        <w:ind w:firstLine="540"/>
        <w:jc w:val="both"/>
        <w:rPr>
          <w:rFonts w:ascii="Times New Roman" w:eastAsia="Times New Roman" w:hAnsi="Times New Roman" w:cs="Times New Roman"/>
          <w:b/>
          <w:i/>
          <w:lang w:eastAsia="ru-RU"/>
        </w:rPr>
      </w:pPr>
      <w:r w:rsidRPr="0088474B">
        <w:rPr>
          <w:rFonts w:ascii="Times New Roman" w:eastAsia="Times New Roman" w:hAnsi="Times New Roman" w:cs="Times New Roman"/>
          <w:b/>
          <w:i/>
          <w:lang w:eastAsia="ru-RU"/>
        </w:rPr>
        <w:t>Настоящий отчет эмитента содержит оценки и прогнозы в отношении будущих событий и (или) действий, перспектив развития отрасли экономики, в которой эмитент осуществляет  основную деятельность, и результатов деятельности эмитента, его  планов, вероятности наступления определенных событий и совершения определенных действий.</w:t>
      </w:r>
    </w:p>
    <w:p w14:paraId="40C0ECAB" w14:textId="77777777" w:rsidR="00D66AD4" w:rsidRPr="0088474B" w:rsidRDefault="00D66AD4" w:rsidP="00D66AD4">
      <w:pPr>
        <w:autoSpaceDE w:val="0"/>
        <w:autoSpaceDN w:val="0"/>
        <w:adjustRightInd w:val="0"/>
        <w:spacing w:before="200" w:after="0" w:line="240" w:lineRule="auto"/>
        <w:ind w:firstLine="540"/>
        <w:jc w:val="both"/>
        <w:rPr>
          <w:rFonts w:ascii="Times New Roman" w:eastAsia="Times New Roman" w:hAnsi="Times New Roman" w:cs="Times New Roman"/>
          <w:lang w:eastAsia="ru-RU"/>
        </w:rPr>
      </w:pPr>
      <w:r w:rsidRPr="0088474B">
        <w:rPr>
          <w:rFonts w:ascii="Times New Roman" w:eastAsia="Times New Roman" w:hAnsi="Times New Roman" w:cs="Times New Roman"/>
          <w:b/>
          <w:i/>
          <w:lang w:eastAsia="ru-RU"/>
        </w:rPr>
        <w:t>Инвесторы не должны полностью полагаться на оценки и прогнозы, приведенные в настоящем отчете эмитента, так как фактические результаты деятельности эмитента (эмитента и лица, предоставляющего (предоставившего) обеспечение по облигациям эмитента) в будущем могут отличаться от прогнозируемых результатов по многим причинам. Приобретение ценных бумаг эмитента связано с рисками, в том числе описанными в настоящем отчете эмитента.</w:t>
      </w:r>
    </w:p>
    <w:p w14:paraId="4444392F" w14:textId="77777777" w:rsidR="00117A5F" w:rsidRPr="00721620" w:rsidRDefault="00117A5F" w:rsidP="00D66AD4">
      <w:pPr>
        <w:autoSpaceDE w:val="0"/>
        <w:autoSpaceDN w:val="0"/>
        <w:adjustRightInd w:val="0"/>
        <w:spacing w:before="200" w:after="0" w:line="240" w:lineRule="auto"/>
        <w:ind w:firstLine="540"/>
        <w:jc w:val="both"/>
        <w:rPr>
          <w:rFonts w:ascii="Times New Roman" w:eastAsia="Times New Roman" w:hAnsi="Times New Roman" w:cs="Times New Roman"/>
          <w:b/>
          <w:bCs/>
          <w:i/>
          <w:iCs/>
          <w:lang w:eastAsia="ru-RU"/>
        </w:rPr>
      </w:pPr>
      <w:r w:rsidRPr="00721620">
        <w:rPr>
          <w:rFonts w:ascii="Times New Roman" w:eastAsia="Times New Roman" w:hAnsi="Times New Roman" w:cs="Times New Roman"/>
          <w:b/>
          <w:bCs/>
          <w:i/>
          <w:iCs/>
          <w:lang w:eastAsia="ru-RU"/>
        </w:rPr>
        <w:t>Подконтрольные эмитенту организации не имеют для него существенного значения, их  доля в совокупной выручке группы ПАО «</w:t>
      </w:r>
      <w:proofErr w:type="spellStart"/>
      <w:r w:rsidRPr="00721620">
        <w:rPr>
          <w:rFonts w:ascii="Times New Roman" w:eastAsia="Times New Roman" w:hAnsi="Times New Roman" w:cs="Times New Roman"/>
          <w:b/>
          <w:bCs/>
          <w:i/>
          <w:iCs/>
          <w:lang w:eastAsia="ru-RU"/>
        </w:rPr>
        <w:t>Россети</w:t>
      </w:r>
      <w:proofErr w:type="spellEnd"/>
      <w:r w:rsidRPr="00721620">
        <w:rPr>
          <w:rFonts w:ascii="Times New Roman" w:eastAsia="Times New Roman" w:hAnsi="Times New Roman" w:cs="Times New Roman"/>
          <w:b/>
          <w:bCs/>
          <w:i/>
          <w:iCs/>
          <w:lang w:eastAsia="ru-RU"/>
        </w:rPr>
        <w:t xml:space="preserve"> Кубань» незначительна,  поэтому  предоставление информации по группе эмитента не является для эмитента  рациональным. Ввиду изложенного  в настоящем отчете эмитента  информация указана  только в отношении ПАО «</w:t>
      </w:r>
      <w:proofErr w:type="spellStart"/>
      <w:r w:rsidRPr="00721620">
        <w:rPr>
          <w:rFonts w:ascii="Times New Roman" w:eastAsia="Times New Roman" w:hAnsi="Times New Roman" w:cs="Times New Roman"/>
          <w:b/>
          <w:bCs/>
          <w:i/>
          <w:iCs/>
          <w:lang w:eastAsia="ru-RU"/>
        </w:rPr>
        <w:t>Россети</w:t>
      </w:r>
      <w:proofErr w:type="spellEnd"/>
      <w:r w:rsidRPr="00721620">
        <w:rPr>
          <w:rFonts w:ascii="Times New Roman" w:eastAsia="Times New Roman" w:hAnsi="Times New Roman" w:cs="Times New Roman"/>
          <w:b/>
          <w:bCs/>
          <w:i/>
          <w:iCs/>
          <w:lang w:eastAsia="ru-RU"/>
        </w:rPr>
        <w:t xml:space="preserve"> Кубань»; в пунктах 1.5, 1.6, 1.7 настоящего отчета эмитента информация раскрыта в отношении эмитента на основе его бухгалтерской (финансовой) отчетности.</w:t>
      </w:r>
    </w:p>
    <w:p w14:paraId="08528A7B" w14:textId="77777777" w:rsidR="00D66AD4" w:rsidRPr="00721620" w:rsidRDefault="00D66AD4" w:rsidP="00D66AD4">
      <w:pPr>
        <w:autoSpaceDE w:val="0"/>
        <w:autoSpaceDN w:val="0"/>
        <w:adjustRightInd w:val="0"/>
        <w:spacing w:before="200" w:after="0" w:line="240" w:lineRule="auto"/>
        <w:ind w:firstLine="540"/>
        <w:jc w:val="both"/>
        <w:rPr>
          <w:rFonts w:ascii="Times New Roman" w:eastAsia="Times New Roman" w:hAnsi="Times New Roman" w:cs="Times New Roman"/>
          <w:lang w:eastAsia="ru-RU"/>
        </w:rPr>
      </w:pPr>
      <w:r w:rsidRPr="00721620">
        <w:rPr>
          <w:rFonts w:ascii="Times New Roman" w:eastAsia="Times New Roman" w:hAnsi="Times New Roman" w:cs="Times New Roman"/>
          <w:b/>
          <w:bCs/>
          <w:i/>
          <w:iCs/>
          <w:lang w:eastAsia="ru-RU"/>
        </w:rPr>
        <w:t>В тексте настоящего отчета Публичное акционерное общество «</w:t>
      </w:r>
      <w:proofErr w:type="spellStart"/>
      <w:r w:rsidRPr="00721620">
        <w:rPr>
          <w:rFonts w:ascii="Times New Roman" w:eastAsia="Times New Roman" w:hAnsi="Times New Roman" w:cs="Times New Roman"/>
          <w:b/>
          <w:bCs/>
          <w:i/>
          <w:iCs/>
          <w:lang w:eastAsia="ru-RU"/>
        </w:rPr>
        <w:t>Россети</w:t>
      </w:r>
      <w:proofErr w:type="spellEnd"/>
      <w:r w:rsidRPr="00721620">
        <w:rPr>
          <w:rFonts w:ascii="Times New Roman" w:eastAsia="Times New Roman" w:hAnsi="Times New Roman" w:cs="Times New Roman"/>
          <w:b/>
          <w:bCs/>
          <w:i/>
          <w:iCs/>
          <w:lang w:eastAsia="ru-RU"/>
        </w:rPr>
        <w:t xml:space="preserve"> Кубань» именуется также ПАО «</w:t>
      </w:r>
      <w:proofErr w:type="spellStart"/>
      <w:r w:rsidRPr="00721620">
        <w:rPr>
          <w:rFonts w:ascii="Times New Roman" w:eastAsia="Times New Roman" w:hAnsi="Times New Roman" w:cs="Times New Roman"/>
          <w:b/>
          <w:bCs/>
          <w:i/>
          <w:iCs/>
          <w:lang w:eastAsia="ru-RU"/>
        </w:rPr>
        <w:t>Россети</w:t>
      </w:r>
      <w:proofErr w:type="spellEnd"/>
      <w:r w:rsidRPr="00721620">
        <w:rPr>
          <w:rFonts w:ascii="Times New Roman" w:eastAsia="Times New Roman" w:hAnsi="Times New Roman" w:cs="Times New Roman"/>
          <w:b/>
          <w:bCs/>
          <w:i/>
          <w:iCs/>
          <w:lang w:eastAsia="ru-RU"/>
        </w:rPr>
        <w:t xml:space="preserve"> Кубань», ПАО «Кубаньэнерго» (при упоминании периодов (событий), происходивших с 22.06.2015 до 10.08.2020), Эмитент, эмитент, Общество, Компания и, при упоминании периодов (событий), происходивших до 22.06.2015 - ОАО «Кубаньэнерго».</w:t>
      </w:r>
    </w:p>
    <w:p w14:paraId="61975252" w14:textId="77777777" w:rsidR="00A4112E" w:rsidRPr="00EE1537" w:rsidRDefault="00D66AD4" w:rsidP="002C39CC">
      <w:pPr>
        <w:pStyle w:val="1"/>
        <w:rPr>
          <w:highlight w:val="yellow"/>
        </w:rPr>
      </w:pPr>
      <w:r w:rsidRPr="00EE1537">
        <w:rPr>
          <w:highlight w:val="yellow"/>
        </w:rPr>
        <w:br w:type="page"/>
      </w:r>
    </w:p>
    <w:sdt>
      <w:sdtPr>
        <w:rPr>
          <w:rFonts w:asciiTheme="minorHAnsi" w:eastAsiaTheme="minorHAnsi" w:hAnsiTheme="minorHAnsi" w:cstheme="minorBidi"/>
          <w:b/>
          <w:bCs/>
          <w:color w:val="auto"/>
          <w:sz w:val="22"/>
          <w:szCs w:val="22"/>
          <w:highlight w:val="yellow"/>
        </w:rPr>
        <w:id w:val="2028674460"/>
        <w:docPartObj>
          <w:docPartGallery w:val="Table of Contents"/>
          <w:docPartUnique/>
        </w:docPartObj>
      </w:sdtPr>
      <w:sdtEndPr>
        <w:rPr>
          <w:rFonts w:eastAsiaTheme="minorEastAsia"/>
          <w:b w:val="0"/>
          <w:bCs w:val="0"/>
          <w:sz w:val="21"/>
          <w:szCs w:val="21"/>
          <w:highlight w:val="none"/>
        </w:rPr>
      </w:sdtEndPr>
      <w:sdtContent>
        <w:p w14:paraId="053DF221" w14:textId="77777777" w:rsidR="00A4112E" w:rsidRPr="003E0F23" w:rsidRDefault="00A4112E">
          <w:pPr>
            <w:pStyle w:val="af8"/>
          </w:pPr>
          <w:r w:rsidRPr="003E0F23">
            <w:t>Оглавление</w:t>
          </w:r>
        </w:p>
        <w:p w14:paraId="347E8367" w14:textId="77777777" w:rsidR="0001268A" w:rsidRPr="003E0F23" w:rsidRDefault="00A4112E" w:rsidP="0086720D">
          <w:pPr>
            <w:pStyle w:val="21"/>
            <w:rPr>
              <w:rFonts w:asciiTheme="minorHAnsi" w:eastAsiaTheme="minorEastAsia" w:hAnsiTheme="minorHAnsi" w:cstheme="minorBidi"/>
              <w:noProof/>
            </w:rPr>
          </w:pPr>
          <w:r w:rsidRPr="003E0F23">
            <w:fldChar w:fldCharType="begin"/>
          </w:r>
          <w:r w:rsidRPr="003E0F23">
            <w:instrText xml:space="preserve"> TOC \o "1-3" \h \z \u </w:instrText>
          </w:r>
          <w:r w:rsidRPr="003E0F23">
            <w:fldChar w:fldCharType="separate"/>
          </w:r>
          <w:hyperlink w:anchor="_Toc100822857" w:history="1">
            <w:r w:rsidR="0001268A" w:rsidRPr="003E0F23">
              <w:rPr>
                <w:rStyle w:val="af7"/>
                <w:noProof/>
              </w:rPr>
              <w:t>Введение</w:t>
            </w:r>
            <w:r w:rsidR="0001268A" w:rsidRPr="003E0F23">
              <w:rPr>
                <w:noProof/>
                <w:webHidden/>
              </w:rPr>
              <w:tab/>
            </w:r>
            <w:r w:rsidR="0001268A" w:rsidRPr="003E0F23">
              <w:rPr>
                <w:noProof/>
                <w:webHidden/>
              </w:rPr>
              <w:fldChar w:fldCharType="begin"/>
            </w:r>
            <w:r w:rsidR="0001268A" w:rsidRPr="003E0F23">
              <w:rPr>
                <w:noProof/>
                <w:webHidden/>
              </w:rPr>
              <w:instrText xml:space="preserve"> PAGEREF _Toc100822857 \h </w:instrText>
            </w:r>
            <w:r w:rsidR="0001268A" w:rsidRPr="003E0F23">
              <w:rPr>
                <w:noProof/>
                <w:webHidden/>
              </w:rPr>
            </w:r>
            <w:r w:rsidR="0001268A" w:rsidRPr="003E0F23">
              <w:rPr>
                <w:noProof/>
                <w:webHidden/>
              </w:rPr>
              <w:fldChar w:fldCharType="separate"/>
            </w:r>
            <w:r w:rsidR="00AF3657">
              <w:rPr>
                <w:noProof/>
                <w:webHidden/>
              </w:rPr>
              <w:t>2</w:t>
            </w:r>
            <w:r w:rsidR="0001268A" w:rsidRPr="003E0F23">
              <w:rPr>
                <w:noProof/>
                <w:webHidden/>
              </w:rPr>
              <w:fldChar w:fldCharType="end"/>
            </w:r>
          </w:hyperlink>
        </w:p>
        <w:p w14:paraId="7483CEB9" w14:textId="77777777" w:rsidR="0001268A" w:rsidRPr="003E0F23" w:rsidRDefault="00FA2550">
          <w:pPr>
            <w:pStyle w:val="13"/>
            <w:rPr>
              <w:rFonts w:asciiTheme="minorHAnsi" w:eastAsiaTheme="minorEastAsia" w:hAnsiTheme="minorHAnsi" w:cstheme="minorBidi"/>
              <w:b w:val="0"/>
              <w:noProof/>
              <w:color w:val="auto"/>
              <w:sz w:val="22"/>
              <w:szCs w:val="22"/>
            </w:rPr>
          </w:pPr>
          <w:hyperlink w:anchor="_Toc100822858" w:history="1">
            <w:r w:rsidR="0001268A" w:rsidRPr="003E0F23">
              <w:rPr>
                <w:rStyle w:val="af7"/>
                <w:noProof/>
              </w:rPr>
              <w:t>Раздел 1. Управленческий отчет эмитента</w:t>
            </w:r>
            <w:r w:rsidR="0001268A" w:rsidRPr="003E0F23">
              <w:rPr>
                <w:noProof/>
                <w:webHidden/>
              </w:rPr>
              <w:tab/>
            </w:r>
            <w:r w:rsidR="0001268A" w:rsidRPr="003E0F23">
              <w:rPr>
                <w:noProof/>
                <w:webHidden/>
              </w:rPr>
              <w:fldChar w:fldCharType="begin"/>
            </w:r>
            <w:r w:rsidR="0001268A" w:rsidRPr="003E0F23">
              <w:rPr>
                <w:noProof/>
                <w:webHidden/>
              </w:rPr>
              <w:instrText xml:space="preserve"> PAGEREF _Toc100822858 \h </w:instrText>
            </w:r>
            <w:r w:rsidR="0001268A" w:rsidRPr="003E0F23">
              <w:rPr>
                <w:noProof/>
                <w:webHidden/>
              </w:rPr>
            </w:r>
            <w:r w:rsidR="0001268A" w:rsidRPr="003E0F23">
              <w:rPr>
                <w:noProof/>
                <w:webHidden/>
              </w:rPr>
              <w:fldChar w:fldCharType="separate"/>
            </w:r>
            <w:r w:rsidR="00AF3657">
              <w:rPr>
                <w:noProof/>
                <w:webHidden/>
              </w:rPr>
              <w:t>5</w:t>
            </w:r>
            <w:r w:rsidR="0001268A" w:rsidRPr="003E0F23">
              <w:rPr>
                <w:noProof/>
                <w:webHidden/>
              </w:rPr>
              <w:fldChar w:fldCharType="end"/>
            </w:r>
          </w:hyperlink>
        </w:p>
        <w:p w14:paraId="7F9E73E8" w14:textId="77777777" w:rsidR="0001268A" w:rsidRPr="003E0F23" w:rsidRDefault="00FA2550" w:rsidP="0086720D">
          <w:pPr>
            <w:pStyle w:val="21"/>
            <w:rPr>
              <w:rFonts w:asciiTheme="minorHAnsi" w:eastAsiaTheme="minorEastAsia" w:hAnsiTheme="minorHAnsi" w:cstheme="minorBidi"/>
              <w:noProof/>
            </w:rPr>
          </w:pPr>
          <w:hyperlink w:anchor="_Toc100822859" w:history="1">
            <w:r w:rsidR="0001268A" w:rsidRPr="003E0F23">
              <w:rPr>
                <w:rStyle w:val="af7"/>
                <w:noProof/>
              </w:rPr>
              <w:t>1.1. Общие сведения об эмитенте и его деятельности</w:t>
            </w:r>
            <w:r w:rsidR="0001268A" w:rsidRPr="003E0F23">
              <w:rPr>
                <w:noProof/>
                <w:webHidden/>
              </w:rPr>
              <w:tab/>
            </w:r>
            <w:r w:rsidR="0001268A" w:rsidRPr="003E0F23">
              <w:rPr>
                <w:noProof/>
                <w:webHidden/>
              </w:rPr>
              <w:fldChar w:fldCharType="begin"/>
            </w:r>
            <w:r w:rsidR="0001268A" w:rsidRPr="003E0F23">
              <w:rPr>
                <w:noProof/>
                <w:webHidden/>
              </w:rPr>
              <w:instrText xml:space="preserve"> PAGEREF _Toc100822859 \h </w:instrText>
            </w:r>
            <w:r w:rsidR="0001268A" w:rsidRPr="003E0F23">
              <w:rPr>
                <w:noProof/>
                <w:webHidden/>
              </w:rPr>
            </w:r>
            <w:r w:rsidR="0001268A" w:rsidRPr="003E0F23">
              <w:rPr>
                <w:noProof/>
                <w:webHidden/>
              </w:rPr>
              <w:fldChar w:fldCharType="separate"/>
            </w:r>
            <w:r w:rsidR="00AF3657">
              <w:rPr>
                <w:noProof/>
                <w:webHidden/>
              </w:rPr>
              <w:t>5</w:t>
            </w:r>
            <w:r w:rsidR="0001268A" w:rsidRPr="003E0F23">
              <w:rPr>
                <w:noProof/>
                <w:webHidden/>
              </w:rPr>
              <w:fldChar w:fldCharType="end"/>
            </w:r>
          </w:hyperlink>
        </w:p>
        <w:p w14:paraId="7CD19047" w14:textId="77777777" w:rsidR="0001268A" w:rsidRPr="003E0F23" w:rsidRDefault="00FA2550" w:rsidP="0086720D">
          <w:pPr>
            <w:pStyle w:val="21"/>
            <w:rPr>
              <w:rFonts w:asciiTheme="minorHAnsi" w:eastAsiaTheme="minorEastAsia" w:hAnsiTheme="minorHAnsi" w:cstheme="minorBidi"/>
              <w:noProof/>
            </w:rPr>
          </w:pPr>
          <w:hyperlink w:anchor="_Toc100822860" w:history="1">
            <w:r w:rsidR="0001268A" w:rsidRPr="003E0F23">
              <w:rPr>
                <w:rStyle w:val="af7"/>
                <w:rFonts w:ascii="Times New Roman" w:hAnsi="Times New Roman"/>
                <w:noProof/>
              </w:rPr>
              <w:t xml:space="preserve">Идентификационный номер налогоплательщика эмитента: </w:t>
            </w:r>
            <w:r w:rsidR="0001268A" w:rsidRPr="003E0F23">
              <w:rPr>
                <w:rStyle w:val="af7"/>
                <w:rFonts w:ascii="Times New Roman" w:hAnsi="Times New Roman"/>
                <w:b/>
                <w:i/>
                <w:noProof/>
              </w:rPr>
              <w:t>2309001660.</w:t>
            </w:r>
            <w:r w:rsidR="0001268A" w:rsidRPr="003E0F23">
              <w:rPr>
                <w:noProof/>
                <w:webHidden/>
              </w:rPr>
              <w:tab/>
            </w:r>
            <w:r w:rsidR="0001268A" w:rsidRPr="003E0F23">
              <w:rPr>
                <w:noProof/>
                <w:webHidden/>
              </w:rPr>
              <w:fldChar w:fldCharType="begin"/>
            </w:r>
            <w:r w:rsidR="0001268A" w:rsidRPr="003E0F23">
              <w:rPr>
                <w:noProof/>
                <w:webHidden/>
              </w:rPr>
              <w:instrText xml:space="preserve"> PAGEREF _Toc100822860 \h </w:instrText>
            </w:r>
            <w:r w:rsidR="0001268A" w:rsidRPr="003E0F23">
              <w:rPr>
                <w:noProof/>
                <w:webHidden/>
              </w:rPr>
            </w:r>
            <w:r w:rsidR="0001268A" w:rsidRPr="003E0F23">
              <w:rPr>
                <w:noProof/>
                <w:webHidden/>
              </w:rPr>
              <w:fldChar w:fldCharType="separate"/>
            </w:r>
            <w:r w:rsidR="00AF3657">
              <w:rPr>
                <w:noProof/>
                <w:webHidden/>
              </w:rPr>
              <w:t>7</w:t>
            </w:r>
            <w:r w:rsidR="0001268A" w:rsidRPr="003E0F23">
              <w:rPr>
                <w:noProof/>
                <w:webHidden/>
              </w:rPr>
              <w:fldChar w:fldCharType="end"/>
            </w:r>
          </w:hyperlink>
        </w:p>
        <w:p w14:paraId="0E98DD85" w14:textId="77777777" w:rsidR="0001268A" w:rsidRPr="003E0F23" w:rsidRDefault="00FA2550" w:rsidP="0086720D">
          <w:pPr>
            <w:pStyle w:val="21"/>
            <w:rPr>
              <w:rFonts w:asciiTheme="minorHAnsi" w:eastAsiaTheme="minorEastAsia" w:hAnsiTheme="minorHAnsi" w:cstheme="minorBidi"/>
              <w:noProof/>
            </w:rPr>
          </w:pPr>
          <w:hyperlink w:anchor="_Toc100822861" w:history="1">
            <w:r w:rsidR="0001268A" w:rsidRPr="003E0F23">
              <w:rPr>
                <w:rStyle w:val="af7"/>
                <w:noProof/>
              </w:rPr>
              <w:t>1.2. Сведения о положении эмитента в отрасли</w:t>
            </w:r>
            <w:r w:rsidR="0001268A" w:rsidRPr="003E0F23">
              <w:rPr>
                <w:noProof/>
                <w:webHidden/>
              </w:rPr>
              <w:tab/>
            </w:r>
            <w:r w:rsidR="0001268A" w:rsidRPr="003E0F23">
              <w:rPr>
                <w:noProof/>
                <w:webHidden/>
              </w:rPr>
              <w:fldChar w:fldCharType="begin"/>
            </w:r>
            <w:r w:rsidR="0001268A" w:rsidRPr="003E0F23">
              <w:rPr>
                <w:noProof/>
                <w:webHidden/>
              </w:rPr>
              <w:instrText xml:space="preserve"> PAGEREF _Toc100822861 \h </w:instrText>
            </w:r>
            <w:r w:rsidR="0001268A" w:rsidRPr="003E0F23">
              <w:rPr>
                <w:noProof/>
                <w:webHidden/>
              </w:rPr>
            </w:r>
            <w:r w:rsidR="0001268A" w:rsidRPr="003E0F23">
              <w:rPr>
                <w:noProof/>
                <w:webHidden/>
              </w:rPr>
              <w:fldChar w:fldCharType="separate"/>
            </w:r>
            <w:r w:rsidR="00AF3657">
              <w:rPr>
                <w:noProof/>
                <w:webHidden/>
              </w:rPr>
              <w:t>8</w:t>
            </w:r>
            <w:r w:rsidR="0001268A" w:rsidRPr="003E0F23">
              <w:rPr>
                <w:noProof/>
                <w:webHidden/>
              </w:rPr>
              <w:fldChar w:fldCharType="end"/>
            </w:r>
          </w:hyperlink>
        </w:p>
        <w:p w14:paraId="1976F62F" w14:textId="77777777" w:rsidR="0001268A" w:rsidRPr="003E0F23" w:rsidRDefault="00FA2550" w:rsidP="0086720D">
          <w:pPr>
            <w:pStyle w:val="21"/>
            <w:rPr>
              <w:rFonts w:asciiTheme="minorHAnsi" w:eastAsiaTheme="minorEastAsia" w:hAnsiTheme="minorHAnsi" w:cstheme="minorBidi"/>
              <w:noProof/>
            </w:rPr>
          </w:pPr>
          <w:hyperlink w:anchor="_Toc100822862" w:history="1">
            <w:r w:rsidR="0001268A" w:rsidRPr="003E0F23">
              <w:rPr>
                <w:rStyle w:val="af7"/>
                <w:noProof/>
              </w:rPr>
              <w:t>1.3. Основные операционные показатели, характеризующие деятельность эмитента</w:t>
            </w:r>
            <w:r w:rsidR="0001268A" w:rsidRPr="003E0F23">
              <w:rPr>
                <w:noProof/>
                <w:webHidden/>
              </w:rPr>
              <w:tab/>
            </w:r>
            <w:r w:rsidR="0001268A" w:rsidRPr="003E0F23">
              <w:rPr>
                <w:noProof/>
                <w:webHidden/>
              </w:rPr>
              <w:fldChar w:fldCharType="begin"/>
            </w:r>
            <w:r w:rsidR="0001268A" w:rsidRPr="003E0F23">
              <w:rPr>
                <w:noProof/>
                <w:webHidden/>
              </w:rPr>
              <w:instrText xml:space="preserve"> PAGEREF _Toc100822862 \h </w:instrText>
            </w:r>
            <w:r w:rsidR="0001268A" w:rsidRPr="003E0F23">
              <w:rPr>
                <w:noProof/>
                <w:webHidden/>
              </w:rPr>
            </w:r>
            <w:r w:rsidR="0001268A" w:rsidRPr="003E0F23">
              <w:rPr>
                <w:noProof/>
                <w:webHidden/>
              </w:rPr>
              <w:fldChar w:fldCharType="separate"/>
            </w:r>
            <w:r w:rsidR="00AF3657">
              <w:rPr>
                <w:noProof/>
                <w:webHidden/>
              </w:rPr>
              <w:t>8</w:t>
            </w:r>
            <w:r w:rsidR="0001268A" w:rsidRPr="003E0F23">
              <w:rPr>
                <w:noProof/>
                <w:webHidden/>
              </w:rPr>
              <w:fldChar w:fldCharType="end"/>
            </w:r>
          </w:hyperlink>
        </w:p>
        <w:p w14:paraId="03CF2BC4" w14:textId="77777777" w:rsidR="0001268A" w:rsidRPr="003E0F23" w:rsidRDefault="00FA2550">
          <w:pPr>
            <w:pStyle w:val="13"/>
            <w:rPr>
              <w:rFonts w:asciiTheme="minorHAnsi" w:eastAsiaTheme="minorEastAsia" w:hAnsiTheme="minorHAnsi" w:cstheme="minorBidi"/>
              <w:b w:val="0"/>
              <w:noProof/>
              <w:color w:val="auto"/>
              <w:sz w:val="22"/>
              <w:szCs w:val="22"/>
            </w:rPr>
          </w:pPr>
          <w:hyperlink w:anchor="_Toc100822863" w:history="1">
            <w:r w:rsidR="0001268A" w:rsidRPr="003E0F23">
              <w:rPr>
                <w:rStyle w:val="af7"/>
                <w:noProof/>
              </w:rPr>
              <w:t>1.4. Основные финансовые показатели эмитента</w:t>
            </w:r>
            <w:r w:rsidR="0001268A" w:rsidRPr="003E0F23">
              <w:rPr>
                <w:noProof/>
                <w:webHidden/>
              </w:rPr>
              <w:tab/>
            </w:r>
            <w:r w:rsidR="0001268A" w:rsidRPr="003E0F23">
              <w:rPr>
                <w:noProof/>
                <w:webHidden/>
              </w:rPr>
              <w:fldChar w:fldCharType="begin"/>
            </w:r>
            <w:r w:rsidR="0001268A" w:rsidRPr="003E0F23">
              <w:rPr>
                <w:noProof/>
                <w:webHidden/>
              </w:rPr>
              <w:instrText xml:space="preserve"> PAGEREF _Toc100822863 \h </w:instrText>
            </w:r>
            <w:r w:rsidR="0001268A" w:rsidRPr="003E0F23">
              <w:rPr>
                <w:noProof/>
                <w:webHidden/>
              </w:rPr>
            </w:r>
            <w:r w:rsidR="0001268A" w:rsidRPr="003E0F23">
              <w:rPr>
                <w:noProof/>
                <w:webHidden/>
              </w:rPr>
              <w:fldChar w:fldCharType="separate"/>
            </w:r>
            <w:r w:rsidR="00AF3657">
              <w:rPr>
                <w:noProof/>
                <w:webHidden/>
              </w:rPr>
              <w:t>9</w:t>
            </w:r>
            <w:r w:rsidR="0001268A" w:rsidRPr="003E0F23">
              <w:rPr>
                <w:noProof/>
                <w:webHidden/>
              </w:rPr>
              <w:fldChar w:fldCharType="end"/>
            </w:r>
          </w:hyperlink>
        </w:p>
        <w:p w14:paraId="3DCEA4A4" w14:textId="77777777" w:rsidR="0001268A" w:rsidRPr="003E0F23" w:rsidRDefault="00FA2550" w:rsidP="0086720D">
          <w:pPr>
            <w:pStyle w:val="21"/>
            <w:rPr>
              <w:rFonts w:asciiTheme="minorHAnsi" w:eastAsiaTheme="minorEastAsia" w:hAnsiTheme="minorHAnsi" w:cstheme="minorBidi"/>
              <w:noProof/>
            </w:rPr>
          </w:pPr>
          <w:hyperlink w:anchor="_Toc100822864" w:history="1">
            <w:r w:rsidR="0001268A" w:rsidRPr="003E0F23">
              <w:rPr>
                <w:rStyle w:val="af7"/>
                <w:noProof/>
              </w:rPr>
              <w:t>1.5. Сведения об основных поставщиках, имеющих для эмитента существенное значение</w:t>
            </w:r>
            <w:r w:rsidR="0001268A" w:rsidRPr="003E0F23">
              <w:rPr>
                <w:noProof/>
                <w:webHidden/>
              </w:rPr>
              <w:tab/>
            </w:r>
            <w:r w:rsidR="0001268A" w:rsidRPr="003E0F23">
              <w:rPr>
                <w:noProof/>
                <w:webHidden/>
              </w:rPr>
              <w:fldChar w:fldCharType="begin"/>
            </w:r>
            <w:r w:rsidR="0001268A" w:rsidRPr="003E0F23">
              <w:rPr>
                <w:noProof/>
                <w:webHidden/>
              </w:rPr>
              <w:instrText xml:space="preserve"> PAGEREF _Toc100822864 \h </w:instrText>
            </w:r>
            <w:r w:rsidR="0001268A" w:rsidRPr="003E0F23">
              <w:rPr>
                <w:noProof/>
                <w:webHidden/>
              </w:rPr>
            </w:r>
            <w:r w:rsidR="0001268A" w:rsidRPr="003E0F23">
              <w:rPr>
                <w:noProof/>
                <w:webHidden/>
              </w:rPr>
              <w:fldChar w:fldCharType="separate"/>
            </w:r>
            <w:r w:rsidR="00AF3657">
              <w:rPr>
                <w:noProof/>
                <w:webHidden/>
              </w:rPr>
              <w:t>11</w:t>
            </w:r>
            <w:r w:rsidR="0001268A" w:rsidRPr="003E0F23">
              <w:rPr>
                <w:noProof/>
                <w:webHidden/>
              </w:rPr>
              <w:fldChar w:fldCharType="end"/>
            </w:r>
          </w:hyperlink>
        </w:p>
        <w:p w14:paraId="3B8F0863" w14:textId="77777777" w:rsidR="0001268A" w:rsidRPr="003E0F23" w:rsidRDefault="00FA2550" w:rsidP="0086720D">
          <w:pPr>
            <w:pStyle w:val="21"/>
            <w:rPr>
              <w:rFonts w:asciiTheme="minorHAnsi" w:eastAsiaTheme="minorEastAsia" w:hAnsiTheme="minorHAnsi" w:cstheme="minorBidi"/>
              <w:noProof/>
            </w:rPr>
          </w:pPr>
          <w:hyperlink w:anchor="_Toc100822865" w:history="1">
            <w:r w:rsidR="0001268A" w:rsidRPr="003E0F23">
              <w:rPr>
                <w:rStyle w:val="af7"/>
                <w:noProof/>
              </w:rPr>
              <w:t>1.6. Сведения об основных дебиторах, имеющих для эмитента существенное значение</w:t>
            </w:r>
            <w:r w:rsidR="0001268A" w:rsidRPr="003E0F23">
              <w:rPr>
                <w:noProof/>
                <w:webHidden/>
              </w:rPr>
              <w:tab/>
            </w:r>
            <w:r w:rsidR="0001268A" w:rsidRPr="003E0F23">
              <w:rPr>
                <w:noProof/>
                <w:webHidden/>
              </w:rPr>
              <w:fldChar w:fldCharType="begin"/>
            </w:r>
            <w:r w:rsidR="0001268A" w:rsidRPr="003E0F23">
              <w:rPr>
                <w:noProof/>
                <w:webHidden/>
              </w:rPr>
              <w:instrText xml:space="preserve"> PAGEREF _Toc100822865 \h </w:instrText>
            </w:r>
            <w:r w:rsidR="0001268A" w:rsidRPr="003E0F23">
              <w:rPr>
                <w:noProof/>
                <w:webHidden/>
              </w:rPr>
            </w:r>
            <w:r w:rsidR="0001268A" w:rsidRPr="003E0F23">
              <w:rPr>
                <w:noProof/>
                <w:webHidden/>
              </w:rPr>
              <w:fldChar w:fldCharType="separate"/>
            </w:r>
            <w:r w:rsidR="00AF3657">
              <w:rPr>
                <w:noProof/>
                <w:webHidden/>
              </w:rPr>
              <w:t>12</w:t>
            </w:r>
            <w:r w:rsidR="0001268A" w:rsidRPr="003E0F23">
              <w:rPr>
                <w:noProof/>
                <w:webHidden/>
              </w:rPr>
              <w:fldChar w:fldCharType="end"/>
            </w:r>
          </w:hyperlink>
        </w:p>
        <w:p w14:paraId="79418B83" w14:textId="77777777" w:rsidR="0001268A" w:rsidRPr="003E0F23" w:rsidRDefault="00FA2550" w:rsidP="0086720D">
          <w:pPr>
            <w:pStyle w:val="21"/>
            <w:rPr>
              <w:rFonts w:asciiTheme="minorHAnsi" w:eastAsiaTheme="minorEastAsia" w:hAnsiTheme="minorHAnsi" w:cstheme="minorBidi"/>
              <w:noProof/>
            </w:rPr>
          </w:pPr>
          <w:hyperlink w:anchor="_Toc100822866" w:history="1">
            <w:r w:rsidR="0001268A" w:rsidRPr="003E0F23">
              <w:rPr>
                <w:rStyle w:val="af7"/>
                <w:noProof/>
              </w:rPr>
              <w:t>1.7. Сведения об обязательствах эмитента</w:t>
            </w:r>
            <w:r w:rsidR="0001268A" w:rsidRPr="003E0F23">
              <w:rPr>
                <w:noProof/>
                <w:webHidden/>
              </w:rPr>
              <w:tab/>
            </w:r>
            <w:r w:rsidR="0001268A" w:rsidRPr="003E0F23">
              <w:rPr>
                <w:noProof/>
                <w:webHidden/>
              </w:rPr>
              <w:fldChar w:fldCharType="begin"/>
            </w:r>
            <w:r w:rsidR="0001268A" w:rsidRPr="003E0F23">
              <w:rPr>
                <w:noProof/>
                <w:webHidden/>
              </w:rPr>
              <w:instrText xml:space="preserve"> PAGEREF _Toc100822866 \h </w:instrText>
            </w:r>
            <w:r w:rsidR="0001268A" w:rsidRPr="003E0F23">
              <w:rPr>
                <w:noProof/>
                <w:webHidden/>
              </w:rPr>
            </w:r>
            <w:r w:rsidR="0001268A" w:rsidRPr="003E0F23">
              <w:rPr>
                <w:noProof/>
                <w:webHidden/>
              </w:rPr>
              <w:fldChar w:fldCharType="separate"/>
            </w:r>
            <w:r w:rsidR="00AF3657">
              <w:rPr>
                <w:noProof/>
                <w:webHidden/>
              </w:rPr>
              <w:t>12</w:t>
            </w:r>
            <w:r w:rsidR="0001268A" w:rsidRPr="003E0F23">
              <w:rPr>
                <w:noProof/>
                <w:webHidden/>
              </w:rPr>
              <w:fldChar w:fldCharType="end"/>
            </w:r>
          </w:hyperlink>
        </w:p>
        <w:p w14:paraId="629220B7" w14:textId="77777777" w:rsidR="0001268A" w:rsidRPr="003E0F23" w:rsidRDefault="00FA2550" w:rsidP="0086720D">
          <w:pPr>
            <w:pStyle w:val="21"/>
            <w:rPr>
              <w:rFonts w:asciiTheme="minorHAnsi" w:eastAsiaTheme="minorEastAsia" w:hAnsiTheme="minorHAnsi" w:cstheme="minorBidi"/>
              <w:noProof/>
            </w:rPr>
          </w:pPr>
          <w:hyperlink w:anchor="_Toc100822867" w:history="1">
            <w:r w:rsidR="0001268A" w:rsidRPr="003E0F23">
              <w:rPr>
                <w:rStyle w:val="af7"/>
                <w:noProof/>
              </w:rPr>
              <w:t>1.8. Сведения о перспективах развития эмитента</w:t>
            </w:r>
            <w:r w:rsidR="0001268A" w:rsidRPr="003E0F23">
              <w:rPr>
                <w:noProof/>
                <w:webHidden/>
              </w:rPr>
              <w:tab/>
            </w:r>
            <w:r w:rsidR="0001268A" w:rsidRPr="003E0F23">
              <w:rPr>
                <w:noProof/>
                <w:webHidden/>
              </w:rPr>
              <w:fldChar w:fldCharType="begin"/>
            </w:r>
            <w:r w:rsidR="0001268A" w:rsidRPr="003E0F23">
              <w:rPr>
                <w:noProof/>
                <w:webHidden/>
              </w:rPr>
              <w:instrText xml:space="preserve"> PAGEREF _Toc100822867 \h </w:instrText>
            </w:r>
            <w:r w:rsidR="0001268A" w:rsidRPr="003E0F23">
              <w:rPr>
                <w:noProof/>
                <w:webHidden/>
              </w:rPr>
            </w:r>
            <w:r w:rsidR="0001268A" w:rsidRPr="003E0F23">
              <w:rPr>
                <w:noProof/>
                <w:webHidden/>
              </w:rPr>
              <w:fldChar w:fldCharType="separate"/>
            </w:r>
            <w:r w:rsidR="00AF3657">
              <w:rPr>
                <w:noProof/>
                <w:webHidden/>
              </w:rPr>
              <w:t>14</w:t>
            </w:r>
            <w:r w:rsidR="0001268A" w:rsidRPr="003E0F23">
              <w:rPr>
                <w:noProof/>
                <w:webHidden/>
              </w:rPr>
              <w:fldChar w:fldCharType="end"/>
            </w:r>
          </w:hyperlink>
        </w:p>
        <w:p w14:paraId="1AFDFDB3" w14:textId="77777777" w:rsidR="0001268A" w:rsidRPr="003E0F23" w:rsidRDefault="00FA2550" w:rsidP="0086720D">
          <w:pPr>
            <w:pStyle w:val="21"/>
            <w:rPr>
              <w:rFonts w:asciiTheme="minorHAnsi" w:eastAsiaTheme="minorEastAsia" w:hAnsiTheme="minorHAnsi" w:cstheme="minorBidi"/>
              <w:noProof/>
            </w:rPr>
          </w:pPr>
          <w:hyperlink w:anchor="_Toc100822868" w:history="1">
            <w:r w:rsidR="0001268A" w:rsidRPr="003E0F23">
              <w:rPr>
                <w:rStyle w:val="af7"/>
                <w:noProof/>
              </w:rPr>
              <w:t>1.9. Сведения о рисках, связанных с деятельностью эмитента</w:t>
            </w:r>
            <w:r w:rsidR="0001268A" w:rsidRPr="003E0F23">
              <w:rPr>
                <w:noProof/>
                <w:webHidden/>
              </w:rPr>
              <w:tab/>
            </w:r>
            <w:r w:rsidR="0001268A" w:rsidRPr="003E0F23">
              <w:rPr>
                <w:noProof/>
                <w:webHidden/>
              </w:rPr>
              <w:fldChar w:fldCharType="begin"/>
            </w:r>
            <w:r w:rsidR="0001268A" w:rsidRPr="003E0F23">
              <w:rPr>
                <w:noProof/>
                <w:webHidden/>
              </w:rPr>
              <w:instrText xml:space="preserve"> PAGEREF _Toc100822868 \h </w:instrText>
            </w:r>
            <w:r w:rsidR="0001268A" w:rsidRPr="003E0F23">
              <w:rPr>
                <w:noProof/>
                <w:webHidden/>
              </w:rPr>
            </w:r>
            <w:r w:rsidR="0001268A" w:rsidRPr="003E0F23">
              <w:rPr>
                <w:noProof/>
                <w:webHidden/>
              </w:rPr>
              <w:fldChar w:fldCharType="separate"/>
            </w:r>
            <w:r w:rsidR="00AF3657">
              <w:rPr>
                <w:noProof/>
                <w:webHidden/>
              </w:rPr>
              <w:t>14</w:t>
            </w:r>
            <w:r w:rsidR="0001268A" w:rsidRPr="003E0F23">
              <w:rPr>
                <w:noProof/>
                <w:webHidden/>
              </w:rPr>
              <w:fldChar w:fldCharType="end"/>
            </w:r>
          </w:hyperlink>
        </w:p>
        <w:p w14:paraId="1CFA811D" w14:textId="77777777" w:rsidR="0001268A" w:rsidRPr="003E0F23" w:rsidRDefault="00FA2550">
          <w:pPr>
            <w:pStyle w:val="13"/>
            <w:rPr>
              <w:rFonts w:asciiTheme="minorHAnsi" w:eastAsiaTheme="minorEastAsia" w:hAnsiTheme="minorHAnsi" w:cstheme="minorBidi"/>
              <w:b w:val="0"/>
              <w:noProof/>
              <w:color w:val="auto"/>
              <w:sz w:val="22"/>
              <w:szCs w:val="22"/>
            </w:rPr>
          </w:pPr>
          <w:hyperlink w:anchor="_Toc100822869" w:history="1">
            <w:r w:rsidR="0001268A" w:rsidRPr="003E0F23">
              <w:rPr>
                <w:rStyle w:val="af7"/>
                <w:rFonts w:ascii="Cambria" w:hAnsi="Cambria"/>
                <w:bCs/>
                <w:noProof/>
                <w:kern w:val="32"/>
              </w:rPr>
              <w:t>Раздел 2. Сведения о лицах, входящих в состав органов управления эмитента, сведения об организации в эмитенте управления рисками, контроля за финансово-хозяйственной деятельностью и внутреннего контроля, внутреннего аудита, а также сведения о работниках эмитента</w:t>
            </w:r>
            <w:r w:rsidR="0001268A" w:rsidRPr="003E0F23">
              <w:rPr>
                <w:noProof/>
                <w:webHidden/>
              </w:rPr>
              <w:tab/>
            </w:r>
            <w:r w:rsidR="0001268A" w:rsidRPr="003E0F23">
              <w:rPr>
                <w:noProof/>
                <w:webHidden/>
              </w:rPr>
              <w:fldChar w:fldCharType="begin"/>
            </w:r>
            <w:r w:rsidR="0001268A" w:rsidRPr="003E0F23">
              <w:rPr>
                <w:noProof/>
                <w:webHidden/>
              </w:rPr>
              <w:instrText xml:space="preserve"> PAGEREF _Toc100822869 \h </w:instrText>
            </w:r>
            <w:r w:rsidR="0001268A" w:rsidRPr="003E0F23">
              <w:rPr>
                <w:noProof/>
                <w:webHidden/>
              </w:rPr>
            </w:r>
            <w:r w:rsidR="0001268A" w:rsidRPr="003E0F23">
              <w:rPr>
                <w:noProof/>
                <w:webHidden/>
              </w:rPr>
              <w:fldChar w:fldCharType="separate"/>
            </w:r>
            <w:r w:rsidR="00AF3657">
              <w:rPr>
                <w:noProof/>
                <w:webHidden/>
              </w:rPr>
              <w:t>21</w:t>
            </w:r>
            <w:r w:rsidR="0001268A" w:rsidRPr="003E0F23">
              <w:rPr>
                <w:noProof/>
                <w:webHidden/>
              </w:rPr>
              <w:fldChar w:fldCharType="end"/>
            </w:r>
          </w:hyperlink>
        </w:p>
        <w:p w14:paraId="5137FB25" w14:textId="77777777" w:rsidR="0001268A" w:rsidRPr="003E0F23" w:rsidRDefault="00FA2550" w:rsidP="0086720D">
          <w:pPr>
            <w:pStyle w:val="21"/>
            <w:rPr>
              <w:rFonts w:asciiTheme="minorHAnsi" w:eastAsiaTheme="minorEastAsia" w:hAnsiTheme="minorHAnsi" w:cstheme="minorBidi"/>
              <w:noProof/>
            </w:rPr>
          </w:pPr>
          <w:hyperlink w:anchor="_Toc100822870" w:history="1">
            <w:r w:rsidR="0001268A" w:rsidRPr="003E0F23">
              <w:rPr>
                <w:rStyle w:val="af7"/>
                <w:noProof/>
              </w:rPr>
              <w:t>2.1. Информация о лицах, входящих в состав органов управления эмитента</w:t>
            </w:r>
            <w:r w:rsidR="0001268A" w:rsidRPr="003E0F23">
              <w:rPr>
                <w:noProof/>
                <w:webHidden/>
              </w:rPr>
              <w:tab/>
            </w:r>
            <w:r w:rsidR="0001268A" w:rsidRPr="003E0F23">
              <w:rPr>
                <w:noProof/>
                <w:webHidden/>
              </w:rPr>
              <w:fldChar w:fldCharType="begin"/>
            </w:r>
            <w:r w:rsidR="0001268A" w:rsidRPr="003E0F23">
              <w:rPr>
                <w:noProof/>
                <w:webHidden/>
              </w:rPr>
              <w:instrText xml:space="preserve"> PAGEREF _Toc100822870 \h </w:instrText>
            </w:r>
            <w:r w:rsidR="0001268A" w:rsidRPr="003E0F23">
              <w:rPr>
                <w:noProof/>
                <w:webHidden/>
              </w:rPr>
            </w:r>
            <w:r w:rsidR="0001268A" w:rsidRPr="003E0F23">
              <w:rPr>
                <w:noProof/>
                <w:webHidden/>
              </w:rPr>
              <w:fldChar w:fldCharType="separate"/>
            </w:r>
            <w:r w:rsidR="00AF3657">
              <w:rPr>
                <w:noProof/>
                <w:webHidden/>
              </w:rPr>
              <w:t>21</w:t>
            </w:r>
            <w:r w:rsidR="0001268A" w:rsidRPr="003E0F23">
              <w:rPr>
                <w:noProof/>
                <w:webHidden/>
              </w:rPr>
              <w:fldChar w:fldCharType="end"/>
            </w:r>
          </w:hyperlink>
        </w:p>
        <w:p w14:paraId="6BAA8A76" w14:textId="77777777" w:rsidR="0001268A" w:rsidRPr="003E0F23" w:rsidRDefault="00FA2550" w:rsidP="0086720D">
          <w:pPr>
            <w:pStyle w:val="21"/>
            <w:rPr>
              <w:rFonts w:asciiTheme="minorHAnsi" w:eastAsiaTheme="minorEastAsia" w:hAnsiTheme="minorHAnsi" w:cstheme="minorBidi"/>
              <w:noProof/>
            </w:rPr>
          </w:pPr>
          <w:hyperlink w:anchor="_Toc100822871" w:history="1">
            <w:r w:rsidR="0001268A" w:rsidRPr="003E0F23">
              <w:rPr>
                <w:rStyle w:val="af7"/>
                <w:rFonts w:ascii="Times New Roman" w:hAnsi="Times New Roman"/>
                <w:noProof/>
              </w:rPr>
              <w:t>2.2. Сведения о политике в области вознаграждения и (или) компенсации расходов, а также о размере вознаграждения и (или) компенсации расходов по каждому органу управления эмитента</w:t>
            </w:r>
            <w:r w:rsidR="0001268A" w:rsidRPr="003E0F23">
              <w:rPr>
                <w:noProof/>
                <w:webHidden/>
              </w:rPr>
              <w:tab/>
            </w:r>
            <w:r w:rsidR="0001268A" w:rsidRPr="003E0F23">
              <w:rPr>
                <w:noProof/>
                <w:webHidden/>
              </w:rPr>
              <w:fldChar w:fldCharType="begin"/>
            </w:r>
            <w:r w:rsidR="0001268A" w:rsidRPr="003E0F23">
              <w:rPr>
                <w:noProof/>
                <w:webHidden/>
              </w:rPr>
              <w:instrText xml:space="preserve"> PAGEREF _Toc100822871 \h </w:instrText>
            </w:r>
            <w:r w:rsidR="0001268A" w:rsidRPr="003E0F23">
              <w:rPr>
                <w:noProof/>
                <w:webHidden/>
              </w:rPr>
            </w:r>
            <w:r w:rsidR="0001268A" w:rsidRPr="003E0F23">
              <w:rPr>
                <w:noProof/>
                <w:webHidden/>
              </w:rPr>
              <w:fldChar w:fldCharType="separate"/>
            </w:r>
            <w:r w:rsidR="00AF3657">
              <w:rPr>
                <w:noProof/>
                <w:webHidden/>
              </w:rPr>
              <w:t>43</w:t>
            </w:r>
            <w:r w:rsidR="0001268A" w:rsidRPr="003E0F23">
              <w:rPr>
                <w:noProof/>
                <w:webHidden/>
              </w:rPr>
              <w:fldChar w:fldCharType="end"/>
            </w:r>
          </w:hyperlink>
        </w:p>
        <w:p w14:paraId="088ED0C6" w14:textId="77777777" w:rsidR="0001268A" w:rsidRPr="003E0F23" w:rsidRDefault="00FA2550" w:rsidP="0086720D">
          <w:pPr>
            <w:pStyle w:val="21"/>
            <w:rPr>
              <w:rFonts w:asciiTheme="minorHAnsi" w:eastAsiaTheme="minorEastAsia" w:hAnsiTheme="minorHAnsi" w:cstheme="minorBidi"/>
              <w:noProof/>
            </w:rPr>
          </w:pPr>
          <w:hyperlink w:anchor="_Toc100822872" w:history="1">
            <w:r w:rsidR="0001268A" w:rsidRPr="003E0F23">
              <w:rPr>
                <w:rStyle w:val="af7"/>
                <w:noProof/>
              </w:rPr>
              <w:t>2.3. Сведения об организации в эмитенте управления рисками, контроля за финансово-хозяйственной деятельностью, внутреннего контроля и внутреннего аудита</w:t>
            </w:r>
            <w:r w:rsidR="0001268A" w:rsidRPr="003E0F23">
              <w:rPr>
                <w:noProof/>
                <w:webHidden/>
              </w:rPr>
              <w:tab/>
            </w:r>
            <w:r w:rsidR="0001268A" w:rsidRPr="003E0F23">
              <w:rPr>
                <w:noProof/>
                <w:webHidden/>
              </w:rPr>
              <w:fldChar w:fldCharType="begin"/>
            </w:r>
            <w:r w:rsidR="0001268A" w:rsidRPr="003E0F23">
              <w:rPr>
                <w:noProof/>
                <w:webHidden/>
              </w:rPr>
              <w:instrText xml:space="preserve"> PAGEREF _Toc100822872 \h </w:instrText>
            </w:r>
            <w:r w:rsidR="0001268A" w:rsidRPr="003E0F23">
              <w:rPr>
                <w:noProof/>
                <w:webHidden/>
              </w:rPr>
            </w:r>
            <w:r w:rsidR="0001268A" w:rsidRPr="003E0F23">
              <w:rPr>
                <w:noProof/>
                <w:webHidden/>
              </w:rPr>
              <w:fldChar w:fldCharType="separate"/>
            </w:r>
            <w:r w:rsidR="00AF3657">
              <w:rPr>
                <w:noProof/>
                <w:webHidden/>
              </w:rPr>
              <w:t>45</w:t>
            </w:r>
            <w:r w:rsidR="0001268A" w:rsidRPr="003E0F23">
              <w:rPr>
                <w:noProof/>
                <w:webHidden/>
              </w:rPr>
              <w:fldChar w:fldCharType="end"/>
            </w:r>
          </w:hyperlink>
        </w:p>
        <w:p w14:paraId="69EBF1CD" w14:textId="77777777" w:rsidR="0001268A" w:rsidRPr="003E0F23" w:rsidRDefault="00FA2550">
          <w:pPr>
            <w:pStyle w:val="31"/>
            <w:tabs>
              <w:tab w:val="right" w:leader="dot" w:pos="9344"/>
            </w:tabs>
            <w:rPr>
              <w:rFonts w:asciiTheme="minorHAnsi" w:eastAsiaTheme="minorEastAsia" w:hAnsiTheme="minorHAnsi" w:cstheme="minorBidi"/>
              <w:noProof/>
            </w:rPr>
          </w:pPr>
          <w:hyperlink w:anchor="_Toc100822873" w:history="1">
            <w:r w:rsidR="0001268A" w:rsidRPr="003E0F23">
              <w:rPr>
                <w:rStyle w:val="af7"/>
                <w:rFonts w:ascii="Times New Roman" w:hAnsi="Times New Roman"/>
                <w:noProof/>
              </w:rPr>
              <w:t>2.4. Информация о лицах, ответственных в эмитенте за организацию и осуществление управления рисками, контроля за финансово-хозяйственной деятельностью и внутреннего контроля, внутреннего аудита</w:t>
            </w:r>
            <w:r w:rsidR="0001268A" w:rsidRPr="003E0F23">
              <w:rPr>
                <w:noProof/>
                <w:webHidden/>
              </w:rPr>
              <w:tab/>
            </w:r>
            <w:r w:rsidR="0001268A" w:rsidRPr="003E0F23">
              <w:rPr>
                <w:noProof/>
                <w:webHidden/>
              </w:rPr>
              <w:fldChar w:fldCharType="begin"/>
            </w:r>
            <w:r w:rsidR="0001268A" w:rsidRPr="003E0F23">
              <w:rPr>
                <w:noProof/>
                <w:webHidden/>
              </w:rPr>
              <w:instrText xml:space="preserve"> PAGEREF _Toc100822873 \h </w:instrText>
            </w:r>
            <w:r w:rsidR="0001268A" w:rsidRPr="003E0F23">
              <w:rPr>
                <w:noProof/>
                <w:webHidden/>
              </w:rPr>
            </w:r>
            <w:r w:rsidR="0001268A" w:rsidRPr="003E0F23">
              <w:rPr>
                <w:noProof/>
                <w:webHidden/>
              </w:rPr>
              <w:fldChar w:fldCharType="separate"/>
            </w:r>
            <w:r w:rsidR="00AF3657">
              <w:rPr>
                <w:noProof/>
                <w:webHidden/>
              </w:rPr>
              <w:t>49</w:t>
            </w:r>
            <w:r w:rsidR="0001268A" w:rsidRPr="003E0F23">
              <w:rPr>
                <w:noProof/>
                <w:webHidden/>
              </w:rPr>
              <w:fldChar w:fldCharType="end"/>
            </w:r>
          </w:hyperlink>
        </w:p>
        <w:p w14:paraId="1BA83651" w14:textId="77777777" w:rsidR="0001268A" w:rsidRPr="003E0F23" w:rsidRDefault="00FA2550" w:rsidP="0086720D">
          <w:pPr>
            <w:pStyle w:val="21"/>
            <w:rPr>
              <w:rFonts w:asciiTheme="minorHAnsi" w:eastAsiaTheme="minorEastAsia" w:hAnsiTheme="minorHAnsi" w:cstheme="minorBidi"/>
              <w:noProof/>
            </w:rPr>
          </w:pPr>
          <w:hyperlink w:anchor="_Toc100822874" w:history="1">
            <w:r w:rsidR="0001268A" w:rsidRPr="003E0F23">
              <w:rPr>
                <w:rStyle w:val="af7"/>
                <w:noProof/>
              </w:rPr>
              <w:t>2.5. Сведения о любых обязательствах эмитента перед работниками эмитента и работниками подконтрольных эмитенту организаций, касающихся возможности их участия в уставном капитале эмитента</w:t>
            </w:r>
            <w:r w:rsidR="0001268A" w:rsidRPr="003E0F23">
              <w:rPr>
                <w:noProof/>
                <w:webHidden/>
              </w:rPr>
              <w:tab/>
            </w:r>
            <w:r w:rsidR="0001268A" w:rsidRPr="003E0F23">
              <w:rPr>
                <w:noProof/>
                <w:webHidden/>
              </w:rPr>
              <w:fldChar w:fldCharType="begin"/>
            </w:r>
            <w:r w:rsidR="0001268A" w:rsidRPr="003E0F23">
              <w:rPr>
                <w:noProof/>
                <w:webHidden/>
              </w:rPr>
              <w:instrText xml:space="preserve"> PAGEREF _Toc100822874 \h </w:instrText>
            </w:r>
            <w:r w:rsidR="0001268A" w:rsidRPr="003E0F23">
              <w:rPr>
                <w:noProof/>
                <w:webHidden/>
              </w:rPr>
            </w:r>
            <w:r w:rsidR="0001268A" w:rsidRPr="003E0F23">
              <w:rPr>
                <w:noProof/>
                <w:webHidden/>
              </w:rPr>
              <w:fldChar w:fldCharType="separate"/>
            </w:r>
            <w:r w:rsidR="00AF3657">
              <w:rPr>
                <w:noProof/>
                <w:webHidden/>
              </w:rPr>
              <w:t>58</w:t>
            </w:r>
            <w:r w:rsidR="0001268A" w:rsidRPr="003E0F23">
              <w:rPr>
                <w:noProof/>
                <w:webHidden/>
              </w:rPr>
              <w:fldChar w:fldCharType="end"/>
            </w:r>
          </w:hyperlink>
        </w:p>
        <w:p w14:paraId="1F388A09" w14:textId="77777777" w:rsidR="0001268A" w:rsidRPr="003E0F23" w:rsidRDefault="00FA2550">
          <w:pPr>
            <w:pStyle w:val="13"/>
            <w:rPr>
              <w:rFonts w:asciiTheme="minorHAnsi" w:eastAsiaTheme="minorEastAsia" w:hAnsiTheme="minorHAnsi" w:cstheme="minorBidi"/>
              <w:b w:val="0"/>
              <w:noProof/>
              <w:color w:val="auto"/>
              <w:sz w:val="22"/>
              <w:szCs w:val="22"/>
            </w:rPr>
          </w:pPr>
          <w:hyperlink w:anchor="_Toc100822875" w:history="1">
            <w:r w:rsidR="0001268A" w:rsidRPr="003E0F23">
              <w:rPr>
                <w:rStyle w:val="af7"/>
                <w:rFonts w:ascii="Cambria" w:hAnsi="Cambria"/>
                <w:bCs/>
                <w:noProof/>
                <w:kern w:val="32"/>
              </w:rPr>
              <w:t>Раздел 3. Сведения об акционерах (участниках, членах) эмитента, а также о сделках эмитента, в совершении которых имелась заинтересованность, и крупных сделках эмитента</w:t>
            </w:r>
            <w:r w:rsidR="0001268A" w:rsidRPr="003E0F23">
              <w:rPr>
                <w:noProof/>
                <w:webHidden/>
              </w:rPr>
              <w:tab/>
            </w:r>
            <w:r w:rsidR="0001268A" w:rsidRPr="003E0F23">
              <w:rPr>
                <w:noProof/>
                <w:webHidden/>
              </w:rPr>
              <w:fldChar w:fldCharType="begin"/>
            </w:r>
            <w:r w:rsidR="0001268A" w:rsidRPr="003E0F23">
              <w:rPr>
                <w:noProof/>
                <w:webHidden/>
              </w:rPr>
              <w:instrText xml:space="preserve"> PAGEREF _Toc100822875 \h </w:instrText>
            </w:r>
            <w:r w:rsidR="0001268A" w:rsidRPr="003E0F23">
              <w:rPr>
                <w:noProof/>
                <w:webHidden/>
              </w:rPr>
            </w:r>
            <w:r w:rsidR="0001268A" w:rsidRPr="003E0F23">
              <w:rPr>
                <w:noProof/>
                <w:webHidden/>
              </w:rPr>
              <w:fldChar w:fldCharType="separate"/>
            </w:r>
            <w:r w:rsidR="00AF3657">
              <w:rPr>
                <w:noProof/>
                <w:webHidden/>
              </w:rPr>
              <w:t>58</w:t>
            </w:r>
            <w:r w:rsidR="0001268A" w:rsidRPr="003E0F23">
              <w:rPr>
                <w:noProof/>
                <w:webHidden/>
              </w:rPr>
              <w:fldChar w:fldCharType="end"/>
            </w:r>
          </w:hyperlink>
        </w:p>
        <w:p w14:paraId="57142F1E" w14:textId="77777777" w:rsidR="0001268A" w:rsidRPr="003E0F23" w:rsidRDefault="00FA2550" w:rsidP="0086720D">
          <w:pPr>
            <w:pStyle w:val="21"/>
            <w:rPr>
              <w:rFonts w:asciiTheme="minorHAnsi" w:eastAsiaTheme="minorEastAsia" w:hAnsiTheme="minorHAnsi" w:cstheme="minorBidi"/>
              <w:noProof/>
            </w:rPr>
          </w:pPr>
          <w:hyperlink w:anchor="_Toc100822876" w:history="1">
            <w:r w:rsidR="0001268A" w:rsidRPr="003E0F23">
              <w:rPr>
                <w:rStyle w:val="af7"/>
                <w:noProof/>
              </w:rPr>
              <w:t>3.1. Сведения об общем количестве акционеров эмитента</w:t>
            </w:r>
            <w:r w:rsidR="0001268A" w:rsidRPr="003E0F23">
              <w:rPr>
                <w:noProof/>
                <w:webHidden/>
              </w:rPr>
              <w:tab/>
            </w:r>
            <w:r w:rsidR="0001268A" w:rsidRPr="003E0F23">
              <w:rPr>
                <w:noProof/>
                <w:webHidden/>
              </w:rPr>
              <w:fldChar w:fldCharType="begin"/>
            </w:r>
            <w:r w:rsidR="0001268A" w:rsidRPr="003E0F23">
              <w:rPr>
                <w:noProof/>
                <w:webHidden/>
              </w:rPr>
              <w:instrText xml:space="preserve"> PAGEREF _Toc100822876 \h </w:instrText>
            </w:r>
            <w:r w:rsidR="0001268A" w:rsidRPr="003E0F23">
              <w:rPr>
                <w:noProof/>
                <w:webHidden/>
              </w:rPr>
            </w:r>
            <w:r w:rsidR="0001268A" w:rsidRPr="003E0F23">
              <w:rPr>
                <w:noProof/>
                <w:webHidden/>
              </w:rPr>
              <w:fldChar w:fldCharType="separate"/>
            </w:r>
            <w:r w:rsidR="00AF3657">
              <w:rPr>
                <w:noProof/>
                <w:webHidden/>
              </w:rPr>
              <w:t>58</w:t>
            </w:r>
            <w:r w:rsidR="0001268A" w:rsidRPr="003E0F23">
              <w:rPr>
                <w:noProof/>
                <w:webHidden/>
              </w:rPr>
              <w:fldChar w:fldCharType="end"/>
            </w:r>
          </w:hyperlink>
        </w:p>
        <w:p w14:paraId="3C60866A" w14:textId="77777777" w:rsidR="0001268A" w:rsidRPr="003E0F23" w:rsidRDefault="00FA2550" w:rsidP="0086720D">
          <w:pPr>
            <w:pStyle w:val="21"/>
            <w:rPr>
              <w:rFonts w:asciiTheme="minorHAnsi" w:eastAsiaTheme="minorEastAsia" w:hAnsiTheme="minorHAnsi" w:cstheme="minorBidi"/>
              <w:noProof/>
            </w:rPr>
          </w:pPr>
          <w:hyperlink w:anchor="_Toc100822877" w:history="1">
            <w:r w:rsidR="0001268A" w:rsidRPr="003E0F23">
              <w:rPr>
                <w:rStyle w:val="af7"/>
                <w:noProof/>
              </w:rPr>
              <w:t>3.2. Сведения об акционерах эмитента или лицах, имеющих право распоряжаться голосами, приходящимися на голосующие акции, составляющие уставный  капитал  эмитента</w:t>
            </w:r>
            <w:r w:rsidR="0001268A" w:rsidRPr="003E0F23">
              <w:rPr>
                <w:noProof/>
                <w:webHidden/>
              </w:rPr>
              <w:tab/>
            </w:r>
            <w:r w:rsidR="0001268A" w:rsidRPr="003E0F23">
              <w:rPr>
                <w:noProof/>
                <w:webHidden/>
              </w:rPr>
              <w:fldChar w:fldCharType="begin"/>
            </w:r>
            <w:r w:rsidR="0001268A" w:rsidRPr="003E0F23">
              <w:rPr>
                <w:noProof/>
                <w:webHidden/>
              </w:rPr>
              <w:instrText xml:space="preserve"> PAGEREF _Toc100822877 \h </w:instrText>
            </w:r>
            <w:r w:rsidR="0001268A" w:rsidRPr="003E0F23">
              <w:rPr>
                <w:noProof/>
                <w:webHidden/>
              </w:rPr>
            </w:r>
            <w:r w:rsidR="0001268A" w:rsidRPr="003E0F23">
              <w:rPr>
                <w:noProof/>
                <w:webHidden/>
              </w:rPr>
              <w:fldChar w:fldCharType="separate"/>
            </w:r>
            <w:r w:rsidR="00AF3657">
              <w:rPr>
                <w:noProof/>
                <w:webHidden/>
              </w:rPr>
              <w:t>59</w:t>
            </w:r>
            <w:r w:rsidR="0001268A" w:rsidRPr="003E0F23">
              <w:rPr>
                <w:noProof/>
                <w:webHidden/>
              </w:rPr>
              <w:fldChar w:fldCharType="end"/>
            </w:r>
          </w:hyperlink>
        </w:p>
        <w:p w14:paraId="5E11554A" w14:textId="77777777" w:rsidR="0001268A" w:rsidRPr="003E0F23" w:rsidRDefault="00FA2550" w:rsidP="0086720D">
          <w:pPr>
            <w:pStyle w:val="21"/>
            <w:rPr>
              <w:rFonts w:asciiTheme="minorHAnsi" w:eastAsiaTheme="minorEastAsia" w:hAnsiTheme="minorHAnsi" w:cstheme="minorBidi"/>
              <w:noProof/>
            </w:rPr>
          </w:pPr>
          <w:hyperlink w:anchor="_Toc100822878" w:history="1">
            <w:r w:rsidR="0001268A" w:rsidRPr="003E0F23">
              <w:rPr>
                <w:rStyle w:val="af7"/>
                <w:noProof/>
              </w:rPr>
              <w:t>3.3. Сведения о доле участия Российской Федерации, субъекта Российской Федерации или муниципального образования в уставном капитале эмитента, наличии специального права ("золотой акции")</w:t>
            </w:r>
            <w:r w:rsidR="0001268A" w:rsidRPr="003E0F23">
              <w:rPr>
                <w:noProof/>
                <w:webHidden/>
              </w:rPr>
              <w:tab/>
            </w:r>
            <w:r w:rsidR="0001268A" w:rsidRPr="003E0F23">
              <w:rPr>
                <w:noProof/>
                <w:webHidden/>
              </w:rPr>
              <w:fldChar w:fldCharType="begin"/>
            </w:r>
            <w:r w:rsidR="0001268A" w:rsidRPr="003E0F23">
              <w:rPr>
                <w:noProof/>
                <w:webHidden/>
              </w:rPr>
              <w:instrText xml:space="preserve"> PAGEREF _Toc100822878 \h </w:instrText>
            </w:r>
            <w:r w:rsidR="0001268A" w:rsidRPr="003E0F23">
              <w:rPr>
                <w:noProof/>
                <w:webHidden/>
              </w:rPr>
            </w:r>
            <w:r w:rsidR="0001268A" w:rsidRPr="003E0F23">
              <w:rPr>
                <w:noProof/>
                <w:webHidden/>
              </w:rPr>
              <w:fldChar w:fldCharType="separate"/>
            </w:r>
            <w:r w:rsidR="00AF3657">
              <w:rPr>
                <w:noProof/>
                <w:webHidden/>
              </w:rPr>
              <w:t>60</w:t>
            </w:r>
            <w:r w:rsidR="0001268A" w:rsidRPr="003E0F23">
              <w:rPr>
                <w:noProof/>
                <w:webHidden/>
              </w:rPr>
              <w:fldChar w:fldCharType="end"/>
            </w:r>
          </w:hyperlink>
        </w:p>
        <w:p w14:paraId="5A01EE58" w14:textId="77777777" w:rsidR="0001268A" w:rsidRPr="003E0F23" w:rsidRDefault="00FA2550" w:rsidP="0086720D">
          <w:pPr>
            <w:pStyle w:val="21"/>
            <w:rPr>
              <w:rFonts w:asciiTheme="minorHAnsi" w:eastAsiaTheme="minorEastAsia" w:hAnsiTheme="minorHAnsi" w:cstheme="minorBidi"/>
              <w:noProof/>
            </w:rPr>
          </w:pPr>
          <w:hyperlink w:anchor="_Toc100822879" w:history="1">
            <w:r w:rsidR="0001268A" w:rsidRPr="003E0F23">
              <w:rPr>
                <w:rStyle w:val="af7"/>
                <w:noProof/>
              </w:rPr>
              <w:t>3.4. Сделки эмитента, в совершении которых имелась заинтересованность</w:t>
            </w:r>
            <w:r w:rsidR="0001268A" w:rsidRPr="003E0F23">
              <w:rPr>
                <w:noProof/>
                <w:webHidden/>
              </w:rPr>
              <w:tab/>
            </w:r>
            <w:r w:rsidR="0001268A" w:rsidRPr="003E0F23">
              <w:rPr>
                <w:noProof/>
                <w:webHidden/>
              </w:rPr>
              <w:fldChar w:fldCharType="begin"/>
            </w:r>
            <w:r w:rsidR="0001268A" w:rsidRPr="003E0F23">
              <w:rPr>
                <w:noProof/>
                <w:webHidden/>
              </w:rPr>
              <w:instrText xml:space="preserve"> PAGEREF _Toc100822879 \h </w:instrText>
            </w:r>
            <w:r w:rsidR="0001268A" w:rsidRPr="003E0F23">
              <w:rPr>
                <w:noProof/>
                <w:webHidden/>
              </w:rPr>
            </w:r>
            <w:r w:rsidR="0001268A" w:rsidRPr="003E0F23">
              <w:rPr>
                <w:noProof/>
                <w:webHidden/>
              </w:rPr>
              <w:fldChar w:fldCharType="separate"/>
            </w:r>
            <w:r w:rsidR="00AF3657">
              <w:rPr>
                <w:noProof/>
                <w:webHidden/>
              </w:rPr>
              <w:t>60</w:t>
            </w:r>
            <w:r w:rsidR="0001268A" w:rsidRPr="003E0F23">
              <w:rPr>
                <w:noProof/>
                <w:webHidden/>
              </w:rPr>
              <w:fldChar w:fldCharType="end"/>
            </w:r>
          </w:hyperlink>
        </w:p>
        <w:p w14:paraId="1721867B" w14:textId="77777777" w:rsidR="0001268A" w:rsidRPr="003E0F23" w:rsidRDefault="00FA2550" w:rsidP="0086720D">
          <w:pPr>
            <w:pStyle w:val="21"/>
            <w:rPr>
              <w:rFonts w:asciiTheme="minorHAnsi" w:eastAsiaTheme="minorEastAsia" w:hAnsiTheme="minorHAnsi" w:cstheme="minorBidi"/>
              <w:noProof/>
            </w:rPr>
          </w:pPr>
          <w:hyperlink w:anchor="_Toc100822880" w:history="1">
            <w:r w:rsidR="0001268A" w:rsidRPr="003E0F23">
              <w:rPr>
                <w:rStyle w:val="af7"/>
                <w:noProof/>
              </w:rPr>
              <w:t>3.5. Крупные сделки эмитента</w:t>
            </w:r>
            <w:r w:rsidR="0001268A" w:rsidRPr="003E0F23">
              <w:rPr>
                <w:noProof/>
                <w:webHidden/>
              </w:rPr>
              <w:tab/>
            </w:r>
            <w:r w:rsidR="0001268A" w:rsidRPr="003E0F23">
              <w:rPr>
                <w:noProof/>
                <w:webHidden/>
              </w:rPr>
              <w:fldChar w:fldCharType="begin"/>
            </w:r>
            <w:r w:rsidR="0001268A" w:rsidRPr="003E0F23">
              <w:rPr>
                <w:noProof/>
                <w:webHidden/>
              </w:rPr>
              <w:instrText xml:space="preserve"> PAGEREF _Toc100822880 \h </w:instrText>
            </w:r>
            <w:r w:rsidR="0001268A" w:rsidRPr="003E0F23">
              <w:rPr>
                <w:noProof/>
                <w:webHidden/>
              </w:rPr>
            </w:r>
            <w:r w:rsidR="0001268A" w:rsidRPr="003E0F23">
              <w:rPr>
                <w:noProof/>
                <w:webHidden/>
              </w:rPr>
              <w:fldChar w:fldCharType="separate"/>
            </w:r>
            <w:r w:rsidR="00AF3657">
              <w:rPr>
                <w:noProof/>
                <w:webHidden/>
              </w:rPr>
              <w:t>61</w:t>
            </w:r>
            <w:r w:rsidR="0001268A" w:rsidRPr="003E0F23">
              <w:rPr>
                <w:noProof/>
                <w:webHidden/>
              </w:rPr>
              <w:fldChar w:fldCharType="end"/>
            </w:r>
          </w:hyperlink>
        </w:p>
        <w:p w14:paraId="7C30CE5C" w14:textId="77777777" w:rsidR="0001268A" w:rsidRPr="003E0F23" w:rsidRDefault="00FA2550">
          <w:pPr>
            <w:pStyle w:val="13"/>
            <w:rPr>
              <w:rFonts w:asciiTheme="minorHAnsi" w:eastAsiaTheme="minorEastAsia" w:hAnsiTheme="minorHAnsi" w:cstheme="minorBidi"/>
              <w:b w:val="0"/>
              <w:noProof/>
              <w:color w:val="auto"/>
              <w:sz w:val="22"/>
              <w:szCs w:val="22"/>
            </w:rPr>
          </w:pPr>
          <w:hyperlink w:anchor="_Toc100822881" w:history="1">
            <w:r w:rsidR="0001268A" w:rsidRPr="003E0F23">
              <w:rPr>
                <w:rStyle w:val="af7"/>
                <w:noProof/>
              </w:rPr>
              <w:t>Раздел 4. Дополнительные сведения об эмитенте и о размещенных им ценных бумагах</w:t>
            </w:r>
            <w:r w:rsidR="0001268A" w:rsidRPr="003E0F23">
              <w:rPr>
                <w:noProof/>
                <w:webHidden/>
              </w:rPr>
              <w:tab/>
            </w:r>
            <w:r w:rsidR="0001268A" w:rsidRPr="003E0F23">
              <w:rPr>
                <w:noProof/>
                <w:webHidden/>
              </w:rPr>
              <w:fldChar w:fldCharType="begin"/>
            </w:r>
            <w:r w:rsidR="0001268A" w:rsidRPr="003E0F23">
              <w:rPr>
                <w:noProof/>
                <w:webHidden/>
              </w:rPr>
              <w:instrText xml:space="preserve"> PAGEREF _Toc100822881 \h </w:instrText>
            </w:r>
            <w:r w:rsidR="0001268A" w:rsidRPr="003E0F23">
              <w:rPr>
                <w:noProof/>
                <w:webHidden/>
              </w:rPr>
            </w:r>
            <w:r w:rsidR="0001268A" w:rsidRPr="003E0F23">
              <w:rPr>
                <w:noProof/>
                <w:webHidden/>
              </w:rPr>
              <w:fldChar w:fldCharType="separate"/>
            </w:r>
            <w:r w:rsidR="00AF3657">
              <w:rPr>
                <w:noProof/>
                <w:webHidden/>
              </w:rPr>
              <w:t>61</w:t>
            </w:r>
            <w:r w:rsidR="0001268A" w:rsidRPr="003E0F23">
              <w:rPr>
                <w:noProof/>
                <w:webHidden/>
              </w:rPr>
              <w:fldChar w:fldCharType="end"/>
            </w:r>
          </w:hyperlink>
        </w:p>
        <w:p w14:paraId="776989AB" w14:textId="77777777" w:rsidR="0001268A" w:rsidRPr="003E0F23" w:rsidRDefault="00FA2550" w:rsidP="0086720D">
          <w:pPr>
            <w:pStyle w:val="21"/>
            <w:rPr>
              <w:rFonts w:asciiTheme="minorHAnsi" w:eastAsiaTheme="minorEastAsia" w:hAnsiTheme="minorHAnsi" w:cstheme="minorBidi"/>
              <w:noProof/>
            </w:rPr>
          </w:pPr>
          <w:hyperlink w:anchor="_Toc100822882" w:history="1">
            <w:r w:rsidR="0001268A" w:rsidRPr="003E0F23">
              <w:rPr>
                <w:rStyle w:val="af7"/>
                <w:noProof/>
              </w:rPr>
              <w:t>4.1. Подконтрольные эмитенту организации, имеющие для него существенное значение</w:t>
            </w:r>
            <w:r w:rsidR="0001268A" w:rsidRPr="003E0F23">
              <w:rPr>
                <w:noProof/>
                <w:webHidden/>
              </w:rPr>
              <w:tab/>
            </w:r>
            <w:r w:rsidR="0001268A" w:rsidRPr="003E0F23">
              <w:rPr>
                <w:noProof/>
                <w:webHidden/>
              </w:rPr>
              <w:fldChar w:fldCharType="begin"/>
            </w:r>
            <w:r w:rsidR="0001268A" w:rsidRPr="003E0F23">
              <w:rPr>
                <w:noProof/>
                <w:webHidden/>
              </w:rPr>
              <w:instrText xml:space="preserve"> PAGEREF _Toc100822882 \h </w:instrText>
            </w:r>
            <w:r w:rsidR="0001268A" w:rsidRPr="003E0F23">
              <w:rPr>
                <w:noProof/>
                <w:webHidden/>
              </w:rPr>
            </w:r>
            <w:r w:rsidR="0001268A" w:rsidRPr="003E0F23">
              <w:rPr>
                <w:noProof/>
                <w:webHidden/>
              </w:rPr>
              <w:fldChar w:fldCharType="separate"/>
            </w:r>
            <w:r w:rsidR="00AF3657">
              <w:rPr>
                <w:noProof/>
                <w:webHidden/>
              </w:rPr>
              <w:t>61</w:t>
            </w:r>
            <w:r w:rsidR="0001268A" w:rsidRPr="003E0F23">
              <w:rPr>
                <w:noProof/>
                <w:webHidden/>
              </w:rPr>
              <w:fldChar w:fldCharType="end"/>
            </w:r>
          </w:hyperlink>
        </w:p>
        <w:p w14:paraId="26D354D7" w14:textId="77777777" w:rsidR="0001268A" w:rsidRPr="003E0F23" w:rsidRDefault="00FA2550" w:rsidP="0086720D">
          <w:pPr>
            <w:pStyle w:val="21"/>
            <w:rPr>
              <w:rFonts w:asciiTheme="minorHAnsi" w:eastAsiaTheme="minorEastAsia" w:hAnsiTheme="minorHAnsi" w:cstheme="minorBidi"/>
              <w:noProof/>
            </w:rPr>
          </w:pPr>
          <w:hyperlink w:anchor="_Toc100822883" w:history="1">
            <w:r w:rsidR="0001268A" w:rsidRPr="003E0F23">
              <w:rPr>
                <w:rStyle w:val="af7"/>
                <w:noProof/>
              </w:rPr>
              <w:t>4.2. Дополнительные сведения, раскрываемые эмитентами облигаций с целевым использованием денежных средств, полученных от их размещения</w:t>
            </w:r>
            <w:r w:rsidR="0001268A" w:rsidRPr="003E0F23">
              <w:rPr>
                <w:noProof/>
                <w:webHidden/>
              </w:rPr>
              <w:tab/>
            </w:r>
            <w:r w:rsidR="0001268A" w:rsidRPr="003E0F23">
              <w:rPr>
                <w:noProof/>
                <w:webHidden/>
              </w:rPr>
              <w:fldChar w:fldCharType="begin"/>
            </w:r>
            <w:r w:rsidR="0001268A" w:rsidRPr="003E0F23">
              <w:rPr>
                <w:noProof/>
                <w:webHidden/>
              </w:rPr>
              <w:instrText xml:space="preserve"> PAGEREF _Toc100822883 \h </w:instrText>
            </w:r>
            <w:r w:rsidR="0001268A" w:rsidRPr="003E0F23">
              <w:rPr>
                <w:noProof/>
                <w:webHidden/>
              </w:rPr>
            </w:r>
            <w:r w:rsidR="0001268A" w:rsidRPr="003E0F23">
              <w:rPr>
                <w:noProof/>
                <w:webHidden/>
              </w:rPr>
              <w:fldChar w:fldCharType="separate"/>
            </w:r>
            <w:r w:rsidR="00AF3657">
              <w:rPr>
                <w:noProof/>
                <w:webHidden/>
              </w:rPr>
              <w:t>61</w:t>
            </w:r>
            <w:r w:rsidR="0001268A" w:rsidRPr="003E0F23">
              <w:rPr>
                <w:noProof/>
                <w:webHidden/>
              </w:rPr>
              <w:fldChar w:fldCharType="end"/>
            </w:r>
          </w:hyperlink>
        </w:p>
        <w:p w14:paraId="146A8F5B" w14:textId="77777777" w:rsidR="0001268A" w:rsidRPr="003E0F23" w:rsidRDefault="00FA2550" w:rsidP="0086720D">
          <w:pPr>
            <w:pStyle w:val="21"/>
            <w:rPr>
              <w:rFonts w:asciiTheme="minorHAnsi" w:eastAsiaTheme="minorEastAsia" w:hAnsiTheme="minorHAnsi" w:cstheme="minorBidi"/>
              <w:noProof/>
            </w:rPr>
          </w:pPr>
          <w:hyperlink w:anchor="_Toc100822884" w:history="1">
            <w:r w:rsidR="0001268A" w:rsidRPr="003E0F23">
              <w:rPr>
                <w:rStyle w:val="af7"/>
                <w:noProof/>
              </w:rPr>
              <w:t>4.3.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r w:rsidR="0001268A" w:rsidRPr="003E0F23">
              <w:rPr>
                <w:noProof/>
                <w:webHidden/>
              </w:rPr>
              <w:tab/>
            </w:r>
            <w:r w:rsidR="0001268A" w:rsidRPr="003E0F23">
              <w:rPr>
                <w:noProof/>
                <w:webHidden/>
              </w:rPr>
              <w:fldChar w:fldCharType="begin"/>
            </w:r>
            <w:r w:rsidR="0001268A" w:rsidRPr="003E0F23">
              <w:rPr>
                <w:noProof/>
                <w:webHidden/>
              </w:rPr>
              <w:instrText xml:space="preserve"> PAGEREF _Toc100822884 \h </w:instrText>
            </w:r>
            <w:r w:rsidR="0001268A" w:rsidRPr="003E0F23">
              <w:rPr>
                <w:noProof/>
                <w:webHidden/>
              </w:rPr>
            </w:r>
            <w:r w:rsidR="0001268A" w:rsidRPr="003E0F23">
              <w:rPr>
                <w:noProof/>
                <w:webHidden/>
              </w:rPr>
              <w:fldChar w:fldCharType="separate"/>
            </w:r>
            <w:r w:rsidR="00AF3657">
              <w:rPr>
                <w:noProof/>
                <w:webHidden/>
              </w:rPr>
              <w:t>61</w:t>
            </w:r>
            <w:r w:rsidR="0001268A" w:rsidRPr="003E0F23">
              <w:rPr>
                <w:noProof/>
                <w:webHidden/>
              </w:rPr>
              <w:fldChar w:fldCharType="end"/>
            </w:r>
          </w:hyperlink>
        </w:p>
        <w:p w14:paraId="570A41F7" w14:textId="77777777" w:rsidR="0001268A" w:rsidRPr="003E0F23" w:rsidRDefault="00FA2550">
          <w:pPr>
            <w:pStyle w:val="31"/>
            <w:tabs>
              <w:tab w:val="right" w:leader="dot" w:pos="9344"/>
            </w:tabs>
            <w:rPr>
              <w:rFonts w:asciiTheme="minorHAnsi" w:eastAsiaTheme="minorEastAsia" w:hAnsiTheme="minorHAnsi" w:cstheme="minorBidi"/>
              <w:noProof/>
            </w:rPr>
          </w:pPr>
          <w:hyperlink w:anchor="_Toc100822885" w:history="1">
            <w:r w:rsidR="0001268A" w:rsidRPr="003E0F23">
              <w:rPr>
                <w:rStyle w:val="af7"/>
                <w:rFonts w:ascii="Times New Roman" w:hAnsi="Times New Roman"/>
                <w:noProof/>
              </w:rPr>
              <w:t>4.4. Сведения об объявленных и выплаченных дивидендах по акциям эмитента</w:t>
            </w:r>
            <w:r w:rsidR="0001268A" w:rsidRPr="003E0F23">
              <w:rPr>
                <w:noProof/>
                <w:webHidden/>
              </w:rPr>
              <w:tab/>
            </w:r>
            <w:r w:rsidR="0001268A" w:rsidRPr="003E0F23">
              <w:rPr>
                <w:noProof/>
                <w:webHidden/>
              </w:rPr>
              <w:fldChar w:fldCharType="begin"/>
            </w:r>
            <w:r w:rsidR="0001268A" w:rsidRPr="003E0F23">
              <w:rPr>
                <w:noProof/>
                <w:webHidden/>
              </w:rPr>
              <w:instrText xml:space="preserve"> PAGEREF _Toc100822885 \h </w:instrText>
            </w:r>
            <w:r w:rsidR="0001268A" w:rsidRPr="003E0F23">
              <w:rPr>
                <w:noProof/>
                <w:webHidden/>
              </w:rPr>
            </w:r>
            <w:r w:rsidR="0001268A" w:rsidRPr="003E0F23">
              <w:rPr>
                <w:noProof/>
                <w:webHidden/>
              </w:rPr>
              <w:fldChar w:fldCharType="separate"/>
            </w:r>
            <w:r w:rsidR="00AF3657">
              <w:rPr>
                <w:noProof/>
                <w:webHidden/>
              </w:rPr>
              <w:t>61</w:t>
            </w:r>
            <w:r w:rsidR="0001268A" w:rsidRPr="003E0F23">
              <w:rPr>
                <w:noProof/>
                <w:webHidden/>
              </w:rPr>
              <w:fldChar w:fldCharType="end"/>
            </w:r>
          </w:hyperlink>
        </w:p>
        <w:p w14:paraId="3F918B81" w14:textId="77777777" w:rsidR="0001268A" w:rsidRPr="003E0F23" w:rsidRDefault="00FA2550" w:rsidP="0086720D">
          <w:pPr>
            <w:pStyle w:val="21"/>
            <w:rPr>
              <w:rFonts w:asciiTheme="minorHAnsi" w:eastAsiaTheme="minorEastAsia" w:hAnsiTheme="minorHAnsi" w:cstheme="minorBidi"/>
              <w:noProof/>
            </w:rPr>
          </w:pPr>
          <w:hyperlink w:anchor="_Toc100822886" w:history="1">
            <w:r w:rsidR="0001268A" w:rsidRPr="003E0F23">
              <w:rPr>
                <w:rStyle w:val="af7"/>
                <w:noProof/>
              </w:rPr>
              <w:t>4.5. Сведения об организациях, осуществляющих учет прав на эмиссионные ценные бумаги эмитента</w:t>
            </w:r>
            <w:r w:rsidR="0001268A" w:rsidRPr="003E0F23">
              <w:rPr>
                <w:noProof/>
                <w:webHidden/>
              </w:rPr>
              <w:tab/>
            </w:r>
            <w:r w:rsidR="0001268A" w:rsidRPr="003E0F23">
              <w:rPr>
                <w:noProof/>
                <w:webHidden/>
              </w:rPr>
              <w:fldChar w:fldCharType="begin"/>
            </w:r>
            <w:r w:rsidR="0001268A" w:rsidRPr="003E0F23">
              <w:rPr>
                <w:noProof/>
                <w:webHidden/>
              </w:rPr>
              <w:instrText xml:space="preserve"> PAGEREF _Toc100822886 \h </w:instrText>
            </w:r>
            <w:r w:rsidR="0001268A" w:rsidRPr="003E0F23">
              <w:rPr>
                <w:noProof/>
                <w:webHidden/>
              </w:rPr>
            </w:r>
            <w:r w:rsidR="0001268A" w:rsidRPr="003E0F23">
              <w:rPr>
                <w:noProof/>
                <w:webHidden/>
              </w:rPr>
              <w:fldChar w:fldCharType="separate"/>
            </w:r>
            <w:r w:rsidR="00AF3657">
              <w:rPr>
                <w:noProof/>
                <w:webHidden/>
              </w:rPr>
              <w:t>63</w:t>
            </w:r>
            <w:r w:rsidR="0001268A" w:rsidRPr="003E0F23">
              <w:rPr>
                <w:noProof/>
                <w:webHidden/>
              </w:rPr>
              <w:fldChar w:fldCharType="end"/>
            </w:r>
          </w:hyperlink>
        </w:p>
        <w:p w14:paraId="4DA1A77C" w14:textId="77777777" w:rsidR="0001268A" w:rsidRPr="003E0F23" w:rsidRDefault="00FA2550">
          <w:pPr>
            <w:pStyle w:val="31"/>
            <w:tabs>
              <w:tab w:val="right" w:leader="dot" w:pos="9344"/>
            </w:tabs>
            <w:rPr>
              <w:rFonts w:asciiTheme="minorHAnsi" w:eastAsiaTheme="minorEastAsia" w:hAnsiTheme="minorHAnsi" w:cstheme="minorBidi"/>
              <w:noProof/>
            </w:rPr>
          </w:pPr>
          <w:hyperlink w:anchor="_Toc100822887" w:history="1">
            <w:r w:rsidR="0001268A" w:rsidRPr="003E0F23">
              <w:rPr>
                <w:rStyle w:val="af7"/>
                <w:rFonts w:ascii="Times New Roman" w:hAnsi="Times New Roman"/>
                <w:noProof/>
              </w:rPr>
              <w:t>4.6. Информация об аудиторе эмитента</w:t>
            </w:r>
            <w:r w:rsidR="0001268A" w:rsidRPr="003E0F23">
              <w:rPr>
                <w:noProof/>
                <w:webHidden/>
              </w:rPr>
              <w:tab/>
            </w:r>
            <w:r w:rsidR="0001268A" w:rsidRPr="003E0F23">
              <w:rPr>
                <w:noProof/>
                <w:webHidden/>
              </w:rPr>
              <w:fldChar w:fldCharType="begin"/>
            </w:r>
            <w:r w:rsidR="0001268A" w:rsidRPr="003E0F23">
              <w:rPr>
                <w:noProof/>
                <w:webHidden/>
              </w:rPr>
              <w:instrText xml:space="preserve"> PAGEREF _Toc100822887 \h </w:instrText>
            </w:r>
            <w:r w:rsidR="0001268A" w:rsidRPr="003E0F23">
              <w:rPr>
                <w:noProof/>
                <w:webHidden/>
              </w:rPr>
            </w:r>
            <w:r w:rsidR="0001268A" w:rsidRPr="003E0F23">
              <w:rPr>
                <w:noProof/>
                <w:webHidden/>
              </w:rPr>
              <w:fldChar w:fldCharType="separate"/>
            </w:r>
            <w:r w:rsidR="00AF3657">
              <w:rPr>
                <w:noProof/>
                <w:webHidden/>
              </w:rPr>
              <w:t>64</w:t>
            </w:r>
            <w:r w:rsidR="0001268A" w:rsidRPr="003E0F23">
              <w:rPr>
                <w:noProof/>
                <w:webHidden/>
              </w:rPr>
              <w:fldChar w:fldCharType="end"/>
            </w:r>
          </w:hyperlink>
        </w:p>
        <w:p w14:paraId="4DA30ECC" w14:textId="77777777" w:rsidR="0001268A" w:rsidRPr="003E0F23" w:rsidRDefault="00FA2550" w:rsidP="0086720D">
          <w:pPr>
            <w:pStyle w:val="21"/>
            <w:rPr>
              <w:rFonts w:asciiTheme="minorHAnsi" w:eastAsiaTheme="minorEastAsia" w:hAnsiTheme="minorHAnsi" w:cstheme="minorBidi"/>
              <w:noProof/>
            </w:rPr>
          </w:pPr>
          <w:hyperlink w:anchor="_Toc100822888" w:history="1">
            <w:r w:rsidR="0001268A" w:rsidRPr="003E0F23">
              <w:rPr>
                <w:rStyle w:val="af7"/>
                <w:noProof/>
              </w:rPr>
              <w:t>4.7. Сведения об эмиссии акций дополнительного выпуска</w:t>
            </w:r>
            <w:r w:rsidR="0001268A" w:rsidRPr="003E0F23">
              <w:rPr>
                <w:noProof/>
                <w:webHidden/>
              </w:rPr>
              <w:tab/>
            </w:r>
            <w:r w:rsidR="0001268A" w:rsidRPr="003E0F23">
              <w:rPr>
                <w:noProof/>
                <w:webHidden/>
              </w:rPr>
              <w:fldChar w:fldCharType="begin"/>
            </w:r>
            <w:r w:rsidR="0001268A" w:rsidRPr="003E0F23">
              <w:rPr>
                <w:noProof/>
                <w:webHidden/>
              </w:rPr>
              <w:instrText xml:space="preserve"> PAGEREF _Toc100822888 \h </w:instrText>
            </w:r>
            <w:r w:rsidR="0001268A" w:rsidRPr="003E0F23">
              <w:rPr>
                <w:noProof/>
                <w:webHidden/>
              </w:rPr>
            </w:r>
            <w:r w:rsidR="0001268A" w:rsidRPr="003E0F23">
              <w:rPr>
                <w:noProof/>
                <w:webHidden/>
              </w:rPr>
              <w:fldChar w:fldCharType="separate"/>
            </w:r>
            <w:r w:rsidR="00AF3657">
              <w:rPr>
                <w:noProof/>
                <w:webHidden/>
              </w:rPr>
              <w:t>68</w:t>
            </w:r>
            <w:r w:rsidR="0001268A" w:rsidRPr="003E0F23">
              <w:rPr>
                <w:noProof/>
                <w:webHidden/>
              </w:rPr>
              <w:fldChar w:fldCharType="end"/>
            </w:r>
          </w:hyperlink>
        </w:p>
        <w:p w14:paraId="037B7E48" w14:textId="77777777" w:rsidR="0001268A" w:rsidRPr="003E0F23" w:rsidRDefault="00FA2550">
          <w:pPr>
            <w:pStyle w:val="13"/>
            <w:rPr>
              <w:rFonts w:asciiTheme="minorHAnsi" w:eastAsiaTheme="minorEastAsia" w:hAnsiTheme="minorHAnsi" w:cstheme="minorBidi"/>
              <w:b w:val="0"/>
              <w:noProof/>
              <w:color w:val="auto"/>
              <w:sz w:val="22"/>
              <w:szCs w:val="22"/>
            </w:rPr>
          </w:pPr>
          <w:hyperlink w:anchor="_Toc100822889" w:history="1">
            <w:r w:rsidR="0001268A" w:rsidRPr="003E0F23">
              <w:rPr>
                <w:rStyle w:val="af7"/>
                <w:noProof/>
              </w:rPr>
              <w:t>Раздел 5. Консолидированная финансовая отчетность (финансовая отчетность), бухгалтерская (финансовая) отчетность эмитента</w:t>
            </w:r>
            <w:r w:rsidR="0001268A" w:rsidRPr="003E0F23">
              <w:rPr>
                <w:noProof/>
                <w:webHidden/>
              </w:rPr>
              <w:tab/>
            </w:r>
            <w:r w:rsidR="0001268A" w:rsidRPr="003E0F23">
              <w:rPr>
                <w:noProof/>
                <w:webHidden/>
              </w:rPr>
              <w:fldChar w:fldCharType="begin"/>
            </w:r>
            <w:r w:rsidR="0001268A" w:rsidRPr="003E0F23">
              <w:rPr>
                <w:noProof/>
                <w:webHidden/>
              </w:rPr>
              <w:instrText xml:space="preserve"> PAGEREF _Toc100822889 \h </w:instrText>
            </w:r>
            <w:r w:rsidR="0001268A" w:rsidRPr="003E0F23">
              <w:rPr>
                <w:noProof/>
                <w:webHidden/>
              </w:rPr>
            </w:r>
            <w:r w:rsidR="0001268A" w:rsidRPr="003E0F23">
              <w:rPr>
                <w:noProof/>
                <w:webHidden/>
              </w:rPr>
              <w:fldChar w:fldCharType="separate"/>
            </w:r>
            <w:r w:rsidR="00AF3657">
              <w:rPr>
                <w:noProof/>
                <w:webHidden/>
              </w:rPr>
              <w:t>69</w:t>
            </w:r>
            <w:r w:rsidR="0001268A" w:rsidRPr="003E0F23">
              <w:rPr>
                <w:noProof/>
                <w:webHidden/>
              </w:rPr>
              <w:fldChar w:fldCharType="end"/>
            </w:r>
          </w:hyperlink>
        </w:p>
        <w:p w14:paraId="33A83F4A" w14:textId="77777777" w:rsidR="0001268A" w:rsidRPr="003E0F23" w:rsidRDefault="00FA2550" w:rsidP="0086720D">
          <w:pPr>
            <w:pStyle w:val="21"/>
            <w:rPr>
              <w:rFonts w:asciiTheme="minorHAnsi" w:eastAsiaTheme="minorEastAsia" w:hAnsiTheme="minorHAnsi" w:cstheme="minorBidi"/>
              <w:noProof/>
            </w:rPr>
          </w:pPr>
          <w:hyperlink w:anchor="_Toc100822890" w:history="1">
            <w:r w:rsidR="0001268A" w:rsidRPr="003E0F23">
              <w:rPr>
                <w:rStyle w:val="af7"/>
                <w:noProof/>
              </w:rPr>
              <w:t>5.1. Консолидированная финансовая отчетность (финансовая отчетность) эмитента</w:t>
            </w:r>
            <w:r w:rsidR="0001268A" w:rsidRPr="003E0F23">
              <w:rPr>
                <w:noProof/>
                <w:webHidden/>
              </w:rPr>
              <w:tab/>
            </w:r>
            <w:r w:rsidR="0001268A" w:rsidRPr="003E0F23">
              <w:rPr>
                <w:noProof/>
                <w:webHidden/>
              </w:rPr>
              <w:fldChar w:fldCharType="begin"/>
            </w:r>
            <w:r w:rsidR="0001268A" w:rsidRPr="003E0F23">
              <w:rPr>
                <w:noProof/>
                <w:webHidden/>
              </w:rPr>
              <w:instrText xml:space="preserve"> PAGEREF _Toc100822890 \h </w:instrText>
            </w:r>
            <w:r w:rsidR="0001268A" w:rsidRPr="003E0F23">
              <w:rPr>
                <w:noProof/>
                <w:webHidden/>
              </w:rPr>
            </w:r>
            <w:r w:rsidR="0001268A" w:rsidRPr="003E0F23">
              <w:rPr>
                <w:noProof/>
                <w:webHidden/>
              </w:rPr>
              <w:fldChar w:fldCharType="separate"/>
            </w:r>
            <w:r w:rsidR="00AF3657">
              <w:rPr>
                <w:noProof/>
                <w:webHidden/>
              </w:rPr>
              <w:t>69</w:t>
            </w:r>
            <w:r w:rsidR="0001268A" w:rsidRPr="003E0F23">
              <w:rPr>
                <w:noProof/>
                <w:webHidden/>
              </w:rPr>
              <w:fldChar w:fldCharType="end"/>
            </w:r>
          </w:hyperlink>
        </w:p>
        <w:p w14:paraId="5890B706" w14:textId="77777777" w:rsidR="0001268A" w:rsidRPr="003E0F23" w:rsidRDefault="00FA2550" w:rsidP="0086720D">
          <w:pPr>
            <w:pStyle w:val="21"/>
            <w:rPr>
              <w:rFonts w:asciiTheme="minorHAnsi" w:eastAsiaTheme="minorEastAsia" w:hAnsiTheme="minorHAnsi" w:cstheme="minorBidi"/>
              <w:noProof/>
            </w:rPr>
          </w:pPr>
          <w:hyperlink w:anchor="_Toc100822891" w:history="1">
            <w:r w:rsidR="0001268A" w:rsidRPr="003E0F23">
              <w:rPr>
                <w:rStyle w:val="af7"/>
                <w:noProof/>
              </w:rPr>
              <w:t>5.2. Бухгалтерская (финансовая) отчетность</w:t>
            </w:r>
            <w:r w:rsidR="0001268A" w:rsidRPr="003E0F23">
              <w:rPr>
                <w:noProof/>
                <w:webHidden/>
              </w:rPr>
              <w:tab/>
            </w:r>
            <w:r w:rsidR="0001268A" w:rsidRPr="003E0F23">
              <w:rPr>
                <w:noProof/>
                <w:webHidden/>
              </w:rPr>
              <w:fldChar w:fldCharType="begin"/>
            </w:r>
            <w:r w:rsidR="0001268A" w:rsidRPr="003E0F23">
              <w:rPr>
                <w:noProof/>
                <w:webHidden/>
              </w:rPr>
              <w:instrText xml:space="preserve"> PAGEREF _Toc100822891 \h </w:instrText>
            </w:r>
            <w:r w:rsidR="0001268A" w:rsidRPr="003E0F23">
              <w:rPr>
                <w:noProof/>
                <w:webHidden/>
              </w:rPr>
            </w:r>
            <w:r w:rsidR="0001268A" w:rsidRPr="003E0F23">
              <w:rPr>
                <w:noProof/>
                <w:webHidden/>
              </w:rPr>
              <w:fldChar w:fldCharType="separate"/>
            </w:r>
            <w:r w:rsidR="00AF3657">
              <w:rPr>
                <w:noProof/>
                <w:webHidden/>
              </w:rPr>
              <w:t>70</w:t>
            </w:r>
            <w:r w:rsidR="0001268A" w:rsidRPr="003E0F23">
              <w:rPr>
                <w:noProof/>
                <w:webHidden/>
              </w:rPr>
              <w:fldChar w:fldCharType="end"/>
            </w:r>
          </w:hyperlink>
        </w:p>
        <w:p w14:paraId="42CA4369" w14:textId="77777777" w:rsidR="00A4112E" w:rsidRPr="003E0F23" w:rsidRDefault="00A4112E">
          <w:r w:rsidRPr="003E0F23">
            <w:rPr>
              <w:b/>
              <w:bCs/>
            </w:rPr>
            <w:fldChar w:fldCharType="end"/>
          </w:r>
        </w:p>
      </w:sdtContent>
    </w:sdt>
    <w:p w14:paraId="6488F200" w14:textId="77777777" w:rsidR="00A4112E" w:rsidRPr="00EE1537" w:rsidRDefault="00A4112E">
      <w:pPr>
        <w:rPr>
          <w:rFonts w:ascii="Cambria" w:eastAsia="Times New Roman" w:hAnsi="Cambria" w:cs="Times New Roman"/>
          <w:b/>
          <w:bCs/>
          <w:kern w:val="32"/>
          <w:sz w:val="32"/>
          <w:szCs w:val="32"/>
          <w:highlight w:val="yellow"/>
          <w:lang w:eastAsia="ru-RU"/>
        </w:rPr>
      </w:pPr>
      <w:r w:rsidRPr="00EE1537">
        <w:rPr>
          <w:highlight w:val="yellow"/>
        </w:rPr>
        <w:br w:type="page"/>
      </w:r>
    </w:p>
    <w:p w14:paraId="74B8E88D" w14:textId="77777777" w:rsidR="00D66AD4" w:rsidRPr="007D6758" w:rsidRDefault="00D66AD4" w:rsidP="002C39CC">
      <w:pPr>
        <w:pStyle w:val="1"/>
      </w:pPr>
      <w:bookmarkStart w:id="4" w:name="_Toc100822858"/>
      <w:r w:rsidRPr="007D6758">
        <w:lastRenderedPageBreak/>
        <w:t>Раздел 1. Управленческий отчет эмитента</w:t>
      </w:r>
      <w:bookmarkEnd w:id="4"/>
    </w:p>
    <w:p w14:paraId="74BE6168" w14:textId="77777777" w:rsidR="00D66AD4" w:rsidRPr="007D6758" w:rsidRDefault="00D66AD4" w:rsidP="00D66AD4">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14:paraId="46ABBA1B" w14:textId="77777777" w:rsidR="00D66AD4" w:rsidRPr="007D6758" w:rsidRDefault="00D66AD4" w:rsidP="002C39CC">
      <w:pPr>
        <w:pStyle w:val="2"/>
      </w:pPr>
      <w:bookmarkStart w:id="5" w:name="Par20"/>
      <w:bookmarkStart w:id="6" w:name="_Toc100822859"/>
      <w:bookmarkEnd w:id="5"/>
      <w:r w:rsidRPr="007D6758">
        <w:t>1.1. Общие сведения об эмитенте и его деятельности</w:t>
      </w:r>
      <w:bookmarkEnd w:id="6"/>
    </w:p>
    <w:p w14:paraId="450F8A3B" w14:textId="77777777" w:rsidR="00D66AD4" w:rsidRPr="007D6758" w:rsidRDefault="00D66AD4" w:rsidP="00D66AD4">
      <w:pPr>
        <w:autoSpaceDE w:val="0"/>
        <w:autoSpaceDN w:val="0"/>
        <w:adjustRightInd w:val="0"/>
        <w:spacing w:before="200" w:after="0" w:line="240" w:lineRule="auto"/>
        <w:ind w:firstLine="540"/>
        <w:jc w:val="both"/>
        <w:rPr>
          <w:rFonts w:ascii="Times New Roman" w:eastAsia="Times New Roman" w:hAnsi="Times New Roman" w:cs="Times New Roman"/>
          <w:lang w:eastAsia="ru-RU"/>
        </w:rPr>
      </w:pPr>
      <w:r w:rsidRPr="007D6758">
        <w:rPr>
          <w:rFonts w:ascii="Times New Roman" w:eastAsia="Times New Roman" w:hAnsi="Times New Roman" w:cs="Times New Roman"/>
          <w:lang w:eastAsia="ru-RU"/>
        </w:rPr>
        <w:t>Краткая информация об эмитенте:</w:t>
      </w:r>
    </w:p>
    <w:p w14:paraId="0036CCE8" w14:textId="77777777" w:rsidR="00D66AD4" w:rsidRPr="007D6758" w:rsidRDefault="00D66AD4" w:rsidP="00D66AD4">
      <w:pPr>
        <w:widowControl w:val="0"/>
        <w:autoSpaceDE w:val="0"/>
        <w:autoSpaceDN w:val="0"/>
        <w:adjustRightInd w:val="0"/>
        <w:spacing w:before="20" w:after="40" w:line="240" w:lineRule="auto"/>
        <w:ind w:left="200"/>
        <w:rPr>
          <w:rFonts w:ascii="Times New Roman" w:eastAsia="Times New Roman" w:hAnsi="Times New Roman" w:cs="Times New Roman"/>
          <w:lang w:eastAsia="ru-RU"/>
        </w:rPr>
      </w:pPr>
      <w:r w:rsidRPr="007D6758">
        <w:rPr>
          <w:rFonts w:ascii="Times New Roman" w:eastAsia="Times New Roman" w:hAnsi="Times New Roman" w:cs="Times New Roman"/>
          <w:lang w:eastAsia="ru-RU"/>
        </w:rPr>
        <w:t>Полное фирменное наименование эмитента:</w:t>
      </w:r>
      <w:r w:rsidRPr="007D6758">
        <w:rPr>
          <w:rFonts w:ascii="Times New Roman" w:eastAsia="Times New Roman" w:hAnsi="Times New Roman" w:cs="Times New Roman"/>
          <w:b/>
          <w:i/>
          <w:lang w:eastAsia="ru-RU"/>
        </w:rPr>
        <w:t xml:space="preserve"> на русском языке - Публичное акционерное общество "</w:t>
      </w:r>
      <w:proofErr w:type="spellStart"/>
      <w:r w:rsidRPr="007D6758">
        <w:rPr>
          <w:rFonts w:ascii="Times New Roman" w:eastAsia="Times New Roman" w:hAnsi="Times New Roman" w:cs="Times New Roman"/>
          <w:b/>
          <w:i/>
          <w:lang w:eastAsia="ru-RU"/>
        </w:rPr>
        <w:t>Россети</w:t>
      </w:r>
      <w:proofErr w:type="spellEnd"/>
      <w:r w:rsidRPr="007D6758">
        <w:rPr>
          <w:rFonts w:ascii="Times New Roman" w:eastAsia="Times New Roman" w:hAnsi="Times New Roman" w:cs="Times New Roman"/>
          <w:b/>
          <w:i/>
          <w:lang w:eastAsia="ru-RU"/>
        </w:rPr>
        <w:t xml:space="preserve"> Кубань", на английском языке - </w:t>
      </w:r>
      <w:proofErr w:type="spellStart"/>
      <w:r w:rsidRPr="007D6758">
        <w:rPr>
          <w:rFonts w:ascii="Times New Roman" w:eastAsia="Times New Roman" w:hAnsi="Times New Roman" w:cs="Times New Roman"/>
          <w:b/>
          <w:i/>
          <w:lang w:eastAsia="ru-RU"/>
        </w:rPr>
        <w:t>Public</w:t>
      </w:r>
      <w:proofErr w:type="spellEnd"/>
      <w:r w:rsidRPr="007D6758">
        <w:rPr>
          <w:rFonts w:ascii="Times New Roman" w:eastAsia="Times New Roman" w:hAnsi="Times New Roman" w:cs="Times New Roman"/>
          <w:b/>
          <w:i/>
          <w:lang w:eastAsia="ru-RU"/>
        </w:rPr>
        <w:t xml:space="preserve"> </w:t>
      </w:r>
      <w:proofErr w:type="spellStart"/>
      <w:r w:rsidRPr="007D6758">
        <w:rPr>
          <w:rFonts w:ascii="Times New Roman" w:eastAsia="Times New Roman" w:hAnsi="Times New Roman" w:cs="Times New Roman"/>
          <w:b/>
          <w:i/>
          <w:lang w:eastAsia="ru-RU"/>
        </w:rPr>
        <w:t>Joint</w:t>
      </w:r>
      <w:proofErr w:type="spellEnd"/>
      <w:r w:rsidRPr="007D6758">
        <w:rPr>
          <w:rFonts w:ascii="Times New Roman" w:eastAsia="Times New Roman" w:hAnsi="Times New Roman" w:cs="Times New Roman"/>
          <w:b/>
          <w:i/>
          <w:lang w:eastAsia="ru-RU"/>
        </w:rPr>
        <w:t xml:space="preserve"> </w:t>
      </w:r>
      <w:proofErr w:type="spellStart"/>
      <w:r w:rsidRPr="007D6758">
        <w:rPr>
          <w:rFonts w:ascii="Times New Roman" w:eastAsia="Times New Roman" w:hAnsi="Times New Roman" w:cs="Times New Roman"/>
          <w:b/>
          <w:i/>
          <w:lang w:eastAsia="ru-RU"/>
        </w:rPr>
        <w:t>stock</w:t>
      </w:r>
      <w:proofErr w:type="spellEnd"/>
      <w:r w:rsidRPr="007D6758">
        <w:rPr>
          <w:rFonts w:ascii="Times New Roman" w:eastAsia="Times New Roman" w:hAnsi="Times New Roman" w:cs="Times New Roman"/>
          <w:b/>
          <w:i/>
          <w:lang w:eastAsia="ru-RU"/>
        </w:rPr>
        <w:t xml:space="preserve"> </w:t>
      </w:r>
      <w:proofErr w:type="spellStart"/>
      <w:r w:rsidRPr="007D6758">
        <w:rPr>
          <w:rFonts w:ascii="Times New Roman" w:eastAsia="Times New Roman" w:hAnsi="Times New Roman" w:cs="Times New Roman"/>
          <w:b/>
          <w:i/>
          <w:lang w:eastAsia="ru-RU"/>
        </w:rPr>
        <w:t>company</w:t>
      </w:r>
      <w:proofErr w:type="spellEnd"/>
      <w:r w:rsidRPr="007D6758">
        <w:rPr>
          <w:rFonts w:ascii="Times New Roman" w:eastAsia="Times New Roman" w:hAnsi="Times New Roman" w:cs="Times New Roman"/>
          <w:b/>
          <w:i/>
          <w:lang w:eastAsia="ru-RU"/>
        </w:rPr>
        <w:t xml:space="preserve"> "</w:t>
      </w:r>
      <w:proofErr w:type="spellStart"/>
      <w:r w:rsidRPr="007D6758">
        <w:rPr>
          <w:rFonts w:ascii="Times New Roman" w:eastAsia="Times New Roman" w:hAnsi="Times New Roman" w:cs="Times New Roman"/>
          <w:b/>
          <w:i/>
          <w:lang w:eastAsia="ru-RU"/>
        </w:rPr>
        <w:t>Rosseti</w:t>
      </w:r>
      <w:proofErr w:type="spellEnd"/>
      <w:r w:rsidRPr="007D6758">
        <w:rPr>
          <w:rFonts w:ascii="Times New Roman" w:eastAsia="Times New Roman" w:hAnsi="Times New Roman" w:cs="Times New Roman"/>
          <w:b/>
          <w:i/>
          <w:lang w:eastAsia="ru-RU"/>
        </w:rPr>
        <w:t xml:space="preserve"> </w:t>
      </w:r>
      <w:proofErr w:type="spellStart"/>
      <w:r w:rsidRPr="007D6758">
        <w:rPr>
          <w:rFonts w:ascii="Times New Roman" w:eastAsia="Times New Roman" w:hAnsi="Times New Roman" w:cs="Times New Roman"/>
          <w:b/>
          <w:i/>
          <w:lang w:eastAsia="ru-RU"/>
        </w:rPr>
        <w:t>Kuban</w:t>
      </w:r>
      <w:proofErr w:type="spellEnd"/>
      <w:r w:rsidRPr="007D6758">
        <w:rPr>
          <w:rFonts w:ascii="Times New Roman" w:eastAsia="Times New Roman" w:hAnsi="Times New Roman" w:cs="Times New Roman"/>
          <w:b/>
          <w:i/>
          <w:lang w:eastAsia="ru-RU"/>
        </w:rPr>
        <w:t>."</w:t>
      </w:r>
    </w:p>
    <w:p w14:paraId="515FA118" w14:textId="77777777" w:rsidR="00D66AD4" w:rsidRPr="007D6758" w:rsidRDefault="00D66AD4" w:rsidP="00D66AD4">
      <w:pPr>
        <w:widowControl w:val="0"/>
        <w:autoSpaceDE w:val="0"/>
        <w:autoSpaceDN w:val="0"/>
        <w:adjustRightInd w:val="0"/>
        <w:spacing w:before="20" w:after="40" w:line="240" w:lineRule="auto"/>
        <w:ind w:left="200"/>
        <w:rPr>
          <w:rFonts w:ascii="Times New Roman" w:eastAsia="Times New Roman" w:hAnsi="Times New Roman" w:cs="Times New Roman"/>
          <w:lang w:eastAsia="ru-RU"/>
        </w:rPr>
      </w:pPr>
      <w:r w:rsidRPr="007D6758">
        <w:rPr>
          <w:rFonts w:ascii="Times New Roman" w:eastAsia="Times New Roman" w:hAnsi="Times New Roman" w:cs="Times New Roman"/>
          <w:lang w:eastAsia="ru-RU"/>
        </w:rPr>
        <w:t>Сокращенное фирменное наименование эмитента:</w:t>
      </w:r>
      <w:r w:rsidRPr="007D6758">
        <w:rPr>
          <w:rFonts w:ascii="Times New Roman" w:eastAsia="Times New Roman" w:hAnsi="Times New Roman" w:cs="Times New Roman"/>
          <w:b/>
          <w:i/>
          <w:lang w:eastAsia="ru-RU"/>
        </w:rPr>
        <w:t xml:space="preserve"> на русском языке - ПАО "</w:t>
      </w:r>
      <w:proofErr w:type="spellStart"/>
      <w:r w:rsidRPr="007D6758">
        <w:rPr>
          <w:rFonts w:ascii="Times New Roman" w:eastAsia="Times New Roman" w:hAnsi="Times New Roman" w:cs="Times New Roman"/>
          <w:b/>
          <w:i/>
          <w:lang w:eastAsia="ru-RU"/>
        </w:rPr>
        <w:t>Россети</w:t>
      </w:r>
      <w:proofErr w:type="spellEnd"/>
      <w:r w:rsidRPr="007D6758">
        <w:rPr>
          <w:rFonts w:ascii="Times New Roman" w:eastAsia="Times New Roman" w:hAnsi="Times New Roman" w:cs="Times New Roman"/>
          <w:b/>
          <w:i/>
          <w:lang w:eastAsia="ru-RU"/>
        </w:rPr>
        <w:t xml:space="preserve"> Кубань", на английском языке - "</w:t>
      </w:r>
      <w:proofErr w:type="spellStart"/>
      <w:r w:rsidRPr="007D6758">
        <w:rPr>
          <w:rFonts w:ascii="Times New Roman" w:eastAsia="Times New Roman" w:hAnsi="Times New Roman" w:cs="Times New Roman"/>
          <w:b/>
          <w:i/>
          <w:lang w:eastAsia="ru-RU"/>
        </w:rPr>
        <w:t>Rosseti</w:t>
      </w:r>
      <w:proofErr w:type="spellEnd"/>
      <w:r w:rsidRPr="007D6758">
        <w:rPr>
          <w:rFonts w:ascii="Times New Roman" w:eastAsia="Times New Roman" w:hAnsi="Times New Roman" w:cs="Times New Roman"/>
          <w:b/>
          <w:i/>
          <w:lang w:eastAsia="ru-RU"/>
        </w:rPr>
        <w:t xml:space="preserve"> </w:t>
      </w:r>
      <w:proofErr w:type="spellStart"/>
      <w:r w:rsidRPr="007D6758">
        <w:rPr>
          <w:rFonts w:ascii="Times New Roman" w:eastAsia="Times New Roman" w:hAnsi="Times New Roman" w:cs="Times New Roman"/>
          <w:b/>
          <w:i/>
          <w:lang w:eastAsia="ru-RU"/>
        </w:rPr>
        <w:t>Kuban</w:t>
      </w:r>
      <w:proofErr w:type="spellEnd"/>
      <w:r w:rsidRPr="007D6758">
        <w:rPr>
          <w:rFonts w:ascii="Times New Roman" w:eastAsia="Times New Roman" w:hAnsi="Times New Roman" w:cs="Times New Roman"/>
          <w:b/>
          <w:i/>
          <w:lang w:eastAsia="ru-RU"/>
        </w:rPr>
        <w:t>", PJSC.</w:t>
      </w:r>
    </w:p>
    <w:p w14:paraId="5CB3F421" w14:textId="77777777" w:rsidR="00D66AD4" w:rsidRPr="007D6758" w:rsidRDefault="00D66AD4" w:rsidP="00D66AD4">
      <w:pPr>
        <w:widowControl w:val="0"/>
        <w:autoSpaceDE w:val="0"/>
        <w:autoSpaceDN w:val="0"/>
        <w:adjustRightInd w:val="0"/>
        <w:spacing w:before="20" w:after="40" w:line="240" w:lineRule="auto"/>
        <w:ind w:left="200"/>
        <w:rPr>
          <w:rFonts w:ascii="Times New Roman" w:eastAsia="Times New Roman" w:hAnsi="Times New Roman" w:cs="Times New Roman"/>
          <w:b/>
          <w:lang w:eastAsia="ru-RU"/>
        </w:rPr>
      </w:pPr>
      <w:r w:rsidRPr="007D6758">
        <w:rPr>
          <w:rFonts w:ascii="Times New Roman" w:eastAsia="Times New Roman" w:hAnsi="Times New Roman" w:cs="Times New Roman"/>
          <w:lang w:eastAsia="ru-RU"/>
        </w:rPr>
        <w:t xml:space="preserve">Место нахождения эмитента: </w:t>
      </w:r>
      <w:r w:rsidRPr="007D6758">
        <w:rPr>
          <w:rFonts w:ascii="Times New Roman" w:eastAsia="Times New Roman" w:hAnsi="Times New Roman" w:cs="Times New Roman"/>
          <w:b/>
          <w:lang w:eastAsia="ru-RU"/>
        </w:rPr>
        <w:t>Краснодарский край,  г. Краснодар.</w:t>
      </w:r>
    </w:p>
    <w:p w14:paraId="7EA9791D" w14:textId="77777777" w:rsidR="00D66AD4" w:rsidRPr="007D6758" w:rsidRDefault="00D66AD4" w:rsidP="00D66AD4">
      <w:pPr>
        <w:widowControl w:val="0"/>
        <w:autoSpaceDE w:val="0"/>
        <w:autoSpaceDN w:val="0"/>
        <w:adjustRightInd w:val="0"/>
        <w:spacing w:before="20" w:after="40" w:line="240" w:lineRule="auto"/>
        <w:ind w:left="200"/>
        <w:rPr>
          <w:rFonts w:ascii="Times New Roman" w:eastAsia="Times New Roman" w:hAnsi="Times New Roman" w:cs="Times New Roman"/>
          <w:lang w:eastAsia="ru-RU"/>
        </w:rPr>
      </w:pPr>
      <w:r w:rsidRPr="007D6758">
        <w:rPr>
          <w:rFonts w:ascii="Times New Roman" w:eastAsia="Times New Roman" w:hAnsi="Times New Roman" w:cs="Times New Roman"/>
          <w:lang w:eastAsia="ru-RU"/>
        </w:rPr>
        <w:t>Адрес эмитента: 350033, Краснодарский край, г. Краснодар,  ул.  Ставропольская, 2А.</w:t>
      </w:r>
    </w:p>
    <w:p w14:paraId="469859A7" w14:textId="77777777" w:rsidR="00D66AD4" w:rsidRPr="007D6758" w:rsidRDefault="00D66AD4" w:rsidP="00D66AD4">
      <w:pPr>
        <w:autoSpaceDE w:val="0"/>
        <w:autoSpaceDN w:val="0"/>
        <w:adjustRightInd w:val="0"/>
        <w:spacing w:before="200" w:after="0" w:line="240" w:lineRule="auto"/>
        <w:ind w:firstLine="540"/>
        <w:jc w:val="both"/>
        <w:rPr>
          <w:rFonts w:ascii="Times New Roman" w:eastAsia="Times New Roman" w:hAnsi="Times New Roman" w:cs="Times New Roman"/>
          <w:lang w:eastAsia="ru-RU"/>
        </w:rPr>
      </w:pPr>
      <w:r w:rsidRPr="007D6758">
        <w:rPr>
          <w:rFonts w:ascii="Times New Roman" w:eastAsia="Times New Roman" w:hAnsi="Times New Roman" w:cs="Times New Roman"/>
          <w:lang w:eastAsia="ru-RU"/>
        </w:rPr>
        <w:t>Сведения о способе и дате создания эмитента, а также о случаях изменения наименования и (или) реорганизации эмитента, если такие случаи имели место в течение трех последних лет, предшествующих дате окончания отчетного периода, за который составлен отчет эмитента:</w:t>
      </w:r>
    </w:p>
    <w:p w14:paraId="5DB428EB" w14:textId="77777777" w:rsidR="00D66AD4" w:rsidRPr="007D6758" w:rsidRDefault="00D66AD4" w:rsidP="00D66AD4">
      <w:pPr>
        <w:widowControl w:val="0"/>
        <w:autoSpaceDE w:val="0"/>
        <w:autoSpaceDN w:val="0"/>
        <w:adjustRightInd w:val="0"/>
        <w:spacing w:before="20" w:after="40" w:line="240" w:lineRule="auto"/>
        <w:ind w:left="200"/>
        <w:rPr>
          <w:rFonts w:ascii="Times New Roman" w:eastAsia="Times New Roman" w:hAnsi="Times New Roman" w:cs="Times New Roman"/>
          <w:b/>
          <w:i/>
          <w:lang w:eastAsia="ru-RU"/>
        </w:rPr>
      </w:pPr>
      <w:r w:rsidRPr="007D6758">
        <w:rPr>
          <w:rFonts w:ascii="Times New Roman" w:eastAsia="Times New Roman" w:hAnsi="Times New Roman" w:cs="Times New Roman"/>
          <w:b/>
          <w:i/>
          <w:lang w:eastAsia="ru-RU"/>
        </w:rPr>
        <w:t>Эмитент создан в 1993 году в соответствии с законодательством Российской Федерации  о приватизации государственных и муниципальных предприятий в порядке преобразования Краснодарского производственного объединения энергетики и электрификации «</w:t>
      </w:r>
      <w:proofErr w:type="spellStart"/>
      <w:r w:rsidRPr="007D6758">
        <w:rPr>
          <w:rFonts w:ascii="Times New Roman" w:eastAsia="Times New Roman" w:hAnsi="Times New Roman" w:cs="Times New Roman"/>
          <w:b/>
          <w:i/>
          <w:lang w:eastAsia="ru-RU"/>
        </w:rPr>
        <w:t>Краснодарэнерго</w:t>
      </w:r>
      <w:proofErr w:type="spellEnd"/>
      <w:r w:rsidRPr="007D6758">
        <w:rPr>
          <w:rFonts w:ascii="Times New Roman" w:eastAsia="Times New Roman" w:hAnsi="Times New Roman" w:cs="Times New Roman"/>
          <w:b/>
          <w:i/>
          <w:lang w:eastAsia="ru-RU"/>
        </w:rPr>
        <w:t>» в  Акционерное общество открытого типа энергетики и электрификации Кубани (сокращенное наименование -</w:t>
      </w:r>
      <w:r w:rsidRPr="007D6758">
        <w:rPr>
          <w:rFonts w:ascii="Times New Roman" w:eastAsia="Times New Roman" w:hAnsi="Times New Roman" w:cs="Times New Roman"/>
          <w:lang w:eastAsia="ru-RU"/>
        </w:rPr>
        <w:t xml:space="preserve"> </w:t>
      </w:r>
      <w:r w:rsidRPr="007D6758">
        <w:rPr>
          <w:rFonts w:ascii="Times New Roman" w:eastAsia="Times New Roman" w:hAnsi="Times New Roman" w:cs="Times New Roman"/>
          <w:b/>
          <w:i/>
          <w:lang w:eastAsia="ru-RU"/>
        </w:rPr>
        <w:t>АО "Кубаньэнерго").  Государственная регистрация АО "Кубаньэнерго" осуществлена администрацией Октябрьского района г. Краснодара 10.02.1993.</w:t>
      </w:r>
      <w:r w:rsidRPr="007D6758">
        <w:rPr>
          <w:rFonts w:ascii="Times New Roman" w:eastAsia="Times New Roman" w:hAnsi="Times New Roman" w:cs="Times New Roman"/>
          <w:lang w:eastAsia="ru-RU"/>
        </w:rPr>
        <w:t xml:space="preserve">  </w:t>
      </w:r>
      <w:proofErr w:type="gramStart"/>
      <w:r w:rsidRPr="007D6758">
        <w:rPr>
          <w:rFonts w:ascii="Times New Roman" w:eastAsia="Times New Roman" w:hAnsi="Times New Roman" w:cs="Times New Roman"/>
          <w:b/>
          <w:i/>
          <w:lang w:eastAsia="ru-RU"/>
        </w:rPr>
        <w:t>В соответствии с Указом Президента Российской Федерации от 15.08.1992 № 923 «Об организации управления электроэнергетическим комплексом Российской Федерации в условиях приватизации» 49 % акций Общества в 1993 году переданы  в оплату уставного капитала ОАО РАО «ЕЭС России», а оставшиеся 51 % акций  АО «Кубаньэнерго» приобретены по закрытой подписке членами трудового коллектива Общества и другими лицами, имеющими право на льготы в соответствии с Государственной</w:t>
      </w:r>
      <w:proofErr w:type="gramEnd"/>
      <w:r w:rsidRPr="007D6758">
        <w:rPr>
          <w:rFonts w:ascii="Times New Roman" w:eastAsia="Times New Roman" w:hAnsi="Times New Roman" w:cs="Times New Roman"/>
          <w:b/>
          <w:i/>
          <w:lang w:eastAsia="ru-RU"/>
        </w:rPr>
        <w:t xml:space="preserve"> программой приватизации.</w:t>
      </w:r>
    </w:p>
    <w:p w14:paraId="6392A3A0" w14:textId="77777777" w:rsidR="00D66AD4" w:rsidRPr="007D6758" w:rsidRDefault="00D66AD4" w:rsidP="00D66AD4">
      <w:pPr>
        <w:widowControl w:val="0"/>
        <w:autoSpaceDE w:val="0"/>
        <w:autoSpaceDN w:val="0"/>
        <w:adjustRightInd w:val="0"/>
        <w:spacing w:before="20" w:after="40" w:line="240" w:lineRule="auto"/>
        <w:ind w:left="200"/>
        <w:rPr>
          <w:rFonts w:ascii="Times New Roman" w:eastAsia="Times New Roman" w:hAnsi="Times New Roman" w:cs="Times New Roman"/>
          <w:b/>
          <w:i/>
          <w:lang w:eastAsia="ru-RU"/>
        </w:rPr>
      </w:pPr>
    </w:p>
    <w:p w14:paraId="0B9C0C51" w14:textId="77777777" w:rsidR="00D66AD4" w:rsidRPr="007D6758" w:rsidRDefault="00D66AD4" w:rsidP="00D66AD4">
      <w:pPr>
        <w:widowControl w:val="0"/>
        <w:autoSpaceDE w:val="0"/>
        <w:autoSpaceDN w:val="0"/>
        <w:adjustRightInd w:val="0"/>
        <w:spacing w:before="20" w:after="40" w:line="240" w:lineRule="auto"/>
        <w:ind w:left="200"/>
        <w:rPr>
          <w:rFonts w:ascii="Times New Roman" w:eastAsia="Times New Roman" w:hAnsi="Times New Roman" w:cs="Times New Roman"/>
          <w:b/>
          <w:i/>
          <w:lang w:eastAsia="ru-RU"/>
        </w:rPr>
      </w:pPr>
      <w:r w:rsidRPr="007D6758">
        <w:rPr>
          <w:rFonts w:ascii="Times New Roman" w:eastAsia="Times New Roman" w:hAnsi="Times New Roman" w:cs="Times New Roman"/>
          <w:b/>
          <w:i/>
          <w:lang w:eastAsia="ru-RU"/>
        </w:rPr>
        <w:t>10.08.2020 осуществлена государственная регистрация изменений в устав эмитента в части его переименования.</w:t>
      </w:r>
    </w:p>
    <w:p w14:paraId="7C913512" w14:textId="77777777" w:rsidR="00D66AD4" w:rsidRPr="007D6758" w:rsidRDefault="00D66AD4" w:rsidP="00D66AD4">
      <w:pPr>
        <w:widowControl w:val="0"/>
        <w:autoSpaceDE w:val="0"/>
        <w:autoSpaceDN w:val="0"/>
        <w:adjustRightInd w:val="0"/>
        <w:spacing w:before="20" w:after="40" w:line="240" w:lineRule="auto"/>
        <w:ind w:left="200"/>
        <w:rPr>
          <w:rFonts w:ascii="Times New Roman" w:eastAsia="Times New Roman" w:hAnsi="Times New Roman" w:cs="Times New Roman"/>
          <w:lang w:eastAsia="ru-RU"/>
        </w:rPr>
      </w:pPr>
      <w:r w:rsidRPr="007D6758">
        <w:rPr>
          <w:rFonts w:ascii="Times New Roman" w:eastAsia="Times New Roman" w:hAnsi="Times New Roman" w:cs="Times New Roman"/>
          <w:lang w:eastAsia="ru-RU"/>
        </w:rPr>
        <w:t>Полное фирменное наименование эмитента до 10.08.2020:</w:t>
      </w:r>
      <w:r w:rsidRPr="007D6758">
        <w:rPr>
          <w:rFonts w:ascii="Times New Roman" w:eastAsia="Times New Roman" w:hAnsi="Times New Roman" w:cs="Times New Roman"/>
          <w:b/>
          <w:i/>
          <w:lang w:eastAsia="ru-RU"/>
        </w:rPr>
        <w:t xml:space="preserve"> на русском языке - Публичное акционерное общество энергетики и электрификации Кубани,  на английском языке - </w:t>
      </w:r>
      <w:proofErr w:type="spellStart"/>
      <w:r w:rsidRPr="007D6758">
        <w:rPr>
          <w:rFonts w:ascii="Times New Roman" w:eastAsia="Times New Roman" w:hAnsi="Times New Roman" w:cs="Times New Roman"/>
          <w:b/>
          <w:i/>
          <w:lang w:eastAsia="ru-RU"/>
        </w:rPr>
        <w:t>Kuban</w:t>
      </w:r>
      <w:proofErr w:type="spellEnd"/>
      <w:r w:rsidRPr="007D6758">
        <w:rPr>
          <w:rFonts w:ascii="Times New Roman" w:eastAsia="Times New Roman" w:hAnsi="Times New Roman" w:cs="Times New Roman"/>
          <w:b/>
          <w:i/>
          <w:lang w:eastAsia="ru-RU"/>
        </w:rPr>
        <w:t xml:space="preserve"> </w:t>
      </w:r>
      <w:proofErr w:type="spellStart"/>
      <w:r w:rsidRPr="007D6758">
        <w:rPr>
          <w:rFonts w:ascii="Times New Roman" w:eastAsia="Times New Roman" w:hAnsi="Times New Roman" w:cs="Times New Roman"/>
          <w:b/>
          <w:i/>
          <w:lang w:eastAsia="ru-RU"/>
        </w:rPr>
        <w:t>power</w:t>
      </w:r>
      <w:proofErr w:type="spellEnd"/>
      <w:r w:rsidRPr="007D6758">
        <w:rPr>
          <w:rFonts w:ascii="Times New Roman" w:eastAsia="Times New Roman" w:hAnsi="Times New Roman" w:cs="Times New Roman"/>
          <w:b/>
          <w:i/>
          <w:lang w:eastAsia="ru-RU"/>
        </w:rPr>
        <w:t xml:space="preserve"> </w:t>
      </w:r>
      <w:proofErr w:type="spellStart"/>
      <w:r w:rsidRPr="007D6758">
        <w:rPr>
          <w:rFonts w:ascii="Times New Roman" w:eastAsia="Times New Roman" w:hAnsi="Times New Roman" w:cs="Times New Roman"/>
          <w:b/>
          <w:i/>
          <w:lang w:eastAsia="ru-RU"/>
        </w:rPr>
        <w:t>and</w:t>
      </w:r>
      <w:proofErr w:type="spellEnd"/>
      <w:r w:rsidRPr="007D6758">
        <w:rPr>
          <w:rFonts w:ascii="Times New Roman" w:eastAsia="Times New Roman" w:hAnsi="Times New Roman" w:cs="Times New Roman"/>
          <w:b/>
          <w:i/>
          <w:lang w:eastAsia="ru-RU"/>
        </w:rPr>
        <w:t xml:space="preserve"> </w:t>
      </w:r>
      <w:proofErr w:type="spellStart"/>
      <w:r w:rsidRPr="007D6758">
        <w:rPr>
          <w:rFonts w:ascii="Times New Roman" w:eastAsia="Times New Roman" w:hAnsi="Times New Roman" w:cs="Times New Roman"/>
          <w:b/>
          <w:i/>
          <w:lang w:eastAsia="ru-RU"/>
        </w:rPr>
        <w:t>electrification</w:t>
      </w:r>
      <w:proofErr w:type="spellEnd"/>
      <w:r w:rsidRPr="007D6758">
        <w:rPr>
          <w:rFonts w:ascii="Times New Roman" w:eastAsia="Times New Roman" w:hAnsi="Times New Roman" w:cs="Times New Roman"/>
          <w:b/>
          <w:i/>
          <w:lang w:eastAsia="ru-RU"/>
        </w:rPr>
        <w:t xml:space="preserve"> </w:t>
      </w:r>
      <w:proofErr w:type="spellStart"/>
      <w:r w:rsidRPr="007D6758">
        <w:rPr>
          <w:rFonts w:ascii="Times New Roman" w:eastAsia="Times New Roman" w:hAnsi="Times New Roman" w:cs="Times New Roman"/>
          <w:b/>
          <w:i/>
          <w:lang w:eastAsia="ru-RU"/>
        </w:rPr>
        <w:t>public</w:t>
      </w:r>
      <w:proofErr w:type="spellEnd"/>
      <w:r w:rsidRPr="007D6758">
        <w:rPr>
          <w:rFonts w:ascii="Times New Roman" w:eastAsia="Times New Roman" w:hAnsi="Times New Roman" w:cs="Times New Roman"/>
          <w:b/>
          <w:i/>
          <w:lang w:eastAsia="ru-RU"/>
        </w:rPr>
        <w:t xml:space="preserve"> </w:t>
      </w:r>
      <w:proofErr w:type="spellStart"/>
      <w:r w:rsidRPr="007D6758">
        <w:rPr>
          <w:rFonts w:ascii="Times New Roman" w:eastAsia="Times New Roman" w:hAnsi="Times New Roman" w:cs="Times New Roman"/>
          <w:b/>
          <w:i/>
          <w:lang w:eastAsia="ru-RU"/>
        </w:rPr>
        <w:t>joint</w:t>
      </w:r>
      <w:proofErr w:type="spellEnd"/>
      <w:r w:rsidRPr="007D6758">
        <w:rPr>
          <w:rFonts w:ascii="Times New Roman" w:eastAsia="Times New Roman" w:hAnsi="Times New Roman" w:cs="Times New Roman"/>
          <w:b/>
          <w:i/>
          <w:lang w:eastAsia="ru-RU"/>
        </w:rPr>
        <w:t xml:space="preserve"> </w:t>
      </w:r>
      <w:proofErr w:type="spellStart"/>
      <w:r w:rsidRPr="007D6758">
        <w:rPr>
          <w:rFonts w:ascii="Times New Roman" w:eastAsia="Times New Roman" w:hAnsi="Times New Roman" w:cs="Times New Roman"/>
          <w:b/>
          <w:i/>
          <w:lang w:eastAsia="ru-RU"/>
        </w:rPr>
        <w:t>stock</w:t>
      </w:r>
      <w:proofErr w:type="spellEnd"/>
      <w:r w:rsidRPr="007D6758">
        <w:rPr>
          <w:rFonts w:ascii="Times New Roman" w:eastAsia="Times New Roman" w:hAnsi="Times New Roman" w:cs="Times New Roman"/>
          <w:b/>
          <w:i/>
          <w:lang w:eastAsia="ru-RU"/>
        </w:rPr>
        <w:t xml:space="preserve"> </w:t>
      </w:r>
      <w:proofErr w:type="spellStart"/>
      <w:r w:rsidRPr="007D6758">
        <w:rPr>
          <w:rFonts w:ascii="Times New Roman" w:eastAsia="Times New Roman" w:hAnsi="Times New Roman" w:cs="Times New Roman"/>
          <w:b/>
          <w:i/>
          <w:lang w:eastAsia="ru-RU"/>
        </w:rPr>
        <w:t>company</w:t>
      </w:r>
      <w:proofErr w:type="spellEnd"/>
      <w:r w:rsidRPr="007D6758">
        <w:rPr>
          <w:rFonts w:ascii="Times New Roman" w:eastAsia="Times New Roman" w:hAnsi="Times New Roman" w:cs="Times New Roman"/>
          <w:b/>
          <w:i/>
          <w:lang w:eastAsia="ru-RU"/>
        </w:rPr>
        <w:t xml:space="preserve"> .</w:t>
      </w:r>
    </w:p>
    <w:p w14:paraId="69ADF5D6" w14:textId="77777777" w:rsidR="00D66AD4" w:rsidRPr="007D6758" w:rsidRDefault="00D66AD4" w:rsidP="00D66AD4">
      <w:pPr>
        <w:widowControl w:val="0"/>
        <w:autoSpaceDE w:val="0"/>
        <w:autoSpaceDN w:val="0"/>
        <w:adjustRightInd w:val="0"/>
        <w:spacing w:before="20" w:after="40" w:line="240" w:lineRule="auto"/>
        <w:ind w:left="200"/>
        <w:rPr>
          <w:rFonts w:ascii="Times New Roman" w:eastAsia="Times New Roman" w:hAnsi="Times New Roman" w:cs="Times New Roman"/>
          <w:lang w:eastAsia="ru-RU"/>
        </w:rPr>
      </w:pPr>
      <w:r w:rsidRPr="007D6758">
        <w:rPr>
          <w:rFonts w:ascii="Times New Roman" w:eastAsia="Times New Roman" w:hAnsi="Times New Roman" w:cs="Times New Roman"/>
          <w:lang w:eastAsia="ru-RU"/>
        </w:rPr>
        <w:t>Сокращенное фирменное наименование эмитента до 10.08.2020:</w:t>
      </w:r>
      <w:r w:rsidRPr="007D6758">
        <w:rPr>
          <w:rFonts w:ascii="Times New Roman" w:eastAsia="Times New Roman" w:hAnsi="Times New Roman" w:cs="Times New Roman"/>
          <w:b/>
          <w:i/>
          <w:lang w:eastAsia="ru-RU"/>
        </w:rPr>
        <w:t xml:space="preserve"> на русском языке - ПАО "Кубаньэнерго", на английском языке - "</w:t>
      </w:r>
      <w:proofErr w:type="spellStart"/>
      <w:r w:rsidRPr="007D6758">
        <w:rPr>
          <w:rFonts w:ascii="Times New Roman" w:eastAsia="Times New Roman" w:hAnsi="Times New Roman" w:cs="Times New Roman"/>
          <w:b/>
          <w:i/>
          <w:lang w:eastAsia="ru-RU"/>
        </w:rPr>
        <w:t>Kubanenergo</w:t>
      </w:r>
      <w:proofErr w:type="spellEnd"/>
      <w:r w:rsidRPr="007D6758">
        <w:rPr>
          <w:rFonts w:ascii="Times New Roman" w:eastAsia="Times New Roman" w:hAnsi="Times New Roman" w:cs="Times New Roman"/>
          <w:b/>
          <w:i/>
          <w:lang w:eastAsia="ru-RU"/>
        </w:rPr>
        <w:t>".</w:t>
      </w:r>
    </w:p>
    <w:p w14:paraId="51BD0E26" w14:textId="77777777" w:rsidR="00D66AD4" w:rsidRPr="007D6758" w:rsidRDefault="00D66AD4" w:rsidP="00D66AD4">
      <w:pPr>
        <w:widowControl w:val="0"/>
        <w:autoSpaceDE w:val="0"/>
        <w:autoSpaceDN w:val="0"/>
        <w:adjustRightInd w:val="0"/>
        <w:spacing w:before="20" w:after="40" w:line="240" w:lineRule="auto"/>
        <w:ind w:left="200"/>
        <w:rPr>
          <w:rFonts w:ascii="Times New Roman" w:eastAsia="Times New Roman" w:hAnsi="Times New Roman" w:cs="Times New Roman"/>
          <w:lang w:eastAsia="ru-RU"/>
        </w:rPr>
      </w:pPr>
    </w:p>
    <w:p w14:paraId="5CD4A7DC" w14:textId="77777777" w:rsidR="00D66AD4" w:rsidRPr="007D6758" w:rsidRDefault="00D66AD4" w:rsidP="00C80166">
      <w:pPr>
        <w:tabs>
          <w:tab w:val="left" w:pos="2058"/>
        </w:tabs>
        <w:autoSpaceDE w:val="0"/>
        <w:autoSpaceDN w:val="0"/>
        <w:spacing w:after="0" w:line="240" w:lineRule="auto"/>
        <w:ind w:firstLine="426"/>
        <w:jc w:val="both"/>
        <w:rPr>
          <w:rFonts w:ascii="Times New Roman" w:eastAsia="Times New Roman" w:hAnsi="Times New Roman" w:cs="Times New Roman"/>
          <w:b/>
          <w:i/>
          <w:lang w:eastAsia="ru-RU"/>
        </w:rPr>
      </w:pPr>
      <w:r w:rsidRPr="007D6758">
        <w:rPr>
          <w:rFonts w:ascii="Times New Roman" w:eastAsia="Times New Roman" w:hAnsi="Times New Roman" w:cs="Times New Roman"/>
          <w:lang w:eastAsia="ru-RU"/>
        </w:rPr>
        <w:t>Краткое описание истории создания и развития эмитента. Цели создания эмитента, миссия эмитента (при наличии) и иная информация о деятельности эмитента, имеющая значение для принятия решения о приобретении ценных бумаг эмитента:</w:t>
      </w:r>
      <w:r w:rsidRPr="007D6758">
        <w:rPr>
          <w:rFonts w:ascii="Times New Roman" w:eastAsia="Times New Roman" w:hAnsi="Times New Roman" w:cs="Times New Roman"/>
          <w:lang w:eastAsia="ru-RU"/>
        </w:rPr>
        <w:br/>
      </w:r>
    </w:p>
    <w:p w14:paraId="65389DE1" w14:textId="77777777" w:rsidR="00D66AD4" w:rsidRPr="007D6758" w:rsidRDefault="00D66AD4" w:rsidP="00D66AD4">
      <w:pPr>
        <w:widowControl w:val="0"/>
        <w:autoSpaceDE w:val="0"/>
        <w:autoSpaceDN w:val="0"/>
        <w:adjustRightInd w:val="0"/>
        <w:spacing w:before="20" w:after="40" w:line="240" w:lineRule="auto"/>
        <w:ind w:left="200"/>
        <w:rPr>
          <w:rFonts w:ascii="Times New Roman" w:eastAsia="Times New Roman" w:hAnsi="Times New Roman" w:cs="Times New Roman"/>
          <w:lang w:eastAsia="ru-RU"/>
        </w:rPr>
      </w:pPr>
      <w:r w:rsidRPr="007D6758">
        <w:rPr>
          <w:rFonts w:ascii="Times New Roman" w:eastAsia="Times New Roman" w:hAnsi="Times New Roman" w:cs="Times New Roman"/>
          <w:b/>
          <w:i/>
          <w:lang w:eastAsia="ru-RU"/>
        </w:rPr>
        <w:t xml:space="preserve">История создания Кубанской энергосистемы началась в XIX веке со строительства мелких электростанций. </w:t>
      </w:r>
      <w:r w:rsidRPr="007D6758">
        <w:rPr>
          <w:rFonts w:ascii="Times New Roman" w:eastAsia="Times New Roman" w:hAnsi="Times New Roman" w:cs="Times New Roman"/>
          <w:b/>
          <w:i/>
          <w:lang w:eastAsia="ru-RU"/>
        </w:rPr>
        <w:br/>
        <w:t xml:space="preserve">С 1930 года управление </w:t>
      </w:r>
      <w:proofErr w:type="spellStart"/>
      <w:r w:rsidRPr="007D6758">
        <w:rPr>
          <w:rFonts w:ascii="Times New Roman" w:eastAsia="Times New Roman" w:hAnsi="Times New Roman" w:cs="Times New Roman"/>
          <w:b/>
          <w:i/>
          <w:lang w:eastAsia="ru-RU"/>
        </w:rPr>
        <w:t>энергообъектами</w:t>
      </w:r>
      <w:proofErr w:type="spellEnd"/>
      <w:r w:rsidRPr="007D6758">
        <w:rPr>
          <w:rFonts w:ascii="Times New Roman" w:eastAsia="Times New Roman" w:hAnsi="Times New Roman" w:cs="Times New Roman"/>
          <w:b/>
          <w:i/>
          <w:lang w:eastAsia="ru-RU"/>
        </w:rPr>
        <w:t xml:space="preserve"> Кубани осуществляло Северо-Кавказское энергетическое управление – «</w:t>
      </w:r>
      <w:proofErr w:type="spellStart"/>
      <w:r w:rsidRPr="007D6758">
        <w:rPr>
          <w:rFonts w:ascii="Times New Roman" w:eastAsia="Times New Roman" w:hAnsi="Times New Roman" w:cs="Times New Roman"/>
          <w:b/>
          <w:i/>
          <w:lang w:eastAsia="ru-RU"/>
        </w:rPr>
        <w:t>Севкавэнерго</w:t>
      </w:r>
      <w:proofErr w:type="spellEnd"/>
      <w:r w:rsidRPr="007D6758">
        <w:rPr>
          <w:rFonts w:ascii="Times New Roman" w:eastAsia="Times New Roman" w:hAnsi="Times New Roman" w:cs="Times New Roman"/>
          <w:b/>
          <w:i/>
          <w:lang w:eastAsia="ru-RU"/>
        </w:rPr>
        <w:t>» с центром в Ростове-на-Дону, разукрупненное в  январе 1934 года на два самостоятельных управления: «</w:t>
      </w:r>
      <w:proofErr w:type="spellStart"/>
      <w:r w:rsidRPr="007D6758">
        <w:rPr>
          <w:rFonts w:ascii="Times New Roman" w:eastAsia="Times New Roman" w:hAnsi="Times New Roman" w:cs="Times New Roman"/>
          <w:b/>
          <w:i/>
          <w:lang w:eastAsia="ru-RU"/>
        </w:rPr>
        <w:t>Азчерэнерго</w:t>
      </w:r>
      <w:proofErr w:type="spellEnd"/>
      <w:r w:rsidRPr="007D6758">
        <w:rPr>
          <w:rFonts w:ascii="Times New Roman" w:eastAsia="Times New Roman" w:hAnsi="Times New Roman" w:cs="Times New Roman"/>
          <w:b/>
          <w:i/>
          <w:lang w:eastAsia="ru-RU"/>
        </w:rPr>
        <w:t>» (Ростов-на-Дону) и «</w:t>
      </w:r>
      <w:proofErr w:type="spellStart"/>
      <w:r w:rsidRPr="007D6758">
        <w:rPr>
          <w:rFonts w:ascii="Times New Roman" w:eastAsia="Times New Roman" w:hAnsi="Times New Roman" w:cs="Times New Roman"/>
          <w:b/>
          <w:i/>
          <w:lang w:eastAsia="ru-RU"/>
        </w:rPr>
        <w:t>Севкавэнерго</w:t>
      </w:r>
      <w:proofErr w:type="spellEnd"/>
      <w:r w:rsidRPr="007D6758">
        <w:rPr>
          <w:rFonts w:ascii="Times New Roman" w:eastAsia="Times New Roman" w:hAnsi="Times New Roman" w:cs="Times New Roman"/>
          <w:b/>
          <w:i/>
          <w:lang w:eastAsia="ru-RU"/>
        </w:rPr>
        <w:t xml:space="preserve">» (Пятигорск). </w:t>
      </w:r>
      <w:r w:rsidRPr="007D6758">
        <w:rPr>
          <w:rFonts w:ascii="Times New Roman" w:eastAsia="Times New Roman" w:hAnsi="Times New Roman" w:cs="Times New Roman"/>
          <w:b/>
          <w:i/>
          <w:lang w:eastAsia="ru-RU"/>
        </w:rPr>
        <w:br/>
        <w:t>В целях восстановления разрушенного в войну энергетического хозяйства Кубани и его дальнейшего развития приказом Наркома электростанций СССР от 14 марта 1944 г. № 66 организовано Краснодарское районное энергетическое управление «</w:t>
      </w:r>
      <w:proofErr w:type="spellStart"/>
      <w:r w:rsidRPr="007D6758">
        <w:rPr>
          <w:rFonts w:ascii="Times New Roman" w:eastAsia="Times New Roman" w:hAnsi="Times New Roman" w:cs="Times New Roman"/>
          <w:b/>
          <w:i/>
          <w:lang w:eastAsia="ru-RU"/>
        </w:rPr>
        <w:t>Краснодарэнерго</w:t>
      </w:r>
      <w:proofErr w:type="spellEnd"/>
      <w:r w:rsidRPr="007D6758">
        <w:rPr>
          <w:rFonts w:ascii="Times New Roman" w:eastAsia="Times New Roman" w:hAnsi="Times New Roman" w:cs="Times New Roman"/>
          <w:b/>
          <w:i/>
          <w:lang w:eastAsia="ru-RU"/>
        </w:rPr>
        <w:t>» (РЭУ) путем разукрупнения управления «</w:t>
      </w:r>
      <w:proofErr w:type="spellStart"/>
      <w:r w:rsidRPr="007D6758">
        <w:rPr>
          <w:rFonts w:ascii="Times New Roman" w:eastAsia="Times New Roman" w:hAnsi="Times New Roman" w:cs="Times New Roman"/>
          <w:b/>
          <w:i/>
          <w:lang w:eastAsia="ru-RU"/>
        </w:rPr>
        <w:t>Азчерэнерго</w:t>
      </w:r>
      <w:proofErr w:type="spellEnd"/>
      <w:r w:rsidRPr="007D6758">
        <w:rPr>
          <w:rFonts w:ascii="Times New Roman" w:eastAsia="Times New Roman" w:hAnsi="Times New Roman" w:cs="Times New Roman"/>
          <w:b/>
          <w:i/>
          <w:lang w:eastAsia="ru-RU"/>
        </w:rPr>
        <w:t xml:space="preserve">». Основными видами деятельности РЭУ были производство, распределение и сбыт электрической и тепловой энергии, восстановление и развитие энергосистемы, контроль энергопотребления и надзор за эксплуатацией энергоустановок предприятий Кубани. В ведении РЭУ на правах самостоятельных хозрасчетных предприятий находились электростанции, подстанции, районы электрических сетей, </w:t>
      </w:r>
      <w:proofErr w:type="spellStart"/>
      <w:r w:rsidRPr="007D6758">
        <w:rPr>
          <w:rFonts w:ascii="Times New Roman" w:eastAsia="Times New Roman" w:hAnsi="Times New Roman" w:cs="Times New Roman"/>
          <w:b/>
          <w:i/>
          <w:lang w:eastAsia="ru-RU"/>
        </w:rPr>
        <w:t>энергосбыт</w:t>
      </w:r>
      <w:proofErr w:type="spellEnd"/>
      <w:r w:rsidRPr="007D6758">
        <w:rPr>
          <w:rFonts w:ascii="Times New Roman" w:eastAsia="Times New Roman" w:hAnsi="Times New Roman" w:cs="Times New Roman"/>
          <w:b/>
          <w:i/>
          <w:lang w:eastAsia="ru-RU"/>
        </w:rPr>
        <w:t xml:space="preserve">, ремонтно-механический завод, центральный склад, проектно-изыскательское бюро, производственно-исследовательская лаборатория. </w:t>
      </w:r>
      <w:r w:rsidRPr="007D6758">
        <w:rPr>
          <w:rFonts w:ascii="Times New Roman" w:eastAsia="Times New Roman" w:hAnsi="Times New Roman" w:cs="Times New Roman"/>
          <w:b/>
          <w:i/>
          <w:lang w:eastAsia="ru-RU"/>
        </w:rPr>
        <w:br/>
      </w:r>
      <w:proofErr w:type="gramStart"/>
      <w:r w:rsidRPr="007D6758">
        <w:rPr>
          <w:rFonts w:ascii="Times New Roman" w:eastAsia="Times New Roman" w:hAnsi="Times New Roman" w:cs="Times New Roman"/>
          <w:b/>
          <w:i/>
          <w:lang w:eastAsia="ru-RU"/>
        </w:rPr>
        <w:t xml:space="preserve">В конце 50-х – начале 60-х годов на Кубани  сооружались магистральные линии электропередачи напряжением 110 и 220 </w:t>
      </w:r>
      <w:proofErr w:type="spellStart"/>
      <w:r w:rsidRPr="007D6758">
        <w:rPr>
          <w:rFonts w:ascii="Times New Roman" w:eastAsia="Times New Roman" w:hAnsi="Times New Roman" w:cs="Times New Roman"/>
          <w:b/>
          <w:i/>
          <w:lang w:eastAsia="ru-RU"/>
        </w:rPr>
        <w:t>кВ</w:t>
      </w:r>
      <w:proofErr w:type="spellEnd"/>
      <w:r w:rsidRPr="007D6758">
        <w:rPr>
          <w:rFonts w:ascii="Times New Roman" w:eastAsia="Times New Roman" w:hAnsi="Times New Roman" w:cs="Times New Roman"/>
          <w:b/>
          <w:i/>
          <w:lang w:eastAsia="ru-RU"/>
        </w:rPr>
        <w:t xml:space="preserve">, необходимые для связи с энергосистемами юга России и Закавказья, электрифицирована железнодорожная сеть края, строились распределительные электросетевые объекты, электрификация сельских населенных пунктов достигла 86 %. </w:t>
      </w:r>
      <w:r w:rsidRPr="007D6758">
        <w:rPr>
          <w:rFonts w:ascii="Times New Roman" w:eastAsia="Times New Roman" w:hAnsi="Times New Roman" w:cs="Times New Roman"/>
          <w:b/>
          <w:i/>
          <w:lang w:eastAsia="ru-RU"/>
        </w:rPr>
        <w:br/>
      </w:r>
      <w:r w:rsidRPr="007D6758">
        <w:rPr>
          <w:rFonts w:ascii="Times New Roman" w:eastAsia="Times New Roman" w:hAnsi="Times New Roman" w:cs="Times New Roman"/>
          <w:b/>
          <w:i/>
          <w:lang w:eastAsia="ru-RU"/>
        </w:rPr>
        <w:lastRenderedPageBreak/>
        <w:t xml:space="preserve">В 1963 году, в соответствии с постановлением Совета Министров РСФСР от 14.05.63,  в состав РЭУ из </w:t>
      </w:r>
      <w:proofErr w:type="spellStart"/>
      <w:r w:rsidRPr="007D6758">
        <w:rPr>
          <w:rFonts w:ascii="Times New Roman" w:eastAsia="Times New Roman" w:hAnsi="Times New Roman" w:cs="Times New Roman"/>
          <w:b/>
          <w:i/>
          <w:lang w:eastAsia="ru-RU"/>
        </w:rPr>
        <w:t>Крайкомхоза</w:t>
      </w:r>
      <w:proofErr w:type="spellEnd"/>
      <w:r w:rsidRPr="007D6758">
        <w:rPr>
          <w:rFonts w:ascii="Times New Roman" w:eastAsia="Times New Roman" w:hAnsi="Times New Roman" w:cs="Times New Roman"/>
          <w:b/>
          <w:i/>
          <w:lang w:eastAsia="ru-RU"/>
        </w:rPr>
        <w:t xml:space="preserve"> переданы предприятия городских</w:t>
      </w:r>
      <w:proofErr w:type="gramEnd"/>
      <w:r w:rsidRPr="007D6758">
        <w:rPr>
          <w:rFonts w:ascii="Times New Roman" w:eastAsia="Times New Roman" w:hAnsi="Times New Roman" w:cs="Times New Roman"/>
          <w:b/>
          <w:i/>
          <w:lang w:eastAsia="ru-RU"/>
        </w:rPr>
        <w:t xml:space="preserve"> и сельских электросетей Кубани. </w:t>
      </w:r>
      <w:r w:rsidRPr="007D6758">
        <w:rPr>
          <w:rFonts w:ascii="Times New Roman" w:eastAsia="Times New Roman" w:hAnsi="Times New Roman" w:cs="Times New Roman"/>
          <w:b/>
          <w:i/>
          <w:lang w:eastAsia="ru-RU"/>
        </w:rPr>
        <w:br/>
        <w:t>В 1972 году впервые в СССР на Краснодарской ТЭЦ была установлена газотурбинная установка (ГТУ) мощностью 100 МВт, затем в 1975 году -  вторая ГТУ-100. Общая мощность ТЭЦ, блочной части и 2-х ГТУ составила 959 МВт.</w:t>
      </w:r>
      <w:r w:rsidRPr="007D6758">
        <w:rPr>
          <w:rFonts w:ascii="Times New Roman" w:eastAsia="Times New Roman" w:hAnsi="Times New Roman" w:cs="Times New Roman"/>
          <w:b/>
          <w:i/>
          <w:lang w:eastAsia="ru-RU"/>
        </w:rPr>
        <w:br/>
        <w:t xml:space="preserve">Бурный рост электропотребления народным хозяйством Кубани  в 1970-1980 годы обусловил строительство большого количества линий электропередачи и подстанций, переход на более высокие классы напряжения – 330 и 500 </w:t>
      </w:r>
      <w:proofErr w:type="spellStart"/>
      <w:r w:rsidRPr="007D6758">
        <w:rPr>
          <w:rFonts w:ascii="Times New Roman" w:eastAsia="Times New Roman" w:hAnsi="Times New Roman" w:cs="Times New Roman"/>
          <w:b/>
          <w:i/>
          <w:lang w:eastAsia="ru-RU"/>
        </w:rPr>
        <w:t>кВ.</w:t>
      </w:r>
      <w:proofErr w:type="spellEnd"/>
      <w:r w:rsidRPr="007D6758">
        <w:rPr>
          <w:rFonts w:ascii="Times New Roman" w:eastAsia="Times New Roman" w:hAnsi="Times New Roman" w:cs="Times New Roman"/>
          <w:b/>
          <w:i/>
          <w:lang w:eastAsia="ru-RU"/>
        </w:rPr>
        <w:t xml:space="preserve"> Общая протяженность линий электропередачи всех напряжений составила около 90 тысяч км, количество подстанций 35-500 </w:t>
      </w:r>
      <w:proofErr w:type="spellStart"/>
      <w:r w:rsidRPr="007D6758">
        <w:rPr>
          <w:rFonts w:ascii="Times New Roman" w:eastAsia="Times New Roman" w:hAnsi="Times New Roman" w:cs="Times New Roman"/>
          <w:b/>
          <w:i/>
          <w:lang w:eastAsia="ru-RU"/>
        </w:rPr>
        <w:t>кВ</w:t>
      </w:r>
      <w:proofErr w:type="spellEnd"/>
      <w:r w:rsidRPr="007D6758">
        <w:rPr>
          <w:rFonts w:ascii="Times New Roman" w:eastAsia="Times New Roman" w:hAnsi="Times New Roman" w:cs="Times New Roman"/>
          <w:b/>
          <w:i/>
          <w:lang w:eastAsia="ru-RU"/>
        </w:rPr>
        <w:t xml:space="preserve"> превысило 700. </w:t>
      </w:r>
      <w:r w:rsidRPr="007D6758">
        <w:rPr>
          <w:rFonts w:ascii="Times New Roman" w:eastAsia="Times New Roman" w:hAnsi="Times New Roman" w:cs="Times New Roman"/>
          <w:b/>
          <w:i/>
          <w:lang w:eastAsia="ru-RU"/>
        </w:rPr>
        <w:br/>
        <w:t>1 ноября 1988 года, в соответствии с постановлением Совета Министров СССР от 02.07.87 № 812, Краснодарское районное энергетическое управление «</w:t>
      </w:r>
      <w:proofErr w:type="spellStart"/>
      <w:r w:rsidRPr="007D6758">
        <w:rPr>
          <w:rFonts w:ascii="Times New Roman" w:eastAsia="Times New Roman" w:hAnsi="Times New Roman" w:cs="Times New Roman"/>
          <w:b/>
          <w:i/>
          <w:lang w:eastAsia="ru-RU"/>
        </w:rPr>
        <w:t>Краснодарэнерго</w:t>
      </w:r>
      <w:proofErr w:type="spellEnd"/>
      <w:r w:rsidRPr="007D6758">
        <w:rPr>
          <w:rFonts w:ascii="Times New Roman" w:eastAsia="Times New Roman" w:hAnsi="Times New Roman" w:cs="Times New Roman"/>
          <w:b/>
          <w:i/>
          <w:lang w:eastAsia="ru-RU"/>
        </w:rPr>
        <w:t>» было упразднено, а на базе подведомственных ему предприятий и организаций создано Краснодарское производственное объединение энергетики и электрификации «</w:t>
      </w:r>
      <w:proofErr w:type="spellStart"/>
      <w:r w:rsidRPr="007D6758">
        <w:rPr>
          <w:rFonts w:ascii="Times New Roman" w:eastAsia="Times New Roman" w:hAnsi="Times New Roman" w:cs="Times New Roman"/>
          <w:b/>
          <w:i/>
          <w:lang w:eastAsia="ru-RU"/>
        </w:rPr>
        <w:t>Краснодарэнерго</w:t>
      </w:r>
      <w:proofErr w:type="spellEnd"/>
      <w:r w:rsidRPr="007D6758">
        <w:rPr>
          <w:rFonts w:ascii="Times New Roman" w:eastAsia="Times New Roman" w:hAnsi="Times New Roman" w:cs="Times New Roman"/>
          <w:b/>
          <w:i/>
          <w:lang w:eastAsia="ru-RU"/>
        </w:rPr>
        <w:t>» (</w:t>
      </w:r>
      <w:proofErr w:type="spellStart"/>
      <w:r w:rsidRPr="007D6758">
        <w:rPr>
          <w:rFonts w:ascii="Times New Roman" w:eastAsia="Times New Roman" w:hAnsi="Times New Roman" w:cs="Times New Roman"/>
          <w:b/>
          <w:i/>
          <w:lang w:eastAsia="ru-RU"/>
        </w:rPr>
        <w:t>ПОЭиЭ</w:t>
      </w:r>
      <w:proofErr w:type="spellEnd"/>
      <w:r w:rsidRPr="007D6758">
        <w:rPr>
          <w:rFonts w:ascii="Times New Roman" w:eastAsia="Times New Roman" w:hAnsi="Times New Roman" w:cs="Times New Roman"/>
          <w:b/>
          <w:i/>
          <w:lang w:eastAsia="ru-RU"/>
        </w:rPr>
        <w:t xml:space="preserve"> «</w:t>
      </w:r>
      <w:proofErr w:type="spellStart"/>
      <w:r w:rsidRPr="007D6758">
        <w:rPr>
          <w:rFonts w:ascii="Times New Roman" w:eastAsia="Times New Roman" w:hAnsi="Times New Roman" w:cs="Times New Roman"/>
          <w:b/>
          <w:i/>
          <w:lang w:eastAsia="ru-RU"/>
        </w:rPr>
        <w:t>Краснодарэнерго</w:t>
      </w:r>
      <w:proofErr w:type="spellEnd"/>
      <w:r w:rsidRPr="007D6758">
        <w:rPr>
          <w:rFonts w:ascii="Times New Roman" w:eastAsia="Times New Roman" w:hAnsi="Times New Roman" w:cs="Times New Roman"/>
          <w:b/>
          <w:i/>
          <w:lang w:eastAsia="ru-RU"/>
        </w:rPr>
        <w:t>»).</w:t>
      </w:r>
      <w:r w:rsidRPr="007D6758">
        <w:rPr>
          <w:rFonts w:ascii="Times New Roman" w:eastAsia="Times New Roman" w:hAnsi="Times New Roman" w:cs="Times New Roman"/>
          <w:b/>
          <w:i/>
          <w:lang w:eastAsia="ru-RU"/>
        </w:rPr>
        <w:br/>
        <w:t xml:space="preserve">В 1993 году в соответствии с законодательством России о приватизации государственных и муниципальных предприятий </w:t>
      </w:r>
      <w:proofErr w:type="spellStart"/>
      <w:r w:rsidRPr="007D6758">
        <w:rPr>
          <w:rFonts w:ascii="Times New Roman" w:eastAsia="Times New Roman" w:hAnsi="Times New Roman" w:cs="Times New Roman"/>
          <w:b/>
          <w:i/>
          <w:lang w:eastAsia="ru-RU"/>
        </w:rPr>
        <w:t>ПОЭиЭ</w:t>
      </w:r>
      <w:proofErr w:type="spellEnd"/>
      <w:r w:rsidRPr="007D6758">
        <w:rPr>
          <w:rFonts w:ascii="Times New Roman" w:eastAsia="Times New Roman" w:hAnsi="Times New Roman" w:cs="Times New Roman"/>
          <w:b/>
          <w:i/>
          <w:lang w:eastAsia="ru-RU"/>
        </w:rPr>
        <w:t xml:space="preserve"> «</w:t>
      </w:r>
      <w:proofErr w:type="spellStart"/>
      <w:r w:rsidRPr="007D6758">
        <w:rPr>
          <w:rFonts w:ascii="Times New Roman" w:eastAsia="Times New Roman" w:hAnsi="Times New Roman" w:cs="Times New Roman"/>
          <w:b/>
          <w:i/>
          <w:lang w:eastAsia="ru-RU"/>
        </w:rPr>
        <w:t>Краснодарэнерго</w:t>
      </w:r>
      <w:proofErr w:type="spellEnd"/>
      <w:r w:rsidRPr="007D6758">
        <w:rPr>
          <w:rFonts w:ascii="Times New Roman" w:eastAsia="Times New Roman" w:hAnsi="Times New Roman" w:cs="Times New Roman"/>
          <w:b/>
          <w:i/>
          <w:lang w:eastAsia="ru-RU"/>
        </w:rPr>
        <w:t xml:space="preserve">» преобразовано в АО (ОАО) «Кубаньэнерго», в состав которого, кроме предприятий электрических сетей, в качестве филиалов вошли Краснодарская ТЭЦ,  «Энергонадзор», ремонтно-строительные предприятия, учебный комбинат, пансионат отдыха, пионерский лагерь. </w:t>
      </w:r>
      <w:r w:rsidRPr="007D6758">
        <w:rPr>
          <w:rFonts w:ascii="Times New Roman" w:eastAsia="Times New Roman" w:hAnsi="Times New Roman" w:cs="Times New Roman"/>
          <w:b/>
          <w:i/>
          <w:lang w:eastAsia="ru-RU"/>
        </w:rPr>
        <w:br/>
        <w:t xml:space="preserve">ОАО «Кубаньэнерго» создано в целях получения прибыли при оказании услуг снабжения электроэнергией потребителей Краснодарского края и Республики Адыгея (как собственной выработки, так и купленной у других производителей), тепловой энергией собственной выработки - потребителей города Краснодара. </w:t>
      </w:r>
      <w:r w:rsidRPr="007D6758">
        <w:rPr>
          <w:rFonts w:ascii="Times New Roman" w:eastAsia="Times New Roman" w:hAnsi="Times New Roman" w:cs="Times New Roman"/>
          <w:b/>
          <w:i/>
          <w:lang w:eastAsia="ru-RU"/>
        </w:rPr>
        <w:br/>
        <w:t>В соответствии с Указом Президента Российской Федерации от 15.08.1992 № 923 «Об организации управления электроэнергетическим комплексом Российской Федерации в условиях приватизации» 49 % акций Общества в 1993 году переданы  в оплату уставного капитала ОАО РАО «ЕЭС России», а оставшиеся 51 % акций  ОАО «Кубаньэнерго» приобретены по закрытой подписке членами трудового коллектива Общества и другими лицами, имеющими право на льготы в соответствии с Государственной программой приватизации.</w:t>
      </w:r>
      <w:r w:rsidRPr="007D6758">
        <w:rPr>
          <w:rFonts w:ascii="Times New Roman" w:eastAsia="Times New Roman" w:hAnsi="Times New Roman" w:cs="Times New Roman"/>
          <w:b/>
          <w:i/>
          <w:lang w:eastAsia="ru-RU"/>
        </w:rPr>
        <w:br/>
        <w:t xml:space="preserve">В 2003-2006гг. в ОАО «Кубаньэнерго», как и во всей  электроэнергетической отрасли, произошли масштабные реформы. </w:t>
      </w:r>
      <w:r w:rsidRPr="007D6758">
        <w:rPr>
          <w:rFonts w:ascii="Times New Roman" w:eastAsia="Times New Roman" w:hAnsi="Times New Roman" w:cs="Times New Roman"/>
          <w:b/>
          <w:i/>
          <w:lang w:eastAsia="ru-RU"/>
        </w:rPr>
        <w:br/>
        <w:t xml:space="preserve">Основная цель реформирования электроэнергетики России – повышение эффективности предприятий отрасли, создание условий для ее развития на основе стимулирования инвестиционного процесса, обеспечение надежного и бесперебойного энергоснабжения потребителей. </w:t>
      </w:r>
      <w:r w:rsidRPr="007D6758">
        <w:rPr>
          <w:rFonts w:ascii="Times New Roman" w:eastAsia="Times New Roman" w:hAnsi="Times New Roman" w:cs="Times New Roman"/>
          <w:b/>
          <w:i/>
          <w:lang w:eastAsia="ru-RU"/>
        </w:rPr>
        <w:br/>
        <w:t>В процессе реформирования ОАО «Кубаньэнерго» освободилось от сервисных и непрофильных видов деятельности, а также от функций диспетчеризации  путем их  обособления:</w:t>
      </w:r>
      <w:r w:rsidRPr="007D6758">
        <w:rPr>
          <w:rFonts w:ascii="Times New Roman" w:eastAsia="Times New Roman" w:hAnsi="Times New Roman" w:cs="Times New Roman"/>
          <w:b/>
          <w:i/>
          <w:lang w:eastAsia="ru-RU"/>
        </w:rPr>
        <w:br/>
        <w:t xml:space="preserve"> - функции по оперативно-диспетчерскому управлению переданы  открытому акционерному обществу «Системный оператор Единой энергетической системы», </w:t>
      </w:r>
      <w:r w:rsidRPr="007D6758">
        <w:rPr>
          <w:rFonts w:ascii="Times New Roman" w:eastAsia="Times New Roman" w:hAnsi="Times New Roman" w:cs="Times New Roman"/>
          <w:b/>
          <w:i/>
          <w:lang w:eastAsia="ru-RU"/>
        </w:rPr>
        <w:br/>
        <w:t xml:space="preserve"> - учреждены открытые акционерные общества «</w:t>
      </w:r>
      <w:proofErr w:type="spellStart"/>
      <w:r w:rsidRPr="007D6758">
        <w:rPr>
          <w:rFonts w:ascii="Times New Roman" w:eastAsia="Times New Roman" w:hAnsi="Times New Roman" w:cs="Times New Roman"/>
          <w:b/>
          <w:i/>
          <w:lang w:eastAsia="ru-RU"/>
        </w:rPr>
        <w:t>Краснодарэнергоремонт</w:t>
      </w:r>
      <w:proofErr w:type="spellEnd"/>
      <w:r w:rsidRPr="007D6758">
        <w:rPr>
          <w:rFonts w:ascii="Times New Roman" w:eastAsia="Times New Roman" w:hAnsi="Times New Roman" w:cs="Times New Roman"/>
          <w:b/>
          <w:i/>
          <w:lang w:eastAsia="ru-RU"/>
        </w:rPr>
        <w:t>»,  «</w:t>
      </w:r>
      <w:proofErr w:type="spellStart"/>
      <w:r w:rsidRPr="007D6758">
        <w:rPr>
          <w:rFonts w:ascii="Times New Roman" w:eastAsia="Times New Roman" w:hAnsi="Times New Roman" w:cs="Times New Roman"/>
          <w:b/>
          <w:i/>
          <w:lang w:eastAsia="ru-RU"/>
        </w:rPr>
        <w:t>Краснодарэнергосетьремонт</w:t>
      </w:r>
      <w:proofErr w:type="spellEnd"/>
      <w:r w:rsidRPr="007D6758">
        <w:rPr>
          <w:rFonts w:ascii="Times New Roman" w:eastAsia="Times New Roman" w:hAnsi="Times New Roman" w:cs="Times New Roman"/>
          <w:b/>
          <w:i/>
          <w:lang w:eastAsia="ru-RU"/>
        </w:rPr>
        <w:t>», «Пансионат отдыха «Энергетик»,  «Оздоровительный комплекс «Пламя»,</w:t>
      </w:r>
      <w:r w:rsidRPr="007D6758">
        <w:rPr>
          <w:rFonts w:ascii="Times New Roman" w:eastAsia="Times New Roman" w:hAnsi="Times New Roman" w:cs="Times New Roman"/>
          <w:b/>
          <w:i/>
          <w:lang w:eastAsia="ru-RU"/>
        </w:rPr>
        <w:br/>
        <w:t xml:space="preserve"> - создано Негосударственное некоммерческое образовательное учреждение  «Учебный центр «Кубаньэнерго», в котором работники Общества и других предприятий электроэнергетики повышают свою квалификацию и осваивают новые профессии.</w:t>
      </w:r>
      <w:r w:rsidRPr="007D6758">
        <w:rPr>
          <w:rFonts w:ascii="Times New Roman" w:eastAsia="Times New Roman" w:hAnsi="Times New Roman" w:cs="Times New Roman"/>
          <w:b/>
          <w:i/>
          <w:lang w:eastAsia="ru-RU"/>
        </w:rPr>
        <w:br/>
        <w:t>В 2006 году  в результате реорганизации ОАО «Кубаньэнерго» из него  выделились открытые акционерные общества:</w:t>
      </w:r>
      <w:r w:rsidRPr="007D6758">
        <w:rPr>
          <w:rFonts w:ascii="Times New Roman" w:eastAsia="Times New Roman" w:hAnsi="Times New Roman" w:cs="Times New Roman"/>
          <w:b/>
          <w:i/>
          <w:lang w:eastAsia="ru-RU"/>
        </w:rPr>
        <w:br/>
        <w:t xml:space="preserve"> - «Кубанская генерирующая компания», в уставный капитал которого вошли генерирующие мощности Общества (Краснодарская ТЭЦ и малые гидроэлектростанции); </w:t>
      </w:r>
      <w:r w:rsidRPr="007D6758">
        <w:rPr>
          <w:rFonts w:ascii="Times New Roman" w:eastAsia="Times New Roman" w:hAnsi="Times New Roman" w:cs="Times New Roman"/>
          <w:b/>
          <w:i/>
          <w:lang w:eastAsia="ru-RU"/>
        </w:rPr>
        <w:br/>
        <w:t xml:space="preserve"> - «Кубанские магистральные сети», уставный капитал которого сформирован электросетевыми объектами, относящимися к Единой национальной электрической сети (напряжением 220 </w:t>
      </w:r>
      <w:proofErr w:type="spellStart"/>
      <w:r w:rsidRPr="007D6758">
        <w:rPr>
          <w:rFonts w:ascii="Times New Roman" w:eastAsia="Times New Roman" w:hAnsi="Times New Roman" w:cs="Times New Roman"/>
          <w:b/>
          <w:i/>
          <w:lang w:eastAsia="ru-RU"/>
        </w:rPr>
        <w:t>кВ</w:t>
      </w:r>
      <w:proofErr w:type="spellEnd"/>
      <w:r w:rsidRPr="007D6758">
        <w:rPr>
          <w:rFonts w:ascii="Times New Roman" w:eastAsia="Times New Roman" w:hAnsi="Times New Roman" w:cs="Times New Roman"/>
          <w:b/>
          <w:i/>
          <w:lang w:eastAsia="ru-RU"/>
        </w:rPr>
        <w:t xml:space="preserve"> и выше);</w:t>
      </w:r>
      <w:r w:rsidRPr="007D6758">
        <w:rPr>
          <w:rFonts w:ascii="Times New Roman" w:eastAsia="Times New Roman" w:hAnsi="Times New Roman" w:cs="Times New Roman"/>
          <w:b/>
          <w:i/>
          <w:lang w:eastAsia="ru-RU"/>
        </w:rPr>
        <w:br/>
        <w:t xml:space="preserve"> - «Кубанская </w:t>
      </w:r>
      <w:proofErr w:type="spellStart"/>
      <w:r w:rsidRPr="007D6758">
        <w:rPr>
          <w:rFonts w:ascii="Times New Roman" w:eastAsia="Times New Roman" w:hAnsi="Times New Roman" w:cs="Times New Roman"/>
          <w:b/>
          <w:i/>
          <w:lang w:eastAsia="ru-RU"/>
        </w:rPr>
        <w:t>энергосбытовая</w:t>
      </w:r>
      <w:proofErr w:type="spellEnd"/>
      <w:r w:rsidRPr="007D6758">
        <w:rPr>
          <w:rFonts w:ascii="Times New Roman" w:eastAsia="Times New Roman" w:hAnsi="Times New Roman" w:cs="Times New Roman"/>
          <w:b/>
          <w:i/>
          <w:lang w:eastAsia="ru-RU"/>
        </w:rPr>
        <w:t xml:space="preserve"> компания» с  функциями гарантирующего поставщика электроэнергии, а также покупки электроэнергии на оптовом рынке и поставки ее конечным потребителям.</w:t>
      </w:r>
      <w:r w:rsidRPr="007D6758">
        <w:rPr>
          <w:rFonts w:ascii="Times New Roman" w:eastAsia="Times New Roman" w:hAnsi="Times New Roman" w:cs="Times New Roman"/>
          <w:b/>
          <w:i/>
          <w:lang w:eastAsia="ru-RU"/>
        </w:rPr>
        <w:br/>
        <w:t>В настоящее время ПАО «</w:t>
      </w:r>
      <w:proofErr w:type="spellStart"/>
      <w:r w:rsidRPr="007D6758">
        <w:rPr>
          <w:rFonts w:ascii="Times New Roman" w:eastAsia="Times New Roman" w:hAnsi="Times New Roman" w:cs="Times New Roman"/>
          <w:b/>
          <w:i/>
          <w:lang w:eastAsia="ru-RU"/>
        </w:rPr>
        <w:t>Россети</w:t>
      </w:r>
      <w:proofErr w:type="spellEnd"/>
      <w:r w:rsidRPr="007D6758">
        <w:rPr>
          <w:rFonts w:ascii="Times New Roman" w:eastAsia="Times New Roman" w:hAnsi="Times New Roman" w:cs="Times New Roman"/>
          <w:b/>
          <w:i/>
          <w:lang w:eastAsia="ru-RU"/>
        </w:rPr>
        <w:t xml:space="preserve">  Кубань» является крупнейшей электросетевой компанией на территории Краснодарского края и Республики Адыгея. </w:t>
      </w:r>
      <w:r w:rsidRPr="007D6758">
        <w:rPr>
          <w:rFonts w:ascii="Times New Roman" w:eastAsia="Times New Roman" w:hAnsi="Times New Roman" w:cs="Times New Roman"/>
          <w:b/>
          <w:i/>
          <w:lang w:eastAsia="ru-RU"/>
        </w:rPr>
        <w:br/>
        <w:t xml:space="preserve">Свою основную деятельность Компания осуществляет в условиях естественной монополии, регулируемой государством в части установления тарифов на передачу электроэнергии и обеспечения недискриминационного доступа потребителей к электрическим сетям. </w:t>
      </w:r>
      <w:r w:rsidRPr="007D6758">
        <w:rPr>
          <w:rFonts w:ascii="Times New Roman" w:eastAsia="Times New Roman" w:hAnsi="Times New Roman" w:cs="Times New Roman"/>
          <w:b/>
          <w:i/>
          <w:lang w:eastAsia="ru-RU"/>
        </w:rPr>
        <w:br/>
      </w:r>
      <w:proofErr w:type="gramStart"/>
      <w:r w:rsidRPr="007D6758">
        <w:rPr>
          <w:rFonts w:ascii="Times New Roman" w:eastAsia="Times New Roman" w:hAnsi="Times New Roman" w:cs="Times New Roman"/>
          <w:b/>
          <w:i/>
          <w:lang w:eastAsia="ru-RU"/>
        </w:rPr>
        <w:t>С 1 июля 2008 года эмитент является дочерним обществом  ПАО «</w:t>
      </w:r>
      <w:proofErr w:type="spellStart"/>
      <w:r w:rsidRPr="007D6758">
        <w:rPr>
          <w:rFonts w:ascii="Times New Roman" w:eastAsia="Times New Roman" w:hAnsi="Times New Roman" w:cs="Times New Roman"/>
          <w:b/>
          <w:i/>
          <w:lang w:eastAsia="ru-RU"/>
        </w:rPr>
        <w:t>Россети</w:t>
      </w:r>
      <w:proofErr w:type="spellEnd"/>
      <w:r w:rsidRPr="007D6758">
        <w:rPr>
          <w:rFonts w:ascii="Times New Roman" w:eastAsia="Times New Roman" w:hAnsi="Times New Roman" w:cs="Times New Roman"/>
          <w:b/>
          <w:i/>
          <w:lang w:eastAsia="ru-RU"/>
        </w:rPr>
        <w:t xml:space="preserve">», получившего пакет голосующих акций  Общества в порядке правопреемства по разделительному балансу  в </w:t>
      </w:r>
      <w:r w:rsidRPr="007D6758">
        <w:rPr>
          <w:rFonts w:ascii="Times New Roman" w:eastAsia="Times New Roman" w:hAnsi="Times New Roman" w:cs="Times New Roman"/>
          <w:b/>
          <w:i/>
          <w:lang w:eastAsia="ru-RU"/>
        </w:rPr>
        <w:lastRenderedPageBreak/>
        <w:t xml:space="preserve">результате реорганизации ОАО РАО «ЕЭС России» в форме выделения. </w:t>
      </w:r>
      <w:r w:rsidRPr="007D6758">
        <w:rPr>
          <w:rFonts w:ascii="Times New Roman" w:eastAsia="Times New Roman" w:hAnsi="Times New Roman" w:cs="Times New Roman"/>
          <w:b/>
          <w:i/>
          <w:lang w:eastAsia="ru-RU"/>
        </w:rPr>
        <w:br/>
        <w:t>22.06.2015 в фирменное наименование Общества включено указание на его публичный статус - ПАО "Кубаньэнерго".</w:t>
      </w:r>
      <w:r w:rsidRPr="007D6758">
        <w:rPr>
          <w:rFonts w:ascii="Times New Roman" w:eastAsia="Times New Roman" w:hAnsi="Times New Roman" w:cs="Times New Roman"/>
          <w:b/>
          <w:i/>
          <w:lang w:eastAsia="ru-RU"/>
        </w:rPr>
        <w:br/>
        <w:t>10.08.2020, в рамках внедрения единой бренд-архитектуры группы компаний ПАО "</w:t>
      </w:r>
      <w:proofErr w:type="spellStart"/>
      <w:r w:rsidRPr="007D6758">
        <w:rPr>
          <w:rFonts w:ascii="Times New Roman" w:eastAsia="Times New Roman" w:hAnsi="Times New Roman" w:cs="Times New Roman"/>
          <w:b/>
          <w:i/>
          <w:lang w:eastAsia="ru-RU"/>
        </w:rPr>
        <w:t>Россети</w:t>
      </w:r>
      <w:proofErr w:type="spellEnd"/>
      <w:r w:rsidRPr="007D6758">
        <w:rPr>
          <w:rFonts w:ascii="Times New Roman" w:eastAsia="Times New Roman" w:hAnsi="Times New Roman" w:cs="Times New Roman"/>
          <w:b/>
          <w:i/>
          <w:lang w:eastAsia="ru-RU"/>
        </w:rPr>
        <w:t>" на территории Краснодарского края и</w:t>
      </w:r>
      <w:proofErr w:type="gramEnd"/>
      <w:r w:rsidRPr="007D6758">
        <w:rPr>
          <w:rFonts w:ascii="Times New Roman" w:eastAsia="Times New Roman" w:hAnsi="Times New Roman" w:cs="Times New Roman"/>
          <w:b/>
          <w:i/>
          <w:lang w:eastAsia="ru-RU"/>
        </w:rPr>
        <w:t xml:space="preserve"> Республики Адыгея, осуществлена государственная регистрация изменения наименования  Компании - ПАО "</w:t>
      </w:r>
      <w:proofErr w:type="spellStart"/>
      <w:r w:rsidRPr="007D6758">
        <w:rPr>
          <w:rFonts w:ascii="Times New Roman" w:eastAsia="Times New Roman" w:hAnsi="Times New Roman" w:cs="Times New Roman"/>
          <w:b/>
          <w:i/>
          <w:lang w:eastAsia="ru-RU"/>
        </w:rPr>
        <w:t>Россети</w:t>
      </w:r>
      <w:proofErr w:type="spellEnd"/>
      <w:r w:rsidRPr="007D6758">
        <w:rPr>
          <w:rFonts w:ascii="Times New Roman" w:eastAsia="Times New Roman" w:hAnsi="Times New Roman" w:cs="Times New Roman"/>
          <w:b/>
          <w:i/>
          <w:lang w:eastAsia="ru-RU"/>
        </w:rPr>
        <w:t xml:space="preserve"> Кубань". Смена фирменного наименования Компании не влечёт за собой изменений в своих структуре и кадровом составе , а также в ее правах и обязанностях по отношению к потребителям и контрагентам.</w:t>
      </w:r>
      <w:r w:rsidRPr="007D6758">
        <w:rPr>
          <w:rFonts w:ascii="Times New Roman" w:eastAsia="Times New Roman" w:hAnsi="Times New Roman" w:cs="Times New Roman"/>
          <w:b/>
          <w:i/>
          <w:lang w:eastAsia="ru-RU"/>
        </w:rPr>
        <w:br/>
        <w:t>Миссия ПАО "</w:t>
      </w:r>
      <w:proofErr w:type="spellStart"/>
      <w:r w:rsidRPr="007D6758">
        <w:rPr>
          <w:rFonts w:ascii="Times New Roman" w:eastAsia="Times New Roman" w:hAnsi="Times New Roman" w:cs="Times New Roman"/>
          <w:b/>
          <w:i/>
          <w:lang w:eastAsia="ru-RU"/>
        </w:rPr>
        <w:t>Россети</w:t>
      </w:r>
      <w:proofErr w:type="spellEnd"/>
      <w:r w:rsidRPr="007D6758">
        <w:rPr>
          <w:rFonts w:ascii="Times New Roman" w:eastAsia="Times New Roman" w:hAnsi="Times New Roman" w:cs="Times New Roman"/>
          <w:b/>
          <w:i/>
          <w:lang w:eastAsia="ru-RU"/>
        </w:rPr>
        <w:t xml:space="preserve"> Кубань" - получение прибыли в условиях долгосрочного обеспечения надёжного, качественного и доступного электроснабжения потребителей Краснодарского края и Республики Адыгея за счёт организации максимально эффективного управления распределительной сетевой инфраструктурой с использованием передовых технологий и инноваций с учётом мировых стандартов качества предоставляемых услуг и лучшей практики корпоративного управления.</w:t>
      </w:r>
      <w:r w:rsidRPr="007D6758">
        <w:rPr>
          <w:rFonts w:ascii="Times New Roman" w:eastAsia="Times New Roman" w:hAnsi="Times New Roman" w:cs="Times New Roman"/>
          <w:b/>
          <w:i/>
          <w:lang w:eastAsia="ru-RU"/>
        </w:rPr>
        <w:br/>
        <w:t>Стратегические цели ПАО "</w:t>
      </w:r>
      <w:proofErr w:type="spellStart"/>
      <w:r w:rsidRPr="007D6758">
        <w:rPr>
          <w:rFonts w:ascii="Times New Roman" w:eastAsia="Times New Roman" w:hAnsi="Times New Roman" w:cs="Times New Roman"/>
          <w:b/>
          <w:i/>
          <w:lang w:eastAsia="ru-RU"/>
        </w:rPr>
        <w:t>Россети</w:t>
      </w:r>
      <w:proofErr w:type="spellEnd"/>
      <w:r w:rsidRPr="007D6758">
        <w:rPr>
          <w:rFonts w:ascii="Times New Roman" w:eastAsia="Times New Roman" w:hAnsi="Times New Roman" w:cs="Times New Roman"/>
          <w:b/>
          <w:i/>
          <w:lang w:eastAsia="ru-RU"/>
        </w:rPr>
        <w:t xml:space="preserve"> Кубань" сформированы в соответствии с разделом VI (Целевые ориентиры) Стратегии развития электросетевого комплекса РФ, утвержденной распоряжением Правительства РФ от 03.04.2013 №511-р:</w:t>
      </w:r>
      <w:r w:rsidRPr="007D6758">
        <w:rPr>
          <w:rFonts w:ascii="Times New Roman" w:eastAsia="Times New Roman" w:hAnsi="Times New Roman" w:cs="Times New Roman"/>
          <w:b/>
          <w:i/>
          <w:lang w:eastAsia="ru-RU"/>
        </w:rPr>
        <w:br/>
        <w:t>1)</w:t>
      </w:r>
      <w:r w:rsidRPr="007D6758">
        <w:rPr>
          <w:rFonts w:ascii="Times New Roman" w:eastAsia="Times New Roman" w:hAnsi="Times New Roman" w:cs="Times New Roman"/>
          <w:b/>
          <w:i/>
          <w:lang w:eastAsia="ru-RU"/>
        </w:rPr>
        <w:tab/>
        <w:t xml:space="preserve">Повышение надежности электроснабжения Краснодарского края и Республики Адыгея; </w:t>
      </w:r>
      <w:r w:rsidRPr="007D6758">
        <w:rPr>
          <w:rFonts w:ascii="Times New Roman" w:eastAsia="Times New Roman" w:hAnsi="Times New Roman" w:cs="Times New Roman"/>
          <w:b/>
          <w:i/>
          <w:lang w:eastAsia="ru-RU"/>
        </w:rPr>
        <w:br/>
        <w:t>2)</w:t>
      </w:r>
      <w:r w:rsidRPr="007D6758">
        <w:rPr>
          <w:rFonts w:ascii="Times New Roman" w:eastAsia="Times New Roman" w:hAnsi="Times New Roman" w:cs="Times New Roman"/>
          <w:b/>
          <w:i/>
          <w:lang w:eastAsia="ru-RU"/>
        </w:rPr>
        <w:tab/>
        <w:t>Улучшение качества обслуживания потребителей и повышение доступности электросетевой инфраструктуры;</w:t>
      </w:r>
      <w:r w:rsidRPr="007D6758">
        <w:rPr>
          <w:rFonts w:ascii="Times New Roman" w:eastAsia="Times New Roman" w:hAnsi="Times New Roman" w:cs="Times New Roman"/>
          <w:b/>
          <w:i/>
          <w:lang w:eastAsia="ru-RU"/>
        </w:rPr>
        <w:br/>
        <w:t>3)</w:t>
      </w:r>
      <w:r w:rsidRPr="007D6758">
        <w:rPr>
          <w:rFonts w:ascii="Times New Roman" w:eastAsia="Times New Roman" w:hAnsi="Times New Roman" w:cs="Times New Roman"/>
          <w:b/>
          <w:i/>
          <w:lang w:eastAsia="ru-RU"/>
        </w:rPr>
        <w:tab/>
        <w:t>Опережающее развитие сети и внедрение новых технологий;</w:t>
      </w:r>
      <w:r w:rsidRPr="007D6758">
        <w:rPr>
          <w:rFonts w:ascii="Times New Roman" w:eastAsia="Times New Roman" w:hAnsi="Times New Roman" w:cs="Times New Roman"/>
          <w:b/>
          <w:i/>
          <w:lang w:eastAsia="ru-RU"/>
        </w:rPr>
        <w:br/>
        <w:t>4)</w:t>
      </w:r>
      <w:r w:rsidRPr="007D6758">
        <w:rPr>
          <w:rFonts w:ascii="Times New Roman" w:eastAsia="Times New Roman" w:hAnsi="Times New Roman" w:cs="Times New Roman"/>
          <w:b/>
          <w:i/>
          <w:lang w:eastAsia="ru-RU"/>
        </w:rPr>
        <w:tab/>
        <w:t xml:space="preserve">Рост инвестиционной привлекательности и капитализации; </w:t>
      </w:r>
      <w:r w:rsidRPr="007D6758">
        <w:rPr>
          <w:rFonts w:ascii="Times New Roman" w:eastAsia="Times New Roman" w:hAnsi="Times New Roman" w:cs="Times New Roman"/>
          <w:b/>
          <w:i/>
          <w:lang w:eastAsia="ru-RU"/>
        </w:rPr>
        <w:br/>
        <w:t>5)</w:t>
      </w:r>
      <w:r w:rsidRPr="007D6758">
        <w:rPr>
          <w:rFonts w:ascii="Times New Roman" w:eastAsia="Times New Roman" w:hAnsi="Times New Roman" w:cs="Times New Roman"/>
          <w:b/>
          <w:i/>
          <w:lang w:eastAsia="ru-RU"/>
        </w:rPr>
        <w:tab/>
        <w:t>Достойные условия труда, повышение профессионализма и лояльности персонала Общества.</w:t>
      </w:r>
      <w:r w:rsidRPr="007D6758">
        <w:rPr>
          <w:rFonts w:ascii="Times New Roman" w:eastAsia="Times New Roman" w:hAnsi="Times New Roman" w:cs="Times New Roman"/>
          <w:b/>
          <w:i/>
          <w:lang w:eastAsia="ru-RU"/>
        </w:rPr>
        <w:br/>
        <w:t>Миссия и стратегические цели предварительно рассмотрены Правлением Общества 10.04.2017.</w:t>
      </w:r>
    </w:p>
    <w:p w14:paraId="480D9D59" w14:textId="77777777" w:rsidR="00D66AD4" w:rsidRPr="007D6758" w:rsidRDefault="00D66AD4" w:rsidP="00D66AD4">
      <w:pPr>
        <w:widowControl w:val="0"/>
        <w:autoSpaceDE w:val="0"/>
        <w:autoSpaceDN w:val="0"/>
        <w:adjustRightInd w:val="0"/>
        <w:spacing w:before="20" w:after="40" w:line="240" w:lineRule="auto"/>
        <w:ind w:left="200"/>
        <w:rPr>
          <w:rFonts w:ascii="Times New Roman" w:eastAsia="Times New Roman" w:hAnsi="Times New Roman" w:cs="Times New Roman"/>
          <w:lang w:eastAsia="ru-RU"/>
        </w:rPr>
      </w:pPr>
    </w:p>
    <w:p w14:paraId="4D5A4CA7" w14:textId="77777777" w:rsidR="00D66AD4" w:rsidRPr="007D6758" w:rsidRDefault="00D66AD4" w:rsidP="00D66AD4">
      <w:pPr>
        <w:widowControl w:val="0"/>
        <w:autoSpaceDE w:val="0"/>
        <w:autoSpaceDN w:val="0"/>
        <w:adjustRightInd w:val="0"/>
        <w:spacing w:before="20" w:after="40" w:line="240" w:lineRule="auto"/>
        <w:ind w:left="200"/>
        <w:rPr>
          <w:rFonts w:ascii="Times New Roman" w:eastAsia="Times New Roman" w:hAnsi="Times New Roman" w:cs="Times New Roman"/>
          <w:lang w:eastAsia="ru-RU"/>
        </w:rPr>
      </w:pPr>
      <w:r w:rsidRPr="007D6758">
        <w:rPr>
          <w:rFonts w:ascii="Times New Roman" w:eastAsia="Times New Roman" w:hAnsi="Times New Roman" w:cs="Times New Roman"/>
          <w:lang w:eastAsia="ru-RU"/>
        </w:rPr>
        <w:t>Основной государственный регистрационный номер эмитента:</w:t>
      </w:r>
      <w:r w:rsidRPr="007D6758">
        <w:rPr>
          <w:rFonts w:ascii="Times New Roman" w:eastAsia="Times New Roman" w:hAnsi="Times New Roman" w:cs="Times New Roman"/>
          <w:b/>
          <w:i/>
          <w:lang w:eastAsia="ru-RU"/>
        </w:rPr>
        <w:t xml:space="preserve"> 1022301427268.</w:t>
      </w:r>
    </w:p>
    <w:p w14:paraId="1C3B7D09" w14:textId="77777777" w:rsidR="00D66AD4" w:rsidRPr="007D6758" w:rsidRDefault="00D66AD4" w:rsidP="00D66AD4">
      <w:pPr>
        <w:widowControl w:val="0"/>
        <w:autoSpaceDE w:val="0"/>
        <w:autoSpaceDN w:val="0"/>
        <w:adjustRightInd w:val="0"/>
        <w:spacing w:after="40" w:line="240" w:lineRule="auto"/>
        <w:ind w:left="200"/>
        <w:outlineLvl w:val="1"/>
        <w:rPr>
          <w:rFonts w:ascii="Times New Roman" w:eastAsia="Times New Roman" w:hAnsi="Times New Roman" w:cs="Times New Roman"/>
          <w:lang w:eastAsia="ru-RU"/>
        </w:rPr>
      </w:pPr>
      <w:bookmarkStart w:id="7" w:name="_Toc100822860"/>
      <w:r w:rsidRPr="007D6758">
        <w:rPr>
          <w:rFonts w:ascii="Times New Roman" w:eastAsia="Times New Roman" w:hAnsi="Times New Roman" w:cs="Times New Roman"/>
          <w:lang w:eastAsia="ru-RU"/>
        </w:rPr>
        <w:t xml:space="preserve">Идентификационный номер налогоплательщика эмитента: </w:t>
      </w:r>
      <w:r w:rsidRPr="007D6758">
        <w:rPr>
          <w:rFonts w:ascii="Times New Roman" w:eastAsia="Times New Roman" w:hAnsi="Times New Roman" w:cs="Times New Roman"/>
          <w:b/>
          <w:i/>
          <w:lang w:eastAsia="ru-RU"/>
        </w:rPr>
        <w:t>2309001660.</w:t>
      </w:r>
      <w:bookmarkEnd w:id="7"/>
    </w:p>
    <w:p w14:paraId="313877FF" w14:textId="77777777" w:rsidR="00D66AD4" w:rsidRPr="007D6758" w:rsidRDefault="00D66AD4" w:rsidP="00D66AD4">
      <w:pPr>
        <w:autoSpaceDE w:val="0"/>
        <w:autoSpaceDN w:val="0"/>
        <w:adjustRightInd w:val="0"/>
        <w:spacing w:before="200" w:after="0" w:line="240" w:lineRule="auto"/>
        <w:ind w:firstLine="540"/>
        <w:jc w:val="both"/>
        <w:rPr>
          <w:rFonts w:ascii="Times New Roman" w:eastAsia="Times New Roman" w:hAnsi="Times New Roman" w:cs="Times New Roman"/>
          <w:lang w:eastAsia="ru-RU"/>
        </w:rPr>
      </w:pPr>
      <w:r w:rsidRPr="007D6758">
        <w:rPr>
          <w:rFonts w:ascii="Times New Roman" w:eastAsia="Times New Roman" w:hAnsi="Times New Roman" w:cs="Times New Roman"/>
          <w:lang w:eastAsia="ru-RU"/>
        </w:rPr>
        <w:t xml:space="preserve">Краткое описание финансово-хозяйственной деятельности, операционные сегменты и география осуществления финансово-хозяйственной деятельности эмитента. </w:t>
      </w:r>
    </w:p>
    <w:p w14:paraId="5E602E2D" w14:textId="77777777" w:rsidR="00C80166" w:rsidRPr="007D6758" w:rsidRDefault="00C80166" w:rsidP="00C80166">
      <w:pPr>
        <w:tabs>
          <w:tab w:val="left" w:pos="284"/>
        </w:tabs>
        <w:spacing w:after="0" w:line="240" w:lineRule="auto"/>
        <w:ind w:firstLine="426"/>
        <w:jc w:val="both"/>
        <w:rPr>
          <w:rFonts w:ascii="Times New Roman" w:eastAsia="Times New Roman" w:hAnsi="Times New Roman" w:cs="Times New Roman"/>
          <w:b/>
          <w:bCs/>
          <w:i/>
          <w:iCs/>
          <w:lang w:eastAsia="ru-RU"/>
        </w:rPr>
      </w:pPr>
      <w:bookmarkStart w:id="8" w:name="_Toc496524499"/>
      <w:r w:rsidRPr="007D6758">
        <w:rPr>
          <w:rFonts w:ascii="Times New Roman" w:eastAsia="Times New Roman" w:hAnsi="Times New Roman" w:cs="Times New Roman"/>
          <w:b/>
          <w:bCs/>
          <w:i/>
          <w:iCs/>
          <w:lang w:eastAsia="ru-RU"/>
        </w:rPr>
        <w:t>Основной деятельностью ПАО «</w:t>
      </w:r>
      <w:proofErr w:type="spellStart"/>
      <w:r w:rsidRPr="007D6758">
        <w:rPr>
          <w:rFonts w:ascii="Times New Roman" w:eastAsia="Times New Roman" w:hAnsi="Times New Roman" w:cs="Times New Roman"/>
          <w:b/>
          <w:bCs/>
          <w:i/>
          <w:iCs/>
          <w:lang w:eastAsia="ru-RU"/>
        </w:rPr>
        <w:t>Россети</w:t>
      </w:r>
      <w:proofErr w:type="spellEnd"/>
      <w:r w:rsidRPr="007D6758">
        <w:rPr>
          <w:rFonts w:ascii="Times New Roman" w:eastAsia="Times New Roman" w:hAnsi="Times New Roman" w:cs="Times New Roman"/>
          <w:b/>
          <w:bCs/>
          <w:i/>
          <w:iCs/>
          <w:lang w:eastAsia="ru-RU"/>
        </w:rPr>
        <w:t xml:space="preserve"> Кубань» (далее именуемое «Компания», Общество) и его дочерних обществ (далее – совместно именуемые «Группа» или «Группа компаний «</w:t>
      </w:r>
      <w:proofErr w:type="spellStart"/>
      <w:r w:rsidRPr="007D6758">
        <w:rPr>
          <w:rFonts w:ascii="Times New Roman" w:eastAsia="Times New Roman" w:hAnsi="Times New Roman" w:cs="Times New Roman"/>
          <w:b/>
          <w:bCs/>
          <w:i/>
          <w:iCs/>
          <w:lang w:eastAsia="ru-RU"/>
        </w:rPr>
        <w:t>Россети</w:t>
      </w:r>
      <w:proofErr w:type="spellEnd"/>
      <w:r w:rsidRPr="007D6758">
        <w:rPr>
          <w:rFonts w:ascii="Times New Roman" w:eastAsia="Times New Roman" w:hAnsi="Times New Roman" w:cs="Times New Roman"/>
          <w:b/>
          <w:bCs/>
          <w:i/>
          <w:iCs/>
          <w:lang w:eastAsia="ru-RU"/>
        </w:rPr>
        <w:t xml:space="preserve"> Кубань») является оказание услуг по передаче и распределению электрической энергии в сетях и по технологическому присоединению потребителей к распределительным электросетям.</w:t>
      </w:r>
    </w:p>
    <w:p w14:paraId="2AD86B8F" w14:textId="77777777" w:rsidR="00C80166" w:rsidRPr="007D6758" w:rsidRDefault="00C80166" w:rsidP="00C80166">
      <w:pPr>
        <w:spacing w:after="0"/>
        <w:ind w:firstLine="567"/>
        <w:jc w:val="both"/>
        <w:rPr>
          <w:rFonts w:ascii="Times New Roman" w:eastAsia="Times New Roman" w:hAnsi="Times New Roman" w:cs="Times New Roman"/>
          <w:b/>
          <w:i/>
          <w:lang w:eastAsia="ru-RU"/>
        </w:rPr>
      </w:pPr>
      <w:r w:rsidRPr="007D6758">
        <w:rPr>
          <w:rFonts w:ascii="Times New Roman" w:eastAsia="Times New Roman" w:hAnsi="Times New Roman" w:cs="Times New Roman"/>
          <w:b/>
          <w:bCs/>
          <w:i/>
          <w:iCs/>
          <w:lang w:eastAsia="ru-RU"/>
        </w:rPr>
        <w:t>ПАО «</w:t>
      </w:r>
      <w:proofErr w:type="spellStart"/>
      <w:r w:rsidRPr="007D6758">
        <w:rPr>
          <w:rFonts w:ascii="Times New Roman" w:eastAsia="Times New Roman" w:hAnsi="Times New Roman" w:cs="Times New Roman"/>
          <w:b/>
          <w:bCs/>
          <w:i/>
          <w:iCs/>
          <w:lang w:eastAsia="ru-RU"/>
        </w:rPr>
        <w:t>Россети</w:t>
      </w:r>
      <w:proofErr w:type="spellEnd"/>
      <w:r w:rsidRPr="007D6758">
        <w:rPr>
          <w:rFonts w:ascii="Times New Roman" w:eastAsia="Times New Roman" w:hAnsi="Times New Roman" w:cs="Times New Roman"/>
          <w:b/>
          <w:bCs/>
          <w:i/>
          <w:iCs/>
          <w:lang w:eastAsia="ru-RU"/>
        </w:rPr>
        <w:t xml:space="preserve"> Кубань» осуществляет передачу и распределение электроэнергии потребителям по электрическим сетям напряжением 110 </w:t>
      </w:r>
      <w:proofErr w:type="spellStart"/>
      <w:r w:rsidRPr="007D6758">
        <w:rPr>
          <w:rFonts w:ascii="Times New Roman" w:eastAsia="Times New Roman" w:hAnsi="Times New Roman" w:cs="Times New Roman"/>
          <w:b/>
          <w:bCs/>
          <w:i/>
          <w:iCs/>
          <w:lang w:eastAsia="ru-RU"/>
        </w:rPr>
        <w:t>кВ</w:t>
      </w:r>
      <w:proofErr w:type="spellEnd"/>
      <w:r w:rsidRPr="007D6758">
        <w:rPr>
          <w:rFonts w:ascii="Times New Roman" w:eastAsia="Times New Roman" w:hAnsi="Times New Roman" w:cs="Times New Roman"/>
          <w:b/>
          <w:bCs/>
          <w:i/>
          <w:iCs/>
          <w:lang w:eastAsia="ru-RU"/>
        </w:rPr>
        <w:t xml:space="preserve"> и ниже между населенными пунктами, в сельских поселениях, отдельных городах и районных центрах Краснодарского края (включая г. Сочи) и Республики Адыгеи</w:t>
      </w:r>
      <w:r w:rsidRPr="007D6758">
        <w:rPr>
          <w:rFonts w:ascii="Times New Roman" w:eastAsia="Times New Roman" w:hAnsi="Times New Roman" w:cs="Times New Roman"/>
          <w:b/>
          <w:i/>
          <w:lang w:eastAsia="ru-RU"/>
        </w:rPr>
        <w:t xml:space="preserve">, а также поселок городского типа Сириус. </w:t>
      </w:r>
    </w:p>
    <w:p w14:paraId="4BA3266A" w14:textId="77777777" w:rsidR="00C80166" w:rsidRPr="007D6758" w:rsidRDefault="00C80166" w:rsidP="00C80166">
      <w:pPr>
        <w:tabs>
          <w:tab w:val="left" w:pos="284"/>
        </w:tabs>
        <w:spacing w:after="0" w:line="240" w:lineRule="auto"/>
        <w:ind w:firstLine="426"/>
        <w:jc w:val="both"/>
        <w:rPr>
          <w:rFonts w:ascii="Times New Roman" w:eastAsia="Times New Roman" w:hAnsi="Times New Roman" w:cs="Times New Roman"/>
          <w:b/>
          <w:bCs/>
          <w:i/>
          <w:iCs/>
          <w:lang w:eastAsia="ru-RU"/>
        </w:rPr>
      </w:pPr>
      <w:r w:rsidRPr="007D6758">
        <w:rPr>
          <w:rFonts w:ascii="Times New Roman" w:eastAsia="Times New Roman" w:hAnsi="Times New Roman" w:cs="Times New Roman"/>
          <w:b/>
          <w:bCs/>
          <w:i/>
          <w:iCs/>
          <w:lang w:eastAsia="ru-RU"/>
        </w:rPr>
        <w:t>Обслуживаемая ПАО «</w:t>
      </w:r>
      <w:proofErr w:type="spellStart"/>
      <w:r w:rsidRPr="007D6758">
        <w:rPr>
          <w:rFonts w:ascii="Times New Roman" w:eastAsia="Times New Roman" w:hAnsi="Times New Roman" w:cs="Times New Roman"/>
          <w:b/>
          <w:bCs/>
          <w:i/>
          <w:iCs/>
          <w:lang w:eastAsia="ru-RU"/>
        </w:rPr>
        <w:t>Россети</w:t>
      </w:r>
      <w:proofErr w:type="spellEnd"/>
      <w:r w:rsidRPr="007D6758">
        <w:rPr>
          <w:rFonts w:ascii="Times New Roman" w:eastAsia="Times New Roman" w:hAnsi="Times New Roman" w:cs="Times New Roman"/>
          <w:b/>
          <w:bCs/>
          <w:i/>
          <w:iCs/>
          <w:lang w:eastAsia="ru-RU"/>
        </w:rPr>
        <w:t xml:space="preserve"> Кубань» территория Краснодарского края и Республики Адыгеи имеет площадь 83,3тыс. кв. км и население более 6 млн человек.</w:t>
      </w:r>
    </w:p>
    <w:p w14:paraId="4D0585B3" w14:textId="77777777" w:rsidR="00C80166" w:rsidRPr="007D6758" w:rsidRDefault="00C80166" w:rsidP="00C80166">
      <w:pPr>
        <w:tabs>
          <w:tab w:val="left" w:pos="284"/>
        </w:tabs>
        <w:spacing w:after="0" w:line="240" w:lineRule="auto"/>
        <w:ind w:firstLine="426"/>
        <w:jc w:val="both"/>
        <w:rPr>
          <w:rFonts w:ascii="Times New Roman" w:eastAsia="Times New Roman" w:hAnsi="Times New Roman" w:cs="Times New Roman"/>
          <w:b/>
          <w:bCs/>
          <w:i/>
          <w:iCs/>
          <w:lang w:eastAsia="ru-RU"/>
        </w:rPr>
      </w:pPr>
      <w:r w:rsidRPr="007D6758">
        <w:rPr>
          <w:rFonts w:ascii="Times New Roman" w:eastAsia="Times New Roman" w:hAnsi="Times New Roman" w:cs="Times New Roman"/>
          <w:b/>
          <w:bCs/>
          <w:i/>
          <w:iCs/>
          <w:lang w:eastAsia="ru-RU"/>
        </w:rPr>
        <w:t xml:space="preserve">Компания является публичным акционерным обществом в соответствии с законодательством Российской Федерации. </w:t>
      </w:r>
    </w:p>
    <w:p w14:paraId="67E71205" w14:textId="77777777" w:rsidR="00C80166" w:rsidRPr="007D6758" w:rsidRDefault="00C80166" w:rsidP="00C80166">
      <w:pPr>
        <w:tabs>
          <w:tab w:val="left" w:pos="284"/>
        </w:tabs>
        <w:spacing w:after="0" w:line="240" w:lineRule="auto"/>
        <w:ind w:firstLine="426"/>
        <w:jc w:val="both"/>
        <w:rPr>
          <w:rFonts w:ascii="Times New Roman" w:eastAsia="Times New Roman" w:hAnsi="Times New Roman" w:cs="Times New Roman"/>
          <w:b/>
          <w:bCs/>
          <w:i/>
          <w:iCs/>
          <w:lang w:eastAsia="ru-RU"/>
        </w:rPr>
      </w:pPr>
      <w:bookmarkStart w:id="9" w:name="_Hlk94042577"/>
    </w:p>
    <w:bookmarkEnd w:id="8"/>
    <w:bookmarkEnd w:id="9"/>
    <w:p w14:paraId="26AB3C89" w14:textId="77777777" w:rsidR="00C80166" w:rsidRPr="007D6758" w:rsidRDefault="00C80166" w:rsidP="00C80166">
      <w:pPr>
        <w:tabs>
          <w:tab w:val="left" w:pos="2058"/>
        </w:tabs>
        <w:autoSpaceDE w:val="0"/>
        <w:autoSpaceDN w:val="0"/>
        <w:spacing w:after="0" w:line="240" w:lineRule="auto"/>
        <w:ind w:firstLine="426"/>
        <w:jc w:val="both"/>
        <w:rPr>
          <w:rFonts w:ascii="Times New Roman" w:eastAsia="Times New Roman" w:hAnsi="Times New Roman" w:cs="Times New Roman"/>
          <w:b/>
          <w:i/>
          <w:lang w:eastAsia="ru-RU"/>
        </w:rPr>
      </w:pPr>
      <w:r w:rsidRPr="007D6758">
        <w:rPr>
          <w:rFonts w:ascii="Times New Roman" w:eastAsia="Times New Roman" w:hAnsi="Times New Roman" w:cs="Times New Roman"/>
          <w:b/>
          <w:i/>
          <w:lang w:eastAsia="ru-RU"/>
        </w:rPr>
        <w:t>Группа компаний «</w:t>
      </w:r>
      <w:proofErr w:type="spellStart"/>
      <w:r w:rsidRPr="007D6758">
        <w:rPr>
          <w:rFonts w:ascii="Times New Roman" w:eastAsia="Times New Roman" w:hAnsi="Times New Roman" w:cs="Times New Roman"/>
          <w:b/>
          <w:i/>
          <w:lang w:eastAsia="ru-RU"/>
        </w:rPr>
        <w:t>Россети</w:t>
      </w:r>
      <w:proofErr w:type="spellEnd"/>
      <w:r w:rsidRPr="007D6758">
        <w:rPr>
          <w:rFonts w:ascii="Times New Roman" w:eastAsia="Times New Roman" w:hAnsi="Times New Roman" w:cs="Times New Roman"/>
          <w:b/>
          <w:i/>
          <w:lang w:eastAsia="ru-RU"/>
        </w:rPr>
        <w:t xml:space="preserve"> Кубань» состоит из ПАО «</w:t>
      </w:r>
      <w:proofErr w:type="spellStart"/>
      <w:r w:rsidRPr="007D6758">
        <w:rPr>
          <w:rFonts w:ascii="Times New Roman" w:eastAsia="Times New Roman" w:hAnsi="Times New Roman" w:cs="Times New Roman"/>
          <w:b/>
          <w:i/>
          <w:lang w:eastAsia="ru-RU"/>
        </w:rPr>
        <w:t>Россети</w:t>
      </w:r>
      <w:proofErr w:type="spellEnd"/>
      <w:r w:rsidRPr="007D6758">
        <w:rPr>
          <w:rFonts w:ascii="Times New Roman" w:eastAsia="Times New Roman" w:hAnsi="Times New Roman" w:cs="Times New Roman"/>
          <w:b/>
          <w:i/>
          <w:lang w:eastAsia="ru-RU"/>
        </w:rPr>
        <w:t xml:space="preserve"> Кубань» и его непрофильных дочерних компаний со 100%-</w:t>
      </w:r>
      <w:proofErr w:type="spellStart"/>
      <w:r w:rsidRPr="007D6758">
        <w:rPr>
          <w:rFonts w:ascii="Times New Roman" w:eastAsia="Times New Roman" w:hAnsi="Times New Roman" w:cs="Times New Roman"/>
          <w:b/>
          <w:i/>
          <w:lang w:eastAsia="ru-RU"/>
        </w:rPr>
        <w:t>ным</w:t>
      </w:r>
      <w:proofErr w:type="spellEnd"/>
      <w:r w:rsidRPr="007D6758">
        <w:rPr>
          <w:rFonts w:ascii="Times New Roman" w:eastAsia="Times New Roman" w:hAnsi="Times New Roman" w:cs="Times New Roman"/>
          <w:b/>
          <w:i/>
          <w:lang w:eastAsia="ru-RU"/>
        </w:rPr>
        <w:t xml:space="preserve"> участием в их уставном капитале:</w:t>
      </w:r>
    </w:p>
    <w:p w14:paraId="123E0AC5" w14:textId="77777777" w:rsidR="00C80166" w:rsidRPr="007D6758" w:rsidRDefault="00C80166" w:rsidP="00C80166">
      <w:pPr>
        <w:tabs>
          <w:tab w:val="left" w:pos="2058"/>
        </w:tabs>
        <w:spacing w:after="0" w:line="240" w:lineRule="auto"/>
        <w:ind w:firstLine="426"/>
        <w:jc w:val="both"/>
        <w:rPr>
          <w:rFonts w:ascii="Times New Roman" w:eastAsia="Times New Roman" w:hAnsi="Times New Roman" w:cs="Times New Roman"/>
          <w:b/>
          <w:i/>
          <w:lang w:eastAsia="ru-RU"/>
        </w:rPr>
      </w:pPr>
    </w:p>
    <w:p w14:paraId="712FE77A" w14:textId="77777777" w:rsidR="00C80166" w:rsidRPr="007D6758" w:rsidRDefault="00C80166" w:rsidP="00C80166">
      <w:pPr>
        <w:tabs>
          <w:tab w:val="left" w:pos="2058"/>
        </w:tabs>
        <w:spacing w:after="0" w:line="240" w:lineRule="auto"/>
        <w:ind w:firstLine="426"/>
        <w:jc w:val="both"/>
        <w:rPr>
          <w:rFonts w:ascii="Times New Roman" w:eastAsia="Times New Roman" w:hAnsi="Times New Roman" w:cs="Times New Roman"/>
          <w:b/>
          <w:i/>
          <w:lang w:eastAsia="ru-RU"/>
        </w:rPr>
      </w:pPr>
      <w:r w:rsidRPr="007D6758">
        <w:rPr>
          <w:rFonts w:ascii="Times New Roman" w:eastAsia="Times New Roman" w:hAnsi="Times New Roman" w:cs="Times New Roman"/>
          <w:b/>
          <w:i/>
          <w:lang w:eastAsia="ru-RU"/>
        </w:rPr>
        <w:t>1. Полное фирменное наименование: Акционерное общество «</w:t>
      </w:r>
      <w:proofErr w:type="spellStart"/>
      <w:r w:rsidRPr="007D6758">
        <w:rPr>
          <w:rFonts w:ascii="Times New Roman" w:eastAsia="Times New Roman" w:hAnsi="Times New Roman" w:cs="Times New Roman"/>
          <w:b/>
          <w:i/>
          <w:lang w:eastAsia="ru-RU"/>
        </w:rPr>
        <w:t>Энергосервис</w:t>
      </w:r>
      <w:proofErr w:type="spellEnd"/>
      <w:r w:rsidRPr="007D6758">
        <w:rPr>
          <w:rFonts w:ascii="Times New Roman" w:eastAsia="Times New Roman" w:hAnsi="Times New Roman" w:cs="Times New Roman"/>
          <w:b/>
          <w:i/>
          <w:lang w:eastAsia="ru-RU"/>
        </w:rPr>
        <w:t xml:space="preserve"> Кубани» (до 01.08.2018 полное наименование - Открытое акционерное общество «</w:t>
      </w:r>
      <w:proofErr w:type="spellStart"/>
      <w:r w:rsidRPr="007D6758">
        <w:rPr>
          <w:rFonts w:ascii="Times New Roman" w:eastAsia="Times New Roman" w:hAnsi="Times New Roman" w:cs="Times New Roman"/>
          <w:b/>
          <w:i/>
          <w:lang w:eastAsia="ru-RU"/>
        </w:rPr>
        <w:t>Энергосервис</w:t>
      </w:r>
      <w:proofErr w:type="spellEnd"/>
      <w:r w:rsidRPr="007D6758">
        <w:rPr>
          <w:rFonts w:ascii="Times New Roman" w:eastAsia="Times New Roman" w:hAnsi="Times New Roman" w:cs="Times New Roman"/>
          <w:b/>
          <w:i/>
          <w:lang w:eastAsia="ru-RU"/>
        </w:rPr>
        <w:t xml:space="preserve"> Кубани»).  </w:t>
      </w:r>
    </w:p>
    <w:p w14:paraId="55D03133" w14:textId="77777777" w:rsidR="00C80166" w:rsidRPr="007D6758" w:rsidRDefault="00C80166" w:rsidP="00C80166">
      <w:pPr>
        <w:tabs>
          <w:tab w:val="left" w:pos="2058"/>
        </w:tabs>
        <w:spacing w:after="0" w:line="240" w:lineRule="auto"/>
        <w:ind w:firstLine="426"/>
        <w:jc w:val="both"/>
        <w:rPr>
          <w:rFonts w:ascii="Times New Roman" w:eastAsia="Times New Roman" w:hAnsi="Times New Roman" w:cs="Times New Roman"/>
          <w:b/>
          <w:i/>
          <w:lang w:eastAsia="ru-RU"/>
        </w:rPr>
      </w:pPr>
      <w:r w:rsidRPr="007D6758">
        <w:rPr>
          <w:rFonts w:ascii="Times New Roman" w:eastAsia="Times New Roman" w:hAnsi="Times New Roman" w:cs="Times New Roman"/>
          <w:b/>
          <w:i/>
          <w:lang w:eastAsia="ru-RU"/>
        </w:rPr>
        <w:t>Дата государственной регистрации как юридического лица: 26.01.2011</w:t>
      </w:r>
    </w:p>
    <w:p w14:paraId="2EFC515D" w14:textId="77777777" w:rsidR="00C80166" w:rsidRPr="007D6758" w:rsidRDefault="00C80166" w:rsidP="00C80166">
      <w:pPr>
        <w:tabs>
          <w:tab w:val="left" w:pos="2058"/>
        </w:tabs>
        <w:spacing w:after="0" w:line="240" w:lineRule="auto"/>
        <w:ind w:firstLine="426"/>
        <w:jc w:val="both"/>
        <w:rPr>
          <w:rFonts w:ascii="Times New Roman" w:eastAsia="Times New Roman" w:hAnsi="Times New Roman" w:cs="Times New Roman"/>
          <w:b/>
          <w:i/>
          <w:lang w:eastAsia="ru-RU"/>
        </w:rPr>
      </w:pPr>
      <w:r w:rsidRPr="007D6758">
        <w:rPr>
          <w:rFonts w:ascii="Times New Roman" w:eastAsia="Times New Roman" w:hAnsi="Times New Roman" w:cs="Times New Roman"/>
          <w:b/>
          <w:i/>
          <w:lang w:eastAsia="ru-RU"/>
        </w:rPr>
        <w:t>Место нахождения: Российская Федерация, г. Краснодар</w:t>
      </w:r>
    </w:p>
    <w:p w14:paraId="20CA1C7A" w14:textId="77777777" w:rsidR="00C80166" w:rsidRPr="007D6758" w:rsidRDefault="00C80166" w:rsidP="00C80166">
      <w:pPr>
        <w:tabs>
          <w:tab w:val="left" w:pos="2058"/>
        </w:tabs>
        <w:spacing w:after="0" w:line="240" w:lineRule="auto"/>
        <w:ind w:firstLine="426"/>
        <w:jc w:val="both"/>
        <w:rPr>
          <w:rFonts w:ascii="Times New Roman" w:eastAsia="Times New Roman" w:hAnsi="Times New Roman" w:cs="Times New Roman"/>
          <w:b/>
          <w:i/>
          <w:lang w:eastAsia="ru-RU"/>
        </w:rPr>
      </w:pPr>
      <w:r w:rsidRPr="007D6758">
        <w:rPr>
          <w:rFonts w:ascii="Times New Roman" w:eastAsia="Times New Roman" w:hAnsi="Times New Roman" w:cs="Times New Roman"/>
          <w:b/>
          <w:i/>
          <w:lang w:eastAsia="ru-RU"/>
        </w:rPr>
        <w:t xml:space="preserve">Основной вид деятельности: технические испытания, исследования, анализ и сертификация. </w:t>
      </w:r>
    </w:p>
    <w:p w14:paraId="04B336EF" w14:textId="77777777" w:rsidR="00C80166" w:rsidRPr="007D6758" w:rsidRDefault="00C80166" w:rsidP="00C80166">
      <w:pPr>
        <w:tabs>
          <w:tab w:val="left" w:pos="284"/>
        </w:tabs>
        <w:spacing w:after="0" w:line="240" w:lineRule="auto"/>
        <w:ind w:firstLine="426"/>
        <w:jc w:val="both"/>
        <w:rPr>
          <w:rFonts w:ascii="Times New Roman" w:eastAsia="Times New Roman" w:hAnsi="Times New Roman" w:cs="Times New Roman"/>
          <w:b/>
          <w:bCs/>
          <w:i/>
          <w:iCs/>
          <w:lang w:eastAsia="ru-RU"/>
        </w:rPr>
      </w:pPr>
      <w:r w:rsidRPr="007D6758">
        <w:rPr>
          <w:rFonts w:ascii="Times New Roman" w:eastAsia="Times New Roman" w:hAnsi="Times New Roman" w:cs="Times New Roman"/>
          <w:b/>
          <w:bCs/>
          <w:i/>
          <w:iCs/>
          <w:lang w:eastAsia="ru-RU"/>
        </w:rPr>
        <w:t>Личный закон юридического лица: АО «</w:t>
      </w:r>
      <w:proofErr w:type="spellStart"/>
      <w:r w:rsidRPr="007D6758">
        <w:rPr>
          <w:rFonts w:ascii="Times New Roman" w:eastAsia="Times New Roman" w:hAnsi="Times New Roman" w:cs="Times New Roman"/>
          <w:b/>
          <w:bCs/>
          <w:i/>
          <w:iCs/>
          <w:lang w:eastAsia="ru-RU"/>
        </w:rPr>
        <w:t>Энергосервис</w:t>
      </w:r>
      <w:proofErr w:type="spellEnd"/>
      <w:r w:rsidRPr="007D6758">
        <w:rPr>
          <w:rFonts w:ascii="Times New Roman" w:eastAsia="Times New Roman" w:hAnsi="Times New Roman" w:cs="Times New Roman"/>
          <w:b/>
          <w:bCs/>
          <w:i/>
          <w:iCs/>
          <w:lang w:eastAsia="ru-RU"/>
        </w:rPr>
        <w:t xml:space="preserve"> Кубани» зарегистрировано Межрайонной инспекцией Федеральной налоговой службы № 16 по Краснодарскому краю. Осуществляет деятельность по российскому праву.</w:t>
      </w:r>
    </w:p>
    <w:p w14:paraId="6A4F34A8" w14:textId="77777777" w:rsidR="00C80166" w:rsidRPr="007D6758" w:rsidRDefault="00C80166" w:rsidP="00C80166">
      <w:pPr>
        <w:tabs>
          <w:tab w:val="left" w:pos="2058"/>
        </w:tabs>
        <w:spacing w:after="0" w:line="240" w:lineRule="auto"/>
        <w:ind w:firstLine="426"/>
        <w:jc w:val="both"/>
        <w:rPr>
          <w:rFonts w:ascii="Times New Roman" w:eastAsia="Times New Roman" w:hAnsi="Times New Roman" w:cs="Times New Roman"/>
          <w:b/>
          <w:i/>
          <w:lang w:eastAsia="ru-RU"/>
        </w:rPr>
      </w:pPr>
    </w:p>
    <w:p w14:paraId="7BA3F5F5" w14:textId="77777777" w:rsidR="00C80166" w:rsidRPr="007D6758" w:rsidRDefault="00C80166" w:rsidP="00C80166">
      <w:pPr>
        <w:tabs>
          <w:tab w:val="left" w:pos="2058"/>
        </w:tabs>
        <w:spacing w:after="0" w:line="240" w:lineRule="auto"/>
        <w:ind w:firstLine="426"/>
        <w:jc w:val="both"/>
        <w:rPr>
          <w:rFonts w:ascii="Times New Roman" w:eastAsia="Times New Roman" w:hAnsi="Times New Roman" w:cs="Times New Roman"/>
          <w:b/>
          <w:i/>
          <w:lang w:eastAsia="ru-RU"/>
        </w:rPr>
      </w:pPr>
      <w:r w:rsidRPr="007D6758">
        <w:rPr>
          <w:rFonts w:ascii="Times New Roman" w:eastAsia="Times New Roman" w:hAnsi="Times New Roman" w:cs="Times New Roman"/>
          <w:b/>
          <w:i/>
          <w:lang w:eastAsia="ru-RU"/>
        </w:rPr>
        <w:t>2. Полное фирменное наименование: Акционерное общество «Пансионат отдыха «Энергетик» (до 26.10.2018 полное наименование - Открытое акционерное общество «Пансионат отдыха «Энергетик»).</w:t>
      </w:r>
    </w:p>
    <w:p w14:paraId="5C1FAB8B" w14:textId="77777777" w:rsidR="00C80166" w:rsidRPr="007D6758" w:rsidRDefault="00C80166" w:rsidP="00C80166">
      <w:pPr>
        <w:tabs>
          <w:tab w:val="left" w:pos="2058"/>
        </w:tabs>
        <w:spacing w:after="0" w:line="240" w:lineRule="auto"/>
        <w:ind w:firstLine="426"/>
        <w:jc w:val="both"/>
        <w:rPr>
          <w:rFonts w:ascii="Times New Roman" w:eastAsia="Times New Roman" w:hAnsi="Times New Roman" w:cs="Times New Roman"/>
          <w:b/>
          <w:i/>
          <w:lang w:eastAsia="ru-RU"/>
        </w:rPr>
      </w:pPr>
      <w:r w:rsidRPr="007D6758">
        <w:rPr>
          <w:rFonts w:ascii="Times New Roman" w:eastAsia="Times New Roman" w:hAnsi="Times New Roman" w:cs="Times New Roman"/>
          <w:b/>
          <w:i/>
          <w:lang w:eastAsia="ru-RU"/>
        </w:rPr>
        <w:t>Дата государственной регистрации как юридического лица: 15.09.2004</w:t>
      </w:r>
    </w:p>
    <w:p w14:paraId="4604D0EE" w14:textId="77777777" w:rsidR="00C80166" w:rsidRPr="007D6758" w:rsidRDefault="00C80166" w:rsidP="00C80166">
      <w:pPr>
        <w:tabs>
          <w:tab w:val="left" w:pos="2058"/>
        </w:tabs>
        <w:spacing w:after="0" w:line="240" w:lineRule="auto"/>
        <w:ind w:firstLine="426"/>
        <w:jc w:val="both"/>
        <w:rPr>
          <w:rFonts w:ascii="Times New Roman" w:eastAsia="Times New Roman" w:hAnsi="Times New Roman" w:cs="Times New Roman"/>
          <w:b/>
          <w:i/>
          <w:lang w:eastAsia="ru-RU"/>
        </w:rPr>
      </w:pPr>
      <w:r w:rsidRPr="007D6758">
        <w:rPr>
          <w:rFonts w:ascii="Times New Roman" w:eastAsia="Times New Roman" w:hAnsi="Times New Roman" w:cs="Times New Roman"/>
          <w:b/>
          <w:i/>
          <w:lang w:eastAsia="ru-RU"/>
        </w:rPr>
        <w:t>Место нахождения: Российская Федерация, город-курорт Геленджик</w:t>
      </w:r>
    </w:p>
    <w:p w14:paraId="41D027B5" w14:textId="77777777" w:rsidR="00C80166" w:rsidRPr="007D6758" w:rsidRDefault="00C80166" w:rsidP="00C80166">
      <w:pPr>
        <w:tabs>
          <w:tab w:val="left" w:pos="2058"/>
        </w:tabs>
        <w:spacing w:after="0" w:line="240" w:lineRule="auto"/>
        <w:ind w:firstLine="426"/>
        <w:jc w:val="both"/>
        <w:rPr>
          <w:rFonts w:ascii="Times New Roman" w:eastAsia="Times New Roman" w:hAnsi="Times New Roman" w:cs="Times New Roman"/>
          <w:b/>
          <w:i/>
          <w:lang w:eastAsia="ru-RU"/>
        </w:rPr>
      </w:pPr>
      <w:r w:rsidRPr="007D6758">
        <w:rPr>
          <w:rFonts w:ascii="Times New Roman" w:eastAsia="Times New Roman" w:hAnsi="Times New Roman" w:cs="Times New Roman"/>
          <w:b/>
          <w:i/>
          <w:lang w:eastAsia="ru-RU"/>
        </w:rPr>
        <w:t>Основной вид деятельности: деятельность по предоставлению прочих мест для временного проживания.</w:t>
      </w:r>
    </w:p>
    <w:p w14:paraId="69901E26" w14:textId="77777777" w:rsidR="00C80166" w:rsidRPr="007D6758" w:rsidRDefault="00C80166" w:rsidP="00C80166">
      <w:pPr>
        <w:tabs>
          <w:tab w:val="left" w:pos="2058"/>
        </w:tabs>
        <w:spacing w:after="0" w:line="240" w:lineRule="auto"/>
        <w:ind w:firstLine="426"/>
        <w:jc w:val="both"/>
        <w:rPr>
          <w:rFonts w:ascii="Times New Roman" w:eastAsia="Times New Roman" w:hAnsi="Times New Roman" w:cs="Times New Roman"/>
          <w:b/>
          <w:i/>
          <w:lang w:eastAsia="ru-RU"/>
        </w:rPr>
      </w:pPr>
      <w:r w:rsidRPr="007D6758">
        <w:rPr>
          <w:rFonts w:ascii="Times New Roman" w:eastAsia="Times New Roman" w:hAnsi="Times New Roman" w:cs="Times New Roman"/>
          <w:b/>
          <w:i/>
          <w:lang w:eastAsia="ru-RU"/>
        </w:rPr>
        <w:lastRenderedPageBreak/>
        <w:t>Личный закон юридического лица: АО «П/о «Энергетик» зарегистрировано Межрайонной инспекцией Федеральной налоговой службы № 16 по Краснодарскому краю. Осуществляет деятельность по российскому праву.</w:t>
      </w:r>
    </w:p>
    <w:p w14:paraId="58E17803" w14:textId="77777777" w:rsidR="00C80166" w:rsidRPr="007D6758" w:rsidRDefault="00C80166" w:rsidP="00C80166">
      <w:pPr>
        <w:tabs>
          <w:tab w:val="left" w:pos="2058"/>
        </w:tabs>
        <w:spacing w:after="0" w:line="240" w:lineRule="auto"/>
        <w:ind w:firstLine="426"/>
        <w:jc w:val="both"/>
        <w:rPr>
          <w:rFonts w:ascii="Times New Roman" w:eastAsia="Times New Roman" w:hAnsi="Times New Roman" w:cs="Times New Roman"/>
          <w:b/>
          <w:i/>
          <w:lang w:eastAsia="ru-RU"/>
        </w:rPr>
      </w:pPr>
      <w:r w:rsidRPr="007D6758">
        <w:rPr>
          <w:rFonts w:ascii="Times New Roman" w:eastAsia="Times New Roman" w:hAnsi="Times New Roman" w:cs="Times New Roman"/>
          <w:b/>
          <w:i/>
          <w:lang w:eastAsia="ru-RU"/>
        </w:rPr>
        <w:t xml:space="preserve">С 2019 года дочернее общество осуществляет также деятельность по организации и проведению независимой оценки квалификации на соответствие требованиям профессиональных стандартов, для чего создан филиал «Центр квалификации «Энергия».   </w:t>
      </w:r>
    </w:p>
    <w:p w14:paraId="5CC5ED9E" w14:textId="77777777" w:rsidR="006904E9" w:rsidRDefault="006904E9" w:rsidP="00C80166">
      <w:pPr>
        <w:tabs>
          <w:tab w:val="left" w:pos="284"/>
        </w:tabs>
        <w:spacing w:after="0" w:line="240" w:lineRule="auto"/>
        <w:ind w:firstLine="426"/>
        <w:jc w:val="both"/>
        <w:rPr>
          <w:rFonts w:ascii="Times New Roman" w:eastAsia="Times New Roman" w:hAnsi="Times New Roman" w:cs="Times New Roman"/>
          <w:b/>
          <w:bCs/>
          <w:i/>
          <w:iCs/>
          <w:lang w:eastAsia="ru-RU"/>
        </w:rPr>
      </w:pPr>
    </w:p>
    <w:p w14:paraId="3039C122" w14:textId="77777777" w:rsidR="006904E9" w:rsidRPr="007D6758" w:rsidRDefault="006904E9" w:rsidP="006904E9">
      <w:pPr>
        <w:tabs>
          <w:tab w:val="left" w:pos="2058"/>
        </w:tabs>
        <w:spacing w:after="0" w:line="240" w:lineRule="auto"/>
        <w:ind w:firstLine="426"/>
        <w:jc w:val="both"/>
        <w:rPr>
          <w:rFonts w:ascii="Times New Roman" w:eastAsia="Times New Roman" w:hAnsi="Times New Roman" w:cs="Times New Roman"/>
          <w:b/>
          <w:i/>
          <w:lang w:eastAsia="ru-RU"/>
        </w:rPr>
      </w:pPr>
      <w:r w:rsidRPr="007D6758">
        <w:rPr>
          <w:rFonts w:ascii="Times New Roman" w:eastAsia="Times New Roman" w:hAnsi="Times New Roman" w:cs="Times New Roman"/>
          <w:b/>
          <w:i/>
          <w:lang w:eastAsia="ru-RU"/>
        </w:rPr>
        <w:t>Подконтрольные эмитенту организации не имеют для него существенного значения.</w:t>
      </w:r>
    </w:p>
    <w:p w14:paraId="32B2FD0F" w14:textId="77777777" w:rsidR="006904E9" w:rsidRDefault="006904E9" w:rsidP="00C80166">
      <w:pPr>
        <w:tabs>
          <w:tab w:val="left" w:pos="284"/>
        </w:tabs>
        <w:spacing w:after="0" w:line="240" w:lineRule="auto"/>
        <w:ind w:firstLine="426"/>
        <w:jc w:val="both"/>
        <w:rPr>
          <w:rFonts w:ascii="Times New Roman" w:eastAsia="Times New Roman" w:hAnsi="Times New Roman" w:cs="Times New Roman"/>
          <w:b/>
          <w:bCs/>
          <w:i/>
          <w:iCs/>
          <w:lang w:eastAsia="ru-RU"/>
        </w:rPr>
      </w:pPr>
    </w:p>
    <w:p w14:paraId="17A2FBC6" w14:textId="77777777" w:rsidR="00C80166" w:rsidRPr="007D6758" w:rsidRDefault="00C80166" w:rsidP="00C80166">
      <w:pPr>
        <w:tabs>
          <w:tab w:val="left" w:pos="284"/>
        </w:tabs>
        <w:spacing w:after="0" w:line="240" w:lineRule="auto"/>
        <w:ind w:firstLine="426"/>
        <w:jc w:val="both"/>
        <w:rPr>
          <w:rFonts w:ascii="Times New Roman" w:eastAsia="Times New Roman" w:hAnsi="Times New Roman" w:cs="Times New Roman"/>
          <w:lang w:eastAsia="ru-RU"/>
        </w:rPr>
      </w:pPr>
      <w:r w:rsidRPr="007D6758">
        <w:rPr>
          <w:rFonts w:ascii="Times New Roman" w:eastAsia="Times New Roman" w:hAnsi="Times New Roman" w:cs="Times New Roman"/>
          <w:b/>
          <w:bCs/>
          <w:i/>
          <w:iCs/>
          <w:lang w:eastAsia="ru-RU"/>
        </w:rPr>
        <w:t>Группа контролируется Публичным акционерным обществом «Российские сети» (далее – ПАО «</w:t>
      </w:r>
      <w:proofErr w:type="spellStart"/>
      <w:r w:rsidRPr="007D6758">
        <w:rPr>
          <w:rFonts w:ascii="Times New Roman" w:eastAsia="Times New Roman" w:hAnsi="Times New Roman" w:cs="Times New Roman"/>
          <w:b/>
          <w:bCs/>
          <w:i/>
          <w:iCs/>
          <w:lang w:eastAsia="ru-RU"/>
        </w:rPr>
        <w:t>Россети</w:t>
      </w:r>
      <w:proofErr w:type="spellEnd"/>
      <w:r w:rsidRPr="007D6758">
        <w:rPr>
          <w:rFonts w:ascii="Times New Roman" w:eastAsia="Times New Roman" w:hAnsi="Times New Roman" w:cs="Times New Roman"/>
          <w:b/>
          <w:bCs/>
          <w:i/>
          <w:iCs/>
          <w:lang w:eastAsia="ru-RU"/>
        </w:rPr>
        <w:t xml:space="preserve">»), которому на дату </w:t>
      </w:r>
      <w:r w:rsidR="006904E9" w:rsidRPr="006904E9">
        <w:rPr>
          <w:rFonts w:ascii="Times New Roman" w:eastAsia="Times New Roman" w:hAnsi="Times New Roman" w:cs="Times New Roman"/>
          <w:b/>
          <w:bCs/>
          <w:i/>
          <w:iCs/>
          <w:lang w:eastAsia="ru-RU"/>
        </w:rPr>
        <w:t>раскрытия промежуточной сокращенной консолидированной финансовой отчетности (</w:t>
      </w:r>
      <w:proofErr w:type="spellStart"/>
      <w:r w:rsidR="006904E9" w:rsidRPr="006904E9">
        <w:rPr>
          <w:rFonts w:ascii="Times New Roman" w:eastAsia="Times New Roman" w:hAnsi="Times New Roman" w:cs="Times New Roman"/>
          <w:b/>
          <w:bCs/>
          <w:i/>
          <w:iCs/>
          <w:lang w:eastAsia="ru-RU"/>
        </w:rPr>
        <w:t>неаудированной</w:t>
      </w:r>
      <w:proofErr w:type="spellEnd"/>
      <w:r w:rsidR="006904E9" w:rsidRPr="006904E9">
        <w:rPr>
          <w:rFonts w:ascii="Times New Roman" w:eastAsia="Times New Roman" w:hAnsi="Times New Roman" w:cs="Times New Roman"/>
          <w:b/>
          <w:bCs/>
          <w:i/>
          <w:iCs/>
          <w:lang w:eastAsia="ru-RU"/>
        </w:rPr>
        <w:t>), за три и шесть месяцев, закончившихся 30 июня 2022 года</w:t>
      </w:r>
      <w:r w:rsidR="006904E9">
        <w:rPr>
          <w:rFonts w:ascii="Times New Roman" w:eastAsia="Times New Roman" w:hAnsi="Times New Roman" w:cs="Times New Roman"/>
          <w:b/>
          <w:bCs/>
          <w:i/>
          <w:iCs/>
          <w:lang w:eastAsia="ru-RU"/>
        </w:rPr>
        <w:t xml:space="preserve">, </w:t>
      </w:r>
      <w:r w:rsidRPr="007D6758">
        <w:rPr>
          <w:rFonts w:ascii="Times New Roman" w:eastAsia="Times New Roman" w:hAnsi="Times New Roman" w:cs="Times New Roman"/>
          <w:b/>
          <w:bCs/>
          <w:i/>
          <w:iCs/>
          <w:lang w:eastAsia="ru-RU"/>
        </w:rPr>
        <w:t xml:space="preserve">напрямую принадлежало </w:t>
      </w:r>
      <w:r w:rsidRPr="00823E76">
        <w:rPr>
          <w:rFonts w:ascii="Times New Roman" w:eastAsia="Times New Roman" w:hAnsi="Times New Roman" w:cs="Times New Roman"/>
          <w:b/>
          <w:bCs/>
          <w:i/>
          <w:iCs/>
          <w:lang w:eastAsia="ru-RU"/>
        </w:rPr>
        <w:t>93,6</w:t>
      </w:r>
      <w:r w:rsidR="006904E9" w:rsidRPr="00823E76">
        <w:rPr>
          <w:rFonts w:ascii="Times New Roman" w:eastAsia="Times New Roman" w:hAnsi="Times New Roman" w:cs="Times New Roman"/>
          <w:b/>
          <w:bCs/>
          <w:i/>
          <w:iCs/>
          <w:lang w:eastAsia="ru-RU"/>
        </w:rPr>
        <w:t>9</w:t>
      </w:r>
      <w:r w:rsidRPr="00823E76">
        <w:rPr>
          <w:rFonts w:ascii="Times New Roman" w:eastAsia="Times New Roman" w:hAnsi="Times New Roman" w:cs="Times New Roman"/>
          <w:b/>
          <w:bCs/>
          <w:i/>
          <w:iCs/>
          <w:lang w:eastAsia="ru-RU"/>
        </w:rPr>
        <w:t>%</w:t>
      </w:r>
      <w:r w:rsidRPr="007D6758">
        <w:rPr>
          <w:rFonts w:ascii="Times New Roman" w:eastAsia="Times New Roman" w:hAnsi="Times New Roman" w:cs="Times New Roman"/>
          <w:b/>
          <w:bCs/>
          <w:i/>
          <w:iCs/>
          <w:lang w:eastAsia="ru-RU"/>
        </w:rPr>
        <w:t xml:space="preserve"> от общего числа размещенных обыкновенных акций.</w:t>
      </w:r>
    </w:p>
    <w:p w14:paraId="62A18DCE" w14:textId="77777777" w:rsidR="00C80166" w:rsidRPr="007D6758" w:rsidRDefault="00C80166" w:rsidP="00C80166">
      <w:pPr>
        <w:tabs>
          <w:tab w:val="left" w:pos="2058"/>
        </w:tabs>
        <w:spacing w:after="0" w:line="240" w:lineRule="auto"/>
        <w:ind w:firstLine="426"/>
        <w:jc w:val="both"/>
        <w:rPr>
          <w:rFonts w:ascii="Times New Roman" w:eastAsia="Times New Roman" w:hAnsi="Times New Roman" w:cs="Times New Roman"/>
          <w:b/>
          <w:i/>
          <w:lang w:eastAsia="ru-RU"/>
        </w:rPr>
      </w:pPr>
    </w:p>
    <w:p w14:paraId="6AC9FE7C" w14:textId="77777777" w:rsidR="00C80166" w:rsidRPr="007D6758" w:rsidRDefault="00C80166" w:rsidP="00C80166">
      <w:pPr>
        <w:widowControl w:val="0"/>
        <w:autoSpaceDE w:val="0"/>
        <w:autoSpaceDN w:val="0"/>
        <w:adjustRightInd w:val="0"/>
        <w:spacing w:after="0" w:line="240" w:lineRule="auto"/>
        <w:ind w:firstLine="426"/>
        <w:jc w:val="both"/>
        <w:rPr>
          <w:rFonts w:ascii="Times New Roman" w:eastAsia="Times New Roman" w:hAnsi="Times New Roman" w:cs="Times New Roman"/>
          <w:lang w:eastAsia="ru-RU"/>
        </w:rPr>
      </w:pPr>
    </w:p>
    <w:p w14:paraId="6234D567" w14:textId="77777777" w:rsidR="00C80166" w:rsidRPr="007D6758" w:rsidRDefault="00C80166" w:rsidP="00C80166">
      <w:pPr>
        <w:spacing w:after="0" w:line="240" w:lineRule="auto"/>
        <w:ind w:firstLine="426"/>
        <w:jc w:val="both"/>
        <w:rPr>
          <w:rFonts w:ascii="Times New Roman" w:eastAsia="Times New Roman" w:hAnsi="Times New Roman" w:cs="Times New Roman"/>
          <w:b/>
          <w:i/>
        </w:rPr>
      </w:pPr>
      <w:r w:rsidRPr="007D6758">
        <w:rPr>
          <w:rFonts w:ascii="Times New Roman" w:eastAsia="Times New Roman" w:hAnsi="Times New Roman" w:cs="Times New Roman"/>
          <w:b/>
          <w:i/>
        </w:rPr>
        <w:t>Законодательством Российской Федерации или иными нормативными правовыми актами Российской Федерации не установлены ограничения на долю участия иностранных лиц в уставном капитале эмитента и его подконтрольных организаций.</w:t>
      </w:r>
    </w:p>
    <w:p w14:paraId="1FEBC216" w14:textId="77777777" w:rsidR="00C80166" w:rsidRPr="007D6758" w:rsidRDefault="00C80166" w:rsidP="00C80166">
      <w:pPr>
        <w:widowControl w:val="0"/>
        <w:autoSpaceDE w:val="0"/>
        <w:autoSpaceDN w:val="0"/>
        <w:adjustRightInd w:val="0"/>
        <w:spacing w:after="0" w:line="240" w:lineRule="auto"/>
        <w:ind w:firstLine="426"/>
        <w:jc w:val="both"/>
        <w:rPr>
          <w:rFonts w:ascii="Times New Roman" w:eastAsia="Times New Roman" w:hAnsi="Times New Roman" w:cs="Times New Roman"/>
          <w:b/>
          <w:i/>
        </w:rPr>
      </w:pPr>
      <w:r w:rsidRPr="007D6758">
        <w:rPr>
          <w:rFonts w:ascii="Times New Roman" w:eastAsia="Times New Roman" w:hAnsi="Times New Roman" w:cs="Times New Roman"/>
          <w:b/>
          <w:i/>
        </w:rPr>
        <w:t>Иные ограничения, связанные с участием в уставном капитале эмитента, установленные его уставом, отсутствуют.</w:t>
      </w:r>
    </w:p>
    <w:p w14:paraId="32818E86" w14:textId="77777777" w:rsidR="00D66AD4" w:rsidRPr="00EE1537" w:rsidRDefault="00D66AD4" w:rsidP="00D66AD4">
      <w:pPr>
        <w:autoSpaceDE w:val="0"/>
        <w:autoSpaceDN w:val="0"/>
        <w:adjustRightInd w:val="0"/>
        <w:spacing w:after="0" w:line="240" w:lineRule="auto"/>
        <w:ind w:firstLine="540"/>
        <w:jc w:val="both"/>
        <w:rPr>
          <w:rFonts w:ascii="Times New Roman" w:eastAsia="Times New Roman" w:hAnsi="Times New Roman" w:cs="Times New Roman"/>
          <w:sz w:val="20"/>
          <w:szCs w:val="20"/>
          <w:highlight w:val="yellow"/>
          <w:lang w:eastAsia="ru-RU"/>
        </w:rPr>
      </w:pPr>
    </w:p>
    <w:p w14:paraId="2F457DED" w14:textId="77777777" w:rsidR="00D66AD4" w:rsidRPr="007D6758" w:rsidRDefault="00D66AD4" w:rsidP="002C39CC">
      <w:pPr>
        <w:pStyle w:val="2"/>
        <w:rPr>
          <w:sz w:val="20"/>
          <w:szCs w:val="20"/>
        </w:rPr>
      </w:pPr>
      <w:bookmarkStart w:id="10" w:name="Par30"/>
      <w:bookmarkStart w:id="11" w:name="_Toc100822861"/>
      <w:bookmarkEnd w:id="10"/>
      <w:r w:rsidRPr="007D6758">
        <w:t>1.2. Сведения о положении эмитента в отрасли</w:t>
      </w:r>
      <w:bookmarkEnd w:id="11"/>
      <w:r w:rsidRPr="007D6758">
        <w:rPr>
          <w:sz w:val="20"/>
          <w:szCs w:val="20"/>
        </w:rPr>
        <w:t xml:space="preserve"> </w:t>
      </w:r>
    </w:p>
    <w:p w14:paraId="17FCBF5F" w14:textId="77777777" w:rsidR="007D6758" w:rsidRPr="007D6758" w:rsidRDefault="007D6758" w:rsidP="007D6758">
      <w:pPr>
        <w:pStyle w:val="2"/>
        <w:ind w:firstLine="441"/>
        <w:rPr>
          <w:b/>
          <w:i/>
          <w:sz w:val="22"/>
          <w:szCs w:val="22"/>
        </w:rPr>
      </w:pPr>
      <w:r w:rsidRPr="007D6758">
        <w:rPr>
          <w:b/>
          <w:i/>
          <w:sz w:val="22"/>
          <w:szCs w:val="22"/>
        </w:rPr>
        <w:t>Информация в состав отчета эмитента за 6 месяцев не включается.</w:t>
      </w:r>
    </w:p>
    <w:p w14:paraId="564663EC" w14:textId="77777777" w:rsidR="00D66AD4" w:rsidRPr="00EE1537" w:rsidRDefault="00D66AD4" w:rsidP="00D66AD4">
      <w:pPr>
        <w:autoSpaceDE w:val="0"/>
        <w:autoSpaceDN w:val="0"/>
        <w:adjustRightInd w:val="0"/>
        <w:spacing w:after="0" w:line="240" w:lineRule="auto"/>
        <w:ind w:firstLine="540"/>
        <w:jc w:val="both"/>
        <w:rPr>
          <w:rFonts w:ascii="Times New Roman" w:eastAsia="Times New Roman" w:hAnsi="Times New Roman" w:cs="Times New Roman"/>
          <w:sz w:val="20"/>
          <w:szCs w:val="20"/>
          <w:highlight w:val="yellow"/>
          <w:lang w:eastAsia="ru-RU"/>
        </w:rPr>
      </w:pPr>
    </w:p>
    <w:p w14:paraId="6574285A" w14:textId="77777777" w:rsidR="00D66AD4" w:rsidRPr="007B3AFA" w:rsidRDefault="00D66AD4" w:rsidP="002C39CC">
      <w:pPr>
        <w:pStyle w:val="2"/>
        <w:rPr>
          <w:color w:val="FF0000"/>
          <w:sz w:val="20"/>
          <w:szCs w:val="20"/>
        </w:rPr>
      </w:pPr>
      <w:bookmarkStart w:id="12" w:name="Par38"/>
      <w:bookmarkStart w:id="13" w:name="_Toc100822862"/>
      <w:bookmarkEnd w:id="12"/>
      <w:r w:rsidRPr="007B3AFA">
        <w:t>1.3. Основные операционные показатели, характеризующие деятельность эмитента</w:t>
      </w:r>
      <w:bookmarkEnd w:id="13"/>
      <w:r w:rsidRPr="007B3AFA">
        <w:rPr>
          <w:sz w:val="20"/>
          <w:szCs w:val="20"/>
        </w:rPr>
        <w:t xml:space="preserve"> </w:t>
      </w:r>
    </w:p>
    <w:p w14:paraId="343CF9CF" w14:textId="77777777" w:rsidR="00D66AD4" w:rsidRPr="007B3AFA" w:rsidRDefault="00D66AD4" w:rsidP="00D66AD4">
      <w:pPr>
        <w:widowControl w:val="0"/>
        <w:autoSpaceDE w:val="0"/>
        <w:autoSpaceDN w:val="0"/>
        <w:spacing w:before="240" w:after="0" w:line="240" w:lineRule="auto"/>
        <w:ind w:firstLine="540"/>
        <w:jc w:val="both"/>
        <w:rPr>
          <w:rFonts w:ascii="Times New Roman" w:eastAsia="Times New Roman" w:hAnsi="Times New Roman" w:cs="Times New Roman"/>
          <w:b/>
          <w:i/>
          <w:lang w:eastAsia="ru-RU"/>
        </w:rPr>
      </w:pPr>
      <w:r w:rsidRPr="007B3AFA">
        <w:rPr>
          <w:rFonts w:ascii="Times New Roman" w:eastAsia="Times New Roman" w:hAnsi="Times New Roman" w:cs="Times New Roman"/>
          <w:b/>
          <w:i/>
          <w:lang w:eastAsia="ru-RU"/>
        </w:rPr>
        <w:t>Основные операционные показатели ПАО «</w:t>
      </w:r>
      <w:proofErr w:type="spellStart"/>
      <w:r w:rsidRPr="007B3AFA">
        <w:rPr>
          <w:rFonts w:ascii="Times New Roman" w:eastAsia="Times New Roman" w:hAnsi="Times New Roman" w:cs="Times New Roman"/>
          <w:b/>
          <w:i/>
          <w:lang w:eastAsia="ru-RU"/>
        </w:rPr>
        <w:t>Россети</w:t>
      </w:r>
      <w:proofErr w:type="spellEnd"/>
      <w:r w:rsidRPr="007B3AFA">
        <w:rPr>
          <w:rFonts w:ascii="Times New Roman" w:eastAsia="Times New Roman" w:hAnsi="Times New Roman" w:cs="Times New Roman"/>
          <w:b/>
          <w:i/>
          <w:lang w:eastAsia="ru-RU"/>
        </w:rPr>
        <w:t xml:space="preserve"> Кубань» за </w:t>
      </w:r>
      <w:r w:rsidR="007B3AFA" w:rsidRPr="007B3AFA">
        <w:rPr>
          <w:rFonts w:ascii="Times New Roman" w:eastAsia="Times New Roman" w:hAnsi="Times New Roman" w:cs="Times New Roman"/>
          <w:b/>
          <w:i/>
          <w:lang w:eastAsia="ru-RU"/>
        </w:rPr>
        <w:t xml:space="preserve">6 месяцев </w:t>
      </w:r>
      <w:r w:rsidRPr="007B3AFA">
        <w:rPr>
          <w:rFonts w:ascii="Times New Roman" w:eastAsia="Times New Roman" w:hAnsi="Times New Roman" w:cs="Times New Roman"/>
          <w:b/>
          <w:i/>
          <w:lang w:eastAsia="ru-RU"/>
        </w:rPr>
        <w:t>202</w:t>
      </w:r>
      <w:r w:rsidR="007B3AFA" w:rsidRPr="007B3AFA">
        <w:rPr>
          <w:rFonts w:ascii="Times New Roman" w:eastAsia="Times New Roman" w:hAnsi="Times New Roman" w:cs="Times New Roman"/>
          <w:b/>
          <w:i/>
          <w:lang w:eastAsia="ru-RU"/>
        </w:rPr>
        <w:t>2</w:t>
      </w:r>
      <w:r w:rsidRPr="007B3AFA">
        <w:rPr>
          <w:rFonts w:ascii="Times New Roman" w:eastAsia="Times New Roman" w:hAnsi="Times New Roman" w:cs="Times New Roman"/>
          <w:b/>
          <w:i/>
          <w:lang w:eastAsia="ru-RU"/>
        </w:rPr>
        <w:t>г.:</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678"/>
        <w:gridCol w:w="992"/>
        <w:gridCol w:w="992"/>
        <w:gridCol w:w="993"/>
      </w:tblGrid>
      <w:tr w:rsidR="00D66AD4" w:rsidRPr="00EE1537" w14:paraId="05452BB9" w14:textId="77777777" w:rsidTr="00276AA3">
        <w:tc>
          <w:tcPr>
            <w:tcW w:w="675" w:type="dxa"/>
            <w:shd w:val="clear" w:color="auto" w:fill="auto"/>
            <w:vAlign w:val="center"/>
          </w:tcPr>
          <w:p w14:paraId="2248505E" w14:textId="77777777" w:rsidR="00D66AD4" w:rsidRPr="007B3AFA" w:rsidRDefault="00D66AD4" w:rsidP="00D66AD4">
            <w:pPr>
              <w:widowControl w:val="0"/>
              <w:autoSpaceDE w:val="0"/>
              <w:autoSpaceDN w:val="0"/>
              <w:adjustRightInd w:val="0"/>
              <w:spacing w:after="0" w:line="240" w:lineRule="auto"/>
              <w:ind w:right="-69"/>
              <w:jc w:val="center"/>
              <w:rPr>
                <w:rFonts w:ascii="Times New Roman" w:eastAsia="Times New Roman" w:hAnsi="Times New Roman" w:cs="Times New Roman"/>
                <w:b/>
                <w:sz w:val="18"/>
                <w:szCs w:val="18"/>
                <w:lang w:eastAsia="ru-RU"/>
              </w:rPr>
            </w:pPr>
            <w:r w:rsidRPr="007B3AFA">
              <w:rPr>
                <w:rFonts w:ascii="Times New Roman" w:eastAsia="Times New Roman" w:hAnsi="Times New Roman" w:cs="Times New Roman"/>
                <w:b/>
                <w:sz w:val="18"/>
                <w:szCs w:val="18"/>
                <w:lang w:eastAsia="ru-RU"/>
              </w:rPr>
              <w:t xml:space="preserve">№ </w:t>
            </w:r>
            <w:proofErr w:type="spellStart"/>
            <w:r w:rsidRPr="007B3AFA">
              <w:rPr>
                <w:rFonts w:ascii="Times New Roman" w:eastAsia="Times New Roman" w:hAnsi="Times New Roman" w:cs="Times New Roman"/>
                <w:b/>
                <w:sz w:val="18"/>
                <w:szCs w:val="18"/>
                <w:lang w:eastAsia="ru-RU"/>
              </w:rPr>
              <w:t>пп</w:t>
            </w:r>
            <w:proofErr w:type="spellEnd"/>
          </w:p>
        </w:tc>
        <w:tc>
          <w:tcPr>
            <w:tcW w:w="4678" w:type="dxa"/>
            <w:shd w:val="clear" w:color="auto" w:fill="auto"/>
            <w:vAlign w:val="center"/>
          </w:tcPr>
          <w:p w14:paraId="4B3FFBA4" w14:textId="77777777" w:rsidR="00D66AD4" w:rsidRPr="007B3AFA" w:rsidRDefault="00D66AD4" w:rsidP="00D66AD4">
            <w:pPr>
              <w:widowControl w:val="0"/>
              <w:autoSpaceDE w:val="0"/>
              <w:autoSpaceDN w:val="0"/>
              <w:adjustRightInd w:val="0"/>
              <w:spacing w:after="0" w:line="240" w:lineRule="auto"/>
              <w:jc w:val="center"/>
              <w:rPr>
                <w:rFonts w:ascii="Times New Roman" w:eastAsia="Times New Roman" w:hAnsi="Times New Roman" w:cs="Times New Roman"/>
                <w:b/>
                <w:sz w:val="18"/>
                <w:szCs w:val="18"/>
                <w:lang w:eastAsia="ru-RU"/>
              </w:rPr>
            </w:pPr>
            <w:r w:rsidRPr="007B3AFA">
              <w:rPr>
                <w:rFonts w:ascii="Times New Roman" w:eastAsia="Times New Roman" w:hAnsi="Times New Roman" w:cs="Times New Roman"/>
                <w:b/>
                <w:sz w:val="18"/>
                <w:szCs w:val="18"/>
                <w:lang w:eastAsia="ru-RU"/>
              </w:rPr>
              <w:t>Показатели</w:t>
            </w:r>
          </w:p>
        </w:tc>
        <w:tc>
          <w:tcPr>
            <w:tcW w:w="992" w:type="dxa"/>
            <w:shd w:val="clear" w:color="auto" w:fill="auto"/>
            <w:vAlign w:val="center"/>
          </w:tcPr>
          <w:p w14:paraId="70A5A615" w14:textId="77777777" w:rsidR="00D66AD4" w:rsidRPr="007B3AFA" w:rsidRDefault="00D66AD4" w:rsidP="00D66AD4">
            <w:pPr>
              <w:widowControl w:val="0"/>
              <w:autoSpaceDE w:val="0"/>
              <w:autoSpaceDN w:val="0"/>
              <w:adjustRightInd w:val="0"/>
              <w:spacing w:after="0" w:line="240" w:lineRule="auto"/>
              <w:ind w:right="-108"/>
              <w:jc w:val="center"/>
              <w:rPr>
                <w:rFonts w:ascii="Times New Roman" w:eastAsia="Times New Roman" w:hAnsi="Times New Roman" w:cs="Times New Roman"/>
                <w:b/>
                <w:sz w:val="18"/>
                <w:szCs w:val="18"/>
                <w:lang w:eastAsia="ru-RU"/>
              </w:rPr>
            </w:pPr>
            <w:r w:rsidRPr="007B3AFA">
              <w:rPr>
                <w:rFonts w:ascii="Times New Roman" w:eastAsia="Times New Roman" w:hAnsi="Times New Roman" w:cs="Times New Roman"/>
                <w:b/>
                <w:sz w:val="18"/>
                <w:szCs w:val="18"/>
                <w:lang w:eastAsia="ru-RU"/>
              </w:rPr>
              <w:t>Единица измерения</w:t>
            </w:r>
          </w:p>
        </w:tc>
        <w:tc>
          <w:tcPr>
            <w:tcW w:w="992" w:type="dxa"/>
            <w:shd w:val="clear" w:color="auto" w:fill="auto"/>
            <w:vAlign w:val="center"/>
          </w:tcPr>
          <w:p w14:paraId="1DE155DD" w14:textId="77777777" w:rsidR="00D66AD4" w:rsidRPr="007B3AFA" w:rsidRDefault="007B3AFA" w:rsidP="007B3AFA">
            <w:pPr>
              <w:widowControl w:val="0"/>
              <w:autoSpaceDE w:val="0"/>
              <w:autoSpaceDN w:val="0"/>
              <w:adjustRightInd w:val="0"/>
              <w:spacing w:after="0" w:line="240" w:lineRule="auto"/>
              <w:ind w:right="-108"/>
              <w:jc w:val="center"/>
              <w:rPr>
                <w:rFonts w:ascii="Times New Roman" w:eastAsia="Times New Roman" w:hAnsi="Times New Roman" w:cs="Times New Roman"/>
                <w:b/>
                <w:sz w:val="18"/>
                <w:szCs w:val="18"/>
                <w:lang w:eastAsia="ru-RU"/>
              </w:rPr>
            </w:pPr>
            <w:r w:rsidRPr="007B3AFA">
              <w:rPr>
                <w:rFonts w:ascii="Times New Roman" w:eastAsia="Times New Roman" w:hAnsi="Times New Roman" w:cs="Times New Roman"/>
                <w:b/>
                <w:sz w:val="18"/>
                <w:szCs w:val="18"/>
                <w:lang w:eastAsia="ru-RU"/>
              </w:rPr>
              <w:t>На 30.06.2</w:t>
            </w:r>
            <w:r w:rsidR="00D66AD4" w:rsidRPr="007B3AFA">
              <w:rPr>
                <w:rFonts w:ascii="Times New Roman" w:eastAsia="Times New Roman" w:hAnsi="Times New Roman" w:cs="Times New Roman"/>
                <w:b/>
                <w:sz w:val="18"/>
                <w:szCs w:val="18"/>
                <w:lang w:eastAsia="ru-RU"/>
              </w:rPr>
              <w:t>02</w:t>
            </w:r>
            <w:r w:rsidRPr="007B3AFA">
              <w:rPr>
                <w:rFonts w:ascii="Times New Roman" w:eastAsia="Times New Roman" w:hAnsi="Times New Roman" w:cs="Times New Roman"/>
                <w:b/>
                <w:sz w:val="18"/>
                <w:szCs w:val="18"/>
                <w:lang w:eastAsia="ru-RU"/>
              </w:rPr>
              <w:t>1</w:t>
            </w:r>
          </w:p>
        </w:tc>
        <w:tc>
          <w:tcPr>
            <w:tcW w:w="993" w:type="dxa"/>
            <w:shd w:val="clear" w:color="auto" w:fill="auto"/>
            <w:vAlign w:val="center"/>
          </w:tcPr>
          <w:p w14:paraId="68A7B7DB" w14:textId="77777777" w:rsidR="00D66AD4" w:rsidRPr="007B3AFA" w:rsidRDefault="007B3AFA" w:rsidP="007B3AFA">
            <w:pPr>
              <w:widowControl w:val="0"/>
              <w:autoSpaceDE w:val="0"/>
              <w:autoSpaceDN w:val="0"/>
              <w:adjustRightInd w:val="0"/>
              <w:spacing w:after="0" w:line="240" w:lineRule="auto"/>
              <w:ind w:right="-108"/>
              <w:jc w:val="center"/>
              <w:rPr>
                <w:rFonts w:ascii="Times New Roman" w:eastAsia="Times New Roman" w:hAnsi="Times New Roman" w:cs="Times New Roman"/>
                <w:b/>
                <w:sz w:val="18"/>
                <w:szCs w:val="18"/>
                <w:lang w:eastAsia="ru-RU"/>
              </w:rPr>
            </w:pPr>
            <w:r w:rsidRPr="007B3AFA">
              <w:rPr>
                <w:rFonts w:ascii="Times New Roman" w:eastAsia="Times New Roman" w:hAnsi="Times New Roman" w:cs="Times New Roman"/>
                <w:b/>
                <w:sz w:val="18"/>
                <w:szCs w:val="18"/>
                <w:lang w:eastAsia="ru-RU"/>
              </w:rPr>
              <w:t>На 30.06.2022</w:t>
            </w:r>
          </w:p>
        </w:tc>
      </w:tr>
      <w:tr w:rsidR="00031AF9" w:rsidRPr="00EE1537" w14:paraId="401A5F32" w14:textId="77777777" w:rsidTr="00031AF9">
        <w:tc>
          <w:tcPr>
            <w:tcW w:w="8330" w:type="dxa"/>
            <w:gridSpan w:val="5"/>
            <w:shd w:val="clear" w:color="auto" w:fill="EDEDED" w:themeFill="accent3" w:themeFillTint="33"/>
            <w:vAlign w:val="center"/>
          </w:tcPr>
          <w:p w14:paraId="49AAFF8B" w14:textId="77777777" w:rsidR="00031AF9" w:rsidRPr="00472270" w:rsidRDefault="00031AF9" w:rsidP="00D66AD4">
            <w:pPr>
              <w:spacing w:after="0" w:line="240" w:lineRule="auto"/>
              <w:jc w:val="center"/>
              <w:rPr>
                <w:rFonts w:ascii="Times New Roman" w:eastAsia="Times New Roman" w:hAnsi="Times New Roman" w:cs="Times New Roman"/>
                <w:sz w:val="18"/>
                <w:szCs w:val="18"/>
                <w:lang w:eastAsia="ru-RU"/>
              </w:rPr>
            </w:pPr>
            <w:r w:rsidRPr="00472270">
              <w:rPr>
                <w:rFonts w:ascii="Times New Roman" w:eastAsia="Times New Roman" w:hAnsi="Times New Roman" w:cs="Times New Roman"/>
                <w:b/>
                <w:bCs/>
                <w:sz w:val="18"/>
                <w:szCs w:val="18"/>
                <w:lang w:eastAsia="ru-RU"/>
              </w:rPr>
              <w:t>Тарифы на услуги:</w:t>
            </w:r>
          </w:p>
        </w:tc>
      </w:tr>
      <w:tr w:rsidR="00D66AD4" w:rsidRPr="00EE1537" w14:paraId="0C27B639" w14:textId="77777777" w:rsidTr="00276AA3">
        <w:tc>
          <w:tcPr>
            <w:tcW w:w="675" w:type="dxa"/>
            <w:shd w:val="clear" w:color="auto" w:fill="auto"/>
            <w:vAlign w:val="center"/>
          </w:tcPr>
          <w:p w14:paraId="4EC2E9FD" w14:textId="77777777" w:rsidR="00D66AD4" w:rsidRPr="00472270" w:rsidRDefault="00D66AD4" w:rsidP="00D66AD4">
            <w:pPr>
              <w:widowControl w:val="0"/>
              <w:numPr>
                <w:ilvl w:val="0"/>
                <w:numId w:val="8"/>
              </w:numPr>
              <w:tabs>
                <w:tab w:val="left" w:pos="142"/>
              </w:tabs>
              <w:autoSpaceDE w:val="0"/>
              <w:autoSpaceDN w:val="0"/>
              <w:adjustRightInd w:val="0"/>
              <w:spacing w:after="200" w:line="276" w:lineRule="auto"/>
              <w:jc w:val="center"/>
              <w:rPr>
                <w:rFonts w:ascii="Times New Roman" w:eastAsia="Times New Roman" w:hAnsi="Times New Roman" w:cs="Times New Roman"/>
                <w:sz w:val="18"/>
                <w:szCs w:val="18"/>
                <w:lang w:eastAsia="ru-RU"/>
              </w:rPr>
            </w:pPr>
          </w:p>
        </w:tc>
        <w:tc>
          <w:tcPr>
            <w:tcW w:w="4678" w:type="dxa"/>
            <w:shd w:val="clear" w:color="auto" w:fill="auto"/>
            <w:vAlign w:val="center"/>
          </w:tcPr>
          <w:p w14:paraId="26976D2C" w14:textId="77777777" w:rsidR="00D66AD4" w:rsidRPr="00472270" w:rsidRDefault="00D66AD4" w:rsidP="00D66AD4">
            <w:pPr>
              <w:spacing w:after="0" w:line="240" w:lineRule="auto"/>
              <w:jc w:val="both"/>
              <w:rPr>
                <w:rFonts w:ascii="Times New Roman" w:eastAsia="Times New Roman" w:hAnsi="Times New Roman" w:cs="Times New Roman"/>
                <w:sz w:val="18"/>
                <w:szCs w:val="18"/>
                <w:lang w:eastAsia="ru-RU"/>
              </w:rPr>
            </w:pPr>
            <w:r w:rsidRPr="00472270">
              <w:rPr>
                <w:rFonts w:ascii="Times New Roman" w:eastAsia="Times New Roman" w:hAnsi="Times New Roman" w:cs="Times New Roman"/>
                <w:sz w:val="18"/>
                <w:szCs w:val="18"/>
                <w:lang w:eastAsia="ru-RU"/>
              </w:rPr>
              <w:t>Средний тариф на услуги по передаче электроэнергии</w:t>
            </w:r>
          </w:p>
        </w:tc>
        <w:tc>
          <w:tcPr>
            <w:tcW w:w="992" w:type="dxa"/>
            <w:shd w:val="clear" w:color="auto" w:fill="auto"/>
            <w:vAlign w:val="center"/>
          </w:tcPr>
          <w:p w14:paraId="1A43F7CB" w14:textId="77777777" w:rsidR="00D66AD4" w:rsidRPr="00472270" w:rsidRDefault="00D66AD4" w:rsidP="00D66AD4">
            <w:pPr>
              <w:spacing w:after="0" w:line="240" w:lineRule="auto"/>
              <w:jc w:val="center"/>
              <w:rPr>
                <w:rFonts w:ascii="Times New Roman" w:eastAsia="Times New Roman" w:hAnsi="Times New Roman" w:cs="Times New Roman"/>
                <w:sz w:val="18"/>
                <w:szCs w:val="18"/>
                <w:lang w:eastAsia="ru-RU"/>
              </w:rPr>
            </w:pPr>
            <w:r w:rsidRPr="00472270">
              <w:rPr>
                <w:rFonts w:ascii="Times New Roman" w:eastAsia="Times New Roman" w:hAnsi="Times New Roman" w:cs="Times New Roman"/>
                <w:bCs/>
                <w:sz w:val="18"/>
                <w:szCs w:val="18"/>
                <w:lang w:eastAsia="ru-RU"/>
              </w:rPr>
              <w:t>руб./</w:t>
            </w:r>
            <w:proofErr w:type="spellStart"/>
            <w:r w:rsidRPr="00472270">
              <w:rPr>
                <w:rFonts w:ascii="Times New Roman" w:eastAsia="Times New Roman" w:hAnsi="Times New Roman" w:cs="Times New Roman"/>
                <w:bCs/>
                <w:sz w:val="18"/>
                <w:szCs w:val="18"/>
                <w:lang w:eastAsia="ru-RU"/>
              </w:rPr>
              <w:t>кВтч</w:t>
            </w:r>
            <w:proofErr w:type="spellEnd"/>
          </w:p>
        </w:tc>
        <w:tc>
          <w:tcPr>
            <w:tcW w:w="992" w:type="dxa"/>
            <w:shd w:val="clear" w:color="auto" w:fill="auto"/>
            <w:vAlign w:val="center"/>
          </w:tcPr>
          <w:p w14:paraId="3C85F32C" w14:textId="77777777" w:rsidR="00D66AD4" w:rsidRPr="00472270" w:rsidRDefault="00D66AD4" w:rsidP="00472270">
            <w:pPr>
              <w:spacing w:after="0" w:line="240" w:lineRule="auto"/>
              <w:jc w:val="center"/>
              <w:rPr>
                <w:rFonts w:ascii="Times New Roman" w:eastAsia="Times New Roman" w:hAnsi="Times New Roman" w:cs="Times New Roman"/>
                <w:sz w:val="18"/>
                <w:szCs w:val="18"/>
                <w:lang w:eastAsia="ru-RU"/>
              </w:rPr>
            </w:pPr>
            <w:r w:rsidRPr="00472270">
              <w:rPr>
                <w:rFonts w:ascii="Times New Roman" w:eastAsia="Times New Roman" w:hAnsi="Times New Roman" w:cs="Times New Roman"/>
                <w:sz w:val="18"/>
                <w:szCs w:val="18"/>
                <w:lang w:eastAsia="ru-RU"/>
              </w:rPr>
              <w:t>2,6</w:t>
            </w:r>
            <w:r w:rsidR="00472270" w:rsidRPr="00472270">
              <w:rPr>
                <w:rFonts w:ascii="Times New Roman" w:eastAsia="Times New Roman" w:hAnsi="Times New Roman" w:cs="Times New Roman"/>
                <w:sz w:val="18"/>
                <w:szCs w:val="18"/>
                <w:lang w:eastAsia="ru-RU"/>
              </w:rPr>
              <w:t>3621</w:t>
            </w:r>
          </w:p>
        </w:tc>
        <w:tc>
          <w:tcPr>
            <w:tcW w:w="993" w:type="dxa"/>
            <w:shd w:val="clear" w:color="auto" w:fill="auto"/>
            <w:vAlign w:val="center"/>
          </w:tcPr>
          <w:p w14:paraId="79CEC34F" w14:textId="77777777" w:rsidR="00D66AD4" w:rsidRPr="00472270" w:rsidRDefault="00D66AD4" w:rsidP="00472270">
            <w:pPr>
              <w:widowControl w:val="0"/>
              <w:autoSpaceDE w:val="0"/>
              <w:autoSpaceDN w:val="0"/>
              <w:adjustRightInd w:val="0"/>
              <w:spacing w:after="0" w:line="240" w:lineRule="auto"/>
              <w:ind w:right="-108"/>
              <w:jc w:val="center"/>
              <w:rPr>
                <w:rFonts w:ascii="Times New Roman" w:eastAsia="Times New Roman" w:hAnsi="Times New Roman" w:cs="Times New Roman"/>
                <w:sz w:val="18"/>
                <w:szCs w:val="18"/>
                <w:lang w:eastAsia="ru-RU"/>
              </w:rPr>
            </w:pPr>
            <w:r w:rsidRPr="00472270">
              <w:rPr>
                <w:rFonts w:ascii="Times New Roman" w:eastAsia="Times New Roman" w:hAnsi="Times New Roman" w:cs="Times New Roman"/>
                <w:sz w:val="18"/>
                <w:szCs w:val="18"/>
                <w:lang w:eastAsia="ru-RU"/>
              </w:rPr>
              <w:t>2,</w:t>
            </w:r>
            <w:r w:rsidR="00472270" w:rsidRPr="00472270">
              <w:rPr>
                <w:rFonts w:ascii="Times New Roman" w:eastAsia="Times New Roman" w:hAnsi="Times New Roman" w:cs="Times New Roman"/>
                <w:sz w:val="18"/>
                <w:szCs w:val="18"/>
                <w:lang w:eastAsia="ru-RU"/>
              </w:rPr>
              <w:t>83151</w:t>
            </w:r>
          </w:p>
        </w:tc>
      </w:tr>
      <w:tr w:rsidR="00D66AD4" w:rsidRPr="00EE1537" w14:paraId="74CD8AC2" w14:textId="77777777" w:rsidTr="00276AA3">
        <w:tc>
          <w:tcPr>
            <w:tcW w:w="675" w:type="dxa"/>
            <w:shd w:val="clear" w:color="auto" w:fill="auto"/>
            <w:vAlign w:val="center"/>
          </w:tcPr>
          <w:p w14:paraId="6A865A62" w14:textId="77777777" w:rsidR="00D66AD4" w:rsidRPr="00472270" w:rsidRDefault="00D66AD4" w:rsidP="00D66AD4">
            <w:pPr>
              <w:widowControl w:val="0"/>
              <w:numPr>
                <w:ilvl w:val="0"/>
                <w:numId w:val="8"/>
              </w:numPr>
              <w:tabs>
                <w:tab w:val="left" w:pos="142"/>
              </w:tabs>
              <w:autoSpaceDE w:val="0"/>
              <w:autoSpaceDN w:val="0"/>
              <w:adjustRightInd w:val="0"/>
              <w:spacing w:after="200" w:line="276" w:lineRule="auto"/>
              <w:jc w:val="center"/>
              <w:rPr>
                <w:rFonts w:ascii="Times New Roman" w:eastAsia="Times New Roman" w:hAnsi="Times New Roman" w:cs="Times New Roman"/>
                <w:sz w:val="18"/>
                <w:szCs w:val="18"/>
                <w:lang w:eastAsia="ru-RU"/>
              </w:rPr>
            </w:pPr>
          </w:p>
        </w:tc>
        <w:tc>
          <w:tcPr>
            <w:tcW w:w="4678" w:type="dxa"/>
            <w:shd w:val="clear" w:color="auto" w:fill="auto"/>
            <w:vAlign w:val="center"/>
          </w:tcPr>
          <w:p w14:paraId="3F464BDA" w14:textId="77777777" w:rsidR="00D66AD4" w:rsidRPr="00472270" w:rsidRDefault="00D66AD4" w:rsidP="00C05303">
            <w:pPr>
              <w:tabs>
                <w:tab w:val="left" w:pos="9356"/>
              </w:tabs>
              <w:spacing w:after="5" w:line="252" w:lineRule="auto"/>
              <w:ind w:right="39"/>
              <w:jc w:val="both"/>
              <w:rPr>
                <w:rFonts w:ascii="Times New Roman" w:eastAsia="Times New Roman" w:hAnsi="Times New Roman" w:cs="Times New Roman"/>
                <w:bCs/>
                <w:sz w:val="18"/>
                <w:szCs w:val="18"/>
                <w:lang w:eastAsia="ru-RU"/>
              </w:rPr>
            </w:pPr>
            <w:r w:rsidRPr="00472270">
              <w:rPr>
                <w:rFonts w:ascii="Times New Roman" w:eastAsia="Times New Roman" w:hAnsi="Times New Roman" w:cs="Times New Roman"/>
                <w:bCs/>
                <w:sz w:val="18"/>
                <w:szCs w:val="18"/>
                <w:lang w:eastAsia="ru-RU"/>
              </w:rPr>
              <w:t xml:space="preserve">Ставка платы за единицу максимальной мощности на покрытие расходов на технологическое присоединение </w:t>
            </w:r>
            <w:proofErr w:type="spellStart"/>
            <w:r w:rsidRPr="00472270">
              <w:rPr>
                <w:rFonts w:ascii="Times New Roman" w:eastAsia="Times New Roman" w:hAnsi="Times New Roman" w:cs="Times New Roman"/>
                <w:bCs/>
                <w:sz w:val="18"/>
                <w:szCs w:val="18"/>
                <w:lang w:eastAsia="ru-RU"/>
              </w:rPr>
              <w:t>энергопринимающих</w:t>
            </w:r>
            <w:proofErr w:type="spellEnd"/>
            <w:r w:rsidRPr="00472270">
              <w:rPr>
                <w:rFonts w:ascii="Times New Roman" w:eastAsia="Times New Roman" w:hAnsi="Times New Roman" w:cs="Times New Roman"/>
                <w:bCs/>
                <w:sz w:val="18"/>
                <w:szCs w:val="18"/>
                <w:lang w:eastAsia="ru-RU"/>
              </w:rPr>
              <w:t xml:space="preserve"> устройств потребителей электрической энергии, объектов электросетевого хозяйства, на подготовку и выдачу сетевой организацией технических условий заявителю и проверку сетевой организацией выполнения технических условий заявителем </w:t>
            </w:r>
          </w:p>
        </w:tc>
        <w:tc>
          <w:tcPr>
            <w:tcW w:w="992" w:type="dxa"/>
            <w:shd w:val="clear" w:color="auto" w:fill="auto"/>
            <w:vAlign w:val="center"/>
          </w:tcPr>
          <w:p w14:paraId="06D8B367" w14:textId="77777777" w:rsidR="00D66AD4" w:rsidRPr="00472270" w:rsidRDefault="00D66AD4" w:rsidP="00D66AD4">
            <w:pPr>
              <w:spacing w:after="0" w:line="240" w:lineRule="auto"/>
              <w:jc w:val="center"/>
              <w:rPr>
                <w:rFonts w:ascii="Times New Roman" w:eastAsia="Times New Roman" w:hAnsi="Times New Roman" w:cs="Times New Roman"/>
                <w:sz w:val="18"/>
                <w:szCs w:val="18"/>
                <w:lang w:eastAsia="ru-RU"/>
              </w:rPr>
            </w:pPr>
            <w:r w:rsidRPr="00472270">
              <w:rPr>
                <w:rFonts w:ascii="Times New Roman" w:eastAsia="Times New Roman" w:hAnsi="Times New Roman" w:cs="Times New Roman"/>
                <w:sz w:val="18"/>
                <w:szCs w:val="18"/>
                <w:lang w:eastAsia="ru-RU"/>
              </w:rPr>
              <w:t>руб./кВт</w:t>
            </w:r>
          </w:p>
        </w:tc>
        <w:tc>
          <w:tcPr>
            <w:tcW w:w="992" w:type="dxa"/>
            <w:shd w:val="clear" w:color="auto" w:fill="auto"/>
            <w:vAlign w:val="center"/>
          </w:tcPr>
          <w:p w14:paraId="42673BA7" w14:textId="77777777" w:rsidR="00D66AD4" w:rsidRPr="00472270" w:rsidRDefault="00D66AD4" w:rsidP="00472270">
            <w:pPr>
              <w:spacing w:after="0" w:line="240" w:lineRule="auto"/>
              <w:jc w:val="center"/>
              <w:rPr>
                <w:rFonts w:ascii="Times New Roman" w:eastAsia="Times New Roman" w:hAnsi="Times New Roman" w:cs="Times New Roman"/>
                <w:bCs/>
                <w:sz w:val="18"/>
                <w:szCs w:val="18"/>
                <w:lang w:eastAsia="ru-RU"/>
              </w:rPr>
            </w:pPr>
            <w:r w:rsidRPr="00472270">
              <w:rPr>
                <w:rFonts w:ascii="Times New Roman" w:eastAsia="Times New Roman" w:hAnsi="Times New Roman" w:cs="Times New Roman"/>
                <w:bCs/>
                <w:sz w:val="18"/>
                <w:szCs w:val="18"/>
                <w:lang w:eastAsia="ru-RU"/>
              </w:rPr>
              <w:t>6</w:t>
            </w:r>
            <w:r w:rsidR="00472270" w:rsidRPr="00472270">
              <w:rPr>
                <w:rFonts w:ascii="Times New Roman" w:eastAsia="Times New Roman" w:hAnsi="Times New Roman" w:cs="Times New Roman"/>
                <w:bCs/>
                <w:sz w:val="18"/>
                <w:szCs w:val="18"/>
                <w:lang w:eastAsia="ru-RU"/>
              </w:rPr>
              <w:t>36</w:t>
            </w:r>
            <w:r w:rsidRPr="00472270">
              <w:rPr>
                <w:rFonts w:ascii="Times New Roman" w:eastAsia="Times New Roman" w:hAnsi="Times New Roman" w:cs="Times New Roman"/>
                <w:bCs/>
                <w:sz w:val="18"/>
                <w:szCs w:val="18"/>
                <w:lang w:eastAsia="ru-RU"/>
              </w:rPr>
              <w:t>,</w:t>
            </w:r>
            <w:r w:rsidR="00472270" w:rsidRPr="00472270">
              <w:rPr>
                <w:rFonts w:ascii="Times New Roman" w:eastAsia="Times New Roman" w:hAnsi="Times New Roman" w:cs="Times New Roman"/>
                <w:bCs/>
                <w:sz w:val="18"/>
                <w:szCs w:val="18"/>
                <w:lang w:eastAsia="ru-RU"/>
              </w:rPr>
              <w:t>62</w:t>
            </w:r>
          </w:p>
        </w:tc>
        <w:tc>
          <w:tcPr>
            <w:tcW w:w="993" w:type="dxa"/>
            <w:shd w:val="clear" w:color="auto" w:fill="auto"/>
            <w:vAlign w:val="center"/>
          </w:tcPr>
          <w:p w14:paraId="0D684937" w14:textId="77777777" w:rsidR="00D66AD4" w:rsidRPr="00472270" w:rsidRDefault="00D66AD4" w:rsidP="00472270">
            <w:pPr>
              <w:widowControl w:val="0"/>
              <w:autoSpaceDE w:val="0"/>
              <w:autoSpaceDN w:val="0"/>
              <w:adjustRightInd w:val="0"/>
              <w:spacing w:after="0" w:line="240" w:lineRule="auto"/>
              <w:ind w:right="-108"/>
              <w:jc w:val="center"/>
              <w:rPr>
                <w:rFonts w:ascii="Times New Roman" w:eastAsia="Times New Roman" w:hAnsi="Times New Roman" w:cs="Times New Roman"/>
                <w:sz w:val="18"/>
                <w:szCs w:val="18"/>
                <w:lang w:eastAsia="ru-RU"/>
              </w:rPr>
            </w:pPr>
            <w:r w:rsidRPr="00472270">
              <w:rPr>
                <w:rFonts w:ascii="Times New Roman" w:eastAsia="Times New Roman" w:hAnsi="Times New Roman" w:cs="Times New Roman"/>
                <w:sz w:val="18"/>
                <w:szCs w:val="18"/>
                <w:lang w:eastAsia="ru-RU"/>
              </w:rPr>
              <w:t>63</w:t>
            </w:r>
            <w:r w:rsidR="00472270" w:rsidRPr="00472270">
              <w:rPr>
                <w:rFonts w:ascii="Times New Roman" w:eastAsia="Times New Roman" w:hAnsi="Times New Roman" w:cs="Times New Roman"/>
                <w:sz w:val="18"/>
                <w:szCs w:val="18"/>
                <w:lang w:eastAsia="ru-RU"/>
              </w:rPr>
              <w:t>8</w:t>
            </w:r>
            <w:r w:rsidRPr="00472270">
              <w:rPr>
                <w:rFonts w:ascii="Times New Roman" w:eastAsia="Times New Roman" w:hAnsi="Times New Roman" w:cs="Times New Roman"/>
                <w:sz w:val="18"/>
                <w:szCs w:val="18"/>
                <w:lang w:eastAsia="ru-RU"/>
              </w:rPr>
              <w:t>,6</w:t>
            </w:r>
            <w:r w:rsidR="00472270" w:rsidRPr="00472270">
              <w:rPr>
                <w:rFonts w:ascii="Times New Roman" w:eastAsia="Times New Roman" w:hAnsi="Times New Roman" w:cs="Times New Roman"/>
                <w:sz w:val="18"/>
                <w:szCs w:val="18"/>
                <w:lang w:eastAsia="ru-RU"/>
              </w:rPr>
              <w:t>6</w:t>
            </w:r>
          </w:p>
        </w:tc>
      </w:tr>
      <w:tr w:rsidR="00D66AD4" w:rsidRPr="00EE1537" w14:paraId="2270082F" w14:textId="77777777" w:rsidTr="00276AA3">
        <w:tc>
          <w:tcPr>
            <w:tcW w:w="8330" w:type="dxa"/>
            <w:gridSpan w:val="5"/>
            <w:shd w:val="clear" w:color="auto" w:fill="EEECE1"/>
            <w:vAlign w:val="center"/>
          </w:tcPr>
          <w:p w14:paraId="0C513522" w14:textId="77777777" w:rsidR="00D66AD4" w:rsidRPr="00EE1537" w:rsidRDefault="00D66AD4" w:rsidP="00D66AD4">
            <w:pPr>
              <w:widowControl w:val="0"/>
              <w:autoSpaceDE w:val="0"/>
              <w:autoSpaceDN w:val="0"/>
              <w:adjustRightInd w:val="0"/>
              <w:spacing w:after="0" w:line="240" w:lineRule="auto"/>
              <w:ind w:right="-108"/>
              <w:jc w:val="center"/>
              <w:rPr>
                <w:rFonts w:ascii="Times New Roman" w:eastAsia="Times New Roman" w:hAnsi="Times New Roman" w:cs="Times New Roman"/>
                <w:b/>
                <w:sz w:val="18"/>
                <w:szCs w:val="18"/>
                <w:highlight w:val="yellow"/>
                <w:lang w:eastAsia="ru-RU"/>
              </w:rPr>
            </w:pPr>
            <w:r w:rsidRPr="000E22DC">
              <w:rPr>
                <w:rFonts w:ascii="Times New Roman" w:eastAsia="Times New Roman" w:hAnsi="Times New Roman" w:cs="Times New Roman"/>
                <w:b/>
                <w:bCs/>
                <w:sz w:val="18"/>
                <w:szCs w:val="18"/>
                <w:lang w:eastAsia="ru-RU"/>
              </w:rPr>
              <w:t>Оказание услуг:</w:t>
            </w:r>
          </w:p>
        </w:tc>
      </w:tr>
      <w:tr w:rsidR="000E22DC" w:rsidRPr="00EE1537" w14:paraId="5E4DFF5F" w14:textId="77777777" w:rsidTr="00276AA3">
        <w:tc>
          <w:tcPr>
            <w:tcW w:w="675" w:type="dxa"/>
            <w:shd w:val="clear" w:color="auto" w:fill="auto"/>
            <w:vAlign w:val="center"/>
          </w:tcPr>
          <w:p w14:paraId="3EF6BAB5" w14:textId="77777777" w:rsidR="000E22DC" w:rsidRPr="000E22DC" w:rsidRDefault="000E22DC" w:rsidP="00D66AD4">
            <w:pPr>
              <w:widowControl w:val="0"/>
              <w:numPr>
                <w:ilvl w:val="0"/>
                <w:numId w:val="8"/>
              </w:numPr>
              <w:tabs>
                <w:tab w:val="left" w:pos="142"/>
              </w:tabs>
              <w:autoSpaceDE w:val="0"/>
              <w:autoSpaceDN w:val="0"/>
              <w:adjustRightInd w:val="0"/>
              <w:spacing w:after="200" w:line="276" w:lineRule="auto"/>
              <w:jc w:val="center"/>
              <w:rPr>
                <w:rFonts w:ascii="Times New Roman" w:eastAsia="Times New Roman" w:hAnsi="Times New Roman" w:cs="Times New Roman"/>
                <w:sz w:val="18"/>
                <w:szCs w:val="18"/>
                <w:lang w:eastAsia="ru-RU"/>
              </w:rPr>
            </w:pPr>
            <w:r w:rsidRPr="000E22DC">
              <w:rPr>
                <w:rFonts w:ascii="Times New Roman" w:eastAsia="Times New Roman" w:hAnsi="Times New Roman" w:cs="Times New Roman"/>
                <w:sz w:val="18"/>
                <w:szCs w:val="18"/>
                <w:lang w:eastAsia="ru-RU"/>
              </w:rPr>
              <w:t>7</w:t>
            </w:r>
          </w:p>
        </w:tc>
        <w:tc>
          <w:tcPr>
            <w:tcW w:w="4678" w:type="dxa"/>
            <w:shd w:val="clear" w:color="auto" w:fill="auto"/>
            <w:vAlign w:val="center"/>
          </w:tcPr>
          <w:p w14:paraId="1A657E1C" w14:textId="77777777" w:rsidR="000E22DC" w:rsidRPr="000E22DC" w:rsidRDefault="000E22DC" w:rsidP="00D66AD4">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r w:rsidRPr="000E22DC">
              <w:rPr>
                <w:rFonts w:ascii="Times New Roman" w:eastAsia="Times New Roman" w:hAnsi="Times New Roman" w:cs="Times New Roman"/>
                <w:bCs/>
                <w:sz w:val="18"/>
                <w:szCs w:val="18"/>
                <w:lang w:eastAsia="ru-RU"/>
              </w:rPr>
              <w:t>Отпуск электроэнергии в сеть Общества</w:t>
            </w:r>
          </w:p>
        </w:tc>
        <w:tc>
          <w:tcPr>
            <w:tcW w:w="992" w:type="dxa"/>
            <w:shd w:val="clear" w:color="auto" w:fill="auto"/>
            <w:vAlign w:val="center"/>
          </w:tcPr>
          <w:p w14:paraId="42A3AF2B" w14:textId="77777777" w:rsidR="000E22DC" w:rsidRPr="000E22DC" w:rsidRDefault="000E22DC" w:rsidP="00D66AD4">
            <w:pPr>
              <w:widowControl w:val="0"/>
              <w:autoSpaceDE w:val="0"/>
              <w:autoSpaceDN w:val="0"/>
              <w:adjustRightInd w:val="0"/>
              <w:spacing w:after="0" w:line="240" w:lineRule="auto"/>
              <w:ind w:right="-108"/>
              <w:jc w:val="center"/>
              <w:rPr>
                <w:rFonts w:ascii="Times New Roman" w:eastAsia="Times New Roman" w:hAnsi="Times New Roman" w:cs="Times New Roman"/>
                <w:sz w:val="18"/>
                <w:szCs w:val="18"/>
                <w:lang w:eastAsia="ru-RU"/>
              </w:rPr>
            </w:pPr>
            <w:r w:rsidRPr="000E22DC">
              <w:rPr>
                <w:rFonts w:ascii="Times New Roman" w:eastAsia="Times New Roman" w:hAnsi="Times New Roman" w:cs="Times New Roman"/>
                <w:bCs/>
                <w:sz w:val="18"/>
                <w:szCs w:val="18"/>
                <w:lang w:eastAsia="ru-RU"/>
              </w:rPr>
              <w:t xml:space="preserve">млн </w:t>
            </w:r>
            <w:proofErr w:type="spellStart"/>
            <w:r w:rsidRPr="000E22DC">
              <w:rPr>
                <w:rFonts w:ascii="Times New Roman" w:eastAsia="Times New Roman" w:hAnsi="Times New Roman" w:cs="Times New Roman"/>
                <w:bCs/>
                <w:sz w:val="18"/>
                <w:szCs w:val="18"/>
                <w:lang w:eastAsia="ru-RU"/>
              </w:rPr>
              <w:t>кВтч</w:t>
            </w:r>
            <w:proofErr w:type="spellEnd"/>
          </w:p>
        </w:tc>
        <w:tc>
          <w:tcPr>
            <w:tcW w:w="992" w:type="dxa"/>
            <w:shd w:val="clear" w:color="auto" w:fill="auto"/>
            <w:vAlign w:val="center"/>
          </w:tcPr>
          <w:p w14:paraId="1C83EAE7" w14:textId="77777777" w:rsidR="000E22DC" w:rsidRPr="000E22DC" w:rsidRDefault="000E22DC" w:rsidP="00870BA6">
            <w:pPr>
              <w:widowControl w:val="0"/>
              <w:autoSpaceDE w:val="0"/>
              <w:autoSpaceDN w:val="0"/>
              <w:adjustRightInd w:val="0"/>
              <w:spacing w:after="0" w:line="240" w:lineRule="auto"/>
              <w:ind w:right="-108"/>
              <w:jc w:val="center"/>
              <w:rPr>
                <w:rFonts w:ascii="Times New Roman" w:eastAsia="Times New Roman" w:hAnsi="Times New Roman" w:cs="Times New Roman"/>
                <w:sz w:val="18"/>
                <w:szCs w:val="18"/>
                <w:lang w:eastAsia="ru-RU"/>
              </w:rPr>
            </w:pPr>
            <w:r w:rsidRPr="000E22DC">
              <w:rPr>
                <w:rFonts w:ascii="Times New Roman" w:eastAsia="Times New Roman" w:hAnsi="Times New Roman" w:cs="Times New Roman"/>
                <w:bCs/>
                <w:sz w:val="18"/>
                <w:szCs w:val="18"/>
                <w:lang w:eastAsia="ru-RU"/>
              </w:rPr>
              <w:t>12 111,032</w:t>
            </w:r>
          </w:p>
        </w:tc>
        <w:tc>
          <w:tcPr>
            <w:tcW w:w="993" w:type="dxa"/>
            <w:shd w:val="clear" w:color="auto" w:fill="auto"/>
            <w:vAlign w:val="center"/>
          </w:tcPr>
          <w:p w14:paraId="0BD75113" w14:textId="77777777" w:rsidR="000E22DC" w:rsidRPr="000E22DC" w:rsidRDefault="000E22DC" w:rsidP="00870BA6">
            <w:pPr>
              <w:widowControl w:val="0"/>
              <w:autoSpaceDE w:val="0"/>
              <w:autoSpaceDN w:val="0"/>
              <w:adjustRightInd w:val="0"/>
              <w:spacing w:after="0" w:line="240" w:lineRule="auto"/>
              <w:ind w:right="-108"/>
              <w:jc w:val="center"/>
              <w:rPr>
                <w:rFonts w:ascii="Times New Roman" w:eastAsia="Times New Roman" w:hAnsi="Times New Roman" w:cs="Times New Roman"/>
                <w:bCs/>
                <w:sz w:val="18"/>
                <w:szCs w:val="18"/>
                <w:lang w:eastAsia="ru-RU"/>
              </w:rPr>
            </w:pPr>
            <w:r w:rsidRPr="000E22DC">
              <w:rPr>
                <w:rFonts w:ascii="Times New Roman" w:eastAsia="Times New Roman" w:hAnsi="Times New Roman" w:cs="Times New Roman"/>
                <w:bCs/>
                <w:sz w:val="18"/>
                <w:szCs w:val="18"/>
                <w:lang w:eastAsia="ru-RU"/>
              </w:rPr>
              <w:t>12 830,176</w:t>
            </w:r>
          </w:p>
        </w:tc>
      </w:tr>
      <w:tr w:rsidR="000E22DC" w:rsidRPr="00EE1537" w14:paraId="113C8F48" w14:textId="77777777" w:rsidTr="00276AA3">
        <w:tc>
          <w:tcPr>
            <w:tcW w:w="675" w:type="dxa"/>
            <w:shd w:val="clear" w:color="auto" w:fill="auto"/>
            <w:vAlign w:val="center"/>
          </w:tcPr>
          <w:p w14:paraId="714AC590" w14:textId="77777777" w:rsidR="000E22DC" w:rsidRPr="000E22DC" w:rsidRDefault="000E22DC" w:rsidP="00A05128">
            <w:pPr>
              <w:widowControl w:val="0"/>
              <w:numPr>
                <w:ilvl w:val="0"/>
                <w:numId w:val="8"/>
              </w:numPr>
              <w:tabs>
                <w:tab w:val="left" w:pos="142"/>
              </w:tabs>
              <w:autoSpaceDE w:val="0"/>
              <w:autoSpaceDN w:val="0"/>
              <w:adjustRightInd w:val="0"/>
              <w:spacing w:after="200" w:line="276" w:lineRule="auto"/>
              <w:jc w:val="center"/>
              <w:rPr>
                <w:rFonts w:ascii="Times New Roman" w:eastAsia="Times New Roman" w:hAnsi="Times New Roman" w:cs="Times New Roman"/>
                <w:sz w:val="18"/>
                <w:szCs w:val="18"/>
                <w:lang w:eastAsia="ru-RU"/>
              </w:rPr>
            </w:pPr>
          </w:p>
        </w:tc>
        <w:tc>
          <w:tcPr>
            <w:tcW w:w="4678" w:type="dxa"/>
            <w:shd w:val="clear" w:color="auto" w:fill="auto"/>
            <w:vAlign w:val="center"/>
          </w:tcPr>
          <w:p w14:paraId="5C8A0E49" w14:textId="77777777" w:rsidR="000E22DC" w:rsidRPr="000E22DC" w:rsidRDefault="000E22DC" w:rsidP="00A05128">
            <w:pPr>
              <w:widowControl w:val="0"/>
              <w:autoSpaceDE w:val="0"/>
              <w:autoSpaceDN w:val="0"/>
              <w:adjustRightInd w:val="0"/>
              <w:spacing w:after="0" w:line="240" w:lineRule="auto"/>
              <w:jc w:val="both"/>
              <w:rPr>
                <w:rFonts w:ascii="Times New Roman" w:eastAsia="Times New Roman" w:hAnsi="Times New Roman" w:cs="Times New Roman"/>
                <w:bCs/>
                <w:sz w:val="18"/>
                <w:szCs w:val="18"/>
                <w:lang w:eastAsia="ru-RU"/>
              </w:rPr>
            </w:pPr>
            <w:r w:rsidRPr="000E22DC">
              <w:rPr>
                <w:rFonts w:ascii="Times New Roman" w:eastAsia="Times New Roman" w:hAnsi="Times New Roman" w:cs="Times New Roman"/>
                <w:bCs/>
                <w:sz w:val="18"/>
                <w:szCs w:val="18"/>
                <w:lang w:eastAsia="ru-RU"/>
              </w:rPr>
              <w:t>Фактические потери электроэнергии</w:t>
            </w:r>
          </w:p>
        </w:tc>
        <w:tc>
          <w:tcPr>
            <w:tcW w:w="992" w:type="dxa"/>
            <w:shd w:val="clear" w:color="auto" w:fill="auto"/>
            <w:vAlign w:val="center"/>
          </w:tcPr>
          <w:p w14:paraId="3752F2CB" w14:textId="77777777" w:rsidR="000E22DC" w:rsidRPr="000E22DC" w:rsidRDefault="000E22DC" w:rsidP="00A05128">
            <w:pPr>
              <w:widowControl w:val="0"/>
              <w:autoSpaceDE w:val="0"/>
              <w:autoSpaceDN w:val="0"/>
              <w:adjustRightInd w:val="0"/>
              <w:spacing w:after="0" w:line="240" w:lineRule="auto"/>
              <w:ind w:right="-108"/>
              <w:jc w:val="center"/>
              <w:rPr>
                <w:rFonts w:ascii="Times New Roman" w:eastAsia="Times New Roman" w:hAnsi="Times New Roman" w:cs="Times New Roman"/>
                <w:bCs/>
                <w:sz w:val="18"/>
                <w:szCs w:val="18"/>
                <w:lang w:eastAsia="ru-RU"/>
              </w:rPr>
            </w:pPr>
            <w:r w:rsidRPr="000E22DC">
              <w:rPr>
                <w:rFonts w:ascii="Times New Roman" w:eastAsia="Times New Roman" w:hAnsi="Times New Roman" w:cs="Times New Roman"/>
                <w:bCs/>
                <w:sz w:val="18"/>
                <w:szCs w:val="18"/>
                <w:lang w:eastAsia="ru-RU"/>
              </w:rPr>
              <w:t xml:space="preserve">млн </w:t>
            </w:r>
            <w:proofErr w:type="spellStart"/>
            <w:r w:rsidRPr="000E22DC">
              <w:rPr>
                <w:rFonts w:ascii="Times New Roman" w:eastAsia="Times New Roman" w:hAnsi="Times New Roman" w:cs="Times New Roman"/>
                <w:bCs/>
                <w:sz w:val="18"/>
                <w:szCs w:val="18"/>
                <w:lang w:eastAsia="ru-RU"/>
              </w:rPr>
              <w:t>кВтч</w:t>
            </w:r>
            <w:proofErr w:type="spellEnd"/>
          </w:p>
        </w:tc>
        <w:tc>
          <w:tcPr>
            <w:tcW w:w="992" w:type="dxa"/>
            <w:shd w:val="clear" w:color="auto" w:fill="auto"/>
            <w:vAlign w:val="center"/>
          </w:tcPr>
          <w:p w14:paraId="04391B49" w14:textId="77777777" w:rsidR="000E22DC" w:rsidRPr="000E22DC" w:rsidRDefault="000E22DC" w:rsidP="00870BA6">
            <w:pPr>
              <w:jc w:val="center"/>
              <w:rPr>
                <w:rFonts w:ascii="Times New Roman" w:hAnsi="Times New Roman" w:cs="Times New Roman"/>
                <w:sz w:val="18"/>
                <w:szCs w:val="18"/>
              </w:rPr>
            </w:pPr>
            <w:r w:rsidRPr="000E22DC">
              <w:rPr>
                <w:rFonts w:ascii="Times New Roman" w:hAnsi="Times New Roman" w:cs="Times New Roman"/>
                <w:sz w:val="18"/>
                <w:szCs w:val="18"/>
              </w:rPr>
              <w:t>1 176,611</w:t>
            </w:r>
          </w:p>
        </w:tc>
        <w:tc>
          <w:tcPr>
            <w:tcW w:w="993" w:type="dxa"/>
            <w:shd w:val="clear" w:color="auto" w:fill="auto"/>
            <w:vAlign w:val="center"/>
          </w:tcPr>
          <w:p w14:paraId="1DD86237" w14:textId="77777777" w:rsidR="000E22DC" w:rsidRPr="000E22DC" w:rsidRDefault="000E22DC" w:rsidP="00870BA6">
            <w:pPr>
              <w:jc w:val="center"/>
              <w:rPr>
                <w:rFonts w:ascii="Times New Roman" w:hAnsi="Times New Roman" w:cs="Times New Roman"/>
                <w:sz w:val="18"/>
                <w:szCs w:val="18"/>
              </w:rPr>
            </w:pPr>
            <w:r w:rsidRPr="000E22DC">
              <w:rPr>
                <w:rFonts w:ascii="Times New Roman" w:hAnsi="Times New Roman" w:cs="Times New Roman"/>
                <w:sz w:val="18"/>
                <w:szCs w:val="18"/>
              </w:rPr>
              <w:t>1 195,139</w:t>
            </w:r>
          </w:p>
        </w:tc>
      </w:tr>
      <w:tr w:rsidR="000E22DC" w:rsidRPr="00EE1537" w14:paraId="40F6FE8D" w14:textId="77777777" w:rsidTr="00276AA3">
        <w:tc>
          <w:tcPr>
            <w:tcW w:w="675" w:type="dxa"/>
            <w:shd w:val="clear" w:color="auto" w:fill="auto"/>
            <w:vAlign w:val="center"/>
          </w:tcPr>
          <w:p w14:paraId="5B517294" w14:textId="77777777" w:rsidR="000E22DC" w:rsidRPr="000E22DC" w:rsidRDefault="000E22DC" w:rsidP="00D66AD4">
            <w:pPr>
              <w:widowControl w:val="0"/>
              <w:numPr>
                <w:ilvl w:val="0"/>
                <w:numId w:val="8"/>
              </w:numPr>
              <w:tabs>
                <w:tab w:val="left" w:pos="142"/>
              </w:tabs>
              <w:autoSpaceDE w:val="0"/>
              <w:autoSpaceDN w:val="0"/>
              <w:adjustRightInd w:val="0"/>
              <w:spacing w:after="200" w:line="276" w:lineRule="auto"/>
              <w:jc w:val="center"/>
              <w:rPr>
                <w:rFonts w:ascii="Times New Roman" w:eastAsia="Times New Roman" w:hAnsi="Times New Roman" w:cs="Times New Roman"/>
                <w:sz w:val="18"/>
                <w:szCs w:val="18"/>
                <w:lang w:eastAsia="ru-RU"/>
              </w:rPr>
            </w:pPr>
          </w:p>
        </w:tc>
        <w:tc>
          <w:tcPr>
            <w:tcW w:w="4678" w:type="dxa"/>
            <w:shd w:val="clear" w:color="auto" w:fill="auto"/>
            <w:vAlign w:val="center"/>
          </w:tcPr>
          <w:p w14:paraId="5EA58529" w14:textId="77777777" w:rsidR="000E22DC" w:rsidRPr="000E22DC" w:rsidRDefault="000E22DC" w:rsidP="00D66AD4">
            <w:pPr>
              <w:widowControl w:val="0"/>
              <w:autoSpaceDE w:val="0"/>
              <w:autoSpaceDN w:val="0"/>
              <w:adjustRightInd w:val="0"/>
              <w:spacing w:after="0" w:line="240" w:lineRule="auto"/>
              <w:jc w:val="both"/>
              <w:rPr>
                <w:rFonts w:ascii="Times New Roman" w:eastAsia="Times New Roman" w:hAnsi="Times New Roman" w:cs="Times New Roman"/>
                <w:bCs/>
                <w:sz w:val="18"/>
                <w:szCs w:val="18"/>
                <w:lang w:eastAsia="ru-RU"/>
              </w:rPr>
            </w:pPr>
            <w:r w:rsidRPr="000E22DC">
              <w:rPr>
                <w:rFonts w:ascii="Times New Roman" w:eastAsia="Times New Roman" w:hAnsi="Times New Roman" w:cs="Times New Roman"/>
                <w:bCs/>
                <w:sz w:val="18"/>
                <w:szCs w:val="18"/>
                <w:lang w:eastAsia="ru-RU"/>
              </w:rPr>
              <w:t>Уровень потерь электроэнергии</w:t>
            </w:r>
          </w:p>
        </w:tc>
        <w:tc>
          <w:tcPr>
            <w:tcW w:w="992" w:type="dxa"/>
            <w:shd w:val="clear" w:color="auto" w:fill="auto"/>
            <w:vAlign w:val="center"/>
          </w:tcPr>
          <w:p w14:paraId="0EF2573B" w14:textId="77777777" w:rsidR="000E22DC" w:rsidRPr="000E22DC" w:rsidRDefault="000E22DC" w:rsidP="00D66AD4">
            <w:pPr>
              <w:widowControl w:val="0"/>
              <w:autoSpaceDE w:val="0"/>
              <w:autoSpaceDN w:val="0"/>
              <w:adjustRightInd w:val="0"/>
              <w:spacing w:after="0" w:line="240" w:lineRule="auto"/>
              <w:ind w:right="-108"/>
              <w:jc w:val="center"/>
              <w:rPr>
                <w:rFonts w:ascii="Times New Roman" w:eastAsia="Times New Roman" w:hAnsi="Times New Roman" w:cs="Times New Roman"/>
                <w:bCs/>
                <w:sz w:val="18"/>
                <w:szCs w:val="18"/>
                <w:lang w:eastAsia="ru-RU"/>
              </w:rPr>
            </w:pPr>
            <w:r w:rsidRPr="000E22DC">
              <w:rPr>
                <w:rFonts w:ascii="Times New Roman" w:eastAsia="Times New Roman" w:hAnsi="Times New Roman" w:cs="Times New Roman"/>
                <w:bCs/>
                <w:sz w:val="18"/>
                <w:szCs w:val="18"/>
                <w:lang w:eastAsia="ru-RU"/>
              </w:rPr>
              <w:t>%</w:t>
            </w:r>
          </w:p>
        </w:tc>
        <w:tc>
          <w:tcPr>
            <w:tcW w:w="992" w:type="dxa"/>
            <w:shd w:val="clear" w:color="auto" w:fill="auto"/>
            <w:vAlign w:val="center"/>
          </w:tcPr>
          <w:p w14:paraId="0209240A" w14:textId="77777777" w:rsidR="000E22DC" w:rsidRPr="000E22DC" w:rsidRDefault="000E22DC" w:rsidP="00870BA6">
            <w:pPr>
              <w:autoSpaceDE w:val="0"/>
              <w:autoSpaceDN w:val="0"/>
              <w:spacing w:before="80" w:after="0" w:line="240" w:lineRule="auto"/>
              <w:jc w:val="center"/>
              <w:rPr>
                <w:rFonts w:ascii="Times New Roman" w:eastAsia="Times New Roman" w:hAnsi="Times New Roman" w:cs="Times New Roman"/>
                <w:bCs/>
                <w:iCs/>
                <w:sz w:val="20"/>
                <w:szCs w:val="20"/>
                <w:lang w:eastAsia="ru-RU"/>
              </w:rPr>
            </w:pPr>
            <w:r w:rsidRPr="000E22DC">
              <w:rPr>
                <w:rFonts w:ascii="Times New Roman" w:eastAsia="Times New Roman" w:hAnsi="Times New Roman" w:cs="Times New Roman"/>
                <w:bCs/>
                <w:iCs/>
                <w:sz w:val="20"/>
                <w:szCs w:val="20"/>
                <w:lang w:eastAsia="ru-RU"/>
              </w:rPr>
              <w:t>9,72</w:t>
            </w:r>
          </w:p>
        </w:tc>
        <w:tc>
          <w:tcPr>
            <w:tcW w:w="993" w:type="dxa"/>
            <w:shd w:val="clear" w:color="auto" w:fill="auto"/>
            <w:vAlign w:val="center"/>
          </w:tcPr>
          <w:p w14:paraId="33B8508D" w14:textId="77777777" w:rsidR="000E22DC" w:rsidRPr="000E22DC" w:rsidRDefault="000E22DC" w:rsidP="00870BA6">
            <w:pPr>
              <w:autoSpaceDE w:val="0"/>
              <w:autoSpaceDN w:val="0"/>
              <w:spacing w:before="80" w:after="0" w:line="240" w:lineRule="auto"/>
              <w:jc w:val="center"/>
              <w:rPr>
                <w:rFonts w:ascii="Times New Roman" w:eastAsia="Times New Roman" w:hAnsi="Times New Roman" w:cs="Times New Roman"/>
                <w:bCs/>
                <w:iCs/>
                <w:sz w:val="20"/>
                <w:szCs w:val="20"/>
                <w:lang w:eastAsia="ru-RU"/>
              </w:rPr>
            </w:pPr>
            <w:r w:rsidRPr="000E22DC">
              <w:rPr>
                <w:rFonts w:ascii="Times New Roman" w:eastAsia="Times New Roman" w:hAnsi="Times New Roman" w:cs="Times New Roman"/>
                <w:bCs/>
                <w:iCs/>
                <w:sz w:val="20"/>
                <w:szCs w:val="20"/>
                <w:lang w:eastAsia="ru-RU"/>
              </w:rPr>
              <w:t>9,32</w:t>
            </w:r>
          </w:p>
        </w:tc>
      </w:tr>
      <w:tr w:rsidR="0031400F" w:rsidRPr="00EE1537" w14:paraId="2280B0A5" w14:textId="77777777" w:rsidTr="00094ED8">
        <w:tc>
          <w:tcPr>
            <w:tcW w:w="675" w:type="dxa"/>
            <w:shd w:val="clear" w:color="auto" w:fill="auto"/>
            <w:vAlign w:val="center"/>
          </w:tcPr>
          <w:p w14:paraId="5E904315" w14:textId="77777777" w:rsidR="0031400F" w:rsidRPr="00472270" w:rsidRDefault="0031400F" w:rsidP="00D66AD4">
            <w:pPr>
              <w:widowControl w:val="0"/>
              <w:numPr>
                <w:ilvl w:val="0"/>
                <w:numId w:val="8"/>
              </w:numPr>
              <w:tabs>
                <w:tab w:val="left" w:pos="142"/>
              </w:tabs>
              <w:autoSpaceDE w:val="0"/>
              <w:autoSpaceDN w:val="0"/>
              <w:adjustRightInd w:val="0"/>
              <w:spacing w:after="200" w:line="276" w:lineRule="auto"/>
              <w:jc w:val="center"/>
              <w:rPr>
                <w:rFonts w:ascii="Times New Roman" w:eastAsia="Times New Roman" w:hAnsi="Times New Roman" w:cs="Times New Roman"/>
                <w:sz w:val="18"/>
                <w:szCs w:val="18"/>
                <w:lang w:eastAsia="ru-RU"/>
              </w:rPr>
            </w:pPr>
          </w:p>
        </w:tc>
        <w:tc>
          <w:tcPr>
            <w:tcW w:w="4678" w:type="dxa"/>
            <w:shd w:val="clear" w:color="auto" w:fill="auto"/>
            <w:vAlign w:val="center"/>
          </w:tcPr>
          <w:p w14:paraId="5F6A70FE" w14:textId="77777777" w:rsidR="0031400F" w:rsidRPr="00472270" w:rsidRDefault="0031400F" w:rsidP="00D66AD4">
            <w:pPr>
              <w:spacing w:after="0" w:line="240" w:lineRule="auto"/>
              <w:jc w:val="both"/>
              <w:rPr>
                <w:rFonts w:ascii="Times New Roman" w:eastAsia="Times New Roman" w:hAnsi="Times New Roman" w:cs="Times New Roman"/>
                <w:bCs/>
                <w:sz w:val="18"/>
                <w:szCs w:val="18"/>
                <w:lang w:eastAsia="ru-RU"/>
              </w:rPr>
            </w:pPr>
            <w:r w:rsidRPr="00472270">
              <w:rPr>
                <w:rFonts w:ascii="Times New Roman" w:eastAsia="Times New Roman" w:hAnsi="Times New Roman" w:cs="Times New Roman"/>
                <w:bCs/>
                <w:sz w:val="18"/>
                <w:szCs w:val="18"/>
                <w:lang w:eastAsia="ru-RU"/>
              </w:rPr>
              <w:t>Присоединенная мощность потребителей</w:t>
            </w:r>
          </w:p>
        </w:tc>
        <w:tc>
          <w:tcPr>
            <w:tcW w:w="992" w:type="dxa"/>
            <w:shd w:val="clear" w:color="auto" w:fill="auto"/>
            <w:vAlign w:val="center"/>
          </w:tcPr>
          <w:p w14:paraId="117D9D7D" w14:textId="77777777" w:rsidR="0031400F" w:rsidRPr="0031400F" w:rsidRDefault="0031400F" w:rsidP="00D66AD4">
            <w:pPr>
              <w:spacing w:after="0" w:line="240" w:lineRule="auto"/>
              <w:jc w:val="center"/>
              <w:rPr>
                <w:rFonts w:ascii="Times New Roman" w:eastAsia="Times New Roman" w:hAnsi="Times New Roman" w:cs="Times New Roman"/>
                <w:bCs/>
                <w:sz w:val="18"/>
                <w:szCs w:val="18"/>
                <w:lang w:eastAsia="ru-RU"/>
              </w:rPr>
            </w:pPr>
            <w:r w:rsidRPr="0031400F">
              <w:rPr>
                <w:rFonts w:ascii="Times New Roman" w:eastAsia="Times New Roman" w:hAnsi="Times New Roman" w:cs="Times New Roman"/>
                <w:bCs/>
                <w:sz w:val="18"/>
                <w:szCs w:val="18"/>
                <w:lang w:eastAsia="ru-RU"/>
              </w:rPr>
              <w:t>МВт</w:t>
            </w:r>
          </w:p>
        </w:tc>
        <w:tc>
          <w:tcPr>
            <w:tcW w:w="992" w:type="dxa"/>
            <w:shd w:val="clear" w:color="auto" w:fill="auto"/>
          </w:tcPr>
          <w:p w14:paraId="1B0F7664" w14:textId="77777777" w:rsidR="0031400F" w:rsidRPr="0031400F" w:rsidRDefault="0031400F" w:rsidP="00094ED8">
            <w:pPr>
              <w:spacing w:after="0" w:line="240" w:lineRule="auto"/>
              <w:jc w:val="center"/>
              <w:rPr>
                <w:rFonts w:ascii="Times New Roman" w:eastAsia="Calibri" w:hAnsi="Times New Roman" w:cs="Times New Roman"/>
                <w:sz w:val="20"/>
                <w:szCs w:val="20"/>
                <w:lang w:eastAsia="ru-RU"/>
              </w:rPr>
            </w:pPr>
          </w:p>
          <w:p w14:paraId="3B3D93B9" w14:textId="77777777" w:rsidR="0031400F" w:rsidRPr="0031400F" w:rsidRDefault="0031400F" w:rsidP="00094ED8">
            <w:pPr>
              <w:spacing w:after="0" w:line="240" w:lineRule="auto"/>
              <w:jc w:val="center"/>
              <w:rPr>
                <w:rFonts w:ascii="Times New Roman" w:eastAsia="Calibri" w:hAnsi="Times New Roman" w:cs="Times New Roman"/>
                <w:sz w:val="20"/>
                <w:szCs w:val="20"/>
                <w:lang w:eastAsia="ru-RU"/>
              </w:rPr>
            </w:pPr>
            <w:r w:rsidRPr="0031400F">
              <w:rPr>
                <w:rFonts w:ascii="Times New Roman" w:eastAsia="Calibri" w:hAnsi="Times New Roman" w:cs="Times New Roman"/>
                <w:sz w:val="20"/>
                <w:szCs w:val="20"/>
                <w:lang w:eastAsia="ru-RU"/>
              </w:rPr>
              <w:t>370</w:t>
            </w:r>
          </w:p>
          <w:p w14:paraId="4458FF4B" w14:textId="77777777" w:rsidR="0031400F" w:rsidRPr="0031400F" w:rsidRDefault="0031400F" w:rsidP="00094ED8">
            <w:pPr>
              <w:spacing w:after="0" w:line="240" w:lineRule="auto"/>
              <w:jc w:val="center"/>
              <w:rPr>
                <w:rFonts w:ascii="Times New Roman" w:eastAsia="Calibri" w:hAnsi="Times New Roman" w:cs="Times New Roman"/>
                <w:sz w:val="20"/>
                <w:szCs w:val="20"/>
                <w:lang w:eastAsia="ru-RU"/>
              </w:rPr>
            </w:pPr>
          </w:p>
        </w:tc>
        <w:tc>
          <w:tcPr>
            <w:tcW w:w="993" w:type="dxa"/>
            <w:shd w:val="clear" w:color="auto" w:fill="auto"/>
            <w:vAlign w:val="center"/>
          </w:tcPr>
          <w:p w14:paraId="2546A6FB" w14:textId="77777777" w:rsidR="0031400F" w:rsidRPr="0031400F" w:rsidRDefault="0031400F" w:rsidP="00094ED8">
            <w:pPr>
              <w:spacing w:after="0" w:line="240" w:lineRule="auto"/>
              <w:jc w:val="center"/>
              <w:rPr>
                <w:rFonts w:ascii="Times New Roman" w:eastAsia="Calibri" w:hAnsi="Times New Roman" w:cs="Times New Roman"/>
                <w:sz w:val="20"/>
                <w:szCs w:val="20"/>
                <w:lang w:eastAsia="ru-RU"/>
              </w:rPr>
            </w:pPr>
            <w:r w:rsidRPr="0031400F">
              <w:rPr>
                <w:rFonts w:ascii="Times New Roman" w:eastAsia="Calibri" w:hAnsi="Times New Roman" w:cs="Times New Roman"/>
                <w:sz w:val="20"/>
                <w:szCs w:val="20"/>
                <w:lang w:eastAsia="ru-RU"/>
              </w:rPr>
              <w:t>339</w:t>
            </w:r>
          </w:p>
        </w:tc>
      </w:tr>
      <w:tr w:rsidR="0031400F" w:rsidRPr="00EE1537" w14:paraId="1DA59431" w14:textId="77777777" w:rsidTr="00094ED8">
        <w:tc>
          <w:tcPr>
            <w:tcW w:w="675" w:type="dxa"/>
            <w:shd w:val="clear" w:color="auto" w:fill="auto"/>
            <w:vAlign w:val="center"/>
          </w:tcPr>
          <w:p w14:paraId="3E056C07" w14:textId="77777777" w:rsidR="0031400F" w:rsidRPr="00472270" w:rsidRDefault="0031400F" w:rsidP="00D66AD4">
            <w:pPr>
              <w:widowControl w:val="0"/>
              <w:numPr>
                <w:ilvl w:val="0"/>
                <w:numId w:val="8"/>
              </w:numPr>
              <w:tabs>
                <w:tab w:val="left" w:pos="142"/>
              </w:tabs>
              <w:autoSpaceDE w:val="0"/>
              <w:autoSpaceDN w:val="0"/>
              <w:adjustRightInd w:val="0"/>
              <w:spacing w:after="200" w:line="276" w:lineRule="auto"/>
              <w:jc w:val="center"/>
              <w:rPr>
                <w:rFonts w:ascii="Times New Roman" w:eastAsia="Times New Roman" w:hAnsi="Times New Roman" w:cs="Times New Roman"/>
                <w:sz w:val="18"/>
                <w:szCs w:val="18"/>
                <w:lang w:eastAsia="ru-RU"/>
              </w:rPr>
            </w:pPr>
          </w:p>
        </w:tc>
        <w:tc>
          <w:tcPr>
            <w:tcW w:w="4678" w:type="dxa"/>
            <w:shd w:val="clear" w:color="auto" w:fill="auto"/>
            <w:vAlign w:val="center"/>
          </w:tcPr>
          <w:p w14:paraId="710E2A52" w14:textId="77777777" w:rsidR="0031400F" w:rsidRPr="00472270" w:rsidRDefault="0031400F" w:rsidP="00D66AD4">
            <w:pPr>
              <w:spacing w:after="0" w:line="240" w:lineRule="auto"/>
              <w:jc w:val="both"/>
              <w:rPr>
                <w:rFonts w:ascii="Times New Roman" w:eastAsia="Times New Roman" w:hAnsi="Times New Roman" w:cs="Times New Roman"/>
                <w:bCs/>
                <w:sz w:val="18"/>
                <w:szCs w:val="18"/>
                <w:lang w:eastAsia="ru-RU"/>
              </w:rPr>
            </w:pPr>
            <w:r w:rsidRPr="00472270">
              <w:rPr>
                <w:rFonts w:ascii="Times New Roman" w:eastAsia="Times New Roman" w:hAnsi="Times New Roman" w:cs="Times New Roman"/>
                <w:bCs/>
                <w:sz w:val="18"/>
                <w:szCs w:val="18"/>
                <w:lang w:eastAsia="ru-RU"/>
              </w:rPr>
              <w:t>Количество исполненных договоров технологического присоединения</w:t>
            </w:r>
          </w:p>
        </w:tc>
        <w:tc>
          <w:tcPr>
            <w:tcW w:w="992" w:type="dxa"/>
            <w:shd w:val="clear" w:color="auto" w:fill="auto"/>
            <w:vAlign w:val="center"/>
          </w:tcPr>
          <w:p w14:paraId="477A8D91" w14:textId="77777777" w:rsidR="0031400F" w:rsidRPr="0031400F" w:rsidRDefault="0031400F" w:rsidP="00D66AD4">
            <w:pPr>
              <w:spacing w:after="0" w:line="240" w:lineRule="auto"/>
              <w:jc w:val="center"/>
              <w:rPr>
                <w:rFonts w:ascii="Times New Roman" w:eastAsia="Times New Roman" w:hAnsi="Times New Roman" w:cs="Times New Roman"/>
                <w:bCs/>
                <w:sz w:val="18"/>
                <w:szCs w:val="18"/>
                <w:lang w:eastAsia="ru-RU"/>
              </w:rPr>
            </w:pPr>
            <w:proofErr w:type="spellStart"/>
            <w:r w:rsidRPr="0031400F">
              <w:rPr>
                <w:rFonts w:ascii="Times New Roman" w:eastAsia="Times New Roman" w:hAnsi="Times New Roman" w:cs="Times New Roman"/>
                <w:bCs/>
                <w:sz w:val="18"/>
                <w:szCs w:val="18"/>
                <w:lang w:eastAsia="ru-RU"/>
              </w:rPr>
              <w:t>шт</w:t>
            </w:r>
            <w:proofErr w:type="spellEnd"/>
          </w:p>
        </w:tc>
        <w:tc>
          <w:tcPr>
            <w:tcW w:w="992" w:type="dxa"/>
            <w:shd w:val="clear" w:color="auto" w:fill="auto"/>
          </w:tcPr>
          <w:p w14:paraId="4395BE3B" w14:textId="77777777" w:rsidR="0031400F" w:rsidRPr="0031400F" w:rsidRDefault="0031400F" w:rsidP="00094ED8">
            <w:pPr>
              <w:spacing w:after="0" w:line="240" w:lineRule="auto"/>
              <w:rPr>
                <w:rFonts w:ascii="Times New Roman" w:eastAsia="Calibri" w:hAnsi="Times New Roman" w:cs="Times New Roman"/>
                <w:sz w:val="20"/>
                <w:szCs w:val="20"/>
                <w:lang w:eastAsia="ru-RU"/>
              </w:rPr>
            </w:pPr>
            <w:r w:rsidRPr="0031400F">
              <w:rPr>
                <w:rFonts w:ascii="Times New Roman" w:eastAsia="Calibri" w:hAnsi="Times New Roman" w:cs="Times New Roman"/>
                <w:sz w:val="20"/>
                <w:szCs w:val="20"/>
                <w:lang w:eastAsia="ru-RU"/>
              </w:rPr>
              <w:t xml:space="preserve">    </w:t>
            </w:r>
          </w:p>
          <w:p w14:paraId="62AFAD01" w14:textId="77777777" w:rsidR="0031400F" w:rsidRPr="0031400F" w:rsidRDefault="0031400F" w:rsidP="00094ED8">
            <w:pPr>
              <w:spacing w:after="0" w:line="240" w:lineRule="auto"/>
              <w:jc w:val="center"/>
              <w:rPr>
                <w:rFonts w:ascii="Times New Roman" w:eastAsia="Calibri" w:hAnsi="Times New Roman" w:cs="Times New Roman"/>
                <w:sz w:val="20"/>
                <w:szCs w:val="20"/>
                <w:lang w:eastAsia="ru-RU"/>
              </w:rPr>
            </w:pPr>
            <w:r w:rsidRPr="0031400F">
              <w:rPr>
                <w:rFonts w:ascii="Times New Roman" w:eastAsia="Calibri" w:hAnsi="Times New Roman" w:cs="Times New Roman"/>
                <w:sz w:val="20"/>
                <w:szCs w:val="20"/>
                <w:lang w:eastAsia="ru-RU"/>
              </w:rPr>
              <w:t>13 334</w:t>
            </w:r>
          </w:p>
          <w:p w14:paraId="088CFBD3" w14:textId="77777777" w:rsidR="0031400F" w:rsidRPr="0031400F" w:rsidRDefault="0031400F" w:rsidP="00094ED8">
            <w:pPr>
              <w:spacing w:after="0" w:line="240" w:lineRule="auto"/>
              <w:rPr>
                <w:rFonts w:ascii="Times New Roman" w:eastAsia="Calibri" w:hAnsi="Times New Roman" w:cs="Times New Roman"/>
                <w:sz w:val="20"/>
                <w:szCs w:val="20"/>
                <w:lang w:eastAsia="ru-RU"/>
              </w:rPr>
            </w:pPr>
          </w:p>
        </w:tc>
        <w:tc>
          <w:tcPr>
            <w:tcW w:w="993" w:type="dxa"/>
            <w:shd w:val="clear" w:color="auto" w:fill="auto"/>
            <w:vAlign w:val="center"/>
          </w:tcPr>
          <w:p w14:paraId="23A575D1" w14:textId="77777777" w:rsidR="0031400F" w:rsidRPr="0031400F" w:rsidRDefault="0031400F" w:rsidP="00094ED8">
            <w:pPr>
              <w:spacing w:after="0" w:line="240" w:lineRule="auto"/>
              <w:jc w:val="center"/>
              <w:rPr>
                <w:rFonts w:ascii="Times New Roman" w:eastAsia="Calibri" w:hAnsi="Times New Roman" w:cs="Times New Roman"/>
                <w:sz w:val="20"/>
                <w:szCs w:val="20"/>
                <w:lang w:eastAsia="ru-RU"/>
              </w:rPr>
            </w:pPr>
            <w:r w:rsidRPr="0031400F">
              <w:rPr>
                <w:rFonts w:ascii="Times New Roman" w:eastAsia="Calibri" w:hAnsi="Times New Roman" w:cs="Times New Roman"/>
                <w:sz w:val="20"/>
                <w:szCs w:val="20"/>
                <w:lang w:eastAsia="ru-RU"/>
              </w:rPr>
              <w:t>16 183</w:t>
            </w:r>
          </w:p>
        </w:tc>
      </w:tr>
    </w:tbl>
    <w:p w14:paraId="7432D74A" w14:textId="77777777" w:rsidR="00D66AD4" w:rsidRPr="000E22DC" w:rsidRDefault="00D66AD4" w:rsidP="00D66AD4">
      <w:pPr>
        <w:spacing w:after="0" w:line="240" w:lineRule="auto"/>
        <w:jc w:val="both"/>
        <w:rPr>
          <w:rFonts w:ascii="Times New Roman" w:eastAsia="Times New Roman" w:hAnsi="Times New Roman" w:cs="Times New Roman"/>
        </w:rPr>
      </w:pPr>
      <w:bookmarkStart w:id="14" w:name="_Hlk96709730"/>
      <w:r w:rsidRPr="000E22DC">
        <w:rPr>
          <w:rFonts w:ascii="Times New Roman" w:eastAsia="Times New Roman" w:hAnsi="Times New Roman" w:cs="Times New Roman"/>
        </w:rPr>
        <w:t xml:space="preserve">Анализ динамики изменения приведенных показателей </w:t>
      </w:r>
      <w:bookmarkEnd w:id="14"/>
      <w:r w:rsidRPr="000E22DC">
        <w:rPr>
          <w:rFonts w:ascii="Times New Roman" w:eastAsia="Times New Roman" w:hAnsi="Times New Roman" w:cs="Times New Roman"/>
        </w:rPr>
        <w:t>операционной деятельности группы эмитента. Основные события и факторы, в том числе макроэкономические, которые оказали существенное влияние на изменение операционных показателей, характеризующих деятельность группы эмитента.</w:t>
      </w:r>
    </w:p>
    <w:p w14:paraId="5D7A3AA0" w14:textId="77777777" w:rsidR="00D66AD4" w:rsidRPr="00472270" w:rsidRDefault="00D66AD4" w:rsidP="00D66AD4">
      <w:pPr>
        <w:spacing w:after="0" w:line="240" w:lineRule="auto"/>
        <w:ind w:firstLine="540"/>
        <w:jc w:val="both"/>
        <w:rPr>
          <w:rFonts w:ascii="Times New Roman" w:eastAsia="Times New Roman" w:hAnsi="Times New Roman" w:cs="Times New Roman"/>
          <w:b/>
          <w:bCs/>
          <w:lang w:eastAsia="ru-RU"/>
        </w:rPr>
      </w:pPr>
      <w:r w:rsidRPr="00472270">
        <w:rPr>
          <w:rFonts w:ascii="Times New Roman" w:eastAsia="Times New Roman" w:hAnsi="Times New Roman" w:cs="Times New Roman"/>
          <w:b/>
          <w:bCs/>
          <w:lang w:eastAsia="ru-RU"/>
        </w:rPr>
        <w:t>Тарифы на услуги:</w:t>
      </w:r>
    </w:p>
    <w:p w14:paraId="3527F8FF" w14:textId="77777777" w:rsidR="00BA5A5F" w:rsidRPr="00472270" w:rsidRDefault="00BA5A5F" w:rsidP="00BA5A5F">
      <w:pPr>
        <w:spacing w:after="0" w:line="240" w:lineRule="auto"/>
        <w:ind w:firstLine="540"/>
        <w:jc w:val="both"/>
        <w:rPr>
          <w:rFonts w:ascii="Times New Roman" w:eastAsia="Times New Roman" w:hAnsi="Times New Roman" w:cs="Times New Roman"/>
          <w:b/>
          <w:bCs/>
          <w:i/>
          <w:lang w:eastAsia="ru-RU"/>
        </w:rPr>
      </w:pPr>
      <w:r w:rsidRPr="00472270">
        <w:rPr>
          <w:rFonts w:ascii="Times New Roman" w:eastAsia="Times New Roman" w:hAnsi="Times New Roman" w:cs="Times New Roman"/>
          <w:b/>
          <w:bCs/>
          <w:i/>
          <w:lang w:eastAsia="ru-RU"/>
        </w:rPr>
        <w:t>ПАО «</w:t>
      </w:r>
      <w:proofErr w:type="spellStart"/>
      <w:r w:rsidRPr="00472270">
        <w:rPr>
          <w:rFonts w:ascii="Times New Roman" w:eastAsia="Times New Roman" w:hAnsi="Times New Roman" w:cs="Times New Roman"/>
          <w:b/>
          <w:bCs/>
          <w:i/>
          <w:lang w:eastAsia="ru-RU"/>
        </w:rPr>
        <w:t>Россети</w:t>
      </w:r>
      <w:proofErr w:type="spellEnd"/>
      <w:r w:rsidRPr="00472270">
        <w:rPr>
          <w:rFonts w:ascii="Times New Roman" w:eastAsia="Times New Roman" w:hAnsi="Times New Roman" w:cs="Times New Roman"/>
          <w:b/>
          <w:bCs/>
          <w:i/>
          <w:lang w:eastAsia="ru-RU"/>
        </w:rPr>
        <w:t xml:space="preserve"> Кубань» осуществляет регулируемые виды деятельности по передаче электрической энергии и технологическому присоединению к электрическим сетям, цены (тарифы) на указанные услуги устанавливаются приказами департамента государственного регулирования тарифов Краснодарского края.</w:t>
      </w:r>
    </w:p>
    <w:p w14:paraId="5988258D" w14:textId="77777777" w:rsidR="00BA5A5F" w:rsidRPr="00472270" w:rsidRDefault="00BA5A5F" w:rsidP="00BA5A5F">
      <w:pPr>
        <w:spacing w:after="0" w:line="240" w:lineRule="auto"/>
        <w:ind w:firstLine="540"/>
        <w:jc w:val="both"/>
        <w:rPr>
          <w:rFonts w:ascii="Times New Roman" w:eastAsia="Times New Roman" w:hAnsi="Times New Roman" w:cs="Times New Roman"/>
          <w:b/>
          <w:bCs/>
          <w:i/>
          <w:lang w:eastAsia="ru-RU"/>
        </w:rPr>
      </w:pPr>
      <w:r w:rsidRPr="00472270">
        <w:rPr>
          <w:rFonts w:ascii="Times New Roman" w:eastAsia="Times New Roman" w:hAnsi="Times New Roman" w:cs="Times New Roman"/>
          <w:b/>
          <w:bCs/>
          <w:i/>
          <w:lang w:eastAsia="ru-RU"/>
        </w:rPr>
        <w:lastRenderedPageBreak/>
        <w:t>С 2018 года Общество перешло на очередной долгосрочный период регулирования тарифов на услуги по передаче электроэнергии сроком на пять лет.</w:t>
      </w:r>
    </w:p>
    <w:p w14:paraId="57158709" w14:textId="77777777" w:rsidR="00BA5A5F" w:rsidRPr="00472270" w:rsidRDefault="00BA5A5F" w:rsidP="00BA5A5F">
      <w:pPr>
        <w:spacing w:after="0" w:line="240" w:lineRule="auto"/>
        <w:ind w:firstLine="540"/>
        <w:jc w:val="both"/>
        <w:rPr>
          <w:rFonts w:ascii="Times New Roman" w:eastAsia="Times New Roman" w:hAnsi="Times New Roman" w:cs="Times New Roman"/>
          <w:b/>
          <w:bCs/>
          <w:i/>
          <w:lang w:eastAsia="ru-RU"/>
        </w:rPr>
      </w:pPr>
      <w:r w:rsidRPr="00472270">
        <w:rPr>
          <w:rFonts w:ascii="Times New Roman" w:eastAsia="Times New Roman" w:hAnsi="Times New Roman" w:cs="Times New Roman"/>
          <w:b/>
          <w:bCs/>
          <w:i/>
          <w:lang w:eastAsia="ru-RU"/>
        </w:rPr>
        <w:t>Информация о тарифах на услуги Эмитента размещена на официальном сайте                    ПАО «</w:t>
      </w:r>
      <w:proofErr w:type="spellStart"/>
      <w:r w:rsidRPr="00472270">
        <w:rPr>
          <w:rFonts w:ascii="Times New Roman" w:eastAsia="Times New Roman" w:hAnsi="Times New Roman" w:cs="Times New Roman"/>
          <w:b/>
          <w:bCs/>
          <w:i/>
          <w:lang w:eastAsia="ru-RU"/>
        </w:rPr>
        <w:t>Россети</w:t>
      </w:r>
      <w:proofErr w:type="spellEnd"/>
      <w:r w:rsidRPr="00472270">
        <w:rPr>
          <w:rFonts w:ascii="Times New Roman" w:eastAsia="Times New Roman" w:hAnsi="Times New Roman" w:cs="Times New Roman"/>
          <w:b/>
          <w:bCs/>
          <w:i/>
          <w:lang w:eastAsia="ru-RU"/>
        </w:rPr>
        <w:t xml:space="preserve"> Кубань»:</w:t>
      </w:r>
    </w:p>
    <w:p w14:paraId="6FEA44ED" w14:textId="77777777" w:rsidR="00BA5A5F" w:rsidRPr="00472270" w:rsidRDefault="00BA5A5F" w:rsidP="00BA5A5F">
      <w:pPr>
        <w:spacing w:after="0" w:line="240" w:lineRule="auto"/>
        <w:ind w:firstLine="540"/>
        <w:jc w:val="both"/>
        <w:rPr>
          <w:rFonts w:ascii="Times New Roman" w:eastAsia="Times New Roman" w:hAnsi="Times New Roman" w:cs="Times New Roman"/>
          <w:b/>
          <w:bCs/>
          <w:i/>
          <w:lang w:eastAsia="ru-RU"/>
        </w:rPr>
      </w:pPr>
      <w:r w:rsidRPr="00472270">
        <w:rPr>
          <w:rFonts w:ascii="Times New Roman" w:eastAsia="Times New Roman" w:hAnsi="Times New Roman" w:cs="Times New Roman"/>
          <w:b/>
          <w:bCs/>
          <w:i/>
          <w:lang w:eastAsia="ru-RU"/>
        </w:rPr>
        <w:t>- по передаче электроэнергии - в разделе «</w:t>
      </w:r>
      <w:hyperlink r:id="rId13" w:history="1">
        <w:r w:rsidRPr="00472270">
          <w:rPr>
            <w:rFonts w:ascii="Times New Roman" w:eastAsia="Times New Roman" w:hAnsi="Times New Roman" w:cs="Times New Roman"/>
            <w:b/>
            <w:bCs/>
            <w:i/>
            <w:u w:val="single"/>
            <w:lang w:eastAsia="ru-RU"/>
          </w:rPr>
          <w:t>Потребителям / Передача электрической энергии / Тарифы на услуги по передаче электроэнергии</w:t>
        </w:r>
      </w:hyperlink>
      <w:r w:rsidRPr="00472270">
        <w:rPr>
          <w:rFonts w:ascii="Times New Roman" w:eastAsia="Times New Roman" w:hAnsi="Times New Roman" w:cs="Times New Roman"/>
          <w:b/>
          <w:bCs/>
          <w:i/>
          <w:lang w:eastAsia="ru-RU"/>
        </w:rPr>
        <w:t>»,</w:t>
      </w:r>
    </w:p>
    <w:p w14:paraId="09631E14" w14:textId="77777777" w:rsidR="00BA5A5F" w:rsidRPr="00472270" w:rsidRDefault="00BA5A5F" w:rsidP="00BA5A5F">
      <w:pPr>
        <w:spacing w:after="0" w:line="240" w:lineRule="auto"/>
        <w:ind w:firstLine="540"/>
        <w:jc w:val="both"/>
        <w:rPr>
          <w:rFonts w:ascii="Times New Roman" w:eastAsia="Times New Roman" w:hAnsi="Times New Roman" w:cs="Times New Roman"/>
          <w:b/>
          <w:bCs/>
          <w:i/>
          <w:lang w:eastAsia="ru-RU"/>
        </w:rPr>
      </w:pPr>
      <w:r w:rsidRPr="00472270">
        <w:rPr>
          <w:rFonts w:ascii="Times New Roman" w:eastAsia="Times New Roman" w:hAnsi="Times New Roman" w:cs="Times New Roman"/>
          <w:b/>
          <w:bCs/>
          <w:i/>
          <w:lang w:eastAsia="ru-RU"/>
        </w:rPr>
        <w:t>- об установленных стандартизированных тарифных ставках и ставках платы за единицу максимальной мощности на технологическое присоединение к электрическим сетям ПАО «</w:t>
      </w:r>
      <w:proofErr w:type="spellStart"/>
      <w:r w:rsidRPr="00472270">
        <w:rPr>
          <w:rFonts w:ascii="Times New Roman" w:eastAsia="Times New Roman" w:hAnsi="Times New Roman" w:cs="Times New Roman"/>
          <w:b/>
          <w:bCs/>
          <w:i/>
          <w:lang w:eastAsia="ru-RU"/>
        </w:rPr>
        <w:t>Россети</w:t>
      </w:r>
      <w:proofErr w:type="spellEnd"/>
      <w:r w:rsidRPr="00472270">
        <w:rPr>
          <w:rFonts w:ascii="Times New Roman" w:eastAsia="Times New Roman" w:hAnsi="Times New Roman" w:cs="Times New Roman"/>
          <w:b/>
          <w:bCs/>
          <w:i/>
          <w:lang w:eastAsia="ru-RU"/>
        </w:rPr>
        <w:t xml:space="preserve"> Кубань» - в разделе «</w:t>
      </w:r>
      <w:hyperlink r:id="rId14" w:history="1">
        <w:r w:rsidRPr="00472270">
          <w:rPr>
            <w:rFonts w:ascii="Times New Roman" w:eastAsia="Times New Roman" w:hAnsi="Times New Roman" w:cs="Times New Roman"/>
            <w:b/>
            <w:bCs/>
            <w:i/>
            <w:u w:val="single"/>
            <w:lang w:eastAsia="ru-RU"/>
          </w:rPr>
          <w:t>Потребителям / Технологическое присоединение / Тарифы на технологическое присоединение</w:t>
        </w:r>
      </w:hyperlink>
      <w:r w:rsidRPr="00472270">
        <w:rPr>
          <w:rFonts w:ascii="Times New Roman" w:eastAsia="Times New Roman" w:hAnsi="Times New Roman" w:cs="Times New Roman"/>
          <w:b/>
          <w:bCs/>
          <w:i/>
          <w:lang w:eastAsia="ru-RU"/>
        </w:rPr>
        <w:t>».</w:t>
      </w:r>
    </w:p>
    <w:p w14:paraId="3A85A0FC" w14:textId="77777777" w:rsidR="00472270" w:rsidRPr="00472270" w:rsidRDefault="00472270" w:rsidP="00472270">
      <w:pPr>
        <w:spacing w:after="0" w:line="240" w:lineRule="auto"/>
        <w:ind w:firstLine="540"/>
        <w:jc w:val="both"/>
        <w:rPr>
          <w:rFonts w:ascii="Times New Roman" w:eastAsia="Times New Roman" w:hAnsi="Times New Roman" w:cs="Times New Roman"/>
          <w:b/>
          <w:bCs/>
          <w:i/>
          <w:lang w:eastAsia="ru-RU"/>
        </w:rPr>
      </w:pPr>
      <w:r w:rsidRPr="00472270">
        <w:rPr>
          <w:rFonts w:ascii="Times New Roman" w:eastAsia="Times New Roman" w:hAnsi="Times New Roman" w:cs="Times New Roman"/>
          <w:b/>
          <w:bCs/>
          <w:i/>
          <w:lang w:eastAsia="ru-RU"/>
        </w:rPr>
        <w:t>Увеличение среднего тарифа на услуги по передаче электроэнергии связано с приростом утвержденных единых (котловых) тарифов на услуги по передаче электрической энергии по сетям Краснодарского края, Республики Адыгея и федеральной территории «Сириус» выше уровня социально экономического прогноза Минэкономразвития России.</w:t>
      </w:r>
    </w:p>
    <w:p w14:paraId="337DB478" w14:textId="77777777" w:rsidR="00D66AD4" w:rsidRPr="00472270" w:rsidRDefault="00BA5A5F" w:rsidP="00BA5A5F">
      <w:pPr>
        <w:spacing w:after="0" w:line="240" w:lineRule="auto"/>
        <w:ind w:firstLine="540"/>
        <w:jc w:val="both"/>
        <w:rPr>
          <w:rFonts w:ascii="Times New Roman" w:eastAsia="Times New Roman" w:hAnsi="Times New Roman" w:cs="Times New Roman"/>
          <w:b/>
          <w:bCs/>
          <w:lang w:eastAsia="ru-RU"/>
        </w:rPr>
      </w:pPr>
      <w:r w:rsidRPr="00472270">
        <w:rPr>
          <w:rFonts w:ascii="Times New Roman" w:eastAsia="Times New Roman" w:hAnsi="Times New Roman" w:cs="Times New Roman"/>
          <w:b/>
          <w:bCs/>
          <w:i/>
          <w:lang w:eastAsia="ru-RU"/>
        </w:rPr>
        <w:t>Изменение ставки за технологическое присоединение связано с изменением соотношения мощности и количества технологических присоединений сетевых организаций региона.</w:t>
      </w:r>
    </w:p>
    <w:p w14:paraId="78814006" w14:textId="77777777" w:rsidR="00D66AD4" w:rsidRPr="003566B8" w:rsidRDefault="00D66AD4" w:rsidP="00D66AD4">
      <w:pPr>
        <w:spacing w:after="0" w:line="240" w:lineRule="auto"/>
        <w:ind w:firstLine="540"/>
        <w:jc w:val="both"/>
        <w:rPr>
          <w:rFonts w:ascii="Times New Roman" w:eastAsia="Times New Roman" w:hAnsi="Times New Roman" w:cs="Times New Roman"/>
          <w:b/>
          <w:bCs/>
          <w:lang w:eastAsia="ru-RU"/>
        </w:rPr>
      </w:pPr>
      <w:r w:rsidRPr="00472270">
        <w:rPr>
          <w:rFonts w:ascii="Times New Roman" w:eastAsia="Times New Roman" w:hAnsi="Times New Roman" w:cs="Times New Roman"/>
          <w:b/>
          <w:bCs/>
          <w:lang w:eastAsia="ru-RU"/>
        </w:rPr>
        <w:t>Оказание</w:t>
      </w:r>
      <w:r w:rsidRPr="003566B8">
        <w:rPr>
          <w:rFonts w:ascii="Times New Roman" w:eastAsia="Times New Roman" w:hAnsi="Times New Roman" w:cs="Times New Roman"/>
          <w:b/>
          <w:bCs/>
          <w:lang w:eastAsia="ru-RU"/>
        </w:rPr>
        <w:t xml:space="preserve"> услуг:</w:t>
      </w:r>
    </w:p>
    <w:p w14:paraId="11821D9E" w14:textId="77777777" w:rsidR="00D66AD4" w:rsidRPr="003566B8" w:rsidRDefault="00D66AD4" w:rsidP="00D66AD4">
      <w:pPr>
        <w:spacing w:after="0" w:line="240" w:lineRule="auto"/>
        <w:ind w:firstLine="540"/>
        <w:jc w:val="both"/>
        <w:rPr>
          <w:rFonts w:ascii="Times New Roman" w:eastAsia="Times New Roman" w:hAnsi="Times New Roman" w:cs="Times New Roman"/>
          <w:b/>
          <w:bCs/>
          <w:lang w:eastAsia="ru-RU"/>
        </w:rPr>
      </w:pPr>
      <w:r w:rsidRPr="003566B8">
        <w:rPr>
          <w:rFonts w:ascii="Times New Roman" w:eastAsia="Times New Roman" w:hAnsi="Times New Roman" w:cs="Times New Roman"/>
          <w:b/>
          <w:bCs/>
          <w:lang w:eastAsia="ru-RU"/>
        </w:rPr>
        <w:t>Передача электроэнергии:</w:t>
      </w:r>
    </w:p>
    <w:p w14:paraId="47B6FE8E" w14:textId="77777777" w:rsidR="000E22DC" w:rsidRPr="000E22DC" w:rsidRDefault="000E22DC" w:rsidP="000E22DC">
      <w:pPr>
        <w:ind w:firstLine="567"/>
        <w:rPr>
          <w:rFonts w:ascii="Calibri" w:eastAsia="Calibri" w:hAnsi="Calibri" w:cs="Times New Roman"/>
        </w:rPr>
      </w:pPr>
      <w:r w:rsidRPr="000E22DC">
        <w:rPr>
          <w:rFonts w:ascii="Times New Roman" w:eastAsia="Times New Roman" w:hAnsi="Times New Roman" w:cs="Times New Roman"/>
          <w:b/>
          <w:bCs/>
          <w:i/>
          <w:lang w:eastAsia="ru-RU"/>
        </w:rPr>
        <w:t>В 1 полугодии 2022 г. наблюдался рост отпуска электроэнергии, что связано с нехарактерными погодными условиями, ростом населения и увеличением количества и мощности вновь присоединенных к электросетям Общества электроустановок потребителей. В отчетном периоде уровень фактических потерь электроэнергии снизился, несмотря на увеличение потребления, благодаря проведению ежегодных мероприятий, направленных на снижение уровня потерь и недопущение роста фактических показателей.</w:t>
      </w:r>
    </w:p>
    <w:p w14:paraId="5250645A" w14:textId="77777777" w:rsidR="00D66AD4" w:rsidRPr="0031400F" w:rsidRDefault="00D66AD4" w:rsidP="00D66AD4">
      <w:pPr>
        <w:spacing w:after="0" w:line="240" w:lineRule="auto"/>
        <w:ind w:firstLine="540"/>
        <w:jc w:val="both"/>
        <w:rPr>
          <w:rFonts w:ascii="Times New Roman" w:eastAsia="Times New Roman" w:hAnsi="Times New Roman" w:cs="Times New Roman"/>
          <w:b/>
          <w:bCs/>
          <w:lang w:eastAsia="ru-RU"/>
        </w:rPr>
      </w:pPr>
      <w:r w:rsidRPr="0031400F">
        <w:rPr>
          <w:rFonts w:ascii="Times New Roman" w:eastAsia="Times New Roman" w:hAnsi="Times New Roman" w:cs="Times New Roman"/>
          <w:b/>
          <w:bCs/>
          <w:lang w:eastAsia="ru-RU"/>
        </w:rPr>
        <w:t>Технологическое присоединение:</w:t>
      </w:r>
    </w:p>
    <w:p w14:paraId="7126B792" w14:textId="77777777" w:rsidR="0031400F" w:rsidRPr="0031400F" w:rsidRDefault="00D66AD4" w:rsidP="0031400F">
      <w:pPr>
        <w:spacing w:after="0" w:line="240" w:lineRule="auto"/>
        <w:ind w:firstLine="540"/>
        <w:jc w:val="both"/>
        <w:rPr>
          <w:rFonts w:ascii="Times New Roman" w:eastAsia="Times New Roman" w:hAnsi="Times New Roman" w:cs="Times New Roman"/>
          <w:b/>
          <w:i/>
        </w:rPr>
      </w:pPr>
      <w:r w:rsidRPr="0031400F">
        <w:rPr>
          <w:rFonts w:ascii="Times New Roman" w:eastAsia="Times New Roman" w:hAnsi="Times New Roman" w:cs="Times New Roman"/>
          <w:b/>
          <w:bCs/>
          <w:i/>
          <w:lang w:eastAsia="ru-RU"/>
        </w:rPr>
        <w:t xml:space="preserve"> </w:t>
      </w:r>
      <w:r w:rsidR="0031400F" w:rsidRPr="0031400F">
        <w:rPr>
          <w:rFonts w:ascii="Times New Roman" w:eastAsia="Times New Roman" w:hAnsi="Times New Roman" w:cs="Times New Roman"/>
          <w:b/>
          <w:i/>
        </w:rPr>
        <w:t xml:space="preserve">Увеличению количества присоединенных потребителей в </w:t>
      </w:r>
      <w:r w:rsidR="00990B5F">
        <w:rPr>
          <w:rFonts w:ascii="Times New Roman" w:eastAsia="Times New Roman" w:hAnsi="Times New Roman" w:cs="Times New Roman"/>
          <w:b/>
          <w:i/>
        </w:rPr>
        <w:t>1 полугодии</w:t>
      </w:r>
      <w:r w:rsidR="0031400F" w:rsidRPr="0031400F">
        <w:rPr>
          <w:rFonts w:ascii="Times New Roman" w:eastAsia="Times New Roman" w:hAnsi="Times New Roman" w:cs="Times New Roman"/>
          <w:b/>
          <w:i/>
        </w:rPr>
        <w:t xml:space="preserve"> 2022 года в значительной мере способствовал  реализовавшийся фактор отложенного спроса, проявившегося в связи со смягчением ограничительных мер, которые действовали в 2020 году и первой половине 2021 года в целях борьбы с распространением новой </w:t>
      </w:r>
      <w:proofErr w:type="spellStart"/>
      <w:r w:rsidR="0031400F" w:rsidRPr="0031400F">
        <w:rPr>
          <w:rFonts w:ascii="Times New Roman" w:eastAsia="Times New Roman" w:hAnsi="Times New Roman" w:cs="Times New Roman"/>
          <w:b/>
          <w:i/>
        </w:rPr>
        <w:t>коронавирусной</w:t>
      </w:r>
      <w:proofErr w:type="spellEnd"/>
      <w:r w:rsidR="0031400F" w:rsidRPr="0031400F">
        <w:rPr>
          <w:rFonts w:ascii="Times New Roman" w:eastAsia="Times New Roman" w:hAnsi="Times New Roman" w:cs="Times New Roman"/>
          <w:b/>
          <w:i/>
        </w:rPr>
        <w:t xml:space="preserve"> инфекции COVID-19. Существенную роль в росте данного показателя сыграло также изменение действующего законодательства в части сокращения нормативных сроков исполнения договоров технологического присоединения  для отдельных категорий заявителей до 30 рабочих дней (постановление Правительства РФ от 26.04.2021 №639).                </w:t>
      </w:r>
    </w:p>
    <w:p w14:paraId="755D44F0" w14:textId="77777777" w:rsidR="00D66AD4" w:rsidRPr="00EE1537" w:rsidRDefault="0031400F" w:rsidP="0031400F">
      <w:pPr>
        <w:spacing w:after="0" w:line="240" w:lineRule="auto"/>
        <w:ind w:firstLine="540"/>
        <w:jc w:val="both"/>
        <w:rPr>
          <w:rFonts w:ascii="Times New Roman" w:eastAsia="Times New Roman" w:hAnsi="Times New Roman" w:cs="Times New Roman"/>
          <w:b/>
          <w:bCs/>
          <w:highlight w:val="yellow"/>
          <w:lang w:eastAsia="ru-RU"/>
        </w:rPr>
      </w:pPr>
      <w:r w:rsidRPr="0031400F">
        <w:rPr>
          <w:rFonts w:ascii="Times New Roman" w:eastAsia="Times New Roman" w:hAnsi="Times New Roman" w:cs="Times New Roman"/>
          <w:b/>
          <w:i/>
        </w:rPr>
        <w:t xml:space="preserve">  Фактический показатель по объему присоединенной мощности за 1 полугодие 2022 года на 8% (31 МВт) меньше, чем за 1 полугодие 2021. Отклонение связано с исполнением в 1 полугодии 2021 года договоров с крупными потребителями АО «НЭСК-электросети» и ООО «ВИЭ» на общую мощность более 43 МВт.</w:t>
      </w:r>
    </w:p>
    <w:p w14:paraId="162A906B" w14:textId="77777777" w:rsidR="00990B5F" w:rsidRDefault="00990B5F" w:rsidP="001A5926">
      <w:pPr>
        <w:spacing w:after="0" w:line="240" w:lineRule="auto"/>
        <w:ind w:firstLine="567"/>
        <w:jc w:val="both"/>
        <w:rPr>
          <w:rFonts w:ascii="Times New Roman" w:eastAsia="Calibri" w:hAnsi="Times New Roman" w:cs="Times New Roman"/>
          <w:i/>
        </w:rPr>
      </w:pPr>
    </w:p>
    <w:p w14:paraId="64E7EEA1" w14:textId="77777777" w:rsidR="00D66AD4" w:rsidRPr="007B3AFA" w:rsidRDefault="00D66AD4" w:rsidP="00823E76">
      <w:pPr>
        <w:pStyle w:val="1"/>
        <w:rPr>
          <w:color w:val="FF0000"/>
          <w:sz w:val="20"/>
          <w:szCs w:val="20"/>
        </w:rPr>
      </w:pPr>
      <w:bookmarkStart w:id="15" w:name="_Toc100822863"/>
      <w:r w:rsidRPr="007B3AFA">
        <w:rPr>
          <w:rStyle w:val="20"/>
          <w:b/>
        </w:rPr>
        <w:t>1.4. Основные финансовые показатели эмитента</w:t>
      </w:r>
      <w:bookmarkEnd w:id="15"/>
      <w:r w:rsidRPr="007B3AFA">
        <w:rPr>
          <w:color w:val="FF0000"/>
          <w:sz w:val="20"/>
          <w:szCs w:val="20"/>
        </w:rPr>
        <w:t xml:space="preserve"> </w:t>
      </w:r>
      <w:r w:rsidR="001A5926" w:rsidRPr="007B3AFA">
        <w:rPr>
          <w:color w:val="FF0000"/>
          <w:sz w:val="20"/>
          <w:szCs w:val="20"/>
        </w:rPr>
        <w:t xml:space="preserve"> </w:t>
      </w:r>
    </w:p>
    <w:p w14:paraId="30BA7473" w14:textId="77777777" w:rsidR="00D66AD4" w:rsidRPr="007B3AFA" w:rsidRDefault="00D66AD4" w:rsidP="00D66AD4">
      <w:pPr>
        <w:widowControl w:val="0"/>
        <w:autoSpaceDE w:val="0"/>
        <w:autoSpaceDN w:val="0"/>
        <w:adjustRightInd w:val="0"/>
        <w:spacing w:before="240" w:after="0" w:line="240" w:lineRule="auto"/>
        <w:ind w:firstLine="540"/>
        <w:jc w:val="both"/>
        <w:rPr>
          <w:rFonts w:ascii="Times New Roman" w:eastAsia="Times New Roman" w:hAnsi="Times New Roman" w:cs="Times New Roman"/>
          <w:lang w:eastAsia="ru-RU"/>
        </w:rPr>
      </w:pPr>
      <w:r w:rsidRPr="007B3AFA">
        <w:rPr>
          <w:rFonts w:ascii="Times New Roman" w:eastAsia="Times New Roman" w:hAnsi="Times New Roman" w:cs="Times New Roman"/>
          <w:lang w:eastAsia="ru-RU"/>
        </w:rPr>
        <w:t>Основные финансовые показатели, характеризующие финансовые результаты деятельности группы эмитента, рассчитанные на основе консолидированной финансовой отчетности (финансовой отчетности) эмитента.</w:t>
      </w:r>
    </w:p>
    <w:tbl>
      <w:tblPr>
        <w:tblW w:w="8709" w:type="dxa"/>
        <w:tblLayout w:type="fixed"/>
        <w:tblCellMar>
          <w:top w:w="102" w:type="dxa"/>
          <w:left w:w="62" w:type="dxa"/>
          <w:bottom w:w="102" w:type="dxa"/>
          <w:right w:w="62" w:type="dxa"/>
        </w:tblCellMar>
        <w:tblLook w:val="0000" w:firstRow="0" w:lastRow="0" w:firstColumn="0" w:lastColumn="0" w:noHBand="0" w:noVBand="0"/>
      </w:tblPr>
      <w:tblGrid>
        <w:gridCol w:w="454"/>
        <w:gridCol w:w="2585"/>
        <w:gridCol w:w="3402"/>
        <w:gridCol w:w="1134"/>
        <w:gridCol w:w="1134"/>
      </w:tblGrid>
      <w:tr w:rsidR="00D66AD4" w:rsidRPr="00EE1537" w14:paraId="26658905" w14:textId="77777777" w:rsidTr="00276AA3">
        <w:tc>
          <w:tcPr>
            <w:tcW w:w="454" w:type="dxa"/>
            <w:tcBorders>
              <w:top w:val="single" w:sz="4" w:space="0" w:color="auto"/>
              <w:left w:val="single" w:sz="4" w:space="0" w:color="auto"/>
              <w:bottom w:val="single" w:sz="4" w:space="0" w:color="auto"/>
              <w:right w:val="single" w:sz="4" w:space="0" w:color="auto"/>
            </w:tcBorders>
            <w:vAlign w:val="center"/>
          </w:tcPr>
          <w:p w14:paraId="7C123112" w14:textId="77777777" w:rsidR="00D66AD4" w:rsidRPr="007B3AFA" w:rsidRDefault="00D66AD4" w:rsidP="00D66AD4">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7B3AFA">
              <w:rPr>
                <w:rFonts w:ascii="Times New Roman" w:eastAsia="Times New Roman" w:hAnsi="Times New Roman" w:cs="Times New Roman"/>
                <w:b/>
                <w:sz w:val="20"/>
                <w:szCs w:val="20"/>
                <w:lang w:eastAsia="ru-RU"/>
              </w:rPr>
              <w:t>N п/п</w:t>
            </w:r>
          </w:p>
        </w:tc>
        <w:tc>
          <w:tcPr>
            <w:tcW w:w="2585" w:type="dxa"/>
            <w:tcBorders>
              <w:top w:val="single" w:sz="4" w:space="0" w:color="auto"/>
              <w:left w:val="single" w:sz="4" w:space="0" w:color="auto"/>
              <w:bottom w:val="single" w:sz="4" w:space="0" w:color="auto"/>
              <w:right w:val="single" w:sz="4" w:space="0" w:color="auto"/>
            </w:tcBorders>
            <w:vAlign w:val="center"/>
          </w:tcPr>
          <w:p w14:paraId="60F182D0" w14:textId="77777777" w:rsidR="00D66AD4" w:rsidRPr="007B3AFA" w:rsidRDefault="00D66AD4" w:rsidP="00D66AD4">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7B3AFA">
              <w:rPr>
                <w:rFonts w:ascii="Times New Roman" w:eastAsia="Times New Roman" w:hAnsi="Times New Roman" w:cs="Times New Roman"/>
                <w:b/>
                <w:sz w:val="20"/>
                <w:szCs w:val="20"/>
                <w:lang w:eastAsia="ru-RU"/>
              </w:rPr>
              <w:t>Наименование показателя</w:t>
            </w:r>
          </w:p>
        </w:tc>
        <w:tc>
          <w:tcPr>
            <w:tcW w:w="3402" w:type="dxa"/>
            <w:tcBorders>
              <w:top w:val="single" w:sz="4" w:space="0" w:color="auto"/>
              <w:left w:val="single" w:sz="4" w:space="0" w:color="auto"/>
              <w:bottom w:val="single" w:sz="4" w:space="0" w:color="auto"/>
              <w:right w:val="single" w:sz="4" w:space="0" w:color="auto"/>
            </w:tcBorders>
            <w:vAlign w:val="center"/>
          </w:tcPr>
          <w:p w14:paraId="2C344865" w14:textId="77777777" w:rsidR="00D66AD4" w:rsidRPr="007B3AFA" w:rsidRDefault="00D66AD4" w:rsidP="00D66AD4">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7B3AFA">
              <w:rPr>
                <w:rFonts w:ascii="Times New Roman" w:eastAsia="Times New Roman" w:hAnsi="Times New Roman" w:cs="Times New Roman"/>
                <w:b/>
                <w:sz w:val="20"/>
                <w:szCs w:val="20"/>
                <w:lang w:eastAsia="ru-RU"/>
              </w:rPr>
              <w:t>Методика расчета показателя</w:t>
            </w:r>
          </w:p>
        </w:tc>
        <w:tc>
          <w:tcPr>
            <w:tcW w:w="1134" w:type="dxa"/>
            <w:tcBorders>
              <w:top w:val="single" w:sz="4" w:space="0" w:color="auto"/>
              <w:left w:val="single" w:sz="4" w:space="0" w:color="auto"/>
              <w:bottom w:val="single" w:sz="4" w:space="0" w:color="auto"/>
              <w:right w:val="single" w:sz="4" w:space="0" w:color="auto"/>
            </w:tcBorders>
            <w:vAlign w:val="center"/>
          </w:tcPr>
          <w:p w14:paraId="6CCA1491" w14:textId="77777777" w:rsidR="00D66AD4" w:rsidRPr="007B3AFA" w:rsidRDefault="007B3AFA" w:rsidP="007B3AFA">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7B3AFA">
              <w:rPr>
                <w:rFonts w:ascii="Times New Roman" w:eastAsia="Times New Roman" w:hAnsi="Times New Roman" w:cs="Times New Roman"/>
                <w:b/>
                <w:sz w:val="20"/>
                <w:szCs w:val="20"/>
                <w:lang w:eastAsia="ru-RU"/>
              </w:rPr>
              <w:t xml:space="preserve">За 6 месяцев </w:t>
            </w:r>
            <w:r w:rsidR="00D66AD4" w:rsidRPr="007B3AFA">
              <w:rPr>
                <w:rFonts w:ascii="Times New Roman" w:eastAsia="Times New Roman" w:hAnsi="Times New Roman" w:cs="Times New Roman"/>
                <w:b/>
                <w:sz w:val="20"/>
                <w:szCs w:val="20"/>
                <w:lang w:eastAsia="ru-RU"/>
              </w:rPr>
              <w:t>202</w:t>
            </w:r>
            <w:r w:rsidRPr="007B3AFA">
              <w:rPr>
                <w:rFonts w:ascii="Times New Roman" w:eastAsia="Times New Roman" w:hAnsi="Times New Roman" w:cs="Times New Roman"/>
                <w:b/>
                <w:sz w:val="20"/>
                <w:szCs w:val="20"/>
                <w:lang w:eastAsia="ru-RU"/>
              </w:rPr>
              <w:t>1 г.</w:t>
            </w:r>
          </w:p>
        </w:tc>
        <w:tc>
          <w:tcPr>
            <w:tcW w:w="1134" w:type="dxa"/>
            <w:tcBorders>
              <w:top w:val="single" w:sz="4" w:space="0" w:color="auto"/>
              <w:left w:val="single" w:sz="4" w:space="0" w:color="auto"/>
              <w:bottom w:val="single" w:sz="4" w:space="0" w:color="auto"/>
              <w:right w:val="single" w:sz="4" w:space="0" w:color="auto"/>
            </w:tcBorders>
            <w:vAlign w:val="center"/>
          </w:tcPr>
          <w:p w14:paraId="1F8402A0" w14:textId="77777777" w:rsidR="00D66AD4" w:rsidRPr="007B3AFA" w:rsidRDefault="007B3AFA" w:rsidP="007B3AFA">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7B3AFA">
              <w:rPr>
                <w:rFonts w:ascii="Times New Roman" w:eastAsia="Times New Roman" w:hAnsi="Times New Roman" w:cs="Times New Roman"/>
                <w:b/>
                <w:sz w:val="20"/>
                <w:szCs w:val="20"/>
                <w:lang w:eastAsia="ru-RU"/>
              </w:rPr>
              <w:t xml:space="preserve">За 6 месяцев </w:t>
            </w:r>
            <w:r w:rsidR="00D66AD4" w:rsidRPr="007B3AFA">
              <w:rPr>
                <w:rFonts w:ascii="Times New Roman" w:eastAsia="Times New Roman" w:hAnsi="Times New Roman" w:cs="Times New Roman"/>
                <w:b/>
                <w:sz w:val="20"/>
                <w:szCs w:val="20"/>
                <w:lang w:eastAsia="ru-RU"/>
              </w:rPr>
              <w:t>202</w:t>
            </w:r>
            <w:r w:rsidRPr="007B3AFA">
              <w:rPr>
                <w:rFonts w:ascii="Times New Roman" w:eastAsia="Times New Roman" w:hAnsi="Times New Roman" w:cs="Times New Roman"/>
                <w:b/>
                <w:sz w:val="20"/>
                <w:szCs w:val="20"/>
                <w:lang w:eastAsia="ru-RU"/>
              </w:rPr>
              <w:t>2г.</w:t>
            </w:r>
          </w:p>
        </w:tc>
      </w:tr>
      <w:tr w:rsidR="001743B5" w:rsidRPr="00EE1537" w14:paraId="49100B2D" w14:textId="77777777" w:rsidTr="003611CD">
        <w:tc>
          <w:tcPr>
            <w:tcW w:w="454" w:type="dxa"/>
            <w:tcBorders>
              <w:top w:val="single" w:sz="4" w:space="0" w:color="auto"/>
              <w:left w:val="single" w:sz="4" w:space="0" w:color="auto"/>
              <w:bottom w:val="single" w:sz="4" w:space="0" w:color="auto"/>
              <w:right w:val="single" w:sz="4" w:space="0" w:color="auto"/>
            </w:tcBorders>
            <w:vAlign w:val="center"/>
          </w:tcPr>
          <w:p w14:paraId="204656F1" w14:textId="77777777" w:rsidR="001743B5" w:rsidRPr="001743B5" w:rsidRDefault="001743B5" w:rsidP="00D66AD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743B5">
              <w:rPr>
                <w:rFonts w:ascii="Times New Roman" w:eastAsia="Times New Roman" w:hAnsi="Times New Roman" w:cs="Times New Roman"/>
                <w:sz w:val="20"/>
                <w:szCs w:val="20"/>
                <w:lang w:eastAsia="ru-RU"/>
              </w:rPr>
              <w:t>1</w:t>
            </w:r>
          </w:p>
        </w:tc>
        <w:tc>
          <w:tcPr>
            <w:tcW w:w="2585" w:type="dxa"/>
            <w:tcBorders>
              <w:top w:val="single" w:sz="4" w:space="0" w:color="auto"/>
              <w:left w:val="single" w:sz="4" w:space="0" w:color="auto"/>
              <w:bottom w:val="single" w:sz="4" w:space="0" w:color="auto"/>
              <w:right w:val="single" w:sz="4" w:space="0" w:color="auto"/>
            </w:tcBorders>
          </w:tcPr>
          <w:p w14:paraId="45821206" w14:textId="77777777" w:rsidR="001743B5" w:rsidRPr="001743B5" w:rsidRDefault="001743B5" w:rsidP="003611CD">
            <w:pPr>
              <w:rPr>
                <w:rFonts w:ascii="Times New Roman" w:hAnsi="Times New Roman" w:cs="Times New Roman"/>
                <w:sz w:val="20"/>
                <w:szCs w:val="20"/>
              </w:rPr>
            </w:pPr>
            <w:r w:rsidRPr="001743B5">
              <w:rPr>
                <w:rFonts w:ascii="Times New Roman" w:hAnsi="Times New Roman" w:cs="Times New Roman"/>
                <w:sz w:val="20"/>
                <w:szCs w:val="20"/>
              </w:rPr>
              <w:t>Выручка, тыс. руб.</w:t>
            </w:r>
          </w:p>
        </w:tc>
        <w:tc>
          <w:tcPr>
            <w:tcW w:w="3402" w:type="dxa"/>
            <w:tcBorders>
              <w:top w:val="single" w:sz="4" w:space="0" w:color="auto"/>
              <w:left w:val="single" w:sz="4" w:space="0" w:color="auto"/>
              <w:bottom w:val="single" w:sz="4" w:space="0" w:color="auto"/>
              <w:right w:val="single" w:sz="4" w:space="0" w:color="auto"/>
            </w:tcBorders>
          </w:tcPr>
          <w:p w14:paraId="29FA4C0B" w14:textId="77777777" w:rsidR="001743B5" w:rsidRPr="001743B5" w:rsidRDefault="001743B5" w:rsidP="003611CD">
            <w:pPr>
              <w:rPr>
                <w:rFonts w:ascii="Times New Roman" w:hAnsi="Times New Roman" w:cs="Times New Roman"/>
                <w:sz w:val="20"/>
                <w:szCs w:val="20"/>
              </w:rPr>
            </w:pPr>
            <w:r w:rsidRPr="001743B5">
              <w:rPr>
                <w:rFonts w:ascii="Times New Roman" w:hAnsi="Times New Roman" w:cs="Times New Roman"/>
                <w:sz w:val="20"/>
                <w:szCs w:val="20"/>
              </w:rPr>
              <w:t>Строка «Выручка» консолидированного отчета о прибыли или убытке и прочем совокупном доходе</w:t>
            </w:r>
          </w:p>
        </w:tc>
        <w:tc>
          <w:tcPr>
            <w:tcW w:w="1134" w:type="dxa"/>
            <w:tcBorders>
              <w:top w:val="single" w:sz="4" w:space="0" w:color="auto"/>
              <w:left w:val="single" w:sz="4" w:space="0" w:color="auto"/>
              <w:bottom w:val="single" w:sz="4" w:space="0" w:color="auto"/>
              <w:right w:val="single" w:sz="4" w:space="0" w:color="auto"/>
            </w:tcBorders>
          </w:tcPr>
          <w:p w14:paraId="02441000" w14:textId="77777777" w:rsidR="001743B5" w:rsidRPr="001743B5" w:rsidRDefault="001743B5" w:rsidP="003611CD">
            <w:pPr>
              <w:rPr>
                <w:rFonts w:ascii="Times New Roman" w:hAnsi="Times New Roman" w:cs="Times New Roman"/>
                <w:sz w:val="20"/>
                <w:szCs w:val="20"/>
              </w:rPr>
            </w:pPr>
            <w:r w:rsidRPr="001743B5">
              <w:rPr>
                <w:rFonts w:ascii="Times New Roman" w:hAnsi="Times New Roman" w:cs="Times New Roman"/>
                <w:sz w:val="20"/>
                <w:szCs w:val="20"/>
              </w:rPr>
              <w:t>26 368 248</w:t>
            </w:r>
          </w:p>
        </w:tc>
        <w:tc>
          <w:tcPr>
            <w:tcW w:w="1134" w:type="dxa"/>
            <w:tcBorders>
              <w:top w:val="single" w:sz="4" w:space="0" w:color="auto"/>
              <w:left w:val="single" w:sz="4" w:space="0" w:color="auto"/>
              <w:bottom w:val="single" w:sz="4" w:space="0" w:color="auto"/>
              <w:right w:val="single" w:sz="4" w:space="0" w:color="auto"/>
            </w:tcBorders>
          </w:tcPr>
          <w:p w14:paraId="082686DA" w14:textId="77777777" w:rsidR="001743B5" w:rsidRPr="001743B5" w:rsidRDefault="001743B5" w:rsidP="003611CD">
            <w:pPr>
              <w:rPr>
                <w:rFonts w:ascii="Times New Roman" w:hAnsi="Times New Roman" w:cs="Times New Roman"/>
                <w:sz w:val="20"/>
                <w:szCs w:val="20"/>
              </w:rPr>
            </w:pPr>
            <w:r w:rsidRPr="001743B5">
              <w:rPr>
                <w:rFonts w:ascii="Times New Roman" w:hAnsi="Times New Roman" w:cs="Times New Roman"/>
                <w:sz w:val="20"/>
                <w:szCs w:val="20"/>
              </w:rPr>
              <w:t>29 655 122</w:t>
            </w:r>
          </w:p>
        </w:tc>
      </w:tr>
      <w:tr w:rsidR="001743B5" w:rsidRPr="00EE1537" w14:paraId="6786251A" w14:textId="77777777" w:rsidTr="003611CD">
        <w:tc>
          <w:tcPr>
            <w:tcW w:w="454" w:type="dxa"/>
            <w:tcBorders>
              <w:top w:val="single" w:sz="4" w:space="0" w:color="auto"/>
              <w:left w:val="single" w:sz="4" w:space="0" w:color="auto"/>
              <w:bottom w:val="single" w:sz="4" w:space="0" w:color="auto"/>
              <w:right w:val="single" w:sz="4" w:space="0" w:color="auto"/>
            </w:tcBorders>
            <w:vAlign w:val="center"/>
          </w:tcPr>
          <w:p w14:paraId="07898DBD" w14:textId="77777777" w:rsidR="001743B5" w:rsidRPr="001743B5" w:rsidRDefault="001743B5" w:rsidP="00D66AD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743B5">
              <w:rPr>
                <w:rFonts w:ascii="Times New Roman" w:eastAsia="Times New Roman" w:hAnsi="Times New Roman" w:cs="Times New Roman"/>
                <w:sz w:val="20"/>
                <w:szCs w:val="20"/>
                <w:lang w:eastAsia="ru-RU"/>
              </w:rPr>
              <w:t>2</w:t>
            </w:r>
          </w:p>
        </w:tc>
        <w:tc>
          <w:tcPr>
            <w:tcW w:w="2585" w:type="dxa"/>
            <w:tcBorders>
              <w:top w:val="single" w:sz="4" w:space="0" w:color="auto"/>
              <w:left w:val="single" w:sz="4" w:space="0" w:color="auto"/>
              <w:bottom w:val="single" w:sz="4" w:space="0" w:color="auto"/>
              <w:right w:val="single" w:sz="4" w:space="0" w:color="auto"/>
            </w:tcBorders>
          </w:tcPr>
          <w:p w14:paraId="430F5265" w14:textId="77777777" w:rsidR="001743B5" w:rsidRPr="001743B5" w:rsidRDefault="001743B5" w:rsidP="003611CD">
            <w:pPr>
              <w:rPr>
                <w:rFonts w:ascii="Times New Roman" w:hAnsi="Times New Roman" w:cs="Times New Roman"/>
                <w:sz w:val="20"/>
                <w:szCs w:val="20"/>
              </w:rPr>
            </w:pPr>
            <w:r w:rsidRPr="001743B5">
              <w:rPr>
                <w:rFonts w:ascii="Times New Roman" w:hAnsi="Times New Roman" w:cs="Times New Roman"/>
                <w:sz w:val="20"/>
                <w:szCs w:val="20"/>
              </w:rPr>
              <w:t xml:space="preserve">Прибыль до вычета расходов по выплате процентов, налогов, износа основных средств и амортизации нематериальных активов </w:t>
            </w:r>
            <w:r w:rsidRPr="001743B5">
              <w:rPr>
                <w:rFonts w:ascii="Times New Roman" w:hAnsi="Times New Roman" w:cs="Times New Roman"/>
                <w:sz w:val="20"/>
                <w:szCs w:val="20"/>
              </w:rPr>
              <w:lastRenderedPageBreak/>
              <w:t>(EBITDA), тыс. руб.</w:t>
            </w:r>
          </w:p>
        </w:tc>
        <w:tc>
          <w:tcPr>
            <w:tcW w:w="3402" w:type="dxa"/>
            <w:tcBorders>
              <w:top w:val="single" w:sz="4" w:space="0" w:color="auto"/>
              <w:left w:val="single" w:sz="4" w:space="0" w:color="auto"/>
              <w:bottom w:val="single" w:sz="4" w:space="0" w:color="auto"/>
              <w:right w:val="single" w:sz="4" w:space="0" w:color="auto"/>
            </w:tcBorders>
          </w:tcPr>
          <w:p w14:paraId="3DD8B227" w14:textId="77777777" w:rsidR="001743B5" w:rsidRPr="001743B5" w:rsidRDefault="001743B5" w:rsidP="003611CD">
            <w:pPr>
              <w:rPr>
                <w:rFonts w:ascii="Times New Roman" w:hAnsi="Times New Roman" w:cs="Times New Roman"/>
                <w:sz w:val="20"/>
                <w:szCs w:val="20"/>
              </w:rPr>
            </w:pPr>
            <w:r w:rsidRPr="001743B5">
              <w:rPr>
                <w:rFonts w:ascii="Times New Roman" w:hAnsi="Times New Roman" w:cs="Times New Roman"/>
                <w:sz w:val="20"/>
                <w:szCs w:val="20"/>
              </w:rPr>
              <w:lastRenderedPageBreak/>
              <w:t xml:space="preserve">Прибыль (убыток) до налогообложения (строка «Прибыль/(убыток) до налогообложения» консолидированного отчета о прибыли или убытке и прочем </w:t>
            </w:r>
            <w:r w:rsidRPr="001743B5">
              <w:rPr>
                <w:rFonts w:ascii="Times New Roman" w:hAnsi="Times New Roman" w:cs="Times New Roman"/>
                <w:sz w:val="20"/>
                <w:szCs w:val="20"/>
              </w:rPr>
              <w:lastRenderedPageBreak/>
              <w:t>совокупном доходе) плюс износ основных средств и амортизации активов в форме права пользования, нематериальных активов (строка «Амортизация основных средств, активов в форме права пользования и нематериальных активов» примечания к консолидированной финансовой отчетности «Операционные расходы») минус расходы по выплате процентов (строка «Финансовые расходы» консолидированного отчета о прибыли или убытке и прочем совокупном доходе)</w:t>
            </w:r>
          </w:p>
        </w:tc>
        <w:tc>
          <w:tcPr>
            <w:tcW w:w="1134" w:type="dxa"/>
            <w:tcBorders>
              <w:top w:val="single" w:sz="4" w:space="0" w:color="auto"/>
              <w:left w:val="single" w:sz="4" w:space="0" w:color="auto"/>
              <w:bottom w:val="single" w:sz="4" w:space="0" w:color="auto"/>
              <w:right w:val="single" w:sz="4" w:space="0" w:color="auto"/>
            </w:tcBorders>
          </w:tcPr>
          <w:p w14:paraId="3D374441" w14:textId="77777777" w:rsidR="001743B5" w:rsidRPr="001743B5" w:rsidRDefault="001743B5" w:rsidP="003611CD">
            <w:pPr>
              <w:rPr>
                <w:rFonts w:ascii="Times New Roman" w:hAnsi="Times New Roman" w:cs="Times New Roman"/>
                <w:sz w:val="20"/>
                <w:szCs w:val="20"/>
              </w:rPr>
            </w:pPr>
            <w:r w:rsidRPr="001743B5">
              <w:rPr>
                <w:rFonts w:ascii="Times New Roman" w:hAnsi="Times New Roman" w:cs="Times New Roman"/>
                <w:sz w:val="20"/>
                <w:szCs w:val="20"/>
              </w:rPr>
              <w:lastRenderedPageBreak/>
              <w:t>3 909 396</w:t>
            </w:r>
          </w:p>
        </w:tc>
        <w:tc>
          <w:tcPr>
            <w:tcW w:w="1134" w:type="dxa"/>
            <w:tcBorders>
              <w:top w:val="single" w:sz="4" w:space="0" w:color="auto"/>
              <w:left w:val="single" w:sz="4" w:space="0" w:color="auto"/>
              <w:bottom w:val="single" w:sz="4" w:space="0" w:color="auto"/>
              <w:right w:val="single" w:sz="4" w:space="0" w:color="auto"/>
            </w:tcBorders>
          </w:tcPr>
          <w:p w14:paraId="0C425366" w14:textId="77777777" w:rsidR="001743B5" w:rsidRPr="001743B5" w:rsidRDefault="001743B5" w:rsidP="003611CD">
            <w:pPr>
              <w:rPr>
                <w:rFonts w:ascii="Times New Roman" w:hAnsi="Times New Roman" w:cs="Times New Roman"/>
                <w:sz w:val="20"/>
                <w:szCs w:val="20"/>
              </w:rPr>
            </w:pPr>
            <w:r w:rsidRPr="001743B5">
              <w:rPr>
                <w:rFonts w:ascii="Times New Roman" w:hAnsi="Times New Roman" w:cs="Times New Roman"/>
                <w:sz w:val="20"/>
                <w:szCs w:val="20"/>
              </w:rPr>
              <w:t>7 327 250</w:t>
            </w:r>
          </w:p>
        </w:tc>
      </w:tr>
      <w:tr w:rsidR="001743B5" w:rsidRPr="00EE1537" w14:paraId="3326C3C6" w14:textId="77777777" w:rsidTr="003611CD">
        <w:tc>
          <w:tcPr>
            <w:tcW w:w="454" w:type="dxa"/>
            <w:tcBorders>
              <w:top w:val="single" w:sz="4" w:space="0" w:color="auto"/>
              <w:left w:val="single" w:sz="4" w:space="0" w:color="auto"/>
              <w:bottom w:val="single" w:sz="4" w:space="0" w:color="auto"/>
              <w:right w:val="single" w:sz="4" w:space="0" w:color="auto"/>
            </w:tcBorders>
            <w:vAlign w:val="center"/>
          </w:tcPr>
          <w:p w14:paraId="204A475D" w14:textId="77777777" w:rsidR="001743B5" w:rsidRPr="001743B5" w:rsidRDefault="001743B5" w:rsidP="00D66AD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743B5">
              <w:rPr>
                <w:rFonts w:ascii="Times New Roman" w:eastAsia="Times New Roman" w:hAnsi="Times New Roman" w:cs="Times New Roman"/>
                <w:sz w:val="20"/>
                <w:szCs w:val="20"/>
                <w:lang w:eastAsia="ru-RU"/>
              </w:rPr>
              <w:lastRenderedPageBreak/>
              <w:t>3</w:t>
            </w:r>
          </w:p>
        </w:tc>
        <w:tc>
          <w:tcPr>
            <w:tcW w:w="2585" w:type="dxa"/>
            <w:tcBorders>
              <w:top w:val="single" w:sz="4" w:space="0" w:color="auto"/>
              <w:left w:val="single" w:sz="4" w:space="0" w:color="auto"/>
              <w:bottom w:val="single" w:sz="4" w:space="0" w:color="auto"/>
              <w:right w:val="single" w:sz="4" w:space="0" w:color="auto"/>
            </w:tcBorders>
          </w:tcPr>
          <w:p w14:paraId="5CA08A5C" w14:textId="77777777" w:rsidR="001743B5" w:rsidRPr="001743B5" w:rsidRDefault="001743B5" w:rsidP="001743B5">
            <w:pPr>
              <w:pStyle w:val="ConsPlusNormal"/>
              <w:rPr>
                <w:rFonts w:ascii="Times New Roman" w:hAnsi="Times New Roman" w:cs="Times New Roman"/>
                <w:sz w:val="20"/>
              </w:rPr>
            </w:pPr>
            <w:r w:rsidRPr="001743B5">
              <w:rPr>
                <w:rFonts w:ascii="Times New Roman" w:hAnsi="Times New Roman" w:cs="Times New Roman"/>
                <w:sz w:val="20"/>
              </w:rPr>
              <w:t xml:space="preserve">Рентабельность по EBITDA (EBITDA </w:t>
            </w:r>
            <w:proofErr w:type="spellStart"/>
            <w:r w:rsidRPr="001743B5">
              <w:rPr>
                <w:rFonts w:ascii="Times New Roman" w:hAnsi="Times New Roman" w:cs="Times New Roman"/>
                <w:sz w:val="20"/>
              </w:rPr>
              <w:t>margin</w:t>
            </w:r>
            <w:proofErr w:type="spellEnd"/>
            <w:r w:rsidRPr="001743B5">
              <w:rPr>
                <w:rFonts w:ascii="Times New Roman" w:hAnsi="Times New Roman" w:cs="Times New Roman"/>
                <w:sz w:val="20"/>
              </w:rPr>
              <w:t>), %</w:t>
            </w:r>
          </w:p>
        </w:tc>
        <w:tc>
          <w:tcPr>
            <w:tcW w:w="3402" w:type="dxa"/>
            <w:tcBorders>
              <w:top w:val="single" w:sz="4" w:space="0" w:color="auto"/>
              <w:left w:val="single" w:sz="4" w:space="0" w:color="auto"/>
              <w:bottom w:val="single" w:sz="4" w:space="0" w:color="auto"/>
              <w:right w:val="single" w:sz="4" w:space="0" w:color="auto"/>
            </w:tcBorders>
          </w:tcPr>
          <w:p w14:paraId="15E8C184" w14:textId="77777777" w:rsidR="001743B5" w:rsidRPr="001743B5" w:rsidRDefault="001743B5" w:rsidP="001743B5">
            <w:pPr>
              <w:pStyle w:val="ConsPlusNormal"/>
              <w:rPr>
                <w:rFonts w:ascii="Times New Roman" w:hAnsi="Times New Roman" w:cs="Times New Roman"/>
                <w:sz w:val="20"/>
              </w:rPr>
            </w:pPr>
            <w:r w:rsidRPr="001743B5">
              <w:rPr>
                <w:rFonts w:ascii="Times New Roman" w:hAnsi="Times New Roman" w:cs="Times New Roman"/>
                <w:sz w:val="20"/>
              </w:rPr>
              <w:t>Отношение показателя EBITDA к выручке</w:t>
            </w:r>
          </w:p>
        </w:tc>
        <w:tc>
          <w:tcPr>
            <w:tcW w:w="1134" w:type="dxa"/>
            <w:tcBorders>
              <w:top w:val="single" w:sz="4" w:space="0" w:color="auto"/>
              <w:left w:val="single" w:sz="4" w:space="0" w:color="auto"/>
              <w:bottom w:val="single" w:sz="4" w:space="0" w:color="auto"/>
              <w:right w:val="single" w:sz="4" w:space="0" w:color="auto"/>
            </w:tcBorders>
            <w:vAlign w:val="center"/>
          </w:tcPr>
          <w:p w14:paraId="1D54B37B" w14:textId="77777777" w:rsidR="001743B5" w:rsidRPr="001743B5" w:rsidRDefault="001743B5" w:rsidP="001743B5">
            <w:pPr>
              <w:spacing w:after="0" w:line="240" w:lineRule="auto"/>
              <w:jc w:val="center"/>
              <w:rPr>
                <w:rFonts w:ascii="Times New Roman" w:hAnsi="Times New Roman" w:cs="Times New Roman"/>
                <w:bCs/>
                <w:color w:val="000000"/>
                <w:sz w:val="20"/>
                <w:szCs w:val="20"/>
              </w:rPr>
            </w:pPr>
            <w:r w:rsidRPr="001743B5">
              <w:rPr>
                <w:rFonts w:ascii="Times New Roman" w:hAnsi="Times New Roman" w:cs="Times New Roman"/>
                <w:bCs/>
                <w:color w:val="000000"/>
                <w:sz w:val="20"/>
                <w:szCs w:val="20"/>
              </w:rPr>
              <w:t>14,8</w:t>
            </w:r>
          </w:p>
        </w:tc>
        <w:tc>
          <w:tcPr>
            <w:tcW w:w="1134" w:type="dxa"/>
            <w:tcBorders>
              <w:top w:val="single" w:sz="4" w:space="0" w:color="auto"/>
              <w:left w:val="single" w:sz="4" w:space="0" w:color="auto"/>
              <w:bottom w:val="single" w:sz="4" w:space="0" w:color="auto"/>
              <w:right w:val="single" w:sz="4" w:space="0" w:color="auto"/>
            </w:tcBorders>
            <w:vAlign w:val="center"/>
          </w:tcPr>
          <w:p w14:paraId="557636F2" w14:textId="77777777" w:rsidR="001743B5" w:rsidRPr="001743B5" w:rsidRDefault="001743B5" w:rsidP="001743B5">
            <w:pPr>
              <w:spacing w:after="0" w:line="240" w:lineRule="auto"/>
              <w:jc w:val="center"/>
              <w:rPr>
                <w:rFonts w:ascii="Times New Roman" w:hAnsi="Times New Roman" w:cs="Times New Roman"/>
                <w:bCs/>
                <w:color w:val="000000"/>
                <w:sz w:val="20"/>
                <w:szCs w:val="20"/>
              </w:rPr>
            </w:pPr>
            <w:r w:rsidRPr="001743B5">
              <w:rPr>
                <w:rFonts w:ascii="Times New Roman" w:hAnsi="Times New Roman" w:cs="Times New Roman"/>
                <w:bCs/>
                <w:color w:val="000000"/>
                <w:sz w:val="20"/>
                <w:szCs w:val="20"/>
              </w:rPr>
              <w:t>24,7</w:t>
            </w:r>
          </w:p>
        </w:tc>
      </w:tr>
      <w:tr w:rsidR="001743B5" w:rsidRPr="00EE1537" w14:paraId="6C197E9E" w14:textId="77777777" w:rsidTr="003611CD">
        <w:tc>
          <w:tcPr>
            <w:tcW w:w="454" w:type="dxa"/>
            <w:tcBorders>
              <w:top w:val="single" w:sz="4" w:space="0" w:color="auto"/>
              <w:left w:val="single" w:sz="4" w:space="0" w:color="auto"/>
              <w:bottom w:val="single" w:sz="4" w:space="0" w:color="auto"/>
              <w:right w:val="single" w:sz="4" w:space="0" w:color="auto"/>
            </w:tcBorders>
            <w:vAlign w:val="center"/>
          </w:tcPr>
          <w:p w14:paraId="71313EF2" w14:textId="77777777" w:rsidR="001743B5" w:rsidRPr="001743B5" w:rsidRDefault="001743B5" w:rsidP="00D66AD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743B5">
              <w:rPr>
                <w:rFonts w:ascii="Times New Roman" w:eastAsia="Times New Roman" w:hAnsi="Times New Roman" w:cs="Times New Roman"/>
                <w:sz w:val="20"/>
                <w:szCs w:val="20"/>
                <w:lang w:eastAsia="ru-RU"/>
              </w:rPr>
              <w:t>4</w:t>
            </w:r>
          </w:p>
        </w:tc>
        <w:tc>
          <w:tcPr>
            <w:tcW w:w="2585" w:type="dxa"/>
            <w:tcBorders>
              <w:top w:val="single" w:sz="4" w:space="0" w:color="auto"/>
              <w:left w:val="single" w:sz="4" w:space="0" w:color="auto"/>
              <w:bottom w:val="single" w:sz="4" w:space="0" w:color="auto"/>
              <w:right w:val="single" w:sz="4" w:space="0" w:color="auto"/>
            </w:tcBorders>
          </w:tcPr>
          <w:p w14:paraId="0948B6B7" w14:textId="77777777" w:rsidR="001743B5" w:rsidRPr="001743B5" w:rsidRDefault="001743B5" w:rsidP="001743B5">
            <w:pPr>
              <w:pStyle w:val="ConsPlusNormal"/>
              <w:rPr>
                <w:rFonts w:ascii="Times New Roman" w:hAnsi="Times New Roman" w:cs="Times New Roman"/>
                <w:sz w:val="20"/>
              </w:rPr>
            </w:pPr>
            <w:r w:rsidRPr="001743B5">
              <w:rPr>
                <w:rFonts w:ascii="Times New Roman" w:hAnsi="Times New Roman" w:cs="Times New Roman"/>
                <w:sz w:val="20"/>
              </w:rPr>
              <w:t>Чистая прибыль (убыток), тыс. руб.</w:t>
            </w:r>
          </w:p>
        </w:tc>
        <w:tc>
          <w:tcPr>
            <w:tcW w:w="3402" w:type="dxa"/>
            <w:tcBorders>
              <w:top w:val="single" w:sz="4" w:space="0" w:color="auto"/>
              <w:left w:val="single" w:sz="4" w:space="0" w:color="auto"/>
              <w:bottom w:val="single" w:sz="4" w:space="0" w:color="auto"/>
              <w:right w:val="single" w:sz="4" w:space="0" w:color="auto"/>
            </w:tcBorders>
          </w:tcPr>
          <w:p w14:paraId="45963411" w14:textId="77777777" w:rsidR="001743B5" w:rsidRPr="001743B5" w:rsidRDefault="001743B5" w:rsidP="001743B5">
            <w:pPr>
              <w:pStyle w:val="ConsPlusNormal"/>
              <w:rPr>
                <w:rFonts w:ascii="Times New Roman" w:hAnsi="Times New Roman" w:cs="Times New Roman"/>
                <w:sz w:val="20"/>
              </w:rPr>
            </w:pPr>
            <w:r w:rsidRPr="001743B5">
              <w:rPr>
                <w:rFonts w:ascii="Times New Roman" w:hAnsi="Times New Roman" w:cs="Times New Roman"/>
                <w:sz w:val="20"/>
              </w:rPr>
              <w:t>Строка «Прибыль/(убыток) за период» консолидированного отчета о прибыли или убытке и прочем совокупном доходе</w:t>
            </w:r>
          </w:p>
        </w:tc>
        <w:tc>
          <w:tcPr>
            <w:tcW w:w="1134" w:type="dxa"/>
            <w:tcBorders>
              <w:top w:val="single" w:sz="4" w:space="0" w:color="auto"/>
              <w:left w:val="single" w:sz="4" w:space="0" w:color="auto"/>
              <w:bottom w:val="single" w:sz="4" w:space="0" w:color="auto"/>
              <w:right w:val="single" w:sz="4" w:space="0" w:color="auto"/>
            </w:tcBorders>
            <w:vAlign w:val="center"/>
          </w:tcPr>
          <w:p w14:paraId="2E5842C0" w14:textId="77777777" w:rsidR="001743B5" w:rsidRPr="001743B5" w:rsidRDefault="001743B5" w:rsidP="001743B5">
            <w:pPr>
              <w:spacing w:after="0" w:line="240" w:lineRule="auto"/>
              <w:jc w:val="center"/>
              <w:rPr>
                <w:rFonts w:ascii="Times New Roman" w:hAnsi="Times New Roman" w:cs="Times New Roman"/>
                <w:bCs/>
                <w:color w:val="000000"/>
                <w:sz w:val="20"/>
                <w:szCs w:val="20"/>
              </w:rPr>
            </w:pPr>
            <w:r w:rsidRPr="001743B5">
              <w:rPr>
                <w:rFonts w:ascii="Times New Roman" w:hAnsi="Times New Roman" w:cs="Times New Roman"/>
                <w:bCs/>
                <w:color w:val="000000"/>
                <w:sz w:val="20"/>
                <w:szCs w:val="20"/>
              </w:rPr>
              <w:t>-140 877</w:t>
            </w:r>
          </w:p>
        </w:tc>
        <w:tc>
          <w:tcPr>
            <w:tcW w:w="1134" w:type="dxa"/>
            <w:tcBorders>
              <w:top w:val="single" w:sz="4" w:space="0" w:color="auto"/>
              <w:left w:val="single" w:sz="4" w:space="0" w:color="auto"/>
              <w:bottom w:val="single" w:sz="4" w:space="0" w:color="auto"/>
              <w:right w:val="single" w:sz="4" w:space="0" w:color="auto"/>
            </w:tcBorders>
            <w:vAlign w:val="center"/>
          </w:tcPr>
          <w:p w14:paraId="0B0579AC" w14:textId="77777777" w:rsidR="001743B5" w:rsidRPr="001743B5" w:rsidRDefault="001743B5" w:rsidP="001743B5">
            <w:pPr>
              <w:spacing w:after="0" w:line="240" w:lineRule="auto"/>
              <w:jc w:val="center"/>
              <w:rPr>
                <w:rFonts w:ascii="Times New Roman" w:hAnsi="Times New Roman" w:cs="Times New Roman"/>
                <w:bCs/>
                <w:color w:val="000000"/>
                <w:sz w:val="20"/>
                <w:szCs w:val="20"/>
              </w:rPr>
            </w:pPr>
            <w:r w:rsidRPr="001743B5">
              <w:rPr>
                <w:rFonts w:ascii="Times New Roman" w:hAnsi="Times New Roman" w:cs="Times New Roman"/>
                <w:bCs/>
                <w:color w:val="000000"/>
                <w:sz w:val="20"/>
                <w:szCs w:val="20"/>
              </w:rPr>
              <w:t>2 093 333</w:t>
            </w:r>
          </w:p>
        </w:tc>
      </w:tr>
      <w:tr w:rsidR="001743B5" w:rsidRPr="00EE1537" w14:paraId="14D955CB" w14:textId="77777777" w:rsidTr="003611CD">
        <w:tc>
          <w:tcPr>
            <w:tcW w:w="454" w:type="dxa"/>
            <w:tcBorders>
              <w:top w:val="single" w:sz="4" w:space="0" w:color="auto"/>
              <w:left w:val="single" w:sz="4" w:space="0" w:color="auto"/>
              <w:bottom w:val="single" w:sz="4" w:space="0" w:color="auto"/>
              <w:right w:val="single" w:sz="4" w:space="0" w:color="auto"/>
            </w:tcBorders>
            <w:vAlign w:val="center"/>
          </w:tcPr>
          <w:p w14:paraId="291B6A03" w14:textId="77777777" w:rsidR="001743B5" w:rsidRPr="001743B5" w:rsidRDefault="001743B5" w:rsidP="00D66AD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743B5">
              <w:rPr>
                <w:rFonts w:ascii="Times New Roman" w:eastAsia="Times New Roman" w:hAnsi="Times New Roman" w:cs="Times New Roman"/>
                <w:sz w:val="20"/>
                <w:szCs w:val="20"/>
                <w:lang w:eastAsia="ru-RU"/>
              </w:rPr>
              <w:t>5</w:t>
            </w:r>
          </w:p>
        </w:tc>
        <w:tc>
          <w:tcPr>
            <w:tcW w:w="2585" w:type="dxa"/>
            <w:tcBorders>
              <w:top w:val="single" w:sz="4" w:space="0" w:color="auto"/>
              <w:left w:val="single" w:sz="4" w:space="0" w:color="auto"/>
              <w:bottom w:val="single" w:sz="4" w:space="0" w:color="auto"/>
              <w:right w:val="single" w:sz="4" w:space="0" w:color="auto"/>
            </w:tcBorders>
          </w:tcPr>
          <w:p w14:paraId="1BBEBD40" w14:textId="77777777" w:rsidR="001743B5" w:rsidRPr="001743B5" w:rsidRDefault="001743B5" w:rsidP="001743B5">
            <w:pPr>
              <w:pStyle w:val="ConsPlusNormal"/>
              <w:rPr>
                <w:rFonts w:ascii="Times New Roman" w:hAnsi="Times New Roman" w:cs="Times New Roman"/>
                <w:sz w:val="20"/>
              </w:rPr>
            </w:pPr>
            <w:r w:rsidRPr="001743B5">
              <w:rPr>
                <w:rFonts w:ascii="Times New Roman" w:hAnsi="Times New Roman" w:cs="Times New Roman"/>
                <w:sz w:val="20"/>
              </w:rPr>
              <w:t>Чистые денежные средства, полученные от операционной деятельности, тыс. руб.</w:t>
            </w:r>
          </w:p>
        </w:tc>
        <w:tc>
          <w:tcPr>
            <w:tcW w:w="3402" w:type="dxa"/>
            <w:tcBorders>
              <w:top w:val="single" w:sz="4" w:space="0" w:color="auto"/>
              <w:left w:val="single" w:sz="4" w:space="0" w:color="auto"/>
              <w:bottom w:val="single" w:sz="4" w:space="0" w:color="auto"/>
              <w:right w:val="single" w:sz="4" w:space="0" w:color="auto"/>
            </w:tcBorders>
          </w:tcPr>
          <w:p w14:paraId="7F6EF0A6" w14:textId="77777777" w:rsidR="001743B5" w:rsidRPr="001743B5" w:rsidRDefault="001743B5" w:rsidP="001743B5">
            <w:pPr>
              <w:pStyle w:val="ConsPlusNormal"/>
              <w:rPr>
                <w:rFonts w:ascii="Times New Roman" w:hAnsi="Times New Roman" w:cs="Times New Roman"/>
                <w:sz w:val="20"/>
              </w:rPr>
            </w:pPr>
            <w:r w:rsidRPr="001743B5">
              <w:rPr>
                <w:rFonts w:ascii="Times New Roman" w:hAnsi="Times New Roman" w:cs="Times New Roman"/>
                <w:sz w:val="20"/>
              </w:rPr>
              <w:t>Строка «Чистые денежные средства, полученные от операционной деятельности» консолидированного отчета о движении денежных средств</w:t>
            </w:r>
          </w:p>
        </w:tc>
        <w:tc>
          <w:tcPr>
            <w:tcW w:w="1134" w:type="dxa"/>
            <w:tcBorders>
              <w:top w:val="single" w:sz="4" w:space="0" w:color="auto"/>
              <w:left w:val="single" w:sz="4" w:space="0" w:color="auto"/>
              <w:bottom w:val="single" w:sz="4" w:space="0" w:color="auto"/>
              <w:right w:val="single" w:sz="4" w:space="0" w:color="auto"/>
            </w:tcBorders>
            <w:vAlign w:val="center"/>
          </w:tcPr>
          <w:p w14:paraId="5E131D8B" w14:textId="77777777" w:rsidR="001743B5" w:rsidRPr="001743B5" w:rsidRDefault="001743B5" w:rsidP="001743B5">
            <w:pPr>
              <w:spacing w:after="0" w:line="240" w:lineRule="auto"/>
              <w:jc w:val="center"/>
              <w:rPr>
                <w:rFonts w:ascii="Times New Roman" w:hAnsi="Times New Roman" w:cs="Times New Roman"/>
                <w:bCs/>
                <w:color w:val="000000"/>
                <w:sz w:val="20"/>
                <w:szCs w:val="20"/>
              </w:rPr>
            </w:pPr>
            <w:r w:rsidRPr="001743B5">
              <w:rPr>
                <w:rFonts w:ascii="Times New Roman" w:hAnsi="Times New Roman" w:cs="Times New Roman"/>
                <w:bCs/>
                <w:color w:val="000000"/>
                <w:sz w:val="20"/>
                <w:szCs w:val="20"/>
              </w:rPr>
              <w:t>4 857 755</w:t>
            </w:r>
          </w:p>
        </w:tc>
        <w:tc>
          <w:tcPr>
            <w:tcW w:w="1134" w:type="dxa"/>
            <w:tcBorders>
              <w:top w:val="single" w:sz="4" w:space="0" w:color="auto"/>
              <w:left w:val="single" w:sz="4" w:space="0" w:color="auto"/>
              <w:bottom w:val="single" w:sz="4" w:space="0" w:color="auto"/>
              <w:right w:val="single" w:sz="4" w:space="0" w:color="auto"/>
            </w:tcBorders>
            <w:vAlign w:val="center"/>
          </w:tcPr>
          <w:p w14:paraId="1E614679" w14:textId="77777777" w:rsidR="001743B5" w:rsidRPr="001743B5" w:rsidRDefault="001743B5" w:rsidP="001743B5">
            <w:pPr>
              <w:spacing w:after="0" w:line="240" w:lineRule="auto"/>
              <w:jc w:val="center"/>
              <w:rPr>
                <w:rFonts w:ascii="Times New Roman" w:hAnsi="Times New Roman" w:cs="Times New Roman"/>
                <w:bCs/>
                <w:color w:val="000000"/>
                <w:sz w:val="20"/>
                <w:szCs w:val="20"/>
              </w:rPr>
            </w:pPr>
            <w:r w:rsidRPr="001743B5">
              <w:rPr>
                <w:rFonts w:ascii="Times New Roman" w:hAnsi="Times New Roman" w:cs="Times New Roman"/>
                <w:bCs/>
                <w:color w:val="000000"/>
                <w:sz w:val="20"/>
                <w:szCs w:val="20"/>
              </w:rPr>
              <w:t>4 715 721</w:t>
            </w:r>
          </w:p>
        </w:tc>
      </w:tr>
      <w:tr w:rsidR="001743B5" w:rsidRPr="00EE1537" w14:paraId="09FA1427" w14:textId="77777777" w:rsidTr="003611CD">
        <w:tc>
          <w:tcPr>
            <w:tcW w:w="454" w:type="dxa"/>
            <w:tcBorders>
              <w:top w:val="single" w:sz="4" w:space="0" w:color="auto"/>
              <w:left w:val="single" w:sz="4" w:space="0" w:color="auto"/>
              <w:bottom w:val="single" w:sz="4" w:space="0" w:color="auto"/>
              <w:right w:val="single" w:sz="4" w:space="0" w:color="auto"/>
            </w:tcBorders>
            <w:vAlign w:val="center"/>
          </w:tcPr>
          <w:p w14:paraId="70BD0B4F" w14:textId="77777777" w:rsidR="001743B5" w:rsidRPr="001743B5" w:rsidRDefault="001743B5" w:rsidP="00D66AD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743B5">
              <w:rPr>
                <w:rFonts w:ascii="Times New Roman" w:eastAsia="Times New Roman" w:hAnsi="Times New Roman" w:cs="Times New Roman"/>
                <w:sz w:val="20"/>
                <w:szCs w:val="20"/>
                <w:lang w:eastAsia="ru-RU"/>
              </w:rPr>
              <w:t>6</w:t>
            </w:r>
          </w:p>
        </w:tc>
        <w:tc>
          <w:tcPr>
            <w:tcW w:w="2585" w:type="dxa"/>
            <w:tcBorders>
              <w:top w:val="single" w:sz="4" w:space="0" w:color="auto"/>
              <w:left w:val="single" w:sz="4" w:space="0" w:color="auto"/>
              <w:bottom w:val="single" w:sz="4" w:space="0" w:color="auto"/>
              <w:right w:val="single" w:sz="4" w:space="0" w:color="auto"/>
            </w:tcBorders>
          </w:tcPr>
          <w:p w14:paraId="1F67C93E" w14:textId="77777777" w:rsidR="001743B5" w:rsidRPr="001743B5" w:rsidRDefault="001743B5" w:rsidP="001743B5">
            <w:pPr>
              <w:pStyle w:val="ConsPlusNormal"/>
              <w:rPr>
                <w:rFonts w:ascii="Times New Roman" w:hAnsi="Times New Roman" w:cs="Times New Roman"/>
                <w:sz w:val="20"/>
              </w:rPr>
            </w:pPr>
            <w:r w:rsidRPr="001743B5">
              <w:rPr>
                <w:rFonts w:ascii="Times New Roman" w:hAnsi="Times New Roman" w:cs="Times New Roman"/>
                <w:sz w:val="20"/>
              </w:rPr>
              <w:t>Расходы на приобретение основных средств и нематериальных активов (капитальные затраты), тыс. руб.</w:t>
            </w:r>
          </w:p>
        </w:tc>
        <w:tc>
          <w:tcPr>
            <w:tcW w:w="3402" w:type="dxa"/>
            <w:tcBorders>
              <w:top w:val="single" w:sz="4" w:space="0" w:color="auto"/>
              <w:left w:val="single" w:sz="4" w:space="0" w:color="auto"/>
              <w:bottom w:val="single" w:sz="4" w:space="0" w:color="auto"/>
              <w:right w:val="single" w:sz="4" w:space="0" w:color="auto"/>
            </w:tcBorders>
          </w:tcPr>
          <w:p w14:paraId="6BA00698" w14:textId="77777777" w:rsidR="001743B5" w:rsidRPr="001743B5" w:rsidRDefault="001743B5" w:rsidP="001743B5">
            <w:pPr>
              <w:pStyle w:val="ConsPlusNormal"/>
              <w:rPr>
                <w:rFonts w:ascii="Times New Roman" w:hAnsi="Times New Roman" w:cs="Times New Roman"/>
                <w:sz w:val="20"/>
              </w:rPr>
            </w:pPr>
            <w:r w:rsidRPr="001743B5">
              <w:rPr>
                <w:rFonts w:ascii="Times New Roman" w:hAnsi="Times New Roman" w:cs="Times New Roman"/>
                <w:sz w:val="20"/>
              </w:rPr>
              <w:t>Строка «Приобретение основных средств и нематериальных активов» консолидированного отчета о движении денежных средств</w:t>
            </w:r>
          </w:p>
        </w:tc>
        <w:tc>
          <w:tcPr>
            <w:tcW w:w="1134" w:type="dxa"/>
            <w:tcBorders>
              <w:top w:val="single" w:sz="4" w:space="0" w:color="auto"/>
              <w:left w:val="single" w:sz="4" w:space="0" w:color="auto"/>
              <w:bottom w:val="single" w:sz="4" w:space="0" w:color="auto"/>
              <w:right w:val="single" w:sz="4" w:space="0" w:color="auto"/>
            </w:tcBorders>
            <w:vAlign w:val="center"/>
          </w:tcPr>
          <w:p w14:paraId="7529E276" w14:textId="77777777" w:rsidR="001743B5" w:rsidRPr="001743B5" w:rsidRDefault="001743B5" w:rsidP="001743B5">
            <w:pPr>
              <w:jc w:val="center"/>
              <w:rPr>
                <w:rFonts w:ascii="Times New Roman" w:hAnsi="Times New Roman" w:cs="Times New Roman"/>
                <w:bCs/>
                <w:color w:val="000000"/>
                <w:sz w:val="20"/>
                <w:szCs w:val="20"/>
              </w:rPr>
            </w:pPr>
            <w:r w:rsidRPr="001743B5">
              <w:rPr>
                <w:rFonts w:ascii="Times New Roman" w:hAnsi="Times New Roman" w:cs="Times New Roman"/>
                <w:bCs/>
                <w:color w:val="000000"/>
                <w:sz w:val="20"/>
                <w:szCs w:val="20"/>
              </w:rPr>
              <w:t>-2 589 548</w:t>
            </w:r>
          </w:p>
        </w:tc>
        <w:tc>
          <w:tcPr>
            <w:tcW w:w="1134" w:type="dxa"/>
            <w:tcBorders>
              <w:top w:val="single" w:sz="4" w:space="0" w:color="auto"/>
              <w:left w:val="single" w:sz="4" w:space="0" w:color="auto"/>
              <w:bottom w:val="single" w:sz="4" w:space="0" w:color="auto"/>
              <w:right w:val="single" w:sz="4" w:space="0" w:color="auto"/>
            </w:tcBorders>
            <w:vAlign w:val="center"/>
          </w:tcPr>
          <w:p w14:paraId="62E1C2C6" w14:textId="77777777" w:rsidR="001743B5" w:rsidRPr="001743B5" w:rsidRDefault="001743B5" w:rsidP="001743B5">
            <w:pPr>
              <w:jc w:val="center"/>
              <w:rPr>
                <w:rFonts w:ascii="Times New Roman" w:hAnsi="Times New Roman" w:cs="Times New Roman"/>
                <w:bCs/>
                <w:color w:val="000000"/>
                <w:sz w:val="20"/>
                <w:szCs w:val="20"/>
              </w:rPr>
            </w:pPr>
            <w:r w:rsidRPr="001743B5">
              <w:rPr>
                <w:rFonts w:ascii="Times New Roman" w:hAnsi="Times New Roman" w:cs="Times New Roman"/>
                <w:bCs/>
                <w:color w:val="000000"/>
                <w:sz w:val="20"/>
                <w:szCs w:val="20"/>
              </w:rPr>
              <w:t>-4 633 616</w:t>
            </w:r>
          </w:p>
        </w:tc>
      </w:tr>
      <w:tr w:rsidR="001230B2" w:rsidRPr="00EE1537" w14:paraId="68723C7E" w14:textId="77777777" w:rsidTr="001743B5">
        <w:trPr>
          <w:trHeight w:val="160"/>
        </w:trPr>
        <w:tc>
          <w:tcPr>
            <w:tcW w:w="454" w:type="dxa"/>
            <w:tcBorders>
              <w:top w:val="single" w:sz="4" w:space="0" w:color="auto"/>
              <w:left w:val="single" w:sz="4" w:space="0" w:color="auto"/>
              <w:bottom w:val="single" w:sz="4" w:space="0" w:color="auto"/>
              <w:right w:val="single" w:sz="4" w:space="0" w:color="auto"/>
            </w:tcBorders>
            <w:vAlign w:val="center"/>
          </w:tcPr>
          <w:p w14:paraId="59E3D70F" w14:textId="77777777" w:rsidR="001230B2" w:rsidRPr="001743B5" w:rsidRDefault="001230B2" w:rsidP="00D66AD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743B5">
              <w:rPr>
                <w:rFonts w:ascii="Times New Roman" w:eastAsia="Times New Roman" w:hAnsi="Times New Roman" w:cs="Times New Roman"/>
                <w:sz w:val="20"/>
                <w:szCs w:val="20"/>
                <w:lang w:eastAsia="ru-RU"/>
              </w:rPr>
              <w:t>7</w:t>
            </w:r>
          </w:p>
        </w:tc>
        <w:tc>
          <w:tcPr>
            <w:tcW w:w="2585" w:type="dxa"/>
            <w:tcBorders>
              <w:top w:val="single" w:sz="4" w:space="0" w:color="auto"/>
              <w:left w:val="single" w:sz="4" w:space="0" w:color="auto"/>
              <w:bottom w:val="single" w:sz="4" w:space="0" w:color="auto"/>
              <w:right w:val="single" w:sz="4" w:space="0" w:color="auto"/>
            </w:tcBorders>
            <w:vAlign w:val="center"/>
          </w:tcPr>
          <w:p w14:paraId="14BE51D0" w14:textId="77777777" w:rsidR="001230B2" w:rsidRPr="001743B5" w:rsidRDefault="001230B2" w:rsidP="00854921">
            <w:pPr>
              <w:adjustRightInd w:val="0"/>
              <w:rPr>
                <w:rFonts w:ascii="Times New Roman" w:hAnsi="Times New Roman" w:cs="Times New Roman"/>
                <w:sz w:val="20"/>
                <w:szCs w:val="20"/>
              </w:rPr>
            </w:pPr>
            <w:r w:rsidRPr="001743B5">
              <w:rPr>
                <w:rFonts w:ascii="Times New Roman" w:hAnsi="Times New Roman" w:cs="Times New Roman"/>
                <w:sz w:val="20"/>
                <w:szCs w:val="20"/>
              </w:rPr>
              <w:t>Свободный денежный поток, тыс. руб.</w:t>
            </w:r>
          </w:p>
        </w:tc>
        <w:tc>
          <w:tcPr>
            <w:tcW w:w="3402" w:type="dxa"/>
            <w:tcBorders>
              <w:top w:val="single" w:sz="4" w:space="0" w:color="auto"/>
              <w:left w:val="single" w:sz="4" w:space="0" w:color="auto"/>
              <w:bottom w:val="single" w:sz="4" w:space="0" w:color="auto"/>
              <w:right w:val="single" w:sz="4" w:space="0" w:color="auto"/>
            </w:tcBorders>
            <w:vAlign w:val="center"/>
          </w:tcPr>
          <w:p w14:paraId="64555999" w14:textId="77777777" w:rsidR="001230B2" w:rsidRPr="001743B5" w:rsidRDefault="001230B2" w:rsidP="001743B5">
            <w:pPr>
              <w:adjustRightInd w:val="0"/>
              <w:spacing w:after="0"/>
              <w:rPr>
                <w:rFonts w:ascii="Times New Roman" w:hAnsi="Times New Roman" w:cs="Times New Roman"/>
                <w:sz w:val="20"/>
                <w:szCs w:val="20"/>
              </w:rPr>
            </w:pPr>
            <w:r w:rsidRPr="001743B5">
              <w:rPr>
                <w:rFonts w:ascii="Times New Roman" w:hAnsi="Times New Roman" w:cs="Times New Roman"/>
                <w:sz w:val="20"/>
                <w:szCs w:val="20"/>
              </w:rPr>
              <w:t>Сумма строк «Чистые денежные средства, полученные от операционной деятельности» и «Приобретение основных средств и нематериальных активов» консолидированного отчета о движении денежных средств</w:t>
            </w:r>
          </w:p>
        </w:tc>
        <w:tc>
          <w:tcPr>
            <w:tcW w:w="1134" w:type="dxa"/>
            <w:tcBorders>
              <w:top w:val="single" w:sz="4" w:space="0" w:color="auto"/>
              <w:left w:val="single" w:sz="4" w:space="0" w:color="auto"/>
              <w:bottom w:val="single" w:sz="4" w:space="0" w:color="auto"/>
              <w:right w:val="single" w:sz="4" w:space="0" w:color="auto"/>
            </w:tcBorders>
          </w:tcPr>
          <w:p w14:paraId="395B35E6" w14:textId="77777777" w:rsidR="001230B2" w:rsidRPr="001230B2" w:rsidRDefault="001230B2" w:rsidP="00854921">
            <w:pPr>
              <w:adjustRightInd w:val="0"/>
              <w:rPr>
                <w:rFonts w:ascii="Times New Roman" w:hAnsi="Times New Roman" w:cs="Times New Roman"/>
                <w:sz w:val="20"/>
                <w:szCs w:val="20"/>
              </w:rPr>
            </w:pPr>
            <w:r w:rsidRPr="001230B2">
              <w:rPr>
                <w:rFonts w:ascii="Times New Roman" w:hAnsi="Times New Roman" w:cs="Times New Roman"/>
                <w:sz w:val="20"/>
                <w:szCs w:val="20"/>
              </w:rPr>
              <w:t>2 268 207</w:t>
            </w:r>
          </w:p>
        </w:tc>
        <w:tc>
          <w:tcPr>
            <w:tcW w:w="1134" w:type="dxa"/>
            <w:tcBorders>
              <w:top w:val="single" w:sz="4" w:space="0" w:color="auto"/>
              <w:left w:val="single" w:sz="4" w:space="0" w:color="auto"/>
              <w:bottom w:val="single" w:sz="4" w:space="0" w:color="auto"/>
              <w:right w:val="single" w:sz="4" w:space="0" w:color="auto"/>
            </w:tcBorders>
          </w:tcPr>
          <w:p w14:paraId="7B2F80EF" w14:textId="77777777" w:rsidR="001230B2" w:rsidRPr="001230B2" w:rsidRDefault="001230B2" w:rsidP="00854921">
            <w:pPr>
              <w:adjustRightInd w:val="0"/>
              <w:rPr>
                <w:rFonts w:ascii="Times New Roman" w:hAnsi="Times New Roman" w:cs="Times New Roman"/>
                <w:sz w:val="20"/>
                <w:szCs w:val="20"/>
              </w:rPr>
            </w:pPr>
            <w:r w:rsidRPr="001230B2">
              <w:rPr>
                <w:rFonts w:ascii="Times New Roman" w:hAnsi="Times New Roman" w:cs="Times New Roman"/>
                <w:sz w:val="20"/>
                <w:szCs w:val="20"/>
              </w:rPr>
              <w:t>82 105</w:t>
            </w:r>
          </w:p>
        </w:tc>
      </w:tr>
      <w:tr w:rsidR="001230B2" w:rsidRPr="00EE1537" w14:paraId="61BB83C9" w14:textId="77777777" w:rsidTr="00276AA3">
        <w:tc>
          <w:tcPr>
            <w:tcW w:w="454" w:type="dxa"/>
            <w:tcBorders>
              <w:top w:val="single" w:sz="4" w:space="0" w:color="auto"/>
              <w:left w:val="single" w:sz="4" w:space="0" w:color="auto"/>
              <w:bottom w:val="single" w:sz="4" w:space="0" w:color="auto"/>
              <w:right w:val="single" w:sz="4" w:space="0" w:color="auto"/>
            </w:tcBorders>
            <w:vAlign w:val="center"/>
          </w:tcPr>
          <w:p w14:paraId="0187AEBB" w14:textId="77777777" w:rsidR="001230B2" w:rsidRPr="001230B2" w:rsidRDefault="001230B2" w:rsidP="00D66AD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230B2">
              <w:rPr>
                <w:rFonts w:ascii="Times New Roman" w:eastAsia="Times New Roman" w:hAnsi="Times New Roman" w:cs="Times New Roman"/>
                <w:sz w:val="20"/>
                <w:szCs w:val="20"/>
                <w:lang w:eastAsia="ru-RU"/>
              </w:rPr>
              <w:t>8</w:t>
            </w:r>
          </w:p>
        </w:tc>
        <w:tc>
          <w:tcPr>
            <w:tcW w:w="2585" w:type="dxa"/>
            <w:tcBorders>
              <w:top w:val="single" w:sz="4" w:space="0" w:color="auto"/>
              <w:left w:val="single" w:sz="4" w:space="0" w:color="auto"/>
              <w:bottom w:val="single" w:sz="4" w:space="0" w:color="auto"/>
              <w:right w:val="single" w:sz="4" w:space="0" w:color="auto"/>
            </w:tcBorders>
            <w:vAlign w:val="center"/>
          </w:tcPr>
          <w:p w14:paraId="4D46E033" w14:textId="77777777" w:rsidR="001230B2" w:rsidRPr="001230B2" w:rsidRDefault="001230B2" w:rsidP="00854921">
            <w:pPr>
              <w:adjustRightInd w:val="0"/>
              <w:rPr>
                <w:rFonts w:ascii="Times New Roman" w:hAnsi="Times New Roman" w:cs="Times New Roman"/>
                <w:sz w:val="20"/>
                <w:szCs w:val="20"/>
              </w:rPr>
            </w:pPr>
            <w:r w:rsidRPr="001230B2">
              <w:rPr>
                <w:rFonts w:ascii="Times New Roman" w:hAnsi="Times New Roman" w:cs="Times New Roman"/>
                <w:sz w:val="20"/>
                <w:szCs w:val="20"/>
              </w:rPr>
              <w:t xml:space="preserve">Чистый долг, </w:t>
            </w:r>
            <w:proofErr w:type="spellStart"/>
            <w:r w:rsidRPr="001230B2">
              <w:rPr>
                <w:rFonts w:ascii="Times New Roman" w:hAnsi="Times New Roman" w:cs="Times New Roman"/>
                <w:sz w:val="20"/>
                <w:szCs w:val="20"/>
              </w:rPr>
              <w:t>тыс.руб</w:t>
            </w:r>
            <w:proofErr w:type="spellEnd"/>
            <w:r w:rsidRPr="001230B2">
              <w:rPr>
                <w:rFonts w:ascii="Times New Roman" w:hAnsi="Times New Roman" w:cs="Times New Roman"/>
                <w:sz w:val="20"/>
                <w:szCs w:val="20"/>
              </w:rPr>
              <w:t>.</w:t>
            </w:r>
          </w:p>
        </w:tc>
        <w:tc>
          <w:tcPr>
            <w:tcW w:w="3402" w:type="dxa"/>
            <w:tcBorders>
              <w:top w:val="single" w:sz="4" w:space="0" w:color="auto"/>
              <w:left w:val="single" w:sz="4" w:space="0" w:color="auto"/>
              <w:bottom w:val="single" w:sz="4" w:space="0" w:color="auto"/>
              <w:right w:val="single" w:sz="4" w:space="0" w:color="auto"/>
            </w:tcBorders>
            <w:vAlign w:val="center"/>
          </w:tcPr>
          <w:p w14:paraId="3313DB12" w14:textId="77777777" w:rsidR="001230B2" w:rsidRPr="001230B2" w:rsidRDefault="001230B2" w:rsidP="00854921">
            <w:pPr>
              <w:adjustRightInd w:val="0"/>
              <w:rPr>
                <w:rFonts w:ascii="Times New Roman" w:hAnsi="Times New Roman" w:cs="Times New Roman"/>
                <w:sz w:val="20"/>
                <w:szCs w:val="20"/>
              </w:rPr>
            </w:pPr>
            <w:r w:rsidRPr="001230B2">
              <w:rPr>
                <w:rFonts w:ascii="Times New Roman" w:hAnsi="Times New Roman" w:cs="Times New Roman"/>
                <w:sz w:val="20"/>
                <w:szCs w:val="20"/>
              </w:rPr>
              <w:t>Разность между общим долгом (сумма строк «Долгосрочные заемные средства» и «Краткосрочные заемные средства и краткосрочная часть долгосрочных заемных средств») и строкой «Денежные средства и их эквиваленты» консолидированного отчета о финансовом положении</w:t>
            </w:r>
          </w:p>
        </w:tc>
        <w:tc>
          <w:tcPr>
            <w:tcW w:w="1134" w:type="dxa"/>
            <w:tcBorders>
              <w:top w:val="single" w:sz="4" w:space="0" w:color="auto"/>
              <w:left w:val="single" w:sz="4" w:space="0" w:color="auto"/>
              <w:bottom w:val="single" w:sz="4" w:space="0" w:color="auto"/>
              <w:right w:val="single" w:sz="4" w:space="0" w:color="auto"/>
            </w:tcBorders>
          </w:tcPr>
          <w:p w14:paraId="1BC81EFA" w14:textId="77777777" w:rsidR="001230B2" w:rsidRPr="001230B2" w:rsidRDefault="001230B2" w:rsidP="00854921">
            <w:pPr>
              <w:adjustRightInd w:val="0"/>
              <w:rPr>
                <w:rFonts w:ascii="Times New Roman" w:hAnsi="Times New Roman" w:cs="Times New Roman"/>
                <w:sz w:val="20"/>
                <w:szCs w:val="20"/>
              </w:rPr>
            </w:pPr>
            <w:r w:rsidRPr="001230B2">
              <w:rPr>
                <w:rFonts w:ascii="Times New Roman" w:hAnsi="Times New Roman" w:cs="Times New Roman"/>
                <w:sz w:val="20"/>
                <w:szCs w:val="20"/>
              </w:rPr>
              <w:t>23 929 357</w:t>
            </w:r>
          </w:p>
        </w:tc>
        <w:tc>
          <w:tcPr>
            <w:tcW w:w="1134" w:type="dxa"/>
            <w:tcBorders>
              <w:top w:val="single" w:sz="4" w:space="0" w:color="auto"/>
              <w:left w:val="single" w:sz="4" w:space="0" w:color="auto"/>
              <w:bottom w:val="single" w:sz="4" w:space="0" w:color="auto"/>
              <w:right w:val="single" w:sz="4" w:space="0" w:color="auto"/>
            </w:tcBorders>
          </w:tcPr>
          <w:p w14:paraId="675923B3" w14:textId="77777777" w:rsidR="001230B2" w:rsidRPr="001230B2" w:rsidRDefault="001230B2" w:rsidP="00854921">
            <w:pPr>
              <w:adjustRightInd w:val="0"/>
              <w:rPr>
                <w:rFonts w:ascii="Times New Roman" w:hAnsi="Times New Roman" w:cs="Times New Roman"/>
                <w:sz w:val="20"/>
                <w:szCs w:val="20"/>
              </w:rPr>
            </w:pPr>
            <w:r w:rsidRPr="001230B2">
              <w:rPr>
                <w:rFonts w:ascii="Times New Roman" w:hAnsi="Times New Roman" w:cs="Times New Roman"/>
                <w:sz w:val="20"/>
                <w:szCs w:val="20"/>
              </w:rPr>
              <w:t>23 368 515</w:t>
            </w:r>
          </w:p>
        </w:tc>
      </w:tr>
      <w:tr w:rsidR="001230B2" w:rsidRPr="00EE1537" w14:paraId="166E3AEE" w14:textId="77777777" w:rsidTr="00854921">
        <w:trPr>
          <w:trHeight w:val="908"/>
        </w:trPr>
        <w:tc>
          <w:tcPr>
            <w:tcW w:w="454" w:type="dxa"/>
            <w:tcBorders>
              <w:top w:val="single" w:sz="4" w:space="0" w:color="auto"/>
              <w:left w:val="single" w:sz="4" w:space="0" w:color="auto"/>
              <w:bottom w:val="single" w:sz="4" w:space="0" w:color="auto"/>
              <w:right w:val="single" w:sz="4" w:space="0" w:color="auto"/>
            </w:tcBorders>
            <w:vAlign w:val="center"/>
          </w:tcPr>
          <w:p w14:paraId="71BB963A" w14:textId="77777777" w:rsidR="001230B2" w:rsidRPr="001230B2" w:rsidRDefault="001230B2" w:rsidP="00D66AD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230B2">
              <w:rPr>
                <w:rFonts w:ascii="Times New Roman" w:eastAsia="Times New Roman" w:hAnsi="Times New Roman" w:cs="Times New Roman"/>
                <w:sz w:val="20"/>
                <w:szCs w:val="20"/>
                <w:lang w:eastAsia="ru-RU"/>
              </w:rPr>
              <w:t>9</w:t>
            </w:r>
          </w:p>
        </w:tc>
        <w:tc>
          <w:tcPr>
            <w:tcW w:w="2585" w:type="dxa"/>
            <w:tcBorders>
              <w:top w:val="single" w:sz="4" w:space="0" w:color="auto"/>
              <w:left w:val="single" w:sz="4" w:space="0" w:color="auto"/>
              <w:right w:val="single" w:sz="4" w:space="0" w:color="auto"/>
            </w:tcBorders>
            <w:vAlign w:val="center"/>
          </w:tcPr>
          <w:p w14:paraId="447F119A" w14:textId="77777777" w:rsidR="001230B2" w:rsidRPr="001230B2" w:rsidRDefault="001230B2" w:rsidP="00854921">
            <w:pPr>
              <w:adjustRightInd w:val="0"/>
              <w:rPr>
                <w:rFonts w:ascii="Times New Roman" w:hAnsi="Times New Roman" w:cs="Times New Roman"/>
                <w:sz w:val="20"/>
                <w:szCs w:val="20"/>
              </w:rPr>
            </w:pPr>
            <w:r w:rsidRPr="001230B2">
              <w:rPr>
                <w:rFonts w:ascii="Times New Roman" w:hAnsi="Times New Roman" w:cs="Times New Roman"/>
                <w:sz w:val="20"/>
                <w:szCs w:val="20"/>
              </w:rPr>
              <w:t>Отношение чистого долга к EBITDA за предыдущие 12 месяцев</w:t>
            </w:r>
          </w:p>
        </w:tc>
        <w:tc>
          <w:tcPr>
            <w:tcW w:w="3402" w:type="dxa"/>
            <w:tcBorders>
              <w:top w:val="single" w:sz="4" w:space="0" w:color="auto"/>
              <w:left w:val="single" w:sz="4" w:space="0" w:color="auto"/>
              <w:right w:val="single" w:sz="4" w:space="0" w:color="auto"/>
            </w:tcBorders>
            <w:vAlign w:val="center"/>
          </w:tcPr>
          <w:p w14:paraId="59D31563" w14:textId="77777777" w:rsidR="001230B2" w:rsidRPr="001230B2" w:rsidRDefault="001230B2" w:rsidP="00854921">
            <w:pPr>
              <w:adjustRightInd w:val="0"/>
              <w:rPr>
                <w:rFonts w:ascii="Times New Roman" w:hAnsi="Times New Roman" w:cs="Times New Roman"/>
                <w:sz w:val="20"/>
                <w:szCs w:val="20"/>
              </w:rPr>
            </w:pPr>
            <w:r w:rsidRPr="001230B2">
              <w:rPr>
                <w:rFonts w:ascii="Times New Roman" w:hAnsi="Times New Roman" w:cs="Times New Roman"/>
                <w:sz w:val="20"/>
                <w:szCs w:val="20"/>
              </w:rPr>
              <w:t>Отношение чистого долга к EBITDA LTM (</w:t>
            </w:r>
            <w:proofErr w:type="spellStart"/>
            <w:r w:rsidRPr="001230B2">
              <w:rPr>
                <w:rFonts w:ascii="Times New Roman" w:hAnsi="Times New Roman" w:cs="Times New Roman"/>
                <w:sz w:val="20"/>
                <w:szCs w:val="20"/>
              </w:rPr>
              <w:t>Last</w:t>
            </w:r>
            <w:proofErr w:type="spellEnd"/>
            <w:r w:rsidRPr="001230B2">
              <w:rPr>
                <w:rFonts w:ascii="Times New Roman" w:hAnsi="Times New Roman" w:cs="Times New Roman"/>
                <w:sz w:val="20"/>
                <w:szCs w:val="20"/>
              </w:rPr>
              <w:t xml:space="preserve"> </w:t>
            </w:r>
            <w:proofErr w:type="spellStart"/>
            <w:r w:rsidRPr="001230B2">
              <w:rPr>
                <w:rFonts w:ascii="Times New Roman" w:hAnsi="Times New Roman" w:cs="Times New Roman"/>
                <w:sz w:val="20"/>
                <w:szCs w:val="20"/>
              </w:rPr>
              <w:t>Twelve</w:t>
            </w:r>
            <w:proofErr w:type="spellEnd"/>
            <w:r w:rsidRPr="001230B2">
              <w:rPr>
                <w:rFonts w:ascii="Times New Roman" w:hAnsi="Times New Roman" w:cs="Times New Roman"/>
                <w:sz w:val="20"/>
                <w:szCs w:val="20"/>
              </w:rPr>
              <w:t xml:space="preserve"> </w:t>
            </w:r>
            <w:proofErr w:type="spellStart"/>
            <w:r w:rsidRPr="001230B2">
              <w:rPr>
                <w:rFonts w:ascii="Times New Roman" w:hAnsi="Times New Roman" w:cs="Times New Roman"/>
                <w:sz w:val="20"/>
                <w:szCs w:val="20"/>
              </w:rPr>
              <w:t>Months</w:t>
            </w:r>
            <w:proofErr w:type="spellEnd"/>
            <w:r w:rsidRPr="001230B2">
              <w:rPr>
                <w:rFonts w:ascii="Times New Roman" w:hAnsi="Times New Roman" w:cs="Times New Roman"/>
                <w:sz w:val="20"/>
                <w:szCs w:val="20"/>
              </w:rPr>
              <w:t>) для годовой отчетности соответствует отношению показателей п.8 Чистый долг к п.2 EBITDA</w:t>
            </w:r>
          </w:p>
        </w:tc>
        <w:tc>
          <w:tcPr>
            <w:tcW w:w="1134" w:type="dxa"/>
            <w:tcBorders>
              <w:top w:val="single" w:sz="4" w:space="0" w:color="auto"/>
              <w:left w:val="single" w:sz="4" w:space="0" w:color="auto"/>
              <w:right w:val="single" w:sz="4" w:space="0" w:color="auto"/>
            </w:tcBorders>
          </w:tcPr>
          <w:p w14:paraId="11E86C02" w14:textId="77777777" w:rsidR="001230B2" w:rsidRPr="001230B2" w:rsidRDefault="001230B2" w:rsidP="00854921">
            <w:pPr>
              <w:adjustRightInd w:val="0"/>
              <w:rPr>
                <w:rFonts w:ascii="Times New Roman" w:hAnsi="Times New Roman" w:cs="Times New Roman"/>
                <w:sz w:val="20"/>
                <w:szCs w:val="20"/>
              </w:rPr>
            </w:pPr>
            <w:r w:rsidRPr="001230B2">
              <w:rPr>
                <w:rFonts w:ascii="Times New Roman" w:hAnsi="Times New Roman" w:cs="Times New Roman"/>
                <w:sz w:val="20"/>
                <w:szCs w:val="20"/>
              </w:rPr>
              <w:t>2,85</w:t>
            </w:r>
          </w:p>
        </w:tc>
        <w:tc>
          <w:tcPr>
            <w:tcW w:w="1134" w:type="dxa"/>
            <w:tcBorders>
              <w:top w:val="single" w:sz="4" w:space="0" w:color="auto"/>
              <w:left w:val="single" w:sz="4" w:space="0" w:color="auto"/>
              <w:right w:val="single" w:sz="4" w:space="0" w:color="auto"/>
            </w:tcBorders>
          </w:tcPr>
          <w:p w14:paraId="1C843191" w14:textId="77777777" w:rsidR="001230B2" w:rsidRPr="001230B2" w:rsidRDefault="001230B2" w:rsidP="00854921">
            <w:pPr>
              <w:adjustRightInd w:val="0"/>
              <w:rPr>
                <w:rFonts w:ascii="Times New Roman" w:hAnsi="Times New Roman" w:cs="Times New Roman"/>
                <w:sz w:val="20"/>
                <w:szCs w:val="20"/>
              </w:rPr>
            </w:pPr>
            <w:r w:rsidRPr="001230B2">
              <w:rPr>
                <w:rFonts w:ascii="Times New Roman" w:hAnsi="Times New Roman" w:cs="Times New Roman"/>
                <w:sz w:val="20"/>
                <w:szCs w:val="20"/>
              </w:rPr>
              <w:t>1,66</w:t>
            </w:r>
          </w:p>
        </w:tc>
      </w:tr>
      <w:tr w:rsidR="001230B2" w:rsidRPr="00EE1537" w14:paraId="38F4885A" w14:textId="77777777" w:rsidTr="00854921">
        <w:tc>
          <w:tcPr>
            <w:tcW w:w="454" w:type="dxa"/>
            <w:tcBorders>
              <w:top w:val="single" w:sz="4" w:space="0" w:color="auto"/>
              <w:left w:val="single" w:sz="4" w:space="0" w:color="auto"/>
              <w:bottom w:val="single" w:sz="4" w:space="0" w:color="auto"/>
              <w:right w:val="single" w:sz="4" w:space="0" w:color="auto"/>
            </w:tcBorders>
            <w:vAlign w:val="center"/>
          </w:tcPr>
          <w:p w14:paraId="1DD7793B" w14:textId="77777777" w:rsidR="001230B2" w:rsidRPr="001230B2" w:rsidRDefault="001230B2" w:rsidP="00D66AD4">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1230B2">
              <w:rPr>
                <w:rFonts w:ascii="Times New Roman" w:eastAsia="Times New Roman" w:hAnsi="Times New Roman" w:cs="Times New Roman"/>
                <w:sz w:val="20"/>
                <w:szCs w:val="20"/>
                <w:lang w:eastAsia="ru-RU"/>
              </w:rPr>
              <w:t>10</w:t>
            </w:r>
          </w:p>
        </w:tc>
        <w:tc>
          <w:tcPr>
            <w:tcW w:w="2585" w:type="dxa"/>
            <w:tcBorders>
              <w:top w:val="single" w:sz="4" w:space="0" w:color="auto"/>
              <w:left w:val="single" w:sz="4" w:space="0" w:color="auto"/>
              <w:bottom w:val="single" w:sz="4" w:space="0" w:color="auto"/>
              <w:right w:val="single" w:sz="4" w:space="0" w:color="auto"/>
            </w:tcBorders>
            <w:vAlign w:val="center"/>
          </w:tcPr>
          <w:p w14:paraId="6E528BD2" w14:textId="77777777" w:rsidR="001230B2" w:rsidRPr="001230B2" w:rsidRDefault="001230B2" w:rsidP="00854921">
            <w:pPr>
              <w:adjustRightInd w:val="0"/>
              <w:rPr>
                <w:rFonts w:ascii="Times New Roman" w:hAnsi="Times New Roman" w:cs="Times New Roman"/>
                <w:sz w:val="20"/>
                <w:szCs w:val="20"/>
              </w:rPr>
            </w:pPr>
            <w:r w:rsidRPr="001230B2">
              <w:rPr>
                <w:rFonts w:ascii="Times New Roman" w:hAnsi="Times New Roman" w:cs="Times New Roman"/>
                <w:sz w:val="20"/>
                <w:szCs w:val="20"/>
              </w:rPr>
              <w:t>Рентабельность капитала (ROE), %</w:t>
            </w:r>
          </w:p>
        </w:tc>
        <w:tc>
          <w:tcPr>
            <w:tcW w:w="3402" w:type="dxa"/>
            <w:tcBorders>
              <w:top w:val="single" w:sz="4" w:space="0" w:color="auto"/>
              <w:left w:val="single" w:sz="4" w:space="0" w:color="auto"/>
              <w:bottom w:val="single" w:sz="4" w:space="0" w:color="auto"/>
              <w:right w:val="single" w:sz="4" w:space="0" w:color="auto"/>
            </w:tcBorders>
            <w:vAlign w:val="center"/>
          </w:tcPr>
          <w:p w14:paraId="6FCAEAC0" w14:textId="77777777" w:rsidR="001230B2" w:rsidRPr="001230B2" w:rsidRDefault="001230B2" w:rsidP="00854921">
            <w:pPr>
              <w:adjustRightInd w:val="0"/>
              <w:rPr>
                <w:rFonts w:ascii="Times New Roman" w:hAnsi="Times New Roman" w:cs="Times New Roman"/>
                <w:sz w:val="20"/>
                <w:szCs w:val="20"/>
              </w:rPr>
            </w:pPr>
            <w:r w:rsidRPr="001230B2">
              <w:rPr>
                <w:rFonts w:ascii="Times New Roman" w:hAnsi="Times New Roman" w:cs="Times New Roman"/>
                <w:sz w:val="20"/>
                <w:szCs w:val="20"/>
              </w:rPr>
              <w:t xml:space="preserve">Отношение чистой прибыли (убытка) к среднегодовому размеру собственного (акционерного) </w:t>
            </w:r>
            <w:r w:rsidRPr="001230B2">
              <w:rPr>
                <w:rFonts w:ascii="Times New Roman" w:hAnsi="Times New Roman" w:cs="Times New Roman"/>
                <w:sz w:val="20"/>
                <w:szCs w:val="20"/>
              </w:rPr>
              <w:lastRenderedPageBreak/>
              <w:t>капитала</w:t>
            </w:r>
          </w:p>
        </w:tc>
        <w:tc>
          <w:tcPr>
            <w:tcW w:w="1134" w:type="dxa"/>
            <w:tcBorders>
              <w:top w:val="single" w:sz="4" w:space="0" w:color="auto"/>
              <w:left w:val="single" w:sz="4" w:space="0" w:color="auto"/>
              <w:bottom w:val="single" w:sz="4" w:space="0" w:color="auto"/>
              <w:right w:val="single" w:sz="4" w:space="0" w:color="auto"/>
            </w:tcBorders>
          </w:tcPr>
          <w:p w14:paraId="569CC481" w14:textId="77777777" w:rsidR="001230B2" w:rsidRPr="001230B2" w:rsidRDefault="001230B2" w:rsidP="00854921">
            <w:pPr>
              <w:adjustRightInd w:val="0"/>
              <w:rPr>
                <w:rFonts w:ascii="Times New Roman" w:hAnsi="Times New Roman" w:cs="Times New Roman"/>
                <w:sz w:val="20"/>
                <w:szCs w:val="20"/>
              </w:rPr>
            </w:pPr>
            <w:r w:rsidRPr="001230B2">
              <w:rPr>
                <w:rFonts w:ascii="Times New Roman" w:hAnsi="Times New Roman" w:cs="Times New Roman"/>
                <w:sz w:val="20"/>
                <w:szCs w:val="20"/>
              </w:rPr>
              <w:lastRenderedPageBreak/>
              <w:t>0,7</w:t>
            </w:r>
          </w:p>
        </w:tc>
        <w:tc>
          <w:tcPr>
            <w:tcW w:w="1134" w:type="dxa"/>
            <w:tcBorders>
              <w:top w:val="single" w:sz="4" w:space="0" w:color="auto"/>
              <w:left w:val="single" w:sz="4" w:space="0" w:color="auto"/>
              <w:bottom w:val="single" w:sz="4" w:space="0" w:color="auto"/>
              <w:right w:val="single" w:sz="4" w:space="0" w:color="auto"/>
            </w:tcBorders>
          </w:tcPr>
          <w:p w14:paraId="572B7356" w14:textId="77777777" w:rsidR="001230B2" w:rsidRPr="001230B2" w:rsidRDefault="001230B2" w:rsidP="00854921">
            <w:pPr>
              <w:adjustRightInd w:val="0"/>
              <w:rPr>
                <w:rFonts w:ascii="Times New Roman" w:hAnsi="Times New Roman" w:cs="Times New Roman"/>
                <w:sz w:val="20"/>
                <w:szCs w:val="20"/>
              </w:rPr>
            </w:pPr>
            <w:r w:rsidRPr="001230B2">
              <w:rPr>
                <w:rFonts w:ascii="Times New Roman" w:hAnsi="Times New Roman" w:cs="Times New Roman"/>
                <w:sz w:val="20"/>
                <w:szCs w:val="20"/>
              </w:rPr>
              <w:t>11,3</w:t>
            </w:r>
          </w:p>
        </w:tc>
      </w:tr>
    </w:tbl>
    <w:p w14:paraId="181FC3EF" w14:textId="77777777" w:rsidR="00D66AD4" w:rsidRPr="001743B5" w:rsidRDefault="00D66AD4" w:rsidP="00D66AD4">
      <w:pPr>
        <w:widowControl w:val="0"/>
        <w:tabs>
          <w:tab w:val="left" w:pos="993"/>
        </w:tabs>
        <w:autoSpaceDE w:val="0"/>
        <w:autoSpaceDN w:val="0"/>
        <w:adjustRightInd w:val="0"/>
        <w:spacing w:before="240" w:after="0" w:line="240" w:lineRule="auto"/>
        <w:ind w:firstLine="540"/>
        <w:jc w:val="both"/>
        <w:rPr>
          <w:rFonts w:ascii="Times New Roman" w:eastAsia="Times New Roman" w:hAnsi="Times New Roman" w:cs="Times New Roman"/>
          <w:lang w:eastAsia="ru-RU"/>
        </w:rPr>
      </w:pPr>
      <w:r w:rsidRPr="001743B5">
        <w:rPr>
          <w:rFonts w:ascii="Times New Roman" w:eastAsia="Times New Roman" w:hAnsi="Times New Roman" w:cs="Times New Roman"/>
          <w:lang w:eastAsia="ru-RU"/>
        </w:rPr>
        <w:lastRenderedPageBreak/>
        <w:t>Анализ динамики изменения приведенных финансовых показателей (основные события и факторы, в том числе макроэкономические, которые оказали существенное влияние на изменение приведенных финансовых показателей).</w:t>
      </w:r>
    </w:p>
    <w:p w14:paraId="15AC5622" w14:textId="77777777" w:rsidR="001743B5" w:rsidRPr="001743B5" w:rsidRDefault="001743B5" w:rsidP="001743B5">
      <w:pPr>
        <w:widowControl w:val="0"/>
        <w:autoSpaceDE w:val="0"/>
        <w:autoSpaceDN w:val="0"/>
        <w:adjustRightInd w:val="0"/>
        <w:spacing w:after="0" w:line="240" w:lineRule="auto"/>
        <w:ind w:firstLine="539"/>
        <w:jc w:val="both"/>
        <w:rPr>
          <w:rFonts w:ascii="Times New Roman" w:eastAsia="Times New Roman" w:hAnsi="Times New Roman" w:cs="Times New Roman"/>
          <w:b/>
          <w:i/>
          <w:lang w:eastAsia="ru-RU"/>
        </w:rPr>
      </w:pPr>
      <w:r w:rsidRPr="001743B5">
        <w:rPr>
          <w:rFonts w:ascii="Times New Roman" w:eastAsia="Times New Roman" w:hAnsi="Times New Roman" w:cs="Times New Roman"/>
          <w:b/>
          <w:i/>
          <w:lang w:eastAsia="ru-RU"/>
        </w:rPr>
        <w:t>Изменение показателей финансово-хозяйственной деятельности ПАО «</w:t>
      </w:r>
      <w:proofErr w:type="spellStart"/>
      <w:r w:rsidRPr="001743B5">
        <w:rPr>
          <w:rFonts w:ascii="Times New Roman" w:eastAsia="Times New Roman" w:hAnsi="Times New Roman" w:cs="Times New Roman"/>
          <w:b/>
          <w:i/>
          <w:lang w:eastAsia="ru-RU"/>
        </w:rPr>
        <w:t>Россети</w:t>
      </w:r>
      <w:proofErr w:type="spellEnd"/>
      <w:r w:rsidRPr="001743B5">
        <w:rPr>
          <w:rFonts w:ascii="Times New Roman" w:eastAsia="Times New Roman" w:hAnsi="Times New Roman" w:cs="Times New Roman"/>
          <w:b/>
          <w:i/>
          <w:lang w:eastAsia="ru-RU"/>
        </w:rPr>
        <w:t xml:space="preserve"> Кубань» по итогам 6 месяцев 2022 года относительно показателей 6 месяцев 2021 года характеризуется следующей динамикой:</w:t>
      </w:r>
    </w:p>
    <w:p w14:paraId="0F711392" w14:textId="77777777" w:rsidR="001743B5" w:rsidRPr="001743B5" w:rsidRDefault="001743B5" w:rsidP="001743B5">
      <w:pPr>
        <w:widowControl w:val="0"/>
        <w:numPr>
          <w:ilvl w:val="0"/>
          <w:numId w:val="10"/>
        </w:numPr>
        <w:tabs>
          <w:tab w:val="left" w:pos="993"/>
        </w:tabs>
        <w:autoSpaceDE w:val="0"/>
        <w:autoSpaceDN w:val="0"/>
        <w:adjustRightInd w:val="0"/>
        <w:spacing w:after="0" w:line="240" w:lineRule="auto"/>
        <w:ind w:left="0" w:firstLine="540"/>
        <w:jc w:val="both"/>
        <w:rPr>
          <w:rFonts w:ascii="Times New Roman" w:eastAsia="Calibri" w:hAnsi="Times New Roman" w:cs="Times New Roman"/>
          <w:b/>
          <w:i/>
        </w:rPr>
      </w:pPr>
      <w:r w:rsidRPr="001743B5">
        <w:rPr>
          <w:rFonts w:ascii="Times New Roman" w:eastAsia="Calibri" w:hAnsi="Times New Roman" w:cs="Times New Roman"/>
          <w:b/>
          <w:i/>
        </w:rPr>
        <w:t xml:space="preserve">увеличением выручки на 3 286 874 тыс. рублей, что в основном обусловлено ростом выручки по передаче электрической энергии на 3 534 214 тыс. рублей в связи с увеличением объема оказанных услуг на 723 млн </w:t>
      </w:r>
      <w:proofErr w:type="spellStart"/>
      <w:r w:rsidRPr="001743B5">
        <w:rPr>
          <w:rFonts w:ascii="Times New Roman" w:eastAsia="Calibri" w:hAnsi="Times New Roman" w:cs="Times New Roman"/>
          <w:b/>
          <w:i/>
        </w:rPr>
        <w:t>кВтч</w:t>
      </w:r>
      <w:proofErr w:type="spellEnd"/>
      <w:r w:rsidRPr="001743B5">
        <w:rPr>
          <w:rFonts w:ascii="Times New Roman" w:eastAsia="Calibri" w:hAnsi="Times New Roman" w:cs="Times New Roman"/>
          <w:b/>
          <w:i/>
        </w:rPr>
        <w:t xml:space="preserve"> (7%);</w:t>
      </w:r>
    </w:p>
    <w:p w14:paraId="00088AE1" w14:textId="77777777" w:rsidR="001743B5" w:rsidRPr="001743B5" w:rsidRDefault="001743B5" w:rsidP="001743B5">
      <w:pPr>
        <w:widowControl w:val="0"/>
        <w:numPr>
          <w:ilvl w:val="0"/>
          <w:numId w:val="10"/>
        </w:numPr>
        <w:tabs>
          <w:tab w:val="left" w:pos="993"/>
        </w:tabs>
        <w:autoSpaceDE w:val="0"/>
        <w:autoSpaceDN w:val="0"/>
        <w:adjustRightInd w:val="0"/>
        <w:spacing w:after="0" w:line="240" w:lineRule="auto"/>
        <w:ind w:left="0" w:firstLine="540"/>
        <w:jc w:val="both"/>
        <w:rPr>
          <w:rFonts w:ascii="Times New Roman" w:eastAsia="Calibri" w:hAnsi="Times New Roman" w:cs="Times New Roman"/>
          <w:b/>
          <w:i/>
        </w:rPr>
      </w:pPr>
      <w:r w:rsidRPr="001743B5">
        <w:rPr>
          <w:rFonts w:ascii="Times New Roman" w:eastAsia="Calibri" w:hAnsi="Times New Roman" w:cs="Times New Roman"/>
          <w:b/>
          <w:i/>
        </w:rPr>
        <w:t xml:space="preserve">ростом показателя </w:t>
      </w:r>
      <w:r w:rsidRPr="001743B5">
        <w:rPr>
          <w:rFonts w:ascii="Times New Roman" w:eastAsia="Calibri" w:hAnsi="Times New Roman" w:cs="Times New Roman"/>
          <w:b/>
          <w:i/>
          <w:lang w:val="en-US"/>
        </w:rPr>
        <w:t>EBITDA</w:t>
      </w:r>
      <w:r w:rsidRPr="001743B5">
        <w:rPr>
          <w:rFonts w:ascii="Times New Roman" w:eastAsia="Calibri" w:hAnsi="Times New Roman" w:cs="Times New Roman"/>
          <w:b/>
          <w:i/>
        </w:rPr>
        <w:t xml:space="preserve"> на 3 417 854 тыс. рублей, что обусловлено в основном увеличением выручки;</w:t>
      </w:r>
    </w:p>
    <w:p w14:paraId="62C48E1D" w14:textId="77777777" w:rsidR="001743B5" w:rsidRPr="001743B5" w:rsidRDefault="001743B5" w:rsidP="001743B5">
      <w:pPr>
        <w:widowControl w:val="0"/>
        <w:numPr>
          <w:ilvl w:val="0"/>
          <w:numId w:val="10"/>
        </w:numPr>
        <w:tabs>
          <w:tab w:val="left" w:pos="993"/>
        </w:tabs>
        <w:autoSpaceDE w:val="0"/>
        <w:autoSpaceDN w:val="0"/>
        <w:adjustRightInd w:val="0"/>
        <w:spacing w:after="0" w:line="240" w:lineRule="auto"/>
        <w:ind w:left="0" w:firstLine="540"/>
        <w:jc w:val="both"/>
        <w:rPr>
          <w:rFonts w:ascii="Times New Roman" w:eastAsia="Calibri" w:hAnsi="Times New Roman" w:cs="Times New Roman"/>
          <w:b/>
          <w:i/>
        </w:rPr>
      </w:pPr>
      <w:r w:rsidRPr="001743B5">
        <w:rPr>
          <w:rFonts w:ascii="Times New Roman" w:eastAsia="Calibri" w:hAnsi="Times New Roman" w:cs="Times New Roman"/>
          <w:b/>
          <w:i/>
        </w:rPr>
        <w:t xml:space="preserve"> увеличением показателя «Рентабельность по </w:t>
      </w:r>
      <w:r w:rsidRPr="001743B5">
        <w:rPr>
          <w:rFonts w:ascii="Times New Roman" w:eastAsia="Calibri" w:hAnsi="Times New Roman" w:cs="Times New Roman"/>
          <w:b/>
          <w:i/>
          <w:lang w:val="en-US"/>
        </w:rPr>
        <w:t>EBITDA</w:t>
      </w:r>
      <w:r w:rsidRPr="001743B5">
        <w:rPr>
          <w:rFonts w:ascii="Times New Roman" w:eastAsia="Calibri" w:hAnsi="Times New Roman" w:cs="Times New Roman"/>
          <w:b/>
          <w:i/>
        </w:rPr>
        <w:t xml:space="preserve">» на 9,9 процентных пункта, что обусловлено увеличением показателя </w:t>
      </w:r>
      <w:r w:rsidRPr="001743B5">
        <w:rPr>
          <w:rFonts w:ascii="Times New Roman" w:eastAsia="Calibri" w:hAnsi="Times New Roman" w:cs="Times New Roman"/>
          <w:b/>
          <w:i/>
          <w:lang w:val="en-US"/>
        </w:rPr>
        <w:t>EBITDA</w:t>
      </w:r>
      <w:r w:rsidRPr="001743B5">
        <w:rPr>
          <w:rFonts w:ascii="Times New Roman" w:eastAsia="Calibri" w:hAnsi="Times New Roman" w:cs="Times New Roman"/>
          <w:b/>
          <w:i/>
        </w:rPr>
        <w:t>;</w:t>
      </w:r>
    </w:p>
    <w:p w14:paraId="298CC71A" w14:textId="77777777" w:rsidR="001743B5" w:rsidRPr="001743B5" w:rsidRDefault="001743B5" w:rsidP="001743B5">
      <w:pPr>
        <w:widowControl w:val="0"/>
        <w:numPr>
          <w:ilvl w:val="0"/>
          <w:numId w:val="10"/>
        </w:numPr>
        <w:tabs>
          <w:tab w:val="left" w:pos="993"/>
        </w:tabs>
        <w:autoSpaceDE w:val="0"/>
        <w:autoSpaceDN w:val="0"/>
        <w:adjustRightInd w:val="0"/>
        <w:spacing w:after="0" w:line="240" w:lineRule="auto"/>
        <w:ind w:left="0" w:firstLine="540"/>
        <w:jc w:val="both"/>
        <w:rPr>
          <w:rFonts w:ascii="Times New Roman" w:eastAsia="Calibri" w:hAnsi="Times New Roman" w:cs="Times New Roman"/>
          <w:b/>
          <w:i/>
        </w:rPr>
      </w:pPr>
      <w:r w:rsidRPr="001743B5">
        <w:rPr>
          <w:rFonts w:ascii="Times New Roman" w:eastAsia="Calibri" w:hAnsi="Times New Roman" w:cs="Times New Roman"/>
          <w:b/>
          <w:i/>
        </w:rPr>
        <w:t>увеличением чистой прибыли на 2 234 210 тыс. рублей в результате роста выручки по передаче электроэнергии;</w:t>
      </w:r>
    </w:p>
    <w:p w14:paraId="18BF0C63" w14:textId="77777777" w:rsidR="001743B5" w:rsidRPr="001743B5" w:rsidRDefault="001743B5" w:rsidP="001743B5">
      <w:pPr>
        <w:widowControl w:val="0"/>
        <w:numPr>
          <w:ilvl w:val="0"/>
          <w:numId w:val="10"/>
        </w:numPr>
        <w:tabs>
          <w:tab w:val="left" w:pos="993"/>
        </w:tabs>
        <w:autoSpaceDE w:val="0"/>
        <w:autoSpaceDN w:val="0"/>
        <w:adjustRightInd w:val="0"/>
        <w:spacing w:after="0" w:line="240" w:lineRule="auto"/>
        <w:ind w:left="0" w:firstLine="540"/>
        <w:jc w:val="both"/>
        <w:rPr>
          <w:rFonts w:ascii="Times New Roman" w:eastAsia="Calibri" w:hAnsi="Times New Roman" w:cs="Times New Roman"/>
          <w:b/>
          <w:i/>
        </w:rPr>
      </w:pPr>
      <w:r w:rsidRPr="001743B5">
        <w:rPr>
          <w:rFonts w:ascii="Times New Roman" w:eastAsia="Calibri" w:hAnsi="Times New Roman" w:cs="Times New Roman"/>
          <w:b/>
          <w:i/>
        </w:rPr>
        <w:t>снижением чистых денежных средств, полученных от операционной деятельности на                142 034 тыс. рублей;</w:t>
      </w:r>
    </w:p>
    <w:p w14:paraId="744AE091" w14:textId="77777777" w:rsidR="001743B5" w:rsidRPr="001743B5" w:rsidRDefault="001743B5" w:rsidP="001743B5">
      <w:pPr>
        <w:widowControl w:val="0"/>
        <w:numPr>
          <w:ilvl w:val="0"/>
          <w:numId w:val="10"/>
        </w:numPr>
        <w:tabs>
          <w:tab w:val="left" w:pos="993"/>
        </w:tabs>
        <w:autoSpaceDE w:val="0"/>
        <w:autoSpaceDN w:val="0"/>
        <w:adjustRightInd w:val="0"/>
        <w:spacing w:after="0" w:line="240" w:lineRule="auto"/>
        <w:ind w:left="0" w:firstLine="540"/>
        <w:jc w:val="both"/>
        <w:rPr>
          <w:rFonts w:ascii="Times New Roman" w:eastAsia="Calibri" w:hAnsi="Times New Roman" w:cs="Times New Roman"/>
          <w:b/>
          <w:i/>
        </w:rPr>
      </w:pPr>
      <w:r w:rsidRPr="001743B5">
        <w:rPr>
          <w:rFonts w:ascii="Times New Roman" w:eastAsia="Calibri" w:hAnsi="Times New Roman" w:cs="Times New Roman"/>
          <w:b/>
          <w:i/>
        </w:rPr>
        <w:t>увеличением расходов на приобретение основных средств и нематериальных активов (капитальные затраты) на 2 044 068 тыс. рублей;</w:t>
      </w:r>
    </w:p>
    <w:p w14:paraId="77961A20" w14:textId="77777777" w:rsidR="001230B2" w:rsidRPr="001230B2" w:rsidRDefault="001230B2" w:rsidP="001230B2">
      <w:pPr>
        <w:autoSpaceDE w:val="0"/>
        <w:autoSpaceDN w:val="0"/>
        <w:adjustRightInd w:val="0"/>
        <w:spacing w:after="0" w:line="240" w:lineRule="auto"/>
        <w:ind w:firstLine="540"/>
        <w:jc w:val="both"/>
        <w:rPr>
          <w:rFonts w:ascii="Times New Roman" w:eastAsia="Times New Roman" w:hAnsi="Times New Roman" w:cs="Times New Roman"/>
          <w:b/>
          <w:i/>
          <w:lang w:eastAsia="ru-RU"/>
        </w:rPr>
      </w:pPr>
      <w:r w:rsidRPr="001743B5">
        <w:rPr>
          <w:rFonts w:ascii="Times New Roman" w:eastAsia="Times New Roman" w:hAnsi="Times New Roman" w:cs="Times New Roman"/>
          <w:b/>
          <w:i/>
          <w:lang w:eastAsia="ru-RU"/>
        </w:rPr>
        <w:t>- снижением показателя «Свободный денежный</w:t>
      </w:r>
      <w:r w:rsidRPr="001230B2">
        <w:rPr>
          <w:rFonts w:ascii="Times New Roman" w:eastAsia="Times New Roman" w:hAnsi="Times New Roman" w:cs="Times New Roman"/>
          <w:b/>
          <w:i/>
          <w:lang w:eastAsia="ru-RU"/>
        </w:rPr>
        <w:t xml:space="preserve"> поток» по результатам 6 месяцев 2022 года в сравнении с 6 месяцами 2021 года</w:t>
      </w:r>
      <w:r w:rsidR="003F6B76">
        <w:rPr>
          <w:rFonts w:ascii="Times New Roman" w:eastAsia="Times New Roman" w:hAnsi="Times New Roman" w:cs="Times New Roman"/>
          <w:b/>
          <w:i/>
          <w:lang w:eastAsia="ru-RU"/>
        </w:rPr>
        <w:t xml:space="preserve">, что </w:t>
      </w:r>
      <w:r w:rsidRPr="001230B2">
        <w:rPr>
          <w:rFonts w:ascii="Times New Roman" w:eastAsia="Times New Roman" w:hAnsi="Times New Roman" w:cs="Times New Roman"/>
          <w:b/>
          <w:i/>
          <w:lang w:eastAsia="ru-RU"/>
        </w:rPr>
        <w:t>обусловлено ростом суммы капитальных затрат в отчетном периоде</w:t>
      </w:r>
      <w:r>
        <w:rPr>
          <w:rFonts w:ascii="Times New Roman" w:eastAsia="Times New Roman" w:hAnsi="Times New Roman" w:cs="Times New Roman"/>
          <w:b/>
          <w:i/>
          <w:lang w:eastAsia="ru-RU"/>
        </w:rPr>
        <w:t>;</w:t>
      </w:r>
    </w:p>
    <w:p w14:paraId="54753CC7" w14:textId="77777777" w:rsidR="001230B2" w:rsidRDefault="001230B2" w:rsidP="001230B2">
      <w:pPr>
        <w:autoSpaceDE w:val="0"/>
        <w:autoSpaceDN w:val="0"/>
        <w:adjustRightInd w:val="0"/>
        <w:spacing w:after="0" w:line="240" w:lineRule="auto"/>
        <w:ind w:firstLine="540"/>
        <w:jc w:val="both"/>
        <w:rPr>
          <w:rFonts w:ascii="Times New Roman" w:eastAsia="Times New Roman" w:hAnsi="Times New Roman" w:cs="Times New Roman"/>
          <w:b/>
          <w:i/>
          <w:lang w:eastAsia="ru-RU"/>
        </w:rPr>
      </w:pPr>
      <w:r>
        <w:rPr>
          <w:rFonts w:ascii="Times New Roman" w:eastAsia="Times New Roman" w:hAnsi="Times New Roman" w:cs="Times New Roman"/>
          <w:b/>
          <w:i/>
          <w:lang w:eastAsia="ru-RU"/>
        </w:rPr>
        <w:t>- у</w:t>
      </w:r>
      <w:r w:rsidRPr="001230B2">
        <w:rPr>
          <w:rFonts w:ascii="Times New Roman" w:eastAsia="Times New Roman" w:hAnsi="Times New Roman" w:cs="Times New Roman"/>
          <w:b/>
          <w:i/>
          <w:lang w:eastAsia="ru-RU"/>
        </w:rPr>
        <w:t>меньшение</w:t>
      </w:r>
      <w:r>
        <w:rPr>
          <w:rFonts w:ascii="Times New Roman" w:eastAsia="Times New Roman" w:hAnsi="Times New Roman" w:cs="Times New Roman"/>
          <w:b/>
          <w:i/>
          <w:lang w:eastAsia="ru-RU"/>
        </w:rPr>
        <w:t>м</w:t>
      </w:r>
      <w:r w:rsidRPr="001230B2">
        <w:rPr>
          <w:rFonts w:ascii="Times New Roman" w:eastAsia="Times New Roman" w:hAnsi="Times New Roman" w:cs="Times New Roman"/>
          <w:b/>
          <w:i/>
          <w:lang w:eastAsia="ru-RU"/>
        </w:rPr>
        <w:t xml:space="preserve"> показателя «Чистый долг» на 30.06.2022 в сравнении с аналогичным показателем на 30.06.2021</w:t>
      </w:r>
      <w:r w:rsidR="003F6B76">
        <w:rPr>
          <w:rFonts w:ascii="Times New Roman" w:eastAsia="Times New Roman" w:hAnsi="Times New Roman" w:cs="Times New Roman"/>
          <w:b/>
          <w:i/>
          <w:lang w:eastAsia="ru-RU"/>
        </w:rPr>
        <w:t xml:space="preserve">, что </w:t>
      </w:r>
      <w:r w:rsidRPr="001230B2">
        <w:rPr>
          <w:rFonts w:ascii="Times New Roman" w:eastAsia="Times New Roman" w:hAnsi="Times New Roman" w:cs="Times New Roman"/>
          <w:b/>
          <w:i/>
          <w:lang w:eastAsia="ru-RU"/>
        </w:rPr>
        <w:t xml:space="preserve"> обусловлено снижением долгосрочных заемных средств</w:t>
      </w:r>
      <w:r>
        <w:rPr>
          <w:rFonts w:ascii="Times New Roman" w:eastAsia="Times New Roman" w:hAnsi="Times New Roman" w:cs="Times New Roman"/>
          <w:b/>
          <w:i/>
          <w:lang w:eastAsia="ru-RU"/>
        </w:rPr>
        <w:t>;</w:t>
      </w:r>
    </w:p>
    <w:p w14:paraId="30A98193" w14:textId="77777777" w:rsidR="001230B2" w:rsidRDefault="001230B2" w:rsidP="001230B2">
      <w:pPr>
        <w:autoSpaceDE w:val="0"/>
        <w:autoSpaceDN w:val="0"/>
        <w:adjustRightInd w:val="0"/>
        <w:spacing w:after="0" w:line="240" w:lineRule="auto"/>
        <w:ind w:firstLine="540"/>
        <w:jc w:val="both"/>
        <w:rPr>
          <w:rFonts w:ascii="Times New Roman" w:eastAsia="Times New Roman" w:hAnsi="Times New Roman" w:cs="Times New Roman"/>
          <w:b/>
          <w:i/>
          <w:lang w:eastAsia="ru-RU"/>
        </w:rPr>
      </w:pPr>
      <w:r>
        <w:rPr>
          <w:rFonts w:ascii="Times New Roman" w:eastAsia="Times New Roman" w:hAnsi="Times New Roman" w:cs="Times New Roman"/>
          <w:b/>
          <w:i/>
          <w:lang w:eastAsia="ru-RU"/>
        </w:rPr>
        <w:t>- с</w:t>
      </w:r>
      <w:r w:rsidRPr="001230B2">
        <w:rPr>
          <w:rFonts w:ascii="Times New Roman" w:eastAsia="Times New Roman" w:hAnsi="Times New Roman" w:cs="Times New Roman"/>
          <w:b/>
          <w:i/>
          <w:lang w:eastAsia="ru-RU"/>
        </w:rPr>
        <w:t>нижение</w:t>
      </w:r>
      <w:r>
        <w:rPr>
          <w:rFonts w:ascii="Times New Roman" w:eastAsia="Times New Roman" w:hAnsi="Times New Roman" w:cs="Times New Roman"/>
          <w:b/>
          <w:i/>
          <w:lang w:eastAsia="ru-RU"/>
        </w:rPr>
        <w:t>м</w:t>
      </w:r>
      <w:r w:rsidRPr="001230B2">
        <w:rPr>
          <w:rFonts w:ascii="Times New Roman" w:eastAsia="Times New Roman" w:hAnsi="Times New Roman" w:cs="Times New Roman"/>
          <w:b/>
          <w:i/>
          <w:lang w:eastAsia="ru-RU"/>
        </w:rPr>
        <w:t xml:space="preserve"> отношения чистого долга к EBITDA за 12 месяцев в сравнении с аналогичным показателем прошлого года</w:t>
      </w:r>
      <w:r w:rsidR="003F6B76">
        <w:rPr>
          <w:rFonts w:ascii="Times New Roman" w:eastAsia="Times New Roman" w:hAnsi="Times New Roman" w:cs="Times New Roman"/>
          <w:b/>
          <w:i/>
          <w:lang w:eastAsia="ru-RU"/>
        </w:rPr>
        <w:t xml:space="preserve">, что </w:t>
      </w:r>
      <w:r w:rsidRPr="001230B2">
        <w:rPr>
          <w:rFonts w:ascii="Times New Roman" w:eastAsia="Times New Roman" w:hAnsi="Times New Roman" w:cs="Times New Roman"/>
          <w:b/>
          <w:i/>
          <w:lang w:eastAsia="ru-RU"/>
        </w:rPr>
        <w:t>обусловлено снижением уровня чистого долга, а также ростом показателя EBITDA</w:t>
      </w:r>
      <w:r>
        <w:rPr>
          <w:rFonts w:ascii="Times New Roman" w:eastAsia="Times New Roman" w:hAnsi="Times New Roman" w:cs="Times New Roman"/>
          <w:b/>
          <w:i/>
          <w:lang w:eastAsia="ru-RU"/>
        </w:rPr>
        <w:t>;</w:t>
      </w:r>
    </w:p>
    <w:p w14:paraId="71DCB1BA" w14:textId="77777777" w:rsidR="00D66AD4" w:rsidRDefault="001230B2" w:rsidP="001230B2">
      <w:pPr>
        <w:autoSpaceDE w:val="0"/>
        <w:autoSpaceDN w:val="0"/>
        <w:adjustRightInd w:val="0"/>
        <w:spacing w:after="0" w:line="240" w:lineRule="auto"/>
        <w:ind w:firstLine="540"/>
        <w:jc w:val="both"/>
        <w:rPr>
          <w:rFonts w:ascii="Times New Roman" w:eastAsia="Times New Roman" w:hAnsi="Times New Roman" w:cs="Times New Roman"/>
          <w:b/>
          <w:i/>
          <w:lang w:eastAsia="ru-RU"/>
        </w:rPr>
      </w:pPr>
      <w:r>
        <w:rPr>
          <w:rFonts w:ascii="Times New Roman" w:eastAsia="Times New Roman" w:hAnsi="Times New Roman" w:cs="Times New Roman"/>
          <w:b/>
          <w:i/>
          <w:lang w:eastAsia="ru-RU"/>
        </w:rPr>
        <w:t>- у</w:t>
      </w:r>
      <w:r w:rsidRPr="001230B2">
        <w:rPr>
          <w:rFonts w:ascii="Times New Roman" w:eastAsia="Times New Roman" w:hAnsi="Times New Roman" w:cs="Times New Roman"/>
          <w:b/>
          <w:i/>
          <w:lang w:eastAsia="ru-RU"/>
        </w:rPr>
        <w:t>величение</w:t>
      </w:r>
      <w:r>
        <w:rPr>
          <w:rFonts w:ascii="Times New Roman" w:eastAsia="Times New Roman" w:hAnsi="Times New Roman" w:cs="Times New Roman"/>
          <w:b/>
          <w:i/>
          <w:lang w:eastAsia="ru-RU"/>
        </w:rPr>
        <w:t>м</w:t>
      </w:r>
      <w:r w:rsidRPr="001230B2">
        <w:rPr>
          <w:rFonts w:ascii="Times New Roman" w:eastAsia="Times New Roman" w:hAnsi="Times New Roman" w:cs="Times New Roman"/>
          <w:b/>
          <w:i/>
          <w:lang w:eastAsia="ru-RU"/>
        </w:rPr>
        <w:t xml:space="preserve"> показателя рентабельности капитала на 30.06.2022 в сравнении с аналогичным показателем на 30.06.2021</w:t>
      </w:r>
      <w:r w:rsidR="003F6B76">
        <w:rPr>
          <w:rFonts w:ascii="Times New Roman" w:eastAsia="Times New Roman" w:hAnsi="Times New Roman" w:cs="Times New Roman"/>
          <w:b/>
          <w:i/>
          <w:lang w:eastAsia="ru-RU"/>
        </w:rPr>
        <w:t>, что</w:t>
      </w:r>
      <w:r w:rsidRPr="001230B2">
        <w:rPr>
          <w:rFonts w:ascii="Times New Roman" w:eastAsia="Times New Roman" w:hAnsi="Times New Roman" w:cs="Times New Roman"/>
          <w:b/>
          <w:i/>
          <w:lang w:eastAsia="ru-RU"/>
        </w:rPr>
        <w:t xml:space="preserve"> обусловлено увеличением чистой прибыли (за 12 месяцев нарастающим итогом).</w:t>
      </w:r>
    </w:p>
    <w:p w14:paraId="3A9B17CB" w14:textId="77777777" w:rsidR="001230B2" w:rsidRPr="00EE1537" w:rsidRDefault="001230B2" w:rsidP="001230B2">
      <w:pPr>
        <w:autoSpaceDE w:val="0"/>
        <w:autoSpaceDN w:val="0"/>
        <w:adjustRightInd w:val="0"/>
        <w:spacing w:after="0" w:line="240" w:lineRule="auto"/>
        <w:ind w:firstLine="540"/>
        <w:jc w:val="both"/>
        <w:rPr>
          <w:rFonts w:ascii="Times New Roman" w:eastAsia="Times New Roman" w:hAnsi="Times New Roman" w:cs="Times New Roman"/>
          <w:sz w:val="20"/>
          <w:szCs w:val="20"/>
          <w:highlight w:val="yellow"/>
          <w:lang w:eastAsia="ru-RU"/>
        </w:rPr>
      </w:pPr>
    </w:p>
    <w:p w14:paraId="6AEC9DE3" w14:textId="77777777" w:rsidR="00D66AD4" w:rsidRPr="007B3AFA" w:rsidRDefault="00D66AD4" w:rsidP="002C39CC">
      <w:pPr>
        <w:pStyle w:val="2"/>
        <w:rPr>
          <w:sz w:val="20"/>
          <w:szCs w:val="20"/>
        </w:rPr>
      </w:pPr>
      <w:bookmarkStart w:id="16" w:name="Par154"/>
      <w:bookmarkStart w:id="17" w:name="_Toc100822864"/>
      <w:bookmarkEnd w:id="16"/>
      <w:r w:rsidRPr="007B3AFA">
        <w:t>1.5. Сведения об основных поставщиках, имеющих для эмитента существенное значение</w:t>
      </w:r>
      <w:bookmarkEnd w:id="17"/>
      <w:r w:rsidRPr="007B3AFA">
        <w:t xml:space="preserve"> </w:t>
      </w:r>
    </w:p>
    <w:p w14:paraId="1271F0D3" w14:textId="77777777" w:rsidR="00D66AD4" w:rsidRPr="007B3AFA" w:rsidRDefault="00D66AD4" w:rsidP="00D66AD4">
      <w:pPr>
        <w:widowControl w:val="0"/>
        <w:autoSpaceDE w:val="0"/>
        <w:autoSpaceDN w:val="0"/>
        <w:adjustRightInd w:val="0"/>
        <w:spacing w:before="240" w:after="0" w:line="240" w:lineRule="auto"/>
        <w:ind w:firstLine="540"/>
        <w:jc w:val="both"/>
        <w:rPr>
          <w:rFonts w:ascii="Times New Roman" w:eastAsia="Times New Roman" w:hAnsi="Times New Roman" w:cs="Times New Roman"/>
          <w:lang w:eastAsia="ru-RU"/>
        </w:rPr>
      </w:pPr>
      <w:r w:rsidRPr="007B3AFA">
        <w:rPr>
          <w:rFonts w:ascii="Times New Roman" w:eastAsia="Times New Roman" w:hAnsi="Times New Roman" w:cs="Times New Roman"/>
          <w:lang w:eastAsia="ru-RU"/>
        </w:rPr>
        <w:t xml:space="preserve">Сведения об основных поставщиках группы эмитента, объем и (или) доля поставок которых в общем объеме поставок сырья и товаров (работ, услуг) имеет существенное значение, а также об иных поставщиках, поставки которых, по мнению эмитента, имеют для эмитента (группы эмитента) существенное значение в силу иных причин, факторов или обстоятельств. </w:t>
      </w:r>
    </w:p>
    <w:p w14:paraId="38307CBC" w14:textId="77777777" w:rsidR="00D66AD4" w:rsidRPr="00F23B11" w:rsidRDefault="00D66AD4" w:rsidP="00D66AD4">
      <w:pPr>
        <w:widowControl w:val="0"/>
        <w:autoSpaceDE w:val="0"/>
        <w:autoSpaceDN w:val="0"/>
        <w:adjustRightInd w:val="0"/>
        <w:spacing w:after="0" w:line="240" w:lineRule="auto"/>
        <w:ind w:firstLine="539"/>
        <w:jc w:val="both"/>
        <w:rPr>
          <w:rFonts w:ascii="Times New Roman" w:eastAsia="Times New Roman" w:hAnsi="Times New Roman" w:cs="Times New Roman"/>
          <w:b/>
          <w:i/>
          <w:sz w:val="16"/>
          <w:szCs w:val="16"/>
          <w:lang w:eastAsia="ru-RU"/>
        </w:rPr>
      </w:pPr>
      <w:r w:rsidRPr="00F23B11">
        <w:rPr>
          <w:rFonts w:ascii="Times New Roman" w:eastAsia="Times New Roman" w:hAnsi="Times New Roman" w:cs="Times New Roman"/>
          <w:b/>
          <w:i/>
          <w:lang w:eastAsia="ru-RU"/>
        </w:rPr>
        <w:t>Уровень существенности объема и (или) доли поставок основного поставщик определен в размере 10 процентов от общего объема поставок сырья и товаров (работ, услуг).</w:t>
      </w:r>
    </w:p>
    <w:p w14:paraId="372E06F9" w14:textId="77777777" w:rsidR="00D66AD4" w:rsidRPr="00F23B11" w:rsidRDefault="00D66AD4" w:rsidP="00D66AD4">
      <w:pPr>
        <w:spacing w:after="0" w:line="240" w:lineRule="auto"/>
        <w:ind w:firstLine="567"/>
        <w:jc w:val="both"/>
        <w:rPr>
          <w:rFonts w:ascii="Times New Roman" w:eastAsia="Calibri" w:hAnsi="Times New Roman" w:cs="Times New Roman"/>
          <w:b/>
          <w:i/>
        </w:rPr>
      </w:pPr>
      <w:r w:rsidRPr="00F23B11">
        <w:rPr>
          <w:rFonts w:ascii="Times New Roman" w:eastAsia="Calibri" w:hAnsi="Times New Roman" w:cs="Times New Roman"/>
          <w:b/>
          <w:i/>
        </w:rPr>
        <w:t>Сведения об основных поставщиках эмитента, объем и (или) доля поставок которых в общем объеме поставок сырья и товаров (работ, услуг) имеет существенное значение</w:t>
      </w:r>
      <w:r w:rsidR="00F23B11" w:rsidRPr="00F23B11">
        <w:rPr>
          <w:rFonts w:ascii="Times New Roman" w:eastAsia="Calibri" w:hAnsi="Times New Roman" w:cs="Times New Roman"/>
          <w:b/>
          <w:i/>
        </w:rPr>
        <w:t xml:space="preserve"> для эмитента, </w:t>
      </w:r>
      <w:r w:rsidRPr="00F23B11">
        <w:rPr>
          <w:rFonts w:ascii="Times New Roman" w:eastAsia="Calibri" w:hAnsi="Times New Roman" w:cs="Times New Roman"/>
          <w:b/>
          <w:i/>
        </w:rPr>
        <w:t xml:space="preserve"> за </w:t>
      </w:r>
      <w:r w:rsidR="00F23B11" w:rsidRPr="00F23B11">
        <w:rPr>
          <w:rFonts w:ascii="Times New Roman" w:eastAsia="Calibri" w:hAnsi="Times New Roman" w:cs="Times New Roman"/>
          <w:b/>
          <w:i/>
        </w:rPr>
        <w:t xml:space="preserve"> 6 месяцев </w:t>
      </w:r>
      <w:r w:rsidRPr="00F23B11">
        <w:rPr>
          <w:rFonts w:ascii="Times New Roman" w:eastAsia="Calibri" w:hAnsi="Times New Roman" w:cs="Times New Roman"/>
          <w:b/>
          <w:i/>
        </w:rPr>
        <w:t>202</w:t>
      </w:r>
      <w:r w:rsidR="00F23B11" w:rsidRPr="00F23B11">
        <w:rPr>
          <w:rFonts w:ascii="Times New Roman" w:eastAsia="Calibri" w:hAnsi="Times New Roman" w:cs="Times New Roman"/>
          <w:b/>
          <w:i/>
        </w:rPr>
        <w:t>2</w:t>
      </w:r>
      <w:r w:rsidRPr="00F23B11">
        <w:rPr>
          <w:rFonts w:ascii="Times New Roman" w:eastAsia="Calibri" w:hAnsi="Times New Roman" w:cs="Times New Roman"/>
          <w:b/>
          <w:i/>
        </w:rPr>
        <w:t>г.</w:t>
      </w:r>
      <w:r w:rsidR="0086720D" w:rsidRPr="00F23B11">
        <w:rPr>
          <w:rFonts w:ascii="Times New Roman" w:eastAsia="Calibri" w:hAnsi="Times New Roman" w:cs="Times New Roman"/>
          <w:b/>
          <w:i/>
        </w:rPr>
        <w:t xml:space="preserve"> </w:t>
      </w:r>
    </w:p>
    <w:tbl>
      <w:tblPr>
        <w:tblW w:w="10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92"/>
        <w:gridCol w:w="1701"/>
        <w:gridCol w:w="1417"/>
        <w:gridCol w:w="1560"/>
        <w:gridCol w:w="1559"/>
        <w:gridCol w:w="709"/>
        <w:gridCol w:w="1417"/>
      </w:tblGrid>
      <w:tr w:rsidR="00D66AD4" w:rsidRPr="00F23B11" w14:paraId="4CB15E73" w14:textId="77777777" w:rsidTr="00276AA3">
        <w:trPr>
          <w:jc w:val="center"/>
        </w:trPr>
        <w:tc>
          <w:tcPr>
            <w:tcW w:w="2392" w:type="dxa"/>
            <w:shd w:val="clear" w:color="auto" w:fill="auto"/>
            <w:vAlign w:val="center"/>
          </w:tcPr>
          <w:p w14:paraId="7BCE4DA7" w14:textId="77777777" w:rsidR="00D66AD4" w:rsidRPr="00F23B11" w:rsidRDefault="00D66AD4" w:rsidP="00D66AD4">
            <w:pPr>
              <w:spacing w:after="0" w:line="240" w:lineRule="auto"/>
              <w:jc w:val="center"/>
              <w:rPr>
                <w:rFonts w:ascii="Times New Roman" w:eastAsia="Calibri" w:hAnsi="Times New Roman" w:cs="Times New Roman"/>
                <w:b/>
                <w:bCs/>
                <w:color w:val="000000"/>
                <w:sz w:val="20"/>
                <w:szCs w:val="20"/>
              </w:rPr>
            </w:pPr>
            <w:r w:rsidRPr="00F23B11">
              <w:rPr>
                <w:rFonts w:ascii="Times New Roman" w:eastAsia="Calibri" w:hAnsi="Times New Roman" w:cs="Times New Roman"/>
                <w:b/>
                <w:bCs/>
                <w:color w:val="000000"/>
                <w:sz w:val="20"/>
                <w:szCs w:val="20"/>
              </w:rPr>
              <w:t>Поставщик</w:t>
            </w:r>
          </w:p>
        </w:tc>
        <w:tc>
          <w:tcPr>
            <w:tcW w:w="1701" w:type="dxa"/>
            <w:shd w:val="clear" w:color="auto" w:fill="auto"/>
            <w:vAlign w:val="center"/>
          </w:tcPr>
          <w:p w14:paraId="3485FFA6" w14:textId="77777777" w:rsidR="00D66AD4" w:rsidRPr="00F23B11" w:rsidRDefault="00D66AD4" w:rsidP="00D66AD4">
            <w:pPr>
              <w:spacing w:after="0" w:line="240" w:lineRule="auto"/>
              <w:jc w:val="center"/>
              <w:rPr>
                <w:rFonts w:ascii="Times New Roman" w:eastAsia="Calibri" w:hAnsi="Times New Roman" w:cs="Times New Roman"/>
                <w:b/>
                <w:bCs/>
                <w:color w:val="000000"/>
                <w:sz w:val="20"/>
                <w:szCs w:val="20"/>
              </w:rPr>
            </w:pPr>
            <w:r w:rsidRPr="00F23B11">
              <w:rPr>
                <w:rFonts w:ascii="Times New Roman" w:eastAsia="Calibri" w:hAnsi="Times New Roman" w:cs="Times New Roman"/>
                <w:b/>
                <w:bCs/>
                <w:color w:val="000000"/>
                <w:sz w:val="20"/>
                <w:szCs w:val="20"/>
              </w:rPr>
              <w:t>Адрес</w:t>
            </w:r>
          </w:p>
        </w:tc>
        <w:tc>
          <w:tcPr>
            <w:tcW w:w="1417" w:type="dxa"/>
            <w:shd w:val="clear" w:color="auto" w:fill="auto"/>
            <w:vAlign w:val="center"/>
          </w:tcPr>
          <w:p w14:paraId="13AD4013" w14:textId="77777777" w:rsidR="00D66AD4" w:rsidRPr="00F23B11" w:rsidRDefault="00D66AD4" w:rsidP="00D66AD4">
            <w:pPr>
              <w:spacing w:after="0" w:line="240" w:lineRule="auto"/>
              <w:jc w:val="center"/>
              <w:rPr>
                <w:rFonts w:ascii="Times New Roman" w:eastAsia="Calibri" w:hAnsi="Times New Roman" w:cs="Times New Roman"/>
                <w:b/>
                <w:bCs/>
                <w:color w:val="000000"/>
                <w:sz w:val="20"/>
                <w:szCs w:val="20"/>
              </w:rPr>
            </w:pPr>
            <w:r w:rsidRPr="00F23B11">
              <w:rPr>
                <w:rFonts w:ascii="Times New Roman" w:eastAsia="Calibri" w:hAnsi="Times New Roman" w:cs="Times New Roman"/>
                <w:b/>
                <w:bCs/>
                <w:color w:val="000000"/>
                <w:sz w:val="20"/>
                <w:szCs w:val="20"/>
              </w:rPr>
              <w:t>ИНН</w:t>
            </w:r>
          </w:p>
        </w:tc>
        <w:tc>
          <w:tcPr>
            <w:tcW w:w="1560" w:type="dxa"/>
            <w:shd w:val="clear" w:color="auto" w:fill="auto"/>
            <w:vAlign w:val="center"/>
          </w:tcPr>
          <w:p w14:paraId="787FD84A" w14:textId="77777777" w:rsidR="00D66AD4" w:rsidRPr="00F23B11" w:rsidRDefault="00D66AD4" w:rsidP="00D66AD4">
            <w:pPr>
              <w:spacing w:after="0" w:line="240" w:lineRule="auto"/>
              <w:jc w:val="center"/>
              <w:rPr>
                <w:rFonts w:ascii="Times New Roman" w:eastAsia="Calibri" w:hAnsi="Times New Roman" w:cs="Times New Roman"/>
                <w:b/>
                <w:bCs/>
                <w:color w:val="000000"/>
                <w:sz w:val="20"/>
                <w:szCs w:val="20"/>
              </w:rPr>
            </w:pPr>
            <w:r w:rsidRPr="00F23B11">
              <w:rPr>
                <w:rFonts w:ascii="Times New Roman" w:eastAsia="Calibri" w:hAnsi="Times New Roman" w:cs="Times New Roman"/>
                <w:b/>
                <w:bCs/>
                <w:color w:val="000000"/>
                <w:sz w:val="20"/>
                <w:szCs w:val="20"/>
              </w:rPr>
              <w:t>ОГРН</w:t>
            </w:r>
          </w:p>
        </w:tc>
        <w:tc>
          <w:tcPr>
            <w:tcW w:w="1559" w:type="dxa"/>
            <w:shd w:val="clear" w:color="auto" w:fill="auto"/>
            <w:vAlign w:val="center"/>
          </w:tcPr>
          <w:p w14:paraId="5B998259" w14:textId="77777777" w:rsidR="00D66AD4" w:rsidRPr="00F23B11" w:rsidRDefault="00D66AD4" w:rsidP="00D66AD4">
            <w:pPr>
              <w:spacing w:after="0" w:line="240" w:lineRule="auto"/>
              <w:jc w:val="center"/>
              <w:rPr>
                <w:rFonts w:ascii="Times New Roman" w:eastAsia="Calibri" w:hAnsi="Times New Roman" w:cs="Times New Roman"/>
                <w:b/>
                <w:bCs/>
                <w:color w:val="000000"/>
                <w:sz w:val="20"/>
                <w:szCs w:val="20"/>
              </w:rPr>
            </w:pPr>
            <w:r w:rsidRPr="00F23B11">
              <w:rPr>
                <w:rFonts w:ascii="Times New Roman" w:eastAsia="Calibri" w:hAnsi="Times New Roman" w:cs="Times New Roman"/>
                <w:b/>
                <w:bCs/>
                <w:color w:val="000000"/>
                <w:sz w:val="20"/>
                <w:szCs w:val="20"/>
              </w:rPr>
              <w:t>Наименование продукции</w:t>
            </w:r>
          </w:p>
        </w:tc>
        <w:tc>
          <w:tcPr>
            <w:tcW w:w="709" w:type="dxa"/>
            <w:shd w:val="clear" w:color="auto" w:fill="auto"/>
            <w:vAlign w:val="center"/>
          </w:tcPr>
          <w:p w14:paraId="2B2A66BA" w14:textId="77777777" w:rsidR="00D66AD4" w:rsidRPr="00F23B11" w:rsidRDefault="00D66AD4" w:rsidP="00D66AD4">
            <w:pPr>
              <w:spacing w:after="0" w:line="240" w:lineRule="auto"/>
              <w:jc w:val="center"/>
              <w:rPr>
                <w:rFonts w:ascii="Times New Roman" w:eastAsia="Calibri" w:hAnsi="Times New Roman" w:cs="Times New Roman"/>
                <w:b/>
                <w:bCs/>
                <w:color w:val="000000"/>
                <w:sz w:val="20"/>
                <w:szCs w:val="20"/>
              </w:rPr>
            </w:pPr>
            <w:r w:rsidRPr="00F23B11">
              <w:rPr>
                <w:rFonts w:ascii="Times New Roman" w:eastAsia="Calibri" w:hAnsi="Times New Roman" w:cs="Times New Roman"/>
                <w:b/>
                <w:bCs/>
                <w:color w:val="000000"/>
                <w:sz w:val="20"/>
                <w:szCs w:val="20"/>
              </w:rPr>
              <w:t>Доля (%)</w:t>
            </w:r>
          </w:p>
        </w:tc>
        <w:tc>
          <w:tcPr>
            <w:tcW w:w="1417" w:type="dxa"/>
            <w:shd w:val="clear" w:color="auto" w:fill="auto"/>
            <w:vAlign w:val="center"/>
          </w:tcPr>
          <w:p w14:paraId="14B3B19C" w14:textId="77777777" w:rsidR="00D66AD4" w:rsidRPr="00F23B11" w:rsidRDefault="00D66AD4" w:rsidP="00D66AD4">
            <w:pPr>
              <w:spacing w:after="0" w:line="240" w:lineRule="auto"/>
              <w:ind w:left="-98" w:right="-119"/>
              <w:jc w:val="center"/>
              <w:rPr>
                <w:rFonts w:ascii="Times New Roman" w:eastAsia="Calibri" w:hAnsi="Times New Roman" w:cs="Times New Roman"/>
                <w:b/>
                <w:bCs/>
                <w:color w:val="000000"/>
                <w:sz w:val="16"/>
                <w:szCs w:val="16"/>
              </w:rPr>
            </w:pPr>
            <w:r w:rsidRPr="00F23B11">
              <w:rPr>
                <w:rFonts w:ascii="Times New Roman" w:eastAsia="Calibri" w:hAnsi="Times New Roman" w:cs="Times New Roman"/>
                <w:b/>
                <w:bCs/>
                <w:color w:val="000000"/>
                <w:sz w:val="16"/>
                <w:szCs w:val="16"/>
              </w:rPr>
              <w:t>Является ли поставщик организацией подконтрольной члену органа управления эмитента и(или) лицу, контролирующему эмитента</w:t>
            </w:r>
          </w:p>
        </w:tc>
      </w:tr>
      <w:tr w:rsidR="00F23B11" w:rsidRPr="00F23B11" w14:paraId="6D3B3398" w14:textId="77777777" w:rsidTr="00F23B11">
        <w:trPr>
          <w:jc w:val="center"/>
        </w:trPr>
        <w:tc>
          <w:tcPr>
            <w:tcW w:w="2392" w:type="dxa"/>
            <w:shd w:val="clear" w:color="auto" w:fill="auto"/>
            <w:vAlign w:val="center"/>
          </w:tcPr>
          <w:p w14:paraId="4B814522" w14:textId="77777777" w:rsidR="00F23B11" w:rsidRPr="00F23B11" w:rsidRDefault="00F23B11" w:rsidP="00F23B11">
            <w:pPr>
              <w:rPr>
                <w:rFonts w:ascii="Times New Roman" w:hAnsi="Times New Roman" w:cs="Times New Roman"/>
                <w:sz w:val="20"/>
                <w:szCs w:val="20"/>
              </w:rPr>
            </w:pPr>
            <w:r w:rsidRPr="00F23B11">
              <w:rPr>
                <w:rFonts w:ascii="Times New Roman" w:hAnsi="Times New Roman" w:cs="Times New Roman"/>
                <w:sz w:val="20"/>
                <w:szCs w:val="20"/>
              </w:rPr>
              <w:t>Общество с ограниченной ответственностью "Балтийский Комплекс"</w:t>
            </w:r>
          </w:p>
        </w:tc>
        <w:tc>
          <w:tcPr>
            <w:tcW w:w="1701" w:type="dxa"/>
            <w:shd w:val="clear" w:color="auto" w:fill="auto"/>
            <w:vAlign w:val="center"/>
          </w:tcPr>
          <w:p w14:paraId="3945FDA6" w14:textId="77777777" w:rsidR="00F23B11" w:rsidRPr="00F23B11" w:rsidRDefault="00F23B11" w:rsidP="00F23B11">
            <w:pPr>
              <w:rPr>
                <w:rFonts w:ascii="Times New Roman" w:hAnsi="Times New Roman" w:cs="Times New Roman"/>
                <w:color w:val="000000"/>
                <w:sz w:val="20"/>
                <w:szCs w:val="20"/>
              </w:rPr>
            </w:pPr>
            <w:r w:rsidRPr="00F23B11">
              <w:rPr>
                <w:rFonts w:ascii="Times New Roman" w:hAnsi="Times New Roman" w:cs="Times New Roman"/>
                <w:color w:val="000000"/>
                <w:sz w:val="20"/>
                <w:szCs w:val="20"/>
              </w:rPr>
              <w:t xml:space="preserve">199155, г. Санкт-Петербург, </w:t>
            </w:r>
            <w:proofErr w:type="spellStart"/>
            <w:r w:rsidRPr="00F23B11">
              <w:rPr>
                <w:rFonts w:ascii="Times New Roman" w:hAnsi="Times New Roman" w:cs="Times New Roman"/>
                <w:color w:val="000000"/>
                <w:sz w:val="20"/>
                <w:szCs w:val="20"/>
              </w:rPr>
              <w:t>вн.тер.г</w:t>
            </w:r>
            <w:proofErr w:type="spellEnd"/>
            <w:r w:rsidRPr="00F23B11">
              <w:rPr>
                <w:rFonts w:ascii="Times New Roman" w:hAnsi="Times New Roman" w:cs="Times New Roman"/>
                <w:color w:val="000000"/>
                <w:sz w:val="20"/>
                <w:szCs w:val="20"/>
              </w:rPr>
              <w:t>.</w:t>
            </w:r>
            <w:r w:rsidR="006904E9">
              <w:rPr>
                <w:rFonts w:ascii="Times New Roman" w:hAnsi="Times New Roman" w:cs="Times New Roman"/>
                <w:color w:val="000000"/>
                <w:sz w:val="20"/>
                <w:szCs w:val="20"/>
              </w:rPr>
              <w:t xml:space="preserve"> </w:t>
            </w:r>
            <w:r w:rsidRPr="00F23B11">
              <w:rPr>
                <w:rFonts w:ascii="Times New Roman" w:hAnsi="Times New Roman" w:cs="Times New Roman"/>
                <w:color w:val="000000"/>
                <w:sz w:val="20"/>
                <w:szCs w:val="20"/>
              </w:rPr>
              <w:t>Муниц</w:t>
            </w:r>
            <w:r w:rsidR="00EF0271">
              <w:rPr>
                <w:rFonts w:ascii="Times New Roman" w:hAnsi="Times New Roman" w:cs="Times New Roman"/>
                <w:color w:val="000000"/>
                <w:sz w:val="20"/>
                <w:szCs w:val="20"/>
              </w:rPr>
              <w:t>и</w:t>
            </w:r>
            <w:r w:rsidRPr="00F23B11">
              <w:rPr>
                <w:rFonts w:ascii="Times New Roman" w:hAnsi="Times New Roman" w:cs="Times New Roman"/>
                <w:color w:val="000000"/>
                <w:sz w:val="20"/>
                <w:szCs w:val="20"/>
              </w:rPr>
              <w:t xml:space="preserve">пальный округ остров Декабристов, ул. Уральская, д.19, </w:t>
            </w:r>
            <w:r w:rsidRPr="00F23B11">
              <w:rPr>
                <w:rFonts w:ascii="Times New Roman" w:hAnsi="Times New Roman" w:cs="Times New Roman"/>
                <w:color w:val="000000"/>
                <w:sz w:val="20"/>
                <w:szCs w:val="20"/>
              </w:rPr>
              <w:lastRenderedPageBreak/>
              <w:t xml:space="preserve">к.10, </w:t>
            </w:r>
          </w:p>
          <w:p w14:paraId="4D208A0B" w14:textId="77777777" w:rsidR="00F23B11" w:rsidRPr="00F23B11" w:rsidRDefault="00F23B11" w:rsidP="00F23B11">
            <w:pPr>
              <w:rPr>
                <w:rFonts w:ascii="Times New Roman" w:hAnsi="Times New Roman" w:cs="Times New Roman"/>
                <w:color w:val="000000"/>
                <w:sz w:val="20"/>
                <w:szCs w:val="20"/>
                <w:highlight w:val="yellow"/>
              </w:rPr>
            </w:pPr>
            <w:r w:rsidRPr="00F23B11">
              <w:rPr>
                <w:rFonts w:ascii="Times New Roman" w:hAnsi="Times New Roman" w:cs="Times New Roman"/>
                <w:color w:val="000000"/>
                <w:sz w:val="20"/>
                <w:szCs w:val="20"/>
              </w:rPr>
              <w:t>литера А, помещен.1-н, часть помещения 136</w:t>
            </w:r>
          </w:p>
        </w:tc>
        <w:tc>
          <w:tcPr>
            <w:tcW w:w="1417" w:type="dxa"/>
            <w:shd w:val="clear" w:color="auto" w:fill="auto"/>
            <w:vAlign w:val="center"/>
          </w:tcPr>
          <w:p w14:paraId="745C9F6F" w14:textId="77777777" w:rsidR="00F23B11" w:rsidRPr="00F23B11" w:rsidRDefault="00F23B11" w:rsidP="00F23B11">
            <w:pPr>
              <w:rPr>
                <w:rFonts w:ascii="Times New Roman" w:hAnsi="Times New Roman" w:cs="Times New Roman"/>
                <w:color w:val="000000"/>
                <w:sz w:val="20"/>
                <w:szCs w:val="20"/>
              </w:rPr>
            </w:pPr>
            <w:r w:rsidRPr="00F23B11">
              <w:rPr>
                <w:rFonts w:ascii="Times New Roman" w:hAnsi="Times New Roman" w:cs="Times New Roman"/>
                <w:color w:val="000000"/>
                <w:sz w:val="20"/>
                <w:szCs w:val="20"/>
              </w:rPr>
              <w:lastRenderedPageBreak/>
              <w:t>7811102790</w:t>
            </w:r>
          </w:p>
        </w:tc>
        <w:tc>
          <w:tcPr>
            <w:tcW w:w="1560" w:type="dxa"/>
            <w:shd w:val="clear" w:color="auto" w:fill="auto"/>
            <w:vAlign w:val="center"/>
          </w:tcPr>
          <w:p w14:paraId="205D648E" w14:textId="77777777" w:rsidR="00F23B11" w:rsidRPr="00F23B11" w:rsidRDefault="00F23B11" w:rsidP="00F23B11">
            <w:pPr>
              <w:rPr>
                <w:rFonts w:ascii="Times New Roman" w:hAnsi="Times New Roman" w:cs="Times New Roman"/>
                <w:color w:val="000000"/>
                <w:sz w:val="20"/>
                <w:szCs w:val="20"/>
              </w:rPr>
            </w:pPr>
            <w:r w:rsidRPr="00F23B11">
              <w:rPr>
                <w:rFonts w:ascii="Times New Roman" w:hAnsi="Times New Roman" w:cs="Times New Roman"/>
                <w:color w:val="000000"/>
                <w:sz w:val="20"/>
                <w:szCs w:val="20"/>
              </w:rPr>
              <w:t>1037825031925</w:t>
            </w:r>
          </w:p>
        </w:tc>
        <w:tc>
          <w:tcPr>
            <w:tcW w:w="1559" w:type="dxa"/>
            <w:shd w:val="clear" w:color="auto" w:fill="auto"/>
            <w:vAlign w:val="center"/>
          </w:tcPr>
          <w:p w14:paraId="39E75F8C" w14:textId="77777777" w:rsidR="00F23B11" w:rsidRPr="00F23B11" w:rsidRDefault="00F23B11" w:rsidP="00F23B11">
            <w:pPr>
              <w:rPr>
                <w:rFonts w:ascii="Times New Roman" w:hAnsi="Times New Roman" w:cs="Times New Roman"/>
                <w:color w:val="000000"/>
                <w:sz w:val="20"/>
                <w:szCs w:val="20"/>
              </w:rPr>
            </w:pPr>
            <w:r w:rsidRPr="00F23B11">
              <w:rPr>
                <w:rFonts w:ascii="Times New Roman" w:hAnsi="Times New Roman" w:cs="Times New Roman"/>
                <w:color w:val="000000"/>
                <w:sz w:val="20"/>
                <w:szCs w:val="20"/>
              </w:rPr>
              <w:t>Поставка трансформаторных подстанций (КТП, СТП), силовых трансформатор</w:t>
            </w:r>
            <w:r w:rsidRPr="00F23B11">
              <w:rPr>
                <w:rFonts w:ascii="Times New Roman" w:hAnsi="Times New Roman" w:cs="Times New Roman"/>
                <w:color w:val="000000"/>
                <w:sz w:val="20"/>
                <w:szCs w:val="20"/>
              </w:rPr>
              <w:lastRenderedPageBreak/>
              <w:t xml:space="preserve">ов 6-35 </w:t>
            </w:r>
            <w:proofErr w:type="spellStart"/>
            <w:r w:rsidRPr="00F23B11">
              <w:rPr>
                <w:rFonts w:ascii="Times New Roman" w:hAnsi="Times New Roman" w:cs="Times New Roman"/>
                <w:color w:val="000000"/>
                <w:sz w:val="20"/>
                <w:szCs w:val="20"/>
              </w:rPr>
              <w:t>кВ</w:t>
            </w:r>
            <w:proofErr w:type="spellEnd"/>
            <w:r w:rsidRPr="00F23B11">
              <w:rPr>
                <w:rFonts w:ascii="Times New Roman" w:hAnsi="Times New Roman" w:cs="Times New Roman"/>
                <w:color w:val="000000"/>
                <w:sz w:val="20"/>
                <w:szCs w:val="20"/>
              </w:rPr>
              <w:t>, автоматических выключателей</w:t>
            </w:r>
          </w:p>
        </w:tc>
        <w:tc>
          <w:tcPr>
            <w:tcW w:w="709" w:type="dxa"/>
            <w:shd w:val="clear" w:color="auto" w:fill="auto"/>
            <w:vAlign w:val="center"/>
          </w:tcPr>
          <w:p w14:paraId="7C494E07" w14:textId="77777777" w:rsidR="00F23B11" w:rsidRPr="00F23B11" w:rsidRDefault="00F23B11" w:rsidP="00F23B11">
            <w:pPr>
              <w:rPr>
                <w:rFonts w:ascii="Times New Roman" w:hAnsi="Times New Roman" w:cs="Times New Roman"/>
                <w:b/>
                <w:bCs/>
                <w:color w:val="000000"/>
                <w:sz w:val="20"/>
                <w:szCs w:val="20"/>
              </w:rPr>
            </w:pPr>
            <w:r w:rsidRPr="00F23B11">
              <w:rPr>
                <w:rFonts w:ascii="Times New Roman" w:hAnsi="Times New Roman" w:cs="Times New Roman"/>
                <w:b/>
                <w:bCs/>
                <w:color w:val="000000"/>
                <w:sz w:val="20"/>
                <w:szCs w:val="20"/>
              </w:rPr>
              <w:lastRenderedPageBreak/>
              <w:t>14,3</w:t>
            </w:r>
          </w:p>
        </w:tc>
        <w:tc>
          <w:tcPr>
            <w:tcW w:w="1417" w:type="dxa"/>
            <w:shd w:val="clear" w:color="auto" w:fill="auto"/>
            <w:vAlign w:val="center"/>
          </w:tcPr>
          <w:p w14:paraId="23437062" w14:textId="77777777" w:rsidR="00F23B11" w:rsidRPr="00F23B11" w:rsidRDefault="00F23B11" w:rsidP="00F23B11">
            <w:pPr>
              <w:rPr>
                <w:rFonts w:ascii="Times New Roman" w:hAnsi="Times New Roman" w:cs="Times New Roman"/>
                <w:color w:val="000000"/>
                <w:sz w:val="20"/>
                <w:szCs w:val="20"/>
              </w:rPr>
            </w:pPr>
            <w:r w:rsidRPr="00F23B11">
              <w:rPr>
                <w:rFonts w:ascii="Times New Roman" w:hAnsi="Times New Roman" w:cs="Times New Roman"/>
                <w:color w:val="000000"/>
                <w:sz w:val="20"/>
                <w:szCs w:val="20"/>
              </w:rPr>
              <w:t>нет</w:t>
            </w:r>
          </w:p>
        </w:tc>
      </w:tr>
    </w:tbl>
    <w:p w14:paraId="13373FD0" w14:textId="77777777" w:rsidR="00D66AD4" w:rsidRPr="00EE1537" w:rsidRDefault="00D66AD4" w:rsidP="00D66AD4">
      <w:pPr>
        <w:autoSpaceDE w:val="0"/>
        <w:autoSpaceDN w:val="0"/>
        <w:adjustRightInd w:val="0"/>
        <w:spacing w:after="0" w:line="240" w:lineRule="auto"/>
        <w:ind w:firstLine="540"/>
        <w:jc w:val="both"/>
        <w:rPr>
          <w:rFonts w:ascii="Times New Roman" w:eastAsia="Times New Roman" w:hAnsi="Times New Roman" w:cs="Times New Roman"/>
          <w:sz w:val="20"/>
          <w:szCs w:val="20"/>
          <w:highlight w:val="yellow"/>
          <w:lang w:eastAsia="ru-RU"/>
        </w:rPr>
      </w:pPr>
    </w:p>
    <w:p w14:paraId="4997D020" w14:textId="77777777" w:rsidR="00D66AD4" w:rsidRPr="00493DB5" w:rsidRDefault="00D66AD4" w:rsidP="002C7F6F">
      <w:pPr>
        <w:pStyle w:val="2"/>
        <w:rPr>
          <w:sz w:val="20"/>
          <w:szCs w:val="20"/>
        </w:rPr>
      </w:pPr>
      <w:bookmarkStart w:id="18" w:name="_Toc100822865"/>
      <w:r w:rsidRPr="00493DB5">
        <w:t>1.6. Сведения об основных дебиторах, имеющих для эмитента существенное значение</w:t>
      </w:r>
      <w:bookmarkEnd w:id="18"/>
      <w:r w:rsidRPr="00493DB5">
        <w:rPr>
          <w:sz w:val="20"/>
          <w:szCs w:val="20"/>
        </w:rPr>
        <w:t xml:space="preserve"> </w:t>
      </w:r>
    </w:p>
    <w:p w14:paraId="601832FD" w14:textId="77777777" w:rsidR="00493DB5" w:rsidRPr="00493DB5" w:rsidRDefault="00493DB5" w:rsidP="00493DB5">
      <w:pPr>
        <w:spacing w:after="0" w:line="240" w:lineRule="auto"/>
        <w:ind w:firstLine="426"/>
        <w:jc w:val="both"/>
        <w:rPr>
          <w:rFonts w:ascii="Times New Roman" w:eastAsia="Times New Roman" w:hAnsi="Times New Roman" w:cs="Times New Roman"/>
          <w:b/>
          <w:i/>
          <w:lang w:eastAsia="ru-RU"/>
        </w:rPr>
      </w:pPr>
      <w:r w:rsidRPr="00493DB5">
        <w:rPr>
          <w:rFonts w:ascii="Times New Roman" w:eastAsia="Times New Roman" w:hAnsi="Times New Roman" w:cs="Times New Roman"/>
          <w:b/>
          <w:i/>
          <w:lang w:eastAsia="ru-RU"/>
        </w:rPr>
        <w:t>Уровень существенности дебиторской задолженности, приходящейся на долю основного дебитора, определен в размере 10 процентов от общей суммы дебиторской задолженности.</w:t>
      </w:r>
    </w:p>
    <w:p w14:paraId="1B690C2C" w14:textId="77777777" w:rsidR="00493DB5" w:rsidRPr="00493DB5" w:rsidRDefault="00493DB5" w:rsidP="00493DB5">
      <w:pPr>
        <w:spacing w:after="0" w:line="240" w:lineRule="auto"/>
        <w:ind w:firstLine="426"/>
        <w:jc w:val="both"/>
        <w:rPr>
          <w:rFonts w:ascii="Times New Roman" w:eastAsia="Times New Roman" w:hAnsi="Times New Roman" w:cs="Times New Roman"/>
          <w:b/>
          <w:i/>
          <w:lang w:eastAsia="ru-RU"/>
        </w:rPr>
      </w:pPr>
      <w:r w:rsidRPr="00493DB5">
        <w:rPr>
          <w:rFonts w:ascii="Times New Roman" w:eastAsia="Times New Roman" w:hAnsi="Times New Roman" w:cs="Times New Roman"/>
          <w:b/>
          <w:i/>
          <w:lang w:eastAsia="ru-RU"/>
        </w:rPr>
        <w:t>Информация о дебиторах раскрывается в отношении эмитента на основе бухгалтерской (финансовой) отчетности эмитента, так как, по мнению ПАО «</w:t>
      </w:r>
      <w:proofErr w:type="spellStart"/>
      <w:r w:rsidRPr="00493DB5">
        <w:rPr>
          <w:rFonts w:ascii="Times New Roman" w:eastAsia="Times New Roman" w:hAnsi="Times New Roman" w:cs="Times New Roman"/>
          <w:b/>
          <w:i/>
          <w:lang w:eastAsia="ru-RU"/>
        </w:rPr>
        <w:t>Россети</w:t>
      </w:r>
      <w:proofErr w:type="spellEnd"/>
      <w:r w:rsidRPr="00493DB5">
        <w:rPr>
          <w:rFonts w:ascii="Times New Roman" w:eastAsia="Times New Roman" w:hAnsi="Times New Roman" w:cs="Times New Roman"/>
          <w:b/>
          <w:i/>
          <w:lang w:eastAsia="ru-RU"/>
        </w:rPr>
        <w:t xml:space="preserve"> Кубань», предоставление информации по группе эмитента не является для него рациональным, исходя из условий осуществляемой хозяйственной деятельности и незначительной доли дочерних обществ, входящих в группу эмитента, в совокупной выручке группы ПАО «</w:t>
      </w:r>
      <w:proofErr w:type="spellStart"/>
      <w:r w:rsidRPr="00493DB5">
        <w:rPr>
          <w:rFonts w:ascii="Times New Roman" w:eastAsia="Times New Roman" w:hAnsi="Times New Roman" w:cs="Times New Roman"/>
          <w:b/>
          <w:i/>
          <w:lang w:eastAsia="ru-RU"/>
        </w:rPr>
        <w:t>Россети</w:t>
      </w:r>
      <w:proofErr w:type="spellEnd"/>
      <w:r w:rsidRPr="00493DB5">
        <w:rPr>
          <w:rFonts w:ascii="Times New Roman" w:eastAsia="Times New Roman" w:hAnsi="Times New Roman" w:cs="Times New Roman"/>
          <w:b/>
          <w:i/>
          <w:lang w:eastAsia="ru-RU"/>
        </w:rPr>
        <w:t xml:space="preserve"> Кубань».</w:t>
      </w:r>
    </w:p>
    <w:p w14:paraId="2804BBEB" w14:textId="77777777" w:rsidR="00493DB5" w:rsidRPr="00493DB5" w:rsidRDefault="00493DB5" w:rsidP="00493DB5">
      <w:pPr>
        <w:spacing w:after="0" w:line="240" w:lineRule="auto"/>
        <w:rPr>
          <w:rFonts w:ascii="Times New Roman" w:eastAsia="Times New Roman" w:hAnsi="Times New Roman" w:cs="Times New Roman"/>
          <w:sz w:val="24"/>
          <w:szCs w:val="24"/>
          <w:lang w:eastAsia="ru-RU"/>
        </w:rPr>
      </w:pPr>
    </w:p>
    <w:p w14:paraId="58A9E83B" w14:textId="77777777" w:rsidR="00493DB5" w:rsidRPr="00493DB5" w:rsidRDefault="00493DB5" w:rsidP="00493DB5">
      <w:pPr>
        <w:autoSpaceDE w:val="0"/>
        <w:autoSpaceDN w:val="0"/>
        <w:adjustRightInd w:val="0"/>
        <w:spacing w:after="0" w:line="240" w:lineRule="auto"/>
        <w:ind w:firstLine="284"/>
        <w:jc w:val="both"/>
        <w:rPr>
          <w:rFonts w:ascii="Times New Roman" w:eastAsia="MS Mincho" w:hAnsi="Times New Roman" w:cs="Times New Roman"/>
          <w:b/>
          <w:i/>
          <w:u w:val="single"/>
          <w:lang w:eastAsia="ja-JP"/>
        </w:rPr>
      </w:pPr>
      <w:r w:rsidRPr="00493DB5">
        <w:rPr>
          <w:rFonts w:ascii="Times New Roman" w:eastAsia="MS Mincho" w:hAnsi="Times New Roman" w:cs="Times New Roman"/>
          <w:b/>
          <w:i/>
          <w:u w:val="single"/>
          <w:lang w:eastAsia="ja-JP"/>
        </w:rPr>
        <w:t>По состоянию на 30.06.2022:</w:t>
      </w:r>
    </w:p>
    <w:p w14:paraId="093F12AD" w14:textId="77777777" w:rsidR="00493DB5" w:rsidRPr="00493DB5" w:rsidRDefault="00493DB5" w:rsidP="00493DB5">
      <w:pPr>
        <w:widowControl w:val="0"/>
        <w:autoSpaceDE w:val="0"/>
        <w:autoSpaceDN w:val="0"/>
        <w:adjustRightInd w:val="0"/>
        <w:spacing w:before="240" w:after="40" w:line="240" w:lineRule="auto"/>
        <w:rPr>
          <w:rFonts w:ascii="Times New Roman" w:eastAsia="Times New Roman" w:hAnsi="Times New Roman" w:cs="Times New Roman"/>
          <w:lang w:eastAsia="ru-RU"/>
        </w:rPr>
      </w:pPr>
      <w:r w:rsidRPr="00493DB5">
        <w:rPr>
          <w:rFonts w:ascii="Times New Roman" w:eastAsia="Times New Roman" w:hAnsi="Times New Roman" w:cs="Times New Roman"/>
          <w:lang w:eastAsia="ru-RU"/>
        </w:rPr>
        <w:t>Полное фирменное наименование:</w:t>
      </w:r>
      <w:r w:rsidRPr="00493DB5">
        <w:rPr>
          <w:rFonts w:ascii="Times New Roman" w:eastAsia="Times New Roman" w:hAnsi="Times New Roman" w:cs="Times New Roman"/>
          <w:b/>
          <w:i/>
          <w:lang w:eastAsia="ru-RU"/>
        </w:rPr>
        <w:t xml:space="preserve"> Публичное акционерное общество «ТНС </w:t>
      </w:r>
      <w:proofErr w:type="spellStart"/>
      <w:r w:rsidRPr="00493DB5">
        <w:rPr>
          <w:rFonts w:ascii="Times New Roman" w:eastAsia="Times New Roman" w:hAnsi="Times New Roman" w:cs="Times New Roman"/>
          <w:b/>
          <w:i/>
          <w:lang w:eastAsia="ru-RU"/>
        </w:rPr>
        <w:t>энерго</w:t>
      </w:r>
      <w:proofErr w:type="spellEnd"/>
      <w:r w:rsidRPr="00493DB5">
        <w:rPr>
          <w:rFonts w:ascii="Times New Roman" w:eastAsia="Times New Roman" w:hAnsi="Times New Roman" w:cs="Times New Roman"/>
          <w:b/>
          <w:i/>
          <w:lang w:eastAsia="ru-RU"/>
        </w:rPr>
        <w:t xml:space="preserve"> Кубань»</w:t>
      </w:r>
    </w:p>
    <w:p w14:paraId="53BC3842" w14:textId="77777777" w:rsidR="00493DB5" w:rsidRPr="00493DB5" w:rsidRDefault="00493DB5" w:rsidP="00493DB5">
      <w:pPr>
        <w:spacing w:after="0" w:line="240" w:lineRule="auto"/>
        <w:rPr>
          <w:rFonts w:ascii="Times New Roman" w:eastAsia="Times New Roman" w:hAnsi="Times New Roman" w:cs="Times New Roman"/>
          <w:lang w:eastAsia="ru-RU"/>
        </w:rPr>
      </w:pPr>
      <w:r w:rsidRPr="00493DB5">
        <w:rPr>
          <w:rFonts w:ascii="Times New Roman" w:eastAsia="Times New Roman" w:hAnsi="Times New Roman" w:cs="Times New Roman"/>
          <w:lang w:eastAsia="ru-RU"/>
        </w:rPr>
        <w:t>Сокращенное фирменное наименование:</w:t>
      </w:r>
      <w:r w:rsidRPr="00493DB5">
        <w:rPr>
          <w:rFonts w:ascii="Times New Roman" w:eastAsia="Times New Roman" w:hAnsi="Times New Roman" w:cs="Times New Roman"/>
          <w:b/>
          <w:i/>
          <w:lang w:eastAsia="ru-RU"/>
        </w:rPr>
        <w:t xml:space="preserve"> ПАО «ТНС </w:t>
      </w:r>
      <w:proofErr w:type="spellStart"/>
      <w:r w:rsidRPr="00493DB5">
        <w:rPr>
          <w:rFonts w:ascii="Times New Roman" w:eastAsia="Times New Roman" w:hAnsi="Times New Roman" w:cs="Times New Roman"/>
          <w:b/>
          <w:i/>
          <w:lang w:eastAsia="ru-RU"/>
        </w:rPr>
        <w:t>энерго</w:t>
      </w:r>
      <w:proofErr w:type="spellEnd"/>
      <w:r w:rsidRPr="00493DB5">
        <w:rPr>
          <w:rFonts w:ascii="Times New Roman" w:eastAsia="Times New Roman" w:hAnsi="Times New Roman" w:cs="Times New Roman"/>
          <w:b/>
          <w:i/>
          <w:lang w:eastAsia="ru-RU"/>
        </w:rPr>
        <w:t xml:space="preserve"> Кубань»</w:t>
      </w:r>
    </w:p>
    <w:p w14:paraId="76C72BC4" w14:textId="77777777" w:rsidR="00493DB5" w:rsidRPr="00493DB5" w:rsidRDefault="00493DB5" w:rsidP="00493DB5">
      <w:pPr>
        <w:spacing w:after="0" w:line="240" w:lineRule="auto"/>
        <w:rPr>
          <w:rFonts w:ascii="Times New Roman" w:eastAsia="Times New Roman" w:hAnsi="Times New Roman" w:cs="Times New Roman"/>
          <w:lang w:eastAsia="ru-RU"/>
        </w:rPr>
      </w:pPr>
      <w:r w:rsidRPr="00493DB5">
        <w:rPr>
          <w:rFonts w:ascii="Times New Roman" w:eastAsia="Times New Roman" w:hAnsi="Times New Roman" w:cs="Times New Roman"/>
          <w:lang w:eastAsia="ru-RU"/>
        </w:rPr>
        <w:t>Место нахождения:</w:t>
      </w:r>
      <w:r w:rsidRPr="00493DB5">
        <w:rPr>
          <w:rFonts w:ascii="Times New Roman" w:eastAsia="Times New Roman" w:hAnsi="Times New Roman" w:cs="Times New Roman"/>
          <w:b/>
          <w:i/>
          <w:lang w:eastAsia="ru-RU"/>
        </w:rPr>
        <w:t xml:space="preserve"> 350000, Краснодарский край, г. Краснодар, ул. Гимназическая, 55/1</w:t>
      </w:r>
    </w:p>
    <w:p w14:paraId="51E6FEB4" w14:textId="77777777" w:rsidR="00493DB5" w:rsidRPr="00493DB5" w:rsidRDefault="00493DB5" w:rsidP="00493DB5">
      <w:pPr>
        <w:spacing w:after="0" w:line="240" w:lineRule="auto"/>
        <w:rPr>
          <w:rFonts w:ascii="Times New Roman" w:eastAsia="Times New Roman" w:hAnsi="Times New Roman" w:cs="Times New Roman"/>
          <w:lang w:eastAsia="ru-RU"/>
        </w:rPr>
      </w:pPr>
      <w:r w:rsidRPr="00493DB5">
        <w:rPr>
          <w:rFonts w:ascii="Times New Roman" w:eastAsia="Times New Roman" w:hAnsi="Times New Roman" w:cs="Times New Roman"/>
          <w:lang w:eastAsia="ru-RU"/>
        </w:rPr>
        <w:t>ИНН:</w:t>
      </w:r>
      <w:r w:rsidRPr="00493DB5">
        <w:rPr>
          <w:rFonts w:ascii="Times New Roman" w:eastAsia="Times New Roman" w:hAnsi="Times New Roman" w:cs="Times New Roman"/>
          <w:b/>
          <w:i/>
          <w:lang w:eastAsia="ru-RU"/>
        </w:rPr>
        <w:t xml:space="preserve"> 2308119595</w:t>
      </w:r>
    </w:p>
    <w:p w14:paraId="25C62D03" w14:textId="77777777" w:rsidR="00493DB5" w:rsidRPr="00493DB5" w:rsidRDefault="00493DB5" w:rsidP="00493DB5">
      <w:pPr>
        <w:spacing w:after="0" w:line="240" w:lineRule="auto"/>
        <w:rPr>
          <w:rFonts w:ascii="Times New Roman" w:eastAsia="Times New Roman" w:hAnsi="Times New Roman" w:cs="Times New Roman"/>
          <w:lang w:eastAsia="ru-RU"/>
        </w:rPr>
      </w:pPr>
      <w:r w:rsidRPr="00493DB5">
        <w:rPr>
          <w:rFonts w:ascii="Times New Roman" w:eastAsia="Times New Roman" w:hAnsi="Times New Roman" w:cs="Times New Roman"/>
          <w:lang w:eastAsia="ru-RU"/>
        </w:rPr>
        <w:t>ОГРН:</w:t>
      </w:r>
      <w:r w:rsidRPr="00493DB5">
        <w:rPr>
          <w:rFonts w:ascii="Times New Roman" w:eastAsia="Times New Roman" w:hAnsi="Times New Roman" w:cs="Times New Roman"/>
          <w:b/>
          <w:i/>
          <w:lang w:eastAsia="ru-RU"/>
        </w:rPr>
        <w:t xml:space="preserve"> 1062309019794</w:t>
      </w:r>
    </w:p>
    <w:p w14:paraId="3EB99BF7" w14:textId="77777777" w:rsidR="00493DB5" w:rsidRPr="00493DB5" w:rsidRDefault="00493DB5" w:rsidP="00493DB5">
      <w:pPr>
        <w:spacing w:after="0" w:line="240" w:lineRule="auto"/>
        <w:rPr>
          <w:rFonts w:ascii="Times New Roman" w:eastAsia="Times New Roman" w:hAnsi="Times New Roman" w:cs="Times New Roman"/>
          <w:b/>
          <w:i/>
          <w:lang w:eastAsia="ru-RU"/>
        </w:rPr>
      </w:pPr>
      <w:r w:rsidRPr="00493DB5">
        <w:rPr>
          <w:rFonts w:ascii="Times New Roman" w:eastAsia="Times New Roman" w:hAnsi="Times New Roman" w:cs="Times New Roman"/>
          <w:lang w:eastAsia="ru-RU"/>
        </w:rPr>
        <w:t>Сумма дебиторской задолженности:</w:t>
      </w:r>
      <w:r w:rsidRPr="00493DB5">
        <w:rPr>
          <w:rFonts w:ascii="Times New Roman" w:eastAsia="Times New Roman" w:hAnsi="Times New Roman" w:cs="Times New Roman"/>
          <w:b/>
          <w:i/>
          <w:lang w:eastAsia="ru-RU"/>
        </w:rPr>
        <w:t xml:space="preserve"> 2</w:t>
      </w:r>
      <w:r w:rsidRPr="00493DB5">
        <w:rPr>
          <w:rFonts w:ascii="Times New Roman" w:eastAsia="Times New Roman" w:hAnsi="Times New Roman" w:cs="Times New Roman"/>
          <w:b/>
          <w:i/>
          <w:lang w:val="en-US" w:eastAsia="ru-RU"/>
        </w:rPr>
        <w:t> </w:t>
      </w:r>
      <w:r w:rsidRPr="00493DB5">
        <w:rPr>
          <w:rFonts w:ascii="Times New Roman" w:eastAsia="Times New Roman" w:hAnsi="Times New Roman" w:cs="Times New Roman"/>
          <w:b/>
          <w:i/>
          <w:lang w:eastAsia="ru-RU"/>
        </w:rPr>
        <w:t>953</w:t>
      </w:r>
      <w:r w:rsidRPr="00493DB5">
        <w:rPr>
          <w:rFonts w:ascii="Times New Roman" w:eastAsia="Times New Roman" w:hAnsi="Times New Roman" w:cs="Times New Roman"/>
          <w:b/>
          <w:i/>
          <w:lang w:val="en-US" w:eastAsia="ru-RU"/>
        </w:rPr>
        <w:t> </w:t>
      </w:r>
      <w:r w:rsidRPr="00493DB5">
        <w:rPr>
          <w:rFonts w:ascii="Times New Roman" w:eastAsia="Times New Roman" w:hAnsi="Times New Roman" w:cs="Times New Roman"/>
          <w:b/>
          <w:i/>
          <w:lang w:eastAsia="ru-RU"/>
        </w:rPr>
        <w:t>407.98 тыс. руб. (услуги по передаче электроэнергии)</w:t>
      </w:r>
    </w:p>
    <w:p w14:paraId="71A11E55" w14:textId="77777777" w:rsidR="00493DB5" w:rsidRPr="00493DB5" w:rsidRDefault="00493DB5" w:rsidP="00493DB5">
      <w:pPr>
        <w:spacing w:after="0" w:line="240" w:lineRule="auto"/>
        <w:rPr>
          <w:rFonts w:ascii="Times New Roman" w:eastAsia="Times New Roman" w:hAnsi="Times New Roman" w:cs="Times New Roman"/>
          <w:lang w:eastAsia="ru-RU"/>
        </w:rPr>
      </w:pPr>
      <w:r w:rsidRPr="00493DB5">
        <w:rPr>
          <w:rFonts w:ascii="Times New Roman" w:eastAsia="Times New Roman" w:hAnsi="Times New Roman" w:cs="Times New Roman"/>
          <w:lang w:eastAsia="ru-RU"/>
        </w:rPr>
        <w:t>Доля дебитора в объеме дебиторской задолженности:</w:t>
      </w:r>
      <w:r w:rsidRPr="00493DB5">
        <w:rPr>
          <w:rFonts w:ascii="Times New Roman" w:eastAsia="Times New Roman" w:hAnsi="Times New Roman" w:cs="Times New Roman"/>
          <w:b/>
          <w:i/>
          <w:lang w:eastAsia="ru-RU"/>
        </w:rPr>
        <w:t xml:space="preserve"> 38.63%</w:t>
      </w:r>
    </w:p>
    <w:p w14:paraId="4D158748" w14:textId="77777777" w:rsidR="00493DB5" w:rsidRPr="00493DB5" w:rsidRDefault="00493DB5" w:rsidP="00493DB5">
      <w:pPr>
        <w:spacing w:after="0" w:line="240" w:lineRule="auto"/>
        <w:rPr>
          <w:rFonts w:ascii="Times New Roman" w:eastAsia="Times New Roman" w:hAnsi="Times New Roman" w:cs="Times New Roman"/>
          <w:lang w:eastAsia="ru-RU"/>
        </w:rPr>
      </w:pPr>
      <w:r w:rsidRPr="00493DB5">
        <w:rPr>
          <w:rFonts w:ascii="Times New Roman" w:eastAsia="Times New Roman" w:hAnsi="Times New Roman" w:cs="Times New Roman"/>
          <w:lang w:eastAsia="ru-RU"/>
        </w:rPr>
        <w:t xml:space="preserve">Размер и условия просроченной дебиторской задолженности (процентная ставка, штрафные санкции, пени): </w:t>
      </w:r>
    </w:p>
    <w:p w14:paraId="4DF3BE48" w14:textId="77777777" w:rsidR="00493DB5" w:rsidRPr="00493DB5" w:rsidRDefault="00493DB5" w:rsidP="00493DB5">
      <w:pPr>
        <w:spacing w:after="0" w:line="240" w:lineRule="auto"/>
        <w:rPr>
          <w:rFonts w:ascii="Times New Roman" w:eastAsia="Times New Roman" w:hAnsi="Times New Roman" w:cs="Times New Roman"/>
          <w:b/>
          <w:i/>
          <w:lang w:eastAsia="ru-RU"/>
        </w:rPr>
      </w:pPr>
      <w:r w:rsidRPr="00493DB5">
        <w:rPr>
          <w:rFonts w:ascii="Times New Roman" w:eastAsia="Times New Roman" w:hAnsi="Times New Roman" w:cs="Times New Roman"/>
          <w:lang w:eastAsia="ru-RU"/>
        </w:rPr>
        <w:t>Просроченная задолженность:</w:t>
      </w:r>
      <w:r w:rsidRPr="00493DB5">
        <w:rPr>
          <w:rFonts w:ascii="Times New Roman" w:eastAsia="Times New Roman" w:hAnsi="Times New Roman" w:cs="Times New Roman"/>
          <w:b/>
          <w:i/>
          <w:lang w:eastAsia="ru-RU"/>
        </w:rPr>
        <w:t xml:space="preserve"> 295 514.65 тыс. руб. </w:t>
      </w:r>
    </w:p>
    <w:p w14:paraId="1AD7A3EE" w14:textId="77777777" w:rsidR="00493DB5" w:rsidRPr="00493DB5" w:rsidRDefault="00493DB5" w:rsidP="00493DB5">
      <w:pPr>
        <w:spacing w:after="0" w:line="240" w:lineRule="auto"/>
        <w:rPr>
          <w:rFonts w:ascii="Times New Roman" w:eastAsia="Times New Roman" w:hAnsi="Times New Roman" w:cs="Times New Roman"/>
          <w:lang w:eastAsia="ru-RU"/>
        </w:rPr>
      </w:pPr>
      <w:r w:rsidRPr="00493DB5">
        <w:rPr>
          <w:rFonts w:ascii="Times New Roman" w:eastAsia="Times New Roman" w:hAnsi="Times New Roman" w:cs="Times New Roman"/>
          <w:lang w:eastAsia="ru-RU"/>
        </w:rPr>
        <w:t>Санкции, штрафы, пени:</w:t>
      </w:r>
      <w:r w:rsidRPr="00493DB5">
        <w:rPr>
          <w:rFonts w:ascii="Times New Roman" w:eastAsia="Times New Roman" w:hAnsi="Times New Roman" w:cs="Times New Roman"/>
          <w:b/>
          <w:i/>
          <w:lang w:eastAsia="ru-RU"/>
        </w:rPr>
        <w:t xml:space="preserve"> нет.</w:t>
      </w:r>
    </w:p>
    <w:p w14:paraId="5DB897C8" w14:textId="77777777" w:rsidR="00493DB5" w:rsidRPr="00493DB5" w:rsidRDefault="00493DB5" w:rsidP="00493DB5">
      <w:pPr>
        <w:spacing w:after="0" w:line="240" w:lineRule="auto"/>
        <w:rPr>
          <w:rFonts w:ascii="Times New Roman" w:eastAsia="Times New Roman" w:hAnsi="Times New Roman" w:cs="Times New Roman"/>
          <w:lang w:eastAsia="ru-RU"/>
        </w:rPr>
      </w:pPr>
      <w:r w:rsidRPr="00493DB5">
        <w:rPr>
          <w:rFonts w:ascii="Times New Roman" w:eastAsia="Times New Roman" w:hAnsi="Times New Roman" w:cs="Times New Roman"/>
          <w:lang w:eastAsia="ru-RU"/>
        </w:rPr>
        <w:t>Дебитор является аффилированным лицом эмитента:</w:t>
      </w:r>
      <w:r w:rsidRPr="00493DB5">
        <w:rPr>
          <w:rFonts w:ascii="Times New Roman" w:eastAsia="Times New Roman" w:hAnsi="Times New Roman" w:cs="Times New Roman"/>
          <w:b/>
          <w:i/>
          <w:lang w:eastAsia="ru-RU"/>
        </w:rPr>
        <w:t xml:space="preserve"> Нет</w:t>
      </w:r>
    </w:p>
    <w:p w14:paraId="0DA3C7F3" w14:textId="77777777" w:rsidR="00493DB5" w:rsidRPr="00493DB5" w:rsidRDefault="00493DB5" w:rsidP="00493DB5">
      <w:pPr>
        <w:spacing w:after="0" w:line="240" w:lineRule="auto"/>
        <w:rPr>
          <w:rFonts w:ascii="Times New Roman" w:eastAsia="Times New Roman" w:hAnsi="Times New Roman" w:cs="Times New Roman"/>
          <w:lang w:eastAsia="ru-RU"/>
        </w:rPr>
      </w:pPr>
    </w:p>
    <w:p w14:paraId="5F3A6528" w14:textId="77777777" w:rsidR="00493DB5" w:rsidRPr="00493DB5" w:rsidRDefault="00493DB5" w:rsidP="00493DB5">
      <w:pPr>
        <w:spacing w:after="0" w:line="240" w:lineRule="auto"/>
        <w:rPr>
          <w:rFonts w:ascii="Times New Roman" w:eastAsia="Times New Roman" w:hAnsi="Times New Roman" w:cs="Times New Roman"/>
          <w:lang w:eastAsia="ru-RU"/>
        </w:rPr>
      </w:pPr>
      <w:r w:rsidRPr="00493DB5">
        <w:rPr>
          <w:rFonts w:ascii="Times New Roman" w:eastAsia="Times New Roman" w:hAnsi="Times New Roman" w:cs="Times New Roman"/>
          <w:lang w:eastAsia="ru-RU"/>
        </w:rPr>
        <w:t>Полное фирменное наименование:</w:t>
      </w:r>
      <w:r w:rsidRPr="00493DB5">
        <w:rPr>
          <w:rFonts w:ascii="Times New Roman" w:eastAsia="Times New Roman" w:hAnsi="Times New Roman" w:cs="Times New Roman"/>
          <w:b/>
          <w:i/>
          <w:lang w:eastAsia="ru-RU"/>
        </w:rPr>
        <w:t xml:space="preserve"> Акционерное общество «Независимая </w:t>
      </w:r>
      <w:proofErr w:type="spellStart"/>
      <w:r w:rsidRPr="00493DB5">
        <w:rPr>
          <w:rFonts w:ascii="Times New Roman" w:eastAsia="Times New Roman" w:hAnsi="Times New Roman" w:cs="Times New Roman"/>
          <w:b/>
          <w:i/>
          <w:lang w:eastAsia="ru-RU"/>
        </w:rPr>
        <w:t>энергосбытовая</w:t>
      </w:r>
      <w:proofErr w:type="spellEnd"/>
      <w:r w:rsidRPr="00493DB5">
        <w:rPr>
          <w:rFonts w:ascii="Times New Roman" w:eastAsia="Times New Roman" w:hAnsi="Times New Roman" w:cs="Times New Roman"/>
          <w:b/>
          <w:i/>
          <w:lang w:eastAsia="ru-RU"/>
        </w:rPr>
        <w:t xml:space="preserve"> компания Краснодарского края»</w:t>
      </w:r>
    </w:p>
    <w:p w14:paraId="5E478BFE" w14:textId="77777777" w:rsidR="00493DB5" w:rsidRPr="00493DB5" w:rsidRDefault="00493DB5" w:rsidP="00493DB5">
      <w:pPr>
        <w:spacing w:after="0" w:line="240" w:lineRule="auto"/>
        <w:rPr>
          <w:rFonts w:ascii="Times New Roman" w:eastAsia="Times New Roman" w:hAnsi="Times New Roman" w:cs="Times New Roman"/>
          <w:lang w:eastAsia="ru-RU"/>
        </w:rPr>
      </w:pPr>
      <w:r w:rsidRPr="00493DB5">
        <w:rPr>
          <w:rFonts w:ascii="Times New Roman" w:eastAsia="Times New Roman" w:hAnsi="Times New Roman" w:cs="Times New Roman"/>
          <w:lang w:eastAsia="ru-RU"/>
        </w:rPr>
        <w:t>Сокращенное фирменное наименование:</w:t>
      </w:r>
      <w:r w:rsidRPr="00493DB5">
        <w:rPr>
          <w:rFonts w:ascii="Times New Roman" w:eastAsia="Times New Roman" w:hAnsi="Times New Roman" w:cs="Times New Roman"/>
          <w:b/>
          <w:i/>
          <w:lang w:eastAsia="ru-RU"/>
        </w:rPr>
        <w:t xml:space="preserve"> АО «НЭСК»</w:t>
      </w:r>
    </w:p>
    <w:p w14:paraId="79D26EA7" w14:textId="77777777" w:rsidR="00493DB5" w:rsidRPr="00493DB5" w:rsidRDefault="00493DB5" w:rsidP="00493DB5">
      <w:pPr>
        <w:spacing w:after="0" w:line="240" w:lineRule="auto"/>
        <w:rPr>
          <w:rFonts w:ascii="Times New Roman" w:eastAsia="Times New Roman" w:hAnsi="Times New Roman" w:cs="Times New Roman"/>
          <w:b/>
          <w:i/>
          <w:lang w:eastAsia="ru-RU"/>
        </w:rPr>
      </w:pPr>
      <w:r w:rsidRPr="00493DB5">
        <w:rPr>
          <w:rFonts w:ascii="Times New Roman" w:eastAsia="Times New Roman" w:hAnsi="Times New Roman" w:cs="Times New Roman"/>
          <w:lang w:eastAsia="ru-RU"/>
        </w:rPr>
        <w:t>Место нахождения:</w:t>
      </w:r>
      <w:r w:rsidRPr="00493DB5">
        <w:rPr>
          <w:rFonts w:ascii="Times New Roman" w:eastAsia="Times New Roman" w:hAnsi="Times New Roman" w:cs="Times New Roman"/>
          <w:b/>
          <w:i/>
          <w:lang w:eastAsia="ru-RU"/>
        </w:rPr>
        <w:t xml:space="preserve"> 350033, Краснодарский край, г. Краснодар, пер. </w:t>
      </w:r>
      <w:proofErr w:type="spellStart"/>
      <w:r w:rsidRPr="00493DB5">
        <w:rPr>
          <w:rFonts w:ascii="Times New Roman" w:eastAsia="Times New Roman" w:hAnsi="Times New Roman" w:cs="Times New Roman"/>
          <w:b/>
          <w:i/>
          <w:lang w:eastAsia="ru-RU"/>
        </w:rPr>
        <w:t>Переправный</w:t>
      </w:r>
      <w:proofErr w:type="spellEnd"/>
      <w:r w:rsidRPr="00493DB5">
        <w:rPr>
          <w:rFonts w:ascii="Times New Roman" w:eastAsia="Times New Roman" w:hAnsi="Times New Roman" w:cs="Times New Roman"/>
          <w:b/>
          <w:i/>
          <w:lang w:eastAsia="ru-RU"/>
        </w:rPr>
        <w:t>, 13, офис 101</w:t>
      </w:r>
    </w:p>
    <w:p w14:paraId="18EC05A4" w14:textId="77777777" w:rsidR="00493DB5" w:rsidRPr="00493DB5" w:rsidRDefault="00493DB5" w:rsidP="00493DB5">
      <w:pPr>
        <w:spacing w:after="0" w:line="240" w:lineRule="auto"/>
        <w:rPr>
          <w:rFonts w:ascii="Times New Roman" w:eastAsia="Times New Roman" w:hAnsi="Times New Roman" w:cs="Times New Roman"/>
          <w:lang w:eastAsia="ru-RU"/>
        </w:rPr>
      </w:pPr>
      <w:r w:rsidRPr="00493DB5">
        <w:rPr>
          <w:rFonts w:ascii="Times New Roman" w:eastAsia="Times New Roman" w:hAnsi="Times New Roman" w:cs="Times New Roman"/>
          <w:lang w:eastAsia="ru-RU"/>
        </w:rPr>
        <w:t>ИНН:</w:t>
      </w:r>
      <w:r w:rsidRPr="00493DB5">
        <w:rPr>
          <w:rFonts w:ascii="Times New Roman" w:eastAsia="Times New Roman" w:hAnsi="Times New Roman" w:cs="Times New Roman"/>
          <w:b/>
          <w:i/>
          <w:lang w:eastAsia="ru-RU"/>
        </w:rPr>
        <w:t xml:space="preserve"> 2308091759</w:t>
      </w:r>
    </w:p>
    <w:p w14:paraId="31A1198E" w14:textId="77777777" w:rsidR="00493DB5" w:rsidRPr="00493DB5" w:rsidRDefault="00493DB5" w:rsidP="00493DB5">
      <w:pPr>
        <w:spacing w:after="0" w:line="240" w:lineRule="auto"/>
        <w:rPr>
          <w:rFonts w:ascii="Times New Roman" w:eastAsia="Times New Roman" w:hAnsi="Times New Roman" w:cs="Times New Roman"/>
          <w:lang w:eastAsia="ru-RU"/>
        </w:rPr>
      </w:pPr>
      <w:r w:rsidRPr="00493DB5">
        <w:rPr>
          <w:rFonts w:ascii="Times New Roman" w:eastAsia="Times New Roman" w:hAnsi="Times New Roman" w:cs="Times New Roman"/>
          <w:lang w:eastAsia="ru-RU"/>
        </w:rPr>
        <w:t>ОГРН:</w:t>
      </w:r>
      <w:r w:rsidRPr="00493DB5">
        <w:rPr>
          <w:rFonts w:ascii="Times New Roman" w:eastAsia="Times New Roman" w:hAnsi="Times New Roman" w:cs="Times New Roman"/>
          <w:b/>
          <w:i/>
          <w:lang w:eastAsia="ru-RU"/>
        </w:rPr>
        <w:t xml:space="preserve"> 1032304155102</w:t>
      </w:r>
    </w:p>
    <w:p w14:paraId="0C5E202D" w14:textId="77777777" w:rsidR="00493DB5" w:rsidRPr="00493DB5" w:rsidRDefault="00493DB5" w:rsidP="00493DB5">
      <w:pPr>
        <w:spacing w:after="0" w:line="240" w:lineRule="auto"/>
        <w:rPr>
          <w:rFonts w:ascii="Times New Roman" w:eastAsia="Times New Roman" w:hAnsi="Times New Roman" w:cs="Times New Roman"/>
          <w:lang w:eastAsia="ru-RU"/>
        </w:rPr>
      </w:pPr>
      <w:r w:rsidRPr="00493DB5">
        <w:rPr>
          <w:rFonts w:ascii="Times New Roman" w:eastAsia="Times New Roman" w:hAnsi="Times New Roman" w:cs="Times New Roman"/>
          <w:lang w:eastAsia="ru-RU"/>
        </w:rPr>
        <w:t>Сумма дебиторской задолженности:</w:t>
      </w:r>
      <w:r w:rsidRPr="00493DB5">
        <w:rPr>
          <w:rFonts w:ascii="Times New Roman" w:eastAsia="Times New Roman" w:hAnsi="Times New Roman" w:cs="Times New Roman"/>
          <w:b/>
          <w:i/>
          <w:lang w:eastAsia="ru-RU"/>
        </w:rPr>
        <w:t xml:space="preserve"> 1 840 519.73 тыс. руб. (услуги по передаче электроэнергии)</w:t>
      </w:r>
    </w:p>
    <w:p w14:paraId="12050BAF" w14:textId="77777777" w:rsidR="00493DB5" w:rsidRPr="00493DB5" w:rsidRDefault="00493DB5" w:rsidP="00493DB5">
      <w:pPr>
        <w:spacing w:after="0" w:line="240" w:lineRule="auto"/>
        <w:rPr>
          <w:rFonts w:ascii="Times New Roman" w:eastAsia="Times New Roman" w:hAnsi="Times New Roman" w:cs="Times New Roman"/>
          <w:lang w:eastAsia="ru-RU"/>
        </w:rPr>
      </w:pPr>
      <w:r w:rsidRPr="00493DB5">
        <w:rPr>
          <w:rFonts w:ascii="Times New Roman" w:eastAsia="Times New Roman" w:hAnsi="Times New Roman" w:cs="Times New Roman"/>
          <w:lang w:eastAsia="ru-RU"/>
        </w:rPr>
        <w:t>Доля дебитора в объеме дебиторской задолженности:</w:t>
      </w:r>
      <w:r w:rsidRPr="00493DB5">
        <w:rPr>
          <w:rFonts w:ascii="Times New Roman" w:eastAsia="Times New Roman" w:hAnsi="Times New Roman" w:cs="Times New Roman"/>
          <w:b/>
          <w:i/>
          <w:lang w:eastAsia="ru-RU"/>
        </w:rPr>
        <w:t xml:space="preserve"> 24.07%</w:t>
      </w:r>
    </w:p>
    <w:p w14:paraId="669DE7ED" w14:textId="77777777" w:rsidR="00493DB5" w:rsidRPr="00493DB5" w:rsidRDefault="00493DB5" w:rsidP="00493DB5">
      <w:pPr>
        <w:spacing w:after="0" w:line="240" w:lineRule="auto"/>
        <w:rPr>
          <w:rFonts w:ascii="Times New Roman" w:eastAsia="Times New Roman" w:hAnsi="Times New Roman" w:cs="Times New Roman"/>
          <w:lang w:eastAsia="ru-RU"/>
        </w:rPr>
      </w:pPr>
      <w:r w:rsidRPr="00493DB5">
        <w:rPr>
          <w:rFonts w:ascii="Times New Roman" w:eastAsia="Times New Roman" w:hAnsi="Times New Roman" w:cs="Times New Roman"/>
          <w:lang w:eastAsia="ru-RU"/>
        </w:rPr>
        <w:t>Размер и условия просроченной дебиторской задолженности (процентная ставка, штрафные санкции, пени):</w:t>
      </w:r>
    </w:p>
    <w:p w14:paraId="52D76782" w14:textId="77777777" w:rsidR="00493DB5" w:rsidRPr="00493DB5" w:rsidRDefault="00493DB5" w:rsidP="00493DB5">
      <w:pPr>
        <w:spacing w:after="0" w:line="240" w:lineRule="auto"/>
        <w:rPr>
          <w:rFonts w:ascii="Times New Roman" w:eastAsia="Times New Roman" w:hAnsi="Times New Roman" w:cs="Times New Roman"/>
          <w:b/>
          <w:i/>
          <w:lang w:eastAsia="ru-RU"/>
        </w:rPr>
      </w:pPr>
      <w:r w:rsidRPr="00493DB5">
        <w:rPr>
          <w:rFonts w:ascii="Times New Roman" w:eastAsia="Times New Roman" w:hAnsi="Times New Roman" w:cs="Times New Roman"/>
          <w:lang w:eastAsia="ru-RU"/>
        </w:rPr>
        <w:t xml:space="preserve">Просроченная задолженность: </w:t>
      </w:r>
      <w:r w:rsidRPr="00493DB5">
        <w:rPr>
          <w:rFonts w:ascii="Times New Roman" w:eastAsia="Times New Roman" w:hAnsi="Times New Roman" w:cs="Times New Roman"/>
          <w:b/>
          <w:i/>
          <w:lang w:eastAsia="ru-RU"/>
        </w:rPr>
        <w:t xml:space="preserve">нет. </w:t>
      </w:r>
    </w:p>
    <w:p w14:paraId="2CAABC19" w14:textId="77777777" w:rsidR="00493DB5" w:rsidRPr="00493DB5" w:rsidRDefault="00493DB5" w:rsidP="00493DB5">
      <w:pPr>
        <w:spacing w:after="0" w:line="240" w:lineRule="auto"/>
        <w:rPr>
          <w:rFonts w:ascii="Times New Roman" w:eastAsia="Times New Roman" w:hAnsi="Times New Roman" w:cs="Times New Roman"/>
          <w:lang w:eastAsia="ru-RU"/>
        </w:rPr>
      </w:pPr>
      <w:r w:rsidRPr="00493DB5">
        <w:rPr>
          <w:rFonts w:ascii="Times New Roman" w:eastAsia="Times New Roman" w:hAnsi="Times New Roman" w:cs="Times New Roman"/>
          <w:lang w:eastAsia="ru-RU"/>
        </w:rPr>
        <w:t xml:space="preserve">Санкции, штрафы, пени: </w:t>
      </w:r>
      <w:r w:rsidRPr="00493DB5">
        <w:rPr>
          <w:rFonts w:ascii="Times New Roman" w:eastAsia="Times New Roman" w:hAnsi="Times New Roman" w:cs="Times New Roman"/>
          <w:b/>
          <w:i/>
          <w:lang w:eastAsia="ru-RU"/>
        </w:rPr>
        <w:t>нет.</w:t>
      </w:r>
    </w:p>
    <w:p w14:paraId="2CFEC4B4" w14:textId="77777777" w:rsidR="00493DB5" w:rsidRPr="00493DB5" w:rsidRDefault="00493DB5" w:rsidP="00493DB5">
      <w:pPr>
        <w:spacing w:after="0" w:line="240" w:lineRule="auto"/>
        <w:rPr>
          <w:rFonts w:ascii="Times New Roman" w:eastAsia="Times New Roman" w:hAnsi="Times New Roman" w:cs="Times New Roman"/>
          <w:b/>
          <w:i/>
          <w:lang w:eastAsia="ru-RU"/>
        </w:rPr>
      </w:pPr>
      <w:r w:rsidRPr="00493DB5">
        <w:rPr>
          <w:rFonts w:ascii="Times New Roman" w:eastAsia="Times New Roman" w:hAnsi="Times New Roman" w:cs="Times New Roman"/>
          <w:lang w:eastAsia="ru-RU"/>
        </w:rPr>
        <w:t>Дебитор является аффилированным лицом эмитента:</w:t>
      </w:r>
      <w:r w:rsidRPr="00493DB5">
        <w:rPr>
          <w:rFonts w:ascii="Times New Roman" w:eastAsia="Times New Roman" w:hAnsi="Times New Roman" w:cs="Times New Roman"/>
          <w:b/>
          <w:i/>
          <w:lang w:eastAsia="ru-RU"/>
        </w:rPr>
        <w:t xml:space="preserve"> Нет</w:t>
      </w:r>
    </w:p>
    <w:p w14:paraId="44CCFB04" w14:textId="77777777" w:rsidR="00D66AD4" w:rsidRPr="00493DB5" w:rsidRDefault="00D66AD4" w:rsidP="006E29A0">
      <w:pPr>
        <w:autoSpaceDE w:val="0"/>
        <w:autoSpaceDN w:val="0"/>
        <w:adjustRightInd w:val="0"/>
        <w:spacing w:after="0" w:line="240" w:lineRule="auto"/>
        <w:jc w:val="both"/>
        <w:rPr>
          <w:rFonts w:ascii="Times New Roman" w:eastAsia="Times New Roman" w:hAnsi="Times New Roman" w:cs="Times New Roman"/>
          <w:lang w:eastAsia="ru-RU"/>
        </w:rPr>
      </w:pPr>
    </w:p>
    <w:p w14:paraId="06C6A930" w14:textId="77777777" w:rsidR="006E29A0" w:rsidRPr="00493DB5" w:rsidRDefault="006E29A0" w:rsidP="006E29A0">
      <w:pPr>
        <w:autoSpaceDE w:val="0"/>
        <w:autoSpaceDN w:val="0"/>
        <w:adjustRightInd w:val="0"/>
        <w:spacing w:after="0" w:line="240" w:lineRule="auto"/>
        <w:jc w:val="both"/>
        <w:rPr>
          <w:rFonts w:ascii="Times New Roman" w:eastAsia="Times New Roman" w:hAnsi="Times New Roman" w:cs="Times New Roman"/>
          <w:b/>
          <w:i/>
          <w:lang w:eastAsia="ru-RU"/>
        </w:rPr>
      </w:pPr>
      <w:r w:rsidRPr="00493DB5">
        <w:rPr>
          <w:rFonts w:ascii="Times New Roman" w:eastAsia="Times New Roman" w:hAnsi="Times New Roman" w:cs="Times New Roman"/>
          <w:lang w:eastAsia="ru-RU"/>
        </w:rPr>
        <w:t xml:space="preserve">Иные дебиторы, имеющие для эмитента существенное значение: </w:t>
      </w:r>
      <w:r w:rsidRPr="00493DB5">
        <w:rPr>
          <w:rFonts w:ascii="Times New Roman" w:eastAsia="Times New Roman" w:hAnsi="Times New Roman" w:cs="Times New Roman"/>
          <w:b/>
          <w:i/>
          <w:lang w:eastAsia="ru-RU"/>
        </w:rPr>
        <w:t>Иных дебиторов, имеющих существенное значение для эмитента, нет.</w:t>
      </w:r>
    </w:p>
    <w:p w14:paraId="0E555D06" w14:textId="77777777" w:rsidR="006E29A0" w:rsidRPr="00EE1537" w:rsidRDefault="006E29A0" w:rsidP="006E29A0">
      <w:pPr>
        <w:autoSpaceDE w:val="0"/>
        <w:autoSpaceDN w:val="0"/>
        <w:adjustRightInd w:val="0"/>
        <w:spacing w:after="0" w:line="240" w:lineRule="auto"/>
        <w:jc w:val="both"/>
        <w:rPr>
          <w:rFonts w:ascii="Times New Roman" w:eastAsia="Times New Roman" w:hAnsi="Times New Roman" w:cs="Times New Roman"/>
          <w:sz w:val="20"/>
          <w:szCs w:val="20"/>
          <w:highlight w:val="yellow"/>
          <w:lang w:eastAsia="ru-RU"/>
        </w:rPr>
      </w:pPr>
    </w:p>
    <w:p w14:paraId="7BDE66B3" w14:textId="77777777" w:rsidR="00D66AD4" w:rsidRPr="00493DB5" w:rsidRDefault="00D66AD4" w:rsidP="002C7F6F">
      <w:pPr>
        <w:pStyle w:val="2"/>
      </w:pPr>
      <w:bookmarkStart w:id="19" w:name="Par180"/>
      <w:bookmarkStart w:id="20" w:name="_Toc100822866"/>
      <w:bookmarkEnd w:id="19"/>
      <w:r w:rsidRPr="00493DB5">
        <w:t>1.7. Сведения об обязательствах эмитента</w:t>
      </w:r>
      <w:bookmarkEnd w:id="20"/>
    </w:p>
    <w:p w14:paraId="1E16D1B9" w14:textId="77777777" w:rsidR="00D66AD4" w:rsidRPr="00EE1537" w:rsidRDefault="00D66AD4" w:rsidP="00D66AD4">
      <w:pPr>
        <w:autoSpaceDE w:val="0"/>
        <w:autoSpaceDN w:val="0"/>
        <w:adjustRightInd w:val="0"/>
        <w:spacing w:after="0" w:line="240" w:lineRule="auto"/>
        <w:ind w:firstLine="540"/>
        <w:jc w:val="both"/>
        <w:rPr>
          <w:rFonts w:ascii="Times New Roman" w:eastAsia="Times New Roman" w:hAnsi="Times New Roman" w:cs="Times New Roman"/>
          <w:sz w:val="20"/>
          <w:szCs w:val="20"/>
          <w:highlight w:val="yellow"/>
          <w:lang w:eastAsia="ru-RU"/>
        </w:rPr>
      </w:pPr>
    </w:p>
    <w:p w14:paraId="6C7860E0" w14:textId="77777777" w:rsidR="00D66AD4" w:rsidRPr="00493DB5" w:rsidRDefault="00D66AD4" w:rsidP="00D66AD4">
      <w:pPr>
        <w:autoSpaceDE w:val="0"/>
        <w:autoSpaceDN w:val="0"/>
        <w:adjustRightInd w:val="0"/>
        <w:spacing w:after="0" w:line="240" w:lineRule="auto"/>
        <w:ind w:firstLine="540"/>
        <w:jc w:val="both"/>
        <w:outlineLvl w:val="3"/>
        <w:rPr>
          <w:rFonts w:ascii="Times New Roman" w:eastAsia="Times New Roman" w:hAnsi="Times New Roman" w:cs="Times New Roman"/>
          <w:color w:val="FF0000"/>
          <w:sz w:val="20"/>
          <w:szCs w:val="20"/>
          <w:lang w:eastAsia="ru-RU"/>
        </w:rPr>
      </w:pPr>
      <w:r w:rsidRPr="00493DB5">
        <w:rPr>
          <w:rFonts w:ascii="Times New Roman" w:eastAsia="Times New Roman" w:hAnsi="Times New Roman" w:cs="Times New Roman"/>
          <w:sz w:val="20"/>
          <w:szCs w:val="20"/>
          <w:lang w:eastAsia="ru-RU"/>
        </w:rPr>
        <w:t xml:space="preserve">1.7.1. Сведения об основных кредиторах, имеющих для эмитента существенное значение </w:t>
      </w:r>
    </w:p>
    <w:p w14:paraId="612953D4" w14:textId="77777777" w:rsidR="00D66AD4" w:rsidRPr="00493DB5" w:rsidRDefault="00D66AD4" w:rsidP="00D66AD4">
      <w:pPr>
        <w:widowControl w:val="0"/>
        <w:autoSpaceDE w:val="0"/>
        <w:autoSpaceDN w:val="0"/>
        <w:adjustRightInd w:val="0"/>
        <w:spacing w:before="240" w:after="0" w:line="240" w:lineRule="auto"/>
        <w:ind w:firstLine="540"/>
        <w:jc w:val="both"/>
        <w:rPr>
          <w:rFonts w:ascii="Times New Roman" w:eastAsia="Times New Roman" w:hAnsi="Times New Roman" w:cs="Times New Roman"/>
          <w:b/>
          <w:i/>
          <w:lang w:eastAsia="ru-RU"/>
        </w:rPr>
      </w:pPr>
      <w:r w:rsidRPr="00493DB5">
        <w:rPr>
          <w:rFonts w:ascii="Times New Roman" w:eastAsia="Times New Roman" w:hAnsi="Times New Roman" w:cs="Times New Roman"/>
          <w:b/>
          <w:i/>
          <w:lang w:eastAsia="ru-RU"/>
        </w:rPr>
        <w:t>Уровень существенности кредиторской задолженности, приходящейся на долю основного кредитора, определен эмитентом в размере 10 процентов от общей суммы кредиторской задолженности (с учетом задолженности по кредитам и займам).</w:t>
      </w:r>
    </w:p>
    <w:p w14:paraId="0981DFEF" w14:textId="77777777" w:rsidR="00BE281C" w:rsidRPr="00493DB5" w:rsidRDefault="00D66AD4" w:rsidP="00D66AD4">
      <w:pPr>
        <w:spacing w:after="0" w:line="240" w:lineRule="auto"/>
        <w:ind w:firstLine="540"/>
        <w:jc w:val="both"/>
      </w:pPr>
      <w:proofErr w:type="gramStart"/>
      <w:r w:rsidRPr="00493DB5">
        <w:rPr>
          <w:rFonts w:ascii="Times New Roman" w:eastAsia="Times New Roman" w:hAnsi="Times New Roman" w:cs="Times New Roman"/>
          <w:b/>
          <w:i/>
          <w:iCs/>
          <w:shd w:val="clear" w:color="auto" w:fill="FFFFFF"/>
          <w:lang w:eastAsia="ru-RU"/>
        </w:rPr>
        <w:t>Информация  о кредиторах раскрывается в отношении эмитента на основе бухгалтерской (финансовой) отчетности эмитента, так как, по мнению ПАО «</w:t>
      </w:r>
      <w:proofErr w:type="spellStart"/>
      <w:r w:rsidRPr="00493DB5">
        <w:rPr>
          <w:rFonts w:ascii="Times New Roman" w:eastAsia="Times New Roman" w:hAnsi="Times New Roman" w:cs="Times New Roman"/>
          <w:b/>
          <w:i/>
          <w:iCs/>
          <w:shd w:val="clear" w:color="auto" w:fill="FFFFFF"/>
          <w:lang w:eastAsia="ru-RU"/>
        </w:rPr>
        <w:t>Россети</w:t>
      </w:r>
      <w:proofErr w:type="spellEnd"/>
      <w:r w:rsidRPr="00493DB5">
        <w:rPr>
          <w:rFonts w:ascii="Times New Roman" w:eastAsia="Times New Roman" w:hAnsi="Times New Roman" w:cs="Times New Roman"/>
          <w:b/>
          <w:i/>
          <w:iCs/>
          <w:shd w:val="clear" w:color="auto" w:fill="FFFFFF"/>
          <w:lang w:eastAsia="ru-RU"/>
        </w:rPr>
        <w:t xml:space="preserve"> Кубань», предоставление информации по группе эмитента не является для него рациональным, исходя из </w:t>
      </w:r>
      <w:r w:rsidRPr="00493DB5">
        <w:rPr>
          <w:rFonts w:ascii="Times New Roman" w:eastAsia="Times New Roman" w:hAnsi="Times New Roman" w:cs="Times New Roman"/>
          <w:b/>
          <w:i/>
          <w:iCs/>
          <w:shd w:val="clear" w:color="auto" w:fill="FFFFFF"/>
          <w:lang w:eastAsia="ru-RU"/>
        </w:rPr>
        <w:lastRenderedPageBreak/>
        <w:t>условий осуществляемой хозяйственной деятельности и незначительной доли дочерних обществ, входящих в группу эмитента, в совокупной выручке группы ПАО «</w:t>
      </w:r>
      <w:proofErr w:type="spellStart"/>
      <w:r w:rsidRPr="00493DB5">
        <w:rPr>
          <w:rFonts w:ascii="Times New Roman" w:eastAsia="Times New Roman" w:hAnsi="Times New Roman" w:cs="Times New Roman"/>
          <w:b/>
          <w:i/>
          <w:iCs/>
          <w:shd w:val="clear" w:color="auto" w:fill="FFFFFF"/>
          <w:lang w:eastAsia="ru-RU"/>
        </w:rPr>
        <w:t>Россети</w:t>
      </w:r>
      <w:proofErr w:type="spellEnd"/>
      <w:r w:rsidRPr="00493DB5">
        <w:rPr>
          <w:rFonts w:ascii="Times New Roman" w:eastAsia="Times New Roman" w:hAnsi="Times New Roman" w:cs="Times New Roman"/>
          <w:b/>
          <w:i/>
          <w:iCs/>
          <w:shd w:val="clear" w:color="auto" w:fill="FFFFFF"/>
          <w:lang w:eastAsia="ru-RU"/>
        </w:rPr>
        <w:t xml:space="preserve"> Кубань».</w:t>
      </w:r>
      <w:r w:rsidR="00BE281C" w:rsidRPr="00493DB5">
        <w:t xml:space="preserve"> </w:t>
      </w:r>
      <w:proofErr w:type="gramEnd"/>
    </w:p>
    <w:p w14:paraId="56788739" w14:textId="77777777" w:rsidR="00D66AD4" w:rsidRPr="00033B96" w:rsidRDefault="00BE281C" w:rsidP="00D66AD4">
      <w:pPr>
        <w:spacing w:after="0" w:line="240" w:lineRule="auto"/>
        <w:ind w:firstLine="540"/>
        <w:jc w:val="both"/>
        <w:rPr>
          <w:rFonts w:ascii="Times New Roman" w:eastAsia="Times New Roman" w:hAnsi="Times New Roman" w:cs="Times New Roman"/>
          <w:b/>
          <w:i/>
          <w:iCs/>
          <w:shd w:val="clear" w:color="auto" w:fill="FFFFFF"/>
          <w:lang w:eastAsia="ru-RU"/>
        </w:rPr>
      </w:pPr>
      <w:r w:rsidRPr="00033B96">
        <w:rPr>
          <w:rFonts w:ascii="Times New Roman" w:eastAsia="Times New Roman" w:hAnsi="Times New Roman" w:cs="Times New Roman"/>
          <w:b/>
          <w:i/>
          <w:iCs/>
          <w:shd w:val="clear" w:color="auto" w:fill="FFFFFF"/>
          <w:lang w:eastAsia="ru-RU"/>
        </w:rPr>
        <w:t>Доля основного кредитора в объеме кредиторской задолженности (с учетом кредитов и займов) рассчитана как соотношение кредиторской задолженности крупнейшего кредитора в отчетном периоде к общему объему долговых обязательств Общества (сумма строк баланса 1410,1450(долгосрочные обязательства), 1510,1520 (краткосрочные обязательства)).</w:t>
      </w:r>
    </w:p>
    <w:p w14:paraId="68E886C6" w14:textId="77777777" w:rsidR="00D66AD4" w:rsidRPr="00493DB5" w:rsidRDefault="00D66AD4" w:rsidP="00D66AD4">
      <w:pPr>
        <w:spacing w:after="0" w:line="240" w:lineRule="auto"/>
        <w:rPr>
          <w:rFonts w:ascii="Times New Roman" w:eastAsia="Times New Roman" w:hAnsi="Times New Roman" w:cs="Times New Roman"/>
          <w:highlight w:val="yellow"/>
          <w:lang w:eastAsia="ru-RU"/>
        </w:rPr>
      </w:pPr>
    </w:p>
    <w:p w14:paraId="3B873771" w14:textId="77777777" w:rsidR="00493DB5" w:rsidRPr="00493DB5" w:rsidRDefault="00493DB5" w:rsidP="00493DB5">
      <w:pPr>
        <w:autoSpaceDE w:val="0"/>
        <w:autoSpaceDN w:val="0"/>
        <w:adjustRightInd w:val="0"/>
        <w:spacing w:after="0" w:line="240" w:lineRule="auto"/>
        <w:ind w:firstLine="284"/>
        <w:jc w:val="both"/>
        <w:rPr>
          <w:rFonts w:ascii="Times New Roman" w:eastAsia="MS Mincho" w:hAnsi="Times New Roman" w:cs="Times New Roman"/>
          <w:b/>
          <w:i/>
          <w:u w:val="single"/>
          <w:lang w:eastAsia="ja-JP"/>
        </w:rPr>
      </w:pPr>
      <w:r w:rsidRPr="00493DB5">
        <w:rPr>
          <w:rFonts w:ascii="Times New Roman" w:eastAsia="MS Mincho" w:hAnsi="Times New Roman" w:cs="Times New Roman"/>
          <w:b/>
          <w:i/>
          <w:u w:val="single"/>
          <w:lang w:eastAsia="ja-JP"/>
        </w:rPr>
        <w:t>По состоянию на 30.06.2022:</w:t>
      </w:r>
    </w:p>
    <w:p w14:paraId="4D66B7E7" w14:textId="77777777" w:rsidR="00493DB5" w:rsidRPr="00493DB5" w:rsidRDefault="00493DB5" w:rsidP="00493DB5">
      <w:pPr>
        <w:spacing w:after="0" w:line="240" w:lineRule="auto"/>
        <w:rPr>
          <w:rFonts w:ascii="Times New Roman" w:eastAsia="Times New Roman" w:hAnsi="Times New Roman" w:cs="Times New Roman"/>
          <w:lang w:eastAsia="ru-RU"/>
        </w:rPr>
      </w:pPr>
    </w:p>
    <w:p w14:paraId="78A9E830" w14:textId="77777777" w:rsidR="00493DB5" w:rsidRPr="00493DB5" w:rsidRDefault="00493DB5" w:rsidP="00493DB5">
      <w:pPr>
        <w:spacing w:after="0" w:line="240" w:lineRule="auto"/>
        <w:rPr>
          <w:rFonts w:ascii="Times New Roman" w:eastAsia="Times New Roman" w:hAnsi="Times New Roman" w:cs="Times New Roman"/>
          <w:b/>
          <w:i/>
          <w:lang w:eastAsia="ru-RU"/>
        </w:rPr>
      </w:pPr>
      <w:r w:rsidRPr="00493DB5">
        <w:rPr>
          <w:rFonts w:ascii="Times New Roman" w:eastAsia="Times New Roman" w:hAnsi="Times New Roman" w:cs="Times New Roman"/>
          <w:lang w:eastAsia="ru-RU"/>
        </w:rPr>
        <w:t xml:space="preserve">Полное фирменное наименование: </w:t>
      </w:r>
      <w:r w:rsidRPr="00493DB5">
        <w:rPr>
          <w:rFonts w:ascii="Times New Roman" w:eastAsia="Times New Roman" w:hAnsi="Times New Roman" w:cs="Times New Roman"/>
          <w:b/>
          <w:i/>
          <w:lang w:eastAsia="ru-RU"/>
        </w:rPr>
        <w:t>Филиал "Газпромбанк" (Акционерное общество) "Южный"</w:t>
      </w:r>
    </w:p>
    <w:p w14:paraId="293D8063" w14:textId="77777777" w:rsidR="00493DB5" w:rsidRPr="00493DB5" w:rsidRDefault="00493DB5" w:rsidP="00493DB5">
      <w:pPr>
        <w:spacing w:after="0" w:line="240" w:lineRule="auto"/>
        <w:rPr>
          <w:rFonts w:ascii="Times New Roman" w:eastAsia="Times New Roman" w:hAnsi="Times New Roman" w:cs="Times New Roman"/>
          <w:lang w:eastAsia="ru-RU"/>
        </w:rPr>
      </w:pPr>
      <w:r w:rsidRPr="00493DB5">
        <w:rPr>
          <w:rFonts w:ascii="Times New Roman" w:eastAsia="Times New Roman" w:hAnsi="Times New Roman" w:cs="Times New Roman"/>
          <w:lang w:eastAsia="ru-RU"/>
        </w:rPr>
        <w:t xml:space="preserve">Сокращенное фирменное наименование: </w:t>
      </w:r>
      <w:r w:rsidRPr="00493DB5">
        <w:rPr>
          <w:rFonts w:ascii="Times New Roman" w:eastAsia="Times New Roman" w:hAnsi="Times New Roman" w:cs="Times New Roman"/>
          <w:b/>
          <w:i/>
          <w:lang w:eastAsia="ru-RU"/>
        </w:rPr>
        <w:t>Филиал Банка ГПБ (АО) Южный</w:t>
      </w:r>
    </w:p>
    <w:p w14:paraId="37730EB0" w14:textId="77777777" w:rsidR="00493DB5" w:rsidRPr="00493DB5" w:rsidRDefault="00493DB5" w:rsidP="00493DB5">
      <w:pPr>
        <w:spacing w:after="0" w:line="240" w:lineRule="auto"/>
        <w:rPr>
          <w:rFonts w:ascii="Times New Roman" w:eastAsia="Times New Roman" w:hAnsi="Times New Roman" w:cs="Times New Roman"/>
          <w:lang w:eastAsia="ru-RU"/>
        </w:rPr>
      </w:pPr>
      <w:r w:rsidRPr="00493DB5">
        <w:rPr>
          <w:rFonts w:ascii="Times New Roman" w:eastAsia="Times New Roman" w:hAnsi="Times New Roman" w:cs="Times New Roman"/>
          <w:lang w:eastAsia="ru-RU"/>
        </w:rPr>
        <w:t>Место нахождения:</w:t>
      </w:r>
      <w:r w:rsidRPr="00493DB5">
        <w:rPr>
          <w:rFonts w:ascii="Times New Roman" w:eastAsia="Times New Roman" w:hAnsi="Times New Roman" w:cs="Times New Roman"/>
          <w:b/>
          <w:i/>
          <w:lang w:eastAsia="ru-RU"/>
        </w:rPr>
        <w:t xml:space="preserve"> 350033, г. Краснодар, ул. Дмитриевская Дамба, 11</w:t>
      </w:r>
    </w:p>
    <w:p w14:paraId="54073CAB" w14:textId="77777777" w:rsidR="00493DB5" w:rsidRPr="00493DB5" w:rsidRDefault="00493DB5" w:rsidP="00493DB5">
      <w:pPr>
        <w:spacing w:after="0" w:line="240" w:lineRule="auto"/>
        <w:rPr>
          <w:rFonts w:ascii="Times New Roman" w:eastAsia="Times New Roman" w:hAnsi="Times New Roman" w:cs="Times New Roman"/>
          <w:lang w:eastAsia="ru-RU"/>
        </w:rPr>
      </w:pPr>
      <w:r w:rsidRPr="00493DB5">
        <w:rPr>
          <w:rFonts w:ascii="Times New Roman" w:eastAsia="Times New Roman" w:hAnsi="Times New Roman" w:cs="Times New Roman"/>
          <w:lang w:eastAsia="ru-RU"/>
        </w:rPr>
        <w:t>ИНН:</w:t>
      </w:r>
      <w:r w:rsidRPr="00493DB5">
        <w:rPr>
          <w:rFonts w:ascii="Times New Roman" w:eastAsia="Times New Roman" w:hAnsi="Times New Roman" w:cs="Times New Roman"/>
          <w:b/>
          <w:i/>
          <w:lang w:eastAsia="ru-RU"/>
        </w:rPr>
        <w:t xml:space="preserve"> 7744001497</w:t>
      </w:r>
    </w:p>
    <w:p w14:paraId="34AF57F2" w14:textId="77777777" w:rsidR="00493DB5" w:rsidRPr="00493DB5" w:rsidRDefault="00493DB5" w:rsidP="00493DB5">
      <w:pPr>
        <w:spacing w:after="0" w:line="240" w:lineRule="auto"/>
        <w:rPr>
          <w:rFonts w:ascii="Times New Roman" w:eastAsia="Times New Roman" w:hAnsi="Times New Roman" w:cs="Times New Roman"/>
          <w:lang w:eastAsia="ru-RU"/>
        </w:rPr>
      </w:pPr>
      <w:r w:rsidRPr="00493DB5">
        <w:rPr>
          <w:rFonts w:ascii="Times New Roman" w:eastAsia="Times New Roman" w:hAnsi="Times New Roman" w:cs="Times New Roman"/>
          <w:lang w:eastAsia="ru-RU"/>
        </w:rPr>
        <w:t>ОГРН:</w:t>
      </w:r>
      <w:r w:rsidRPr="00493DB5">
        <w:rPr>
          <w:rFonts w:ascii="Times New Roman" w:eastAsia="Times New Roman" w:hAnsi="Times New Roman" w:cs="Times New Roman"/>
          <w:b/>
          <w:i/>
          <w:lang w:eastAsia="ru-RU"/>
        </w:rPr>
        <w:t xml:space="preserve"> 1027700167110</w:t>
      </w:r>
    </w:p>
    <w:p w14:paraId="45CDA100" w14:textId="77777777" w:rsidR="00493DB5" w:rsidRPr="00493DB5" w:rsidRDefault="00493DB5" w:rsidP="00493DB5">
      <w:pPr>
        <w:spacing w:after="0" w:line="240" w:lineRule="auto"/>
        <w:rPr>
          <w:rFonts w:ascii="Times New Roman" w:eastAsia="Times New Roman" w:hAnsi="Times New Roman" w:cs="Times New Roman"/>
          <w:lang w:eastAsia="ru-RU"/>
        </w:rPr>
      </w:pPr>
      <w:r w:rsidRPr="00493DB5">
        <w:rPr>
          <w:rFonts w:ascii="Times New Roman" w:eastAsia="Times New Roman" w:hAnsi="Times New Roman" w:cs="Times New Roman"/>
          <w:lang w:eastAsia="ru-RU"/>
        </w:rPr>
        <w:t>Сумма задолженности:</w:t>
      </w:r>
      <w:r w:rsidRPr="00493DB5">
        <w:rPr>
          <w:rFonts w:ascii="Times New Roman" w:eastAsia="Times New Roman" w:hAnsi="Times New Roman" w:cs="Times New Roman"/>
          <w:b/>
          <w:i/>
          <w:lang w:eastAsia="ru-RU"/>
        </w:rPr>
        <w:t xml:space="preserve"> 4 940 743 тыс. руб.</w:t>
      </w:r>
    </w:p>
    <w:p w14:paraId="7CA65EC7" w14:textId="77777777" w:rsidR="00493DB5" w:rsidRPr="00493DB5" w:rsidRDefault="00493DB5" w:rsidP="00493DB5">
      <w:pPr>
        <w:spacing w:after="0" w:line="240" w:lineRule="auto"/>
        <w:rPr>
          <w:rFonts w:ascii="Times New Roman" w:eastAsia="Times New Roman" w:hAnsi="Times New Roman" w:cs="Times New Roman"/>
          <w:lang w:eastAsia="ru-RU"/>
        </w:rPr>
      </w:pPr>
      <w:r w:rsidRPr="00493DB5">
        <w:rPr>
          <w:rFonts w:ascii="Times New Roman" w:eastAsia="Times New Roman" w:hAnsi="Times New Roman" w:cs="Times New Roman"/>
          <w:lang w:eastAsia="ru-RU"/>
        </w:rPr>
        <w:t xml:space="preserve">Доля основного кредитора в объеме кредиторской задолженности </w:t>
      </w:r>
      <w:r w:rsidRPr="00493DB5">
        <w:rPr>
          <w:rFonts w:ascii="Times New Roman" w:eastAsia="Times New Roman" w:hAnsi="Times New Roman" w:cs="Times New Roman"/>
          <w:b/>
          <w:i/>
          <w:lang w:eastAsia="ru-RU"/>
        </w:rPr>
        <w:t>(с учетом задолженности по кредитам и займам): 12,47%</w:t>
      </w:r>
    </w:p>
    <w:p w14:paraId="158EFA12" w14:textId="77777777" w:rsidR="00493DB5" w:rsidRPr="00493DB5" w:rsidRDefault="00493DB5" w:rsidP="00493DB5">
      <w:pPr>
        <w:spacing w:after="0" w:line="240" w:lineRule="auto"/>
        <w:rPr>
          <w:rFonts w:ascii="Times New Roman" w:eastAsia="Times New Roman" w:hAnsi="Times New Roman" w:cs="Times New Roman"/>
          <w:lang w:eastAsia="ru-RU"/>
        </w:rPr>
      </w:pPr>
      <w:r w:rsidRPr="00493DB5">
        <w:rPr>
          <w:rFonts w:ascii="Times New Roman" w:eastAsia="Times New Roman" w:hAnsi="Times New Roman" w:cs="Times New Roman"/>
          <w:lang w:eastAsia="ru-RU"/>
        </w:rPr>
        <w:t xml:space="preserve">Размер и условия просроченной задолженности (процентная ставка, штрафные санкции, пени): </w:t>
      </w:r>
      <w:r w:rsidRPr="00493DB5">
        <w:rPr>
          <w:rFonts w:ascii="Times New Roman" w:eastAsia="Times New Roman" w:hAnsi="Times New Roman" w:cs="Times New Roman"/>
          <w:b/>
          <w:i/>
          <w:lang w:eastAsia="ru-RU"/>
        </w:rPr>
        <w:t>нет.</w:t>
      </w:r>
    </w:p>
    <w:p w14:paraId="291C4F18" w14:textId="77777777" w:rsidR="00493DB5" w:rsidRPr="00493DB5" w:rsidRDefault="00493DB5" w:rsidP="00493DB5">
      <w:pPr>
        <w:spacing w:after="0" w:line="240" w:lineRule="auto"/>
        <w:rPr>
          <w:rFonts w:ascii="Times New Roman" w:eastAsia="Times New Roman" w:hAnsi="Times New Roman" w:cs="Times New Roman"/>
          <w:i/>
          <w:lang w:eastAsia="ru-RU"/>
        </w:rPr>
      </w:pPr>
      <w:r w:rsidRPr="00493DB5">
        <w:rPr>
          <w:rFonts w:ascii="Times New Roman" w:eastAsia="Times New Roman" w:hAnsi="Times New Roman" w:cs="Times New Roman"/>
          <w:i/>
          <w:lang w:eastAsia="ru-RU"/>
        </w:rPr>
        <w:t>Кредиторская задолженность возникла в связи с заключением кредитных договоров (договоров займа):</w:t>
      </w:r>
    </w:p>
    <w:p w14:paraId="3E131B4B" w14:textId="77777777" w:rsidR="00493DB5" w:rsidRPr="00493DB5" w:rsidRDefault="00493DB5" w:rsidP="00493DB5">
      <w:pPr>
        <w:spacing w:after="0" w:line="240" w:lineRule="auto"/>
        <w:rPr>
          <w:rFonts w:ascii="Times New Roman" w:eastAsia="Times New Roman" w:hAnsi="Times New Roman" w:cs="Times New Roman"/>
          <w:b/>
          <w:i/>
          <w:lang w:eastAsia="ru-RU"/>
        </w:rPr>
      </w:pPr>
      <w:r w:rsidRPr="00493DB5">
        <w:rPr>
          <w:rFonts w:ascii="Times New Roman" w:eastAsia="Times New Roman" w:hAnsi="Times New Roman" w:cs="Times New Roman"/>
          <w:b/>
          <w:i/>
          <w:lang w:eastAsia="ru-RU"/>
        </w:rPr>
        <w:t>Дата заключения договора - 18.09.2019, дата прекращения договора, в том числе в связи с его исполнением, – 18.09.2024</w:t>
      </w:r>
    </w:p>
    <w:p w14:paraId="7E0AE256" w14:textId="77777777" w:rsidR="00493DB5" w:rsidRPr="00493DB5" w:rsidRDefault="00493DB5" w:rsidP="00493DB5">
      <w:pPr>
        <w:spacing w:after="0" w:line="240" w:lineRule="auto"/>
        <w:rPr>
          <w:rFonts w:ascii="Times New Roman" w:eastAsia="Times New Roman" w:hAnsi="Times New Roman" w:cs="Times New Roman"/>
          <w:b/>
          <w:i/>
          <w:lang w:eastAsia="ru-RU"/>
        </w:rPr>
      </w:pPr>
      <w:r w:rsidRPr="00493DB5">
        <w:rPr>
          <w:rFonts w:ascii="Times New Roman" w:eastAsia="Times New Roman" w:hAnsi="Times New Roman" w:cs="Times New Roman"/>
          <w:b/>
          <w:i/>
          <w:lang w:eastAsia="ru-RU"/>
        </w:rPr>
        <w:t>Дата заключения договора - 20.11.2019, дата прекращения договора, в том числе в связи с его исполнением, – 15.11.2024</w:t>
      </w:r>
    </w:p>
    <w:p w14:paraId="0299F222" w14:textId="77777777" w:rsidR="00493DB5" w:rsidRPr="00493DB5" w:rsidRDefault="00493DB5" w:rsidP="00493DB5">
      <w:pPr>
        <w:spacing w:after="0" w:line="240" w:lineRule="auto"/>
        <w:rPr>
          <w:rFonts w:ascii="Times New Roman" w:eastAsia="Times New Roman" w:hAnsi="Times New Roman" w:cs="Times New Roman"/>
          <w:b/>
          <w:i/>
          <w:lang w:eastAsia="ru-RU"/>
        </w:rPr>
      </w:pPr>
      <w:r w:rsidRPr="00493DB5">
        <w:rPr>
          <w:rFonts w:ascii="Times New Roman" w:eastAsia="Times New Roman" w:hAnsi="Times New Roman" w:cs="Times New Roman"/>
          <w:b/>
          <w:i/>
          <w:lang w:eastAsia="ru-RU"/>
        </w:rPr>
        <w:t xml:space="preserve">Дата заключения договора - 30.09.2020, дата прекращения договора, в том числе в связи с его исполнением, – 26.09.2025. </w:t>
      </w:r>
    </w:p>
    <w:p w14:paraId="66EAC39D" w14:textId="77777777" w:rsidR="00493DB5" w:rsidRPr="00493DB5" w:rsidRDefault="00493DB5" w:rsidP="00493DB5">
      <w:pPr>
        <w:spacing w:after="0" w:line="240" w:lineRule="auto"/>
        <w:jc w:val="both"/>
        <w:rPr>
          <w:rFonts w:ascii="Times New Roman" w:eastAsia="Times New Roman" w:hAnsi="Times New Roman" w:cs="Times New Roman"/>
          <w:lang w:eastAsia="ru-RU"/>
        </w:rPr>
      </w:pPr>
      <w:r w:rsidRPr="00493DB5">
        <w:rPr>
          <w:rFonts w:ascii="Times New Roman" w:eastAsia="Times New Roman" w:hAnsi="Times New Roman" w:cs="Times New Roman"/>
          <w:lang w:eastAsia="ru-RU"/>
        </w:rPr>
        <w:t>Является ли основной кредитор организацией, подконтрольной члену органа управления эмитента и (или) лицу, контролирующему эмитента:</w:t>
      </w:r>
      <w:r w:rsidRPr="00493DB5">
        <w:rPr>
          <w:rFonts w:ascii="Times New Roman" w:eastAsia="Times New Roman" w:hAnsi="Times New Roman" w:cs="Times New Roman"/>
          <w:b/>
          <w:i/>
          <w:lang w:eastAsia="ru-RU"/>
        </w:rPr>
        <w:t xml:space="preserve"> Нет</w:t>
      </w:r>
    </w:p>
    <w:p w14:paraId="575F3FE5" w14:textId="77777777" w:rsidR="00493DB5" w:rsidRPr="00493DB5" w:rsidRDefault="00493DB5" w:rsidP="00493DB5">
      <w:pPr>
        <w:spacing w:after="0" w:line="240" w:lineRule="auto"/>
        <w:rPr>
          <w:rFonts w:ascii="Times New Roman" w:eastAsia="Times New Roman" w:hAnsi="Times New Roman" w:cs="Times New Roman"/>
          <w:lang w:eastAsia="ru-RU"/>
        </w:rPr>
      </w:pPr>
    </w:p>
    <w:p w14:paraId="7C230735" w14:textId="77777777" w:rsidR="00493DB5" w:rsidRPr="00493DB5" w:rsidRDefault="00493DB5" w:rsidP="00493DB5">
      <w:pPr>
        <w:spacing w:after="0" w:line="240" w:lineRule="auto"/>
        <w:rPr>
          <w:rFonts w:ascii="Times New Roman" w:eastAsia="Times New Roman" w:hAnsi="Times New Roman" w:cs="Times New Roman"/>
          <w:shd w:val="clear" w:color="auto" w:fill="FFFFFF"/>
          <w:lang w:eastAsia="ru-RU"/>
        </w:rPr>
      </w:pPr>
      <w:r w:rsidRPr="00493DB5">
        <w:rPr>
          <w:rFonts w:ascii="Times New Roman" w:eastAsia="Times New Roman" w:hAnsi="Times New Roman" w:cs="Times New Roman"/>
          <w:lang w:eastAsia="ru-RU"/>
        </w:rPr>
        <w:t>Полное фирменное наименование:</w:t>
      </w:r>
      <w:r w:rsidRPr="00493DB5">
        <w:rPr>
          <w:rFonts w:ascii="Times New Roman" w:eastAsia="Times New Roman" w:hAnsi="Times New Roman" w:cs="Times New Roman"/>
          <w:b/>
          <w:i/>
          <w:lang w:eastAsia="ru-RU"/>
        </w:rPr>
        <w:t xml:space="preserve"> Публичное акционерное общество «Российские сети»</w:t>
      </w:r>
    </w:p>
    <w:p w14:paraId="66D88658" w14:textId="77777777" w:rsidR="00493DB5" w:rsidRPr="00493DB5" w:rsidRDefault="00493DB5" w:rsidP="00493DB5">
      <w:pPr>
        <w:spacing w:after="0" w:line="240" w:lineRule="auto"/>
        <w:rPr>
          <w:rFonts w:ascii="Times New Roman" w:eastAsia="Times New Roman" w:hAnsi="Times New Roman" w:cs="Times New Roman"/>
          <w:lang w:eastAsia="ru-RU"/>
        </w:rPr>
      </w:pPr>
      <w:r w:rsidRPr="00493DB5">
        <w:rPr>
          <w:rFonts w:ascii="Times New Roman" w:eastAsia="Times New Roman" w:hAnsi="Times New Roman" w:cs="Times New Roman"/>
          <w:lang w:eastAsia="ru-RU"/>
        </w:rPr>
        <w:t>Сокращенное фирменное наименование:</w:t>
      </w:r>
      <w:r w:rsidRPr="00493DB5">
        <w:rPr>
          <w:rFonts w:ascii="Times New Roman" w:eastAsia="Times New Roman" w:hAnsi="Times New Roman" w:cs="Times New Roman"/>
          <w:b/>
          <w:i/>
          <w:lang w:eastAsia="ru-RU"/>
        </w:rPr>
        <w:t xml:space="preserve"> ПАО «</w:t>
      </w:r>
      <w:proofErr w:type="spellStart"/>
      <w:r w:rsidRPr="00493DB5">
        <w:rPr>
          <w:rFonts w:ascii="Times New Roman" w:eastAsia="Times New Roman" w:hAnsi="Times New Roman" w:cs="Times New Roman"/>
          <w:b/>
          <w:i/>
          <w:lang w:eastAsia="ru-RU"/>
        </w:rPr>
        <w:t>Россети</w:t>
      </w:r>
      <w:proofErr w:type="spellEnd"/>
      <w:r w:rsidRPr="00493DB5">
        <w:rPr>
          <w:rFonts w:ascii="Times New Roman" w:eastAsia="Times New Roman" w:hAnsi="Times New Roman" w:cs="Times New Roman"/>
          <w:b/>
          <w:i/>
          <w:lang w:eastAsia="ru-RU"/>
        </w:rPr>
        <w:t>»</w:t>
      </w:r>
    </w:p>
    <w:p w14:paraId="1BA6D52F" w14:textId="77777777" w:rsidR="00493DB5" w:rsidRPr="00493DB5" w:rsidRDefault="00493DB5" w:rsidP="00493DB5">
      <w:pPr>
        <w:spacing w:after="0" w:line="240" w:lineRule="auto"/>
        <w:rPr>
          <w:rFonts w:ascii="Times New Roman" w:eastAsia="Times New Roman" w:hAnsi="Times New Roman" w:cs="Times New Roman"/>
          <w:b/>
          <w:i/>
          <w:lang w:eastAsia="ru-RU"/>
        </w:rPr>
      </w:pPr>
      <w:r w:rsidRPr="00493DB5">
        <w:rPr>
          <w:rFonts w:ascii="Times New Roman" w:eastAsia="Times New Roman" w:hAnsi="Times New Roman" w:cs="Times New Roman"/>
          <w:lang w:eastAsia="ru-RU"/>
        </w:rPr>
        <w:t xml:space="preserve">Место нахождения/адрес юридического лица: </w:t>
      </w:r>
      <w:r w:rsidRPr="00493DB5">
        <w:rPr>
          <w:rFonts w:ascii="Times New Roman" w:eastAsia="Times New Roman" w:hAnsi="Times New Roman" w:cs="Times New Roman"/>
          <w:b/>
          <w:i/>
          <w:lang w:eastAsia="ru-RU"/>
        </w:rPr>
        <w:t>город Москва/121353, город Москва, ул. Беловежская, д.4</w:t>
      </w:r>
    </w:p>
    <w:p w14:paraId="6A4D1F2C" w14:textId="77777777" w:rsidR="00493DB5" w:rsidRPr="00493DB5" w:rsidRDefault="00493DB5" w:rsidP="00493DB5">
      <w:pPr>
        <w:spacing w:after="0" w:line="240" w:lineRule="auto"/>
        <w:rPr>
          <w:rFonts w:ascii="Times New Roman" w:eastAsia="Times New Roman" w:hAnsi="Times New Roman" w:cs="Times New Roman"/>
          <w:b/>
          <w:i/>
          <w:lang w:eastAsia="ru-RU"/>
        </w:rPr>
      </w:pPr>
      <w:r w:rsidRPr="00493DB5">
        <w:rPr>
          <w:rFonts w:ascii="Times New Roman" w:eastAsia="Times New Roman" w:hAnsi="Times New Roman" w:cs="Times New Roman"/>
          <w:bCs/>
          <w:iCs/>
          <w:lang w:eastAsia="ru-RU"/>
        </w:rPr>
        <w:t>ИНН:</w:t>
      </w:r>
      <w:r w:rsidRPr="00493DB5">
        <w:rPr>
          <w:rFonts w:ascii="Times New Roman" w:eastAsia="Times New Roman" w:hAnsi="Times New Roman" w:cs="Times New Roman"/>
          <w:b/>
          <w:i/>
          <w:lang w:eastAsia="ru-RU"/>
        </w:rPr>
        <w:t xml:space="preserve"> 7728662669</w:t>
      </w:r>
    </w:p>
    <w:p w14:paraId="2BB1D68B" w14:textId="77777777" w:rsidR="00493DB5" w:rsidRPr="00493DB5" w:rsidRDefault="00493DB5" w:rsidP="00493DB5">
      <w:pPr>
        <w:spacing w:after="0" w:line="240" w:lineRule="auto"/>
        <w:rPr>
          <w:rFonts w:ascii="Times New Roman" w:eastAsia="Times New Roman" w:hAnsi="Times New Roman" w:cs="Times New Roman"/>
          <w:lang w:eastAsia="ru-RU"/>
        </w:rPr>
      </w:pPr>
      <w:r w:rsidRPr="00493DB5">
        <w:rPr>
          <w:rFonts w:ascii="Times New Roman" w:eastAsia="Times New Roman" w:hAnsi="Times New Roman" w:cs="Times New Roman"/>
          <w:lang w:eastAsia="ru-RU"/>
        </w:rPr>
        <w:t>ОГРН:</w:t>
      </w:r>
      <w:r w:rsidRPr="00493DB5">
        <w:rPr>
          <w:rFonts w:ascii="Times New Roman" w:eastAsia="Times New Roman" w:hAnsi="Times New Roman" w:cs="Times New Roman"/>
          <w:b/>
          <w:i/>
          <w:lang w:eastAsia="ru-RU"/>
        </w:rPr>
        <w:t xml:space="preserve"> 1087760000019</w:t>
      </w:r>
    </w:p>
    <w:p w14:paraId="60805A20" w14:textId="77777777" w:rsidR="00493DB5" w:rsidRPr="00493DB5" w:rsidRDefault="00493DB5" w:rsidP="00493DB5">
      <w:pPr>
        <w:spacing w:after="0" w:line="240" w:lineRule="auto"/>
        <w:rPr>
          <w:rFonts w:ascii="Times New Roman" w:eastAsia="Times New Roman" w:hAnsi="Times New Roman" w:cs="Times New Roman"/>
          <w:b/>
          <w:bCs/>
          <w:i/>
          <w:lang w:eastAsia="ru-RU"/>
        </w:rPr>
      </w:pPr>
      <w:r w:rsidRPr="00493DB5">
        <w:rPr>
          <w:rFonts w:ascii="Times New Roman" w:eastAsia="Times New Roman" w:hAnsi="Times New Roman" w:cs="Times New Roman"/>
          <w:lang w:eastAsia="ru-RU"/>
        </w:rPr>
        <w:t>Сумма задолженности</w:t>
      </w:r>
      <w:r w:rsidRPr="00493DB5">
        <w:rPr>
          <w:rFonts w:ascii="Times New Roman" w:eastAsia="Times New Roman" w:hAnsi="Times New Roman" w:cs="Times New Roman"/>
          <w:b/>
          <w:bCs/>
          <w:i/>
          <w:lang w:eastAsia="ru-RU"/>
        </w:rPr>
        <w:t>:</w:t>
      </w:r>
      <w:r w:rsidRPr="00493DB5">
        <w:rPr>
          <w:rFonts w:ascii="Times New Roman" w:eastAsia="Times New Roman" w:hAnsi="Times New Roman" w:cs="Times New Roman"/>
          <w:bCs/>
          <w:lang w:eastAsia="ru-RU"/>
        </w:rPr>
        <w:t xml:space="preserve"> </w:t>
      </w:r>
      <w:r w:rsidRPr="00493DB5">
        <w:rPr>
          <w:rFonts w:ascii="Times New Roman" w:eastAsia="Times New Roman" w:hAnsi="Times New Roman" w:cs="Times New Roman"/>
          <w:b/>
          <w:bCs/>
          <w:i/>
          <w:lang w:eastAsia="ru-RU"/>
        </w:rPr>
        <w:t xml:space="preserve">5 624 634 </w:t>
      </w:r>
      <w:r w:rsidRPr="00493DB5">
        <w:rPr>
          <w:rFonts w:ascii="Times New Roman" w:eastAsia="Times New Roman" w:hAnsi="Times New Roman" w:cs="Times New Roman"/>
          <w:b/>
          <w:i/>
          <w:lang w:eastAsia="ru-RU"/>
        </w:rPr>
        <w:t>тыс.</w:t>
      </w:r>
      <w:r w:rsidRPr="00493DB5">
        <w:rPr>
          <w:rFonts w:ascii="Times New Roman" w:eastAsia="Times New Roman" w:hAnsi="Times New Roman" w:cs="Times New Roman"/>
          <w:b/>
          <w:bCs/>
          <w:i/>
          <w:lang w:eastAsia="ru-RU"/>
        </w:rPr>
        <w:t xml:space="preserve"> руб. </w:t>
      </w:r>
    </w:p>
    <w:p w14:paraId="370E7057" w14:textId="77777777" w:rsidR="00493DB5" w:rsidRPr="00493DB5" w:rsidRDefault="00493DB5" w:rsidP="00493DB5">
      <w:pPr>
        <w:spacing w:after="0" w:line="240" w:lineRule="auto"/>
        <w:rPr>
          <w:rFonts w:ascii="Times New Roman" w:eastAsia="Times New Roman" w:hAnsi="Times New Roman" w:cs="Times New Roman"/>
          <w:lang w:eastAsia="ru-RU"/>
        </w:rPr>
      </w:pPr>
      <w:r w:rsidRPr="00493DB5">
        <w:rPr>
          <w:rFonts w:ascii="Times New Roman" w:eastAsia="Times New Roman" w:hAnsi="Times New Roman" w:cs="Times New Roman"/>
          <w:lang w:eastAsia="ru-RU"/>
        </w:rPr>
        <w:t xml:space="preserve">Доля основного кредитора в объеме кредиторской задолженности </w:t>
      </w:r>
      <w:r w:rsidRPr="00493DB5">
        <w:rPr>
          <w:rFonts w:ascii="Times New Roman" w:eastAsia="Times New Roman" w:hAnsi="Times New Roman" w:cs="Times New Roman"/>
          <w:b/>
          <w:i/>
          <w:lang w:eastAsia="ru-RU"/>
        </w:rPr>
        <w:t>(с учетом задолженности по кредитам и займам): 14,20%</w:t>
      </w:r>
    </w:p>
    <w:p w14:paraId="3FF896F7" w14:textId="77777777" w:rsidR="00493DB5" w:rsidRPr="00493DB5" w:rsidRDefault="00493DB5" w:rsidP="00493DB5">
      <w:pPr>
        <w:spacing w:after="0" w:line="240" w:lineRule="auto"/>
        <w:rPr>
          <w:rFonts w:ascii="Times New Roman" w:eastAsia="Times New Roman" w:hAnsi="Times New Roman" w:cs="Times New Roman"/>
          <w:lang w:eastAsia="ru-RU"/>
        </w:rPr>
      </w:pPr>
      <w:r w:rsidRPr="00493DB5">
        <w:rPr>
          <w:rFonts w:ascii="Times New Roman" w:eastAsia="Times New Roman" w:hAnsi="Times New Roman" w:cs="Times New Roman"/>
          <w:lang w:eastAsia="ru-RU"/>
        </w:rPr>
        <w:t xml:space="preserve">Размер и условия просроченной задолженности (процентная ставка, штрафные санкции, пени): </w:t>
      </w:r>
      <w:r w:rsidRPr="00493DB5">
        <w:rPr>
          <w:rFonts w:ascii="Times New Roman" w:eastAsia="Times New Roman" w:hAnsi="Times New Roman" w:cs="Times New Roman"/>
          <w:b/>
          <w:i/>
          <w:lang w:eastAsia="ru-RU"/>
        </w:rPr>
        <w:t>нет.</w:t>
      </w:r>
    </w:p>
    <w:p w14:paraId="3EC46802" w14:textId="77777777" w:rsidR="00493DB5" w:rsidRPr="00493DB5" w:rsidRDefault="00493DB5" w:rsidP="00493DB5">
      <w:pPr>
        <w:spacing w:after="0" w:line="240" w:lineRule="auto"/>
        <w:rPr>
          <w:rFonts w:ascii="Times New Roman" w:eastAsia="Times New Roman" w:hAnsi="Times New Roman" w:cs="Times New Roman"/>
          <w:b/>
          <w:i/>
          <w:lang w:eastAsia="ru-RU"/>
        </w:rPr>
      </w:pPr>
      <w:r w:rsidRPr="00493DB5">
        <w:rPr>
          <w:rFonts w:ascii="Times New Roman" w:eastAsia="Times New Roman" w:hAnsi="Times New Roman" w:cs="Times New Roman"/>
          <w:b/>
          <w:i/>
          <w:lang w:eastAsia="ru-RU"/>
        </w:rPr>
        <w:t>Кредиторская задолженность возникла в связи с заключением кредитных договоров (договоров займа):</w:t>
      </w:r>
    </w:p>
    <w:p w14:paraId="0FD6EC3F" w14:textId="77777777" w:rsidR="00493DB5" w:rsidRPr="00493DB5" w:rsidRDefault="00493DB5" w:rsidP="00493DB5">
      <w:pPr>
        <w:spacing w:after="0" w:line="240" w:lineRule="auto"/>
        <w:rPr>
          <w:rFonts w:ascii="Times New Roman" w:eastAsia="Times New Roman" w:hAnsi="Times New Roman" w:cs="Times New Roman"/>
          <w:b/>
          <w:i/>
          <w:lang w:eastAsia="ru-RU"/>
        </w:rPr>
      </w:pPr>
      <w:r w:rsidRPr="00493DB5">
        <w:rPr>
          <w:rFonts w:ascii="Times New Roman" w:eastAsia="Times New Roman" w:hAnsi="Times New Roman" w:cs="Times New Roman"/>
          <w:b/>
          <w:i/>
          <w:lang w:eastAsia="ru-RU"/>
        </w:rPr>
        <w:t>Дата заключения договора - 22.05.2020, дата прекращения договора, в том числе в связи с его исполнением, – 22.04.2025</w:t>
      </w:r>
    </w:p>
    <w:p w14:paraId="4331E65B" w14:textId="77777777" w:rsidR="00493DB5" w:rsidRPr="00493DB5" w:rsidRDefault="00493DB5" w:rsidP="00493DB5">
      <w:pPr>
        <w:spacing w:after="0" w:line="240" w:lineRule="auto"/>
        <w:jc w:val="both"/>
        <w:rPr>
          <w:rFonts w:ascii="Times New Roman" w:eastAsia="Times New Roman" w:hAnsi="Times New Roman" w:cs="Times New Roman"/>
          <w:b/>
          <w:i/>
          <w:lang w:eastAsia="ru-RU"/>
        </w:rPr>
      </w:pPr>
      <w:r w:rsidRPr="00493DB5">
        <w:rPr>
          <w:rFonts w:ascii="Times New Roman" w:eastAsia="Times New Roman" w:hAnsi="Times New Roman" w:cs="Times New Roman"/>
          <w:b/>
          <w:i/>
          <w:lang w:eastAsia="ru-RU"/>
        </w:rPr>
        <w:t>Дата заключения договора - 30.06.2020, дата прекращения договора, в том числе в связи с его исполнением, – 29.06.2025.</w:t>
      </w:r>
    </w:p>
    <w:p w14:paraId="6C5F171C" w14:textId="77777777" w:rsidR="00493DB5" w:rsidRPr="00493DB5" w:rsidRDefault="00493DB5" w:rsidP="00493DB5">
      <w:pPr>
        <w:spacing w:after="0" w:line="240" w:lineRule="auto"/>
        <w:jc w:val="both"/>
        <w:rPr>
          <w:rFonts w:ascii="Times New Roman" w:eastAsia="Times New Roman" w:hAnsi="Times New Roman" w:cs="Times New Roman"/>
          <w:b/>
          <w:i/>
          <w:lang w:eastAsia="ru-RU"/>
        </w:rPr>
      </w:pPr>
    </w:p>
    <w:p w14:paraId="17067626" w14:textId="77777777" w:rsidR="00493DB5" w:rsidRPr="00493DB5" w:rsidRDefault="00493DB5" w:rsidP="00493DB5">
      <w:pPr>
        <w:spacing w:after="0" w:line="240" w:lineRule="auto"/>
        <w:jc w:val="both"/>
        <w:rPr>
          <w:rFonts w:ascii="Times New Roman" w:eastAsia="Times New Roman" w:hAnsi="Times New Roman" w:cs="Times New Roman"/>
          <w:lang w:eastAsia="ru-RU"/>
        </w:rPr>
      </w:pPr>
      <w:r w:rsidRPr="00493DB5">
        <w:rPr>
          <w:rFonts w:ascii="Times New Roman" w:eastAsia="Times New Roman" w:hAnsi="Times New Roman" w:cs="Times New Roman"/>
          <w:lang w:eastAsia="ru-RU"/>
        </w:rPr>
        <w:t>Является ли основной кредитор организацией, подконтрольной члену органа управления эмитента и (или) лицу, контролирующему эмитента:</w:t>
      </w:r>
      <w:r w:rsidRPr="00493DB5">
        <w:rPr>
          <w:rFonts w:ascii="Times New Roman" w:eastAsia="Times New Roman" w:hAnsi="Times New Roman" w:cs="Times New Roman"/>
          <w:b/>
          <w:i/>
          <w:lang w:eastAsia="ru-RU"/>
        </w:rPr>
        <w:t xml:space="preserve"> Нет</w:t>
      </w:r>
    </w:p>
    <w:p w14:paraId="6DEF55B6" w14:textId="77777777" w:rsidR="00D66AD4" w:rsidRPr="00EE1537" w:rsidRDefault="00D66AD4" w:rsidP="00D66AD4">
      <w:pPr>
        <w:autoSpaceDE w:val="0"/>
        <w:autoSpaceDN w:val="0"/>
        <w:adjustRightInd w:val="0"/>
        <w:spacing w:after="0" w:line="240" w:lineRule="auto"/>
        <w:ind w:firstLine="540"/>
        <w:jc w:val="both"/>
        <w:rPr>
          <w:rFonts w:ascii="Times New Roman" w:eastAsia="Times New Roman" w:hAnsi="Times New Roman" w:cs="Times New Roman"/>
          <w:sz w:val="20"/>
          <w:szCs w:val="20"/>
          <w:highlight w:val="yellow"/>
          <w:lang w:eastAsia="ru-RU"/>
        </w:rPr>
      </w:pPr>
    </w:p>
    <w:p w14:paraId="11B81304" w14:textId="77777777" w:rsidR="00C60263" w:rsidRPr="002B4764" w:rsidRDefault="00C60263" w:rsidP="00C60263">
      <w:pPr>
        <w:autoSpaceDE w:val="0"/>
        <w:autoSpaceDN w:val="0"/>
        <w:adjustRightInd w:val="0"/>
        <w:spacing w:after="0" w:line="240" w:lineRule="auto"/>
        <w:jc w:val="both"/>
        <w:rPr>
          <w:rFonts w:ascii="Times New Roman" w:eastAsia="Times New Roman" w:hAnsi="Times New Roman" w:cs="Times New Roman"/>
          <w:b/>
          <w:i/>
          <w:lang w:eastAsia="ru-RU"/>
        </w:rPr>
      </w:pPr>
      <w:r w:rsidRPr="002B4764">
        <w:rPr>
          <w:rFonts w:ascii="Times New Roman" w:eastAsia="Times New Roman" w:hAnsi="Times New Roman" w:cs="Times New Roman"/>
          <w:lang w:eastAsia="ru-RU"/>
        </w:rPr>
        <w:t xml:space="preserve">Иные кредиторы, имеющие для эмитента существенное значение: </w:t>
      </w:r>
      <w:r w:rsidRPr="002B4764">
        <w:rPr>
          <w:rFonts w:ascii="Times New Roman" w:eastAsia="Times New Roman" w:hAnsi="Times New Roman" w:cs="Times New Roman"/>
          <w:b/>
          <w:i/>
          <w:lang w:eastAsia="ru-RU"/>
        </w:rPr>
        <w:t>Иных кредиторов, имеющих существенное значение для эмитента, нет.</w:t>
      </w:r>
    </w:p>
    <w:p w14:paraId="5DBE4982" w14:textId="77777777" w:rsidR="00C60263" w:rsidRPr="002B4764" w:rsidRDefault="00C60263" w:rsidP="00D66AD4">
      <w:pPr>
        <w:autoSpaceDE w:val="0"/>
        <w:autoSpaceDN w:val="0"/>
        <w:adjustRightInd w:val="0"/>
        <w:spacing w:after="0" w:line="240" w:lineRule="auto"/>
        <w:ind w:firstLine="540"/>
        <w:jc w:val="both"/>
        <w:outlineLvl w:val="3"/>
        <w:rPr>
          <w:rFonts w:ascii="Times New Roman" w:eastAsia="Times New Roman" w:hAnsi="Times New Roman" w:cs="Times New Roman"/>
          <w:sz w:val="20"/>
          <w:szCs w:val="20"/>
          <w:lang w:eastAsia="ru-RU"/>
        </w:rPr>
      </w:pPr>
    </w:p>
    <w:p w14:paraId="6816DDE3" w14:textId="77777777" w:rsidR="00D66AD4" w:rsidRPr="002B4764" w:rsidRDefault="00D66AD4" w:rsidP="00D66AD4">
      <w:pPr>
        <w:autoSpaceDE w:val="0"/>
        <w:autoSpaceDN w:val="0"/>
        <w:adjustRightInd w:val="0"/>
        <w:spacing w:after="0" w:line="240" w:lineRule="auto"/>
        <w:ind w:firstLine="540"/>
        <w:jc w:val="both"/>
        <w:outlineLvl w:val="3"/>
        <w:rPr>
          <w:rFonts w:ascii="Times New Roman" w:eastAsia="Times New Roman" w:hAnsi="Times New Roman" w:cs="Times New Roman"/>
          <w:color w:val="FF0000"/>
          <w:sz w:val="20"/>
          <w:szCs w:val="20"/>
          <w:lang w:eastAsia="ru-RU"/>
        </w:rPr>
      </w:pPr>
      <w:r w:rsidRPr="002B4764">
        <w:rPr>
          <w:rFonts w:ascii="Times New Roman" w:eastAsia="Times New Roman" w:hAnsi="Times New Roman" w:cs="Times New Roman"/>
          <w:sz w:val="20"/>
          <w:szCs w:val="20"/>
          <w:lang w:eastAsia="ru-RU"/>
        </w:rPr>
        <w:t>1.7.2. Сведения об обязательствах эмитента из предоставленного обеспечения</w:t>
      </w:r>
      <w:r w:rsidRPr="002B4764">
        <w:rPr>
          <w:rFonts w:ascii="Times New Roman" w:eastAsia="Times New Roman" w:hAnsi="Times New Roman" w:cs="Times New Roman"/>
          <w:color w:val="FF0000"/>
          <w:sz w:val="20"/>
          <w:szCs w:val="20"/>
          <w:lang w:eastAsia="ru-RU"/>
        </w:rPr>
        <w:t xml:space="preserve"> </w:t>
      </w:r>
    </w:p>
    <w:p w14:paraId="504B2940" w14:textId="77777777" w:rsidR="00D66AD4" w:rsidRPr="002B4764" w:rsidRDefault="00D66AD4" w:rsidP="00D66AD4">
      <w:pPr>
        <w:widowControl w:val="0"/>
        <w:autoSpaceDE w:val="0"/>
        <w:autoSpaceDN w:val="0"/>
        <w:adjustRightInd w:val="0"/>
        <w:spacing w:before="240" w:after="0" w:line="240" w:lineRule="auto"/>
        <w:ind w:firstLine="540"/>
        <w:jc w:val="both"/>
        <w:rPr>
          <w:rFonts w:ascii="Times New Roman" w:eastAsia="Times New Roman" w:hAnsi="Times New Roman" w:cs="Times New Roman"/>
          <w:b/>
          <w:i/>
          <w:lang w:eastAsia="ru-RU"/>
        </w:rPr>
      </w:pPr>
      <w:r w:rsidRPr="002B4764">
        <w:rPr>
          <w:rFonts w:ascii="Times New Roman" w:eastAsia="Times New Roman" w:hAnsi="Times New Roman" w:cs="Times New Roman"/>
          <w:lang w:eastAsia="ru-RU"/>
        </w:rPr>
        <w:t xml:space="preserve">Сведения об общем размере обеспечения (в том числе в форме залога, поручительства, независимой гарантии), предоставленного организациями группы эмитента, лицам, не входящим в группу эмитента, а также о совершенных организациями группы эмитента сделках по предоставлению такого обеспечения, имеющих для группы эмитента существенное значение. </w:t>
      </w:r>
      <w:r w:rsidRPr="002B4764">
        <w:rPr>
          <w:rFonts w:ascii="Times New Roman" w:eastAsia="Times New Roman" w:hAnsi="Times New Roman" w:cs="Times New Roman"/>
          <w:b/>
          <w:i/>
          <w:lang w:eastAsia="ru-RU"/>
        </w:rPr>
        <w:t>Такое обеспечение  не предоставлялось.</w:t>
      </w:r>
    </w:p>
    <w:p w14:paraId="6E7A69A5" w14:textId="77777777" w:rsidR="00D66AD4" w:rsidRPr="002B4764" w:rsidRDefault="00D66AD4" w:rsidP="00D66AD4">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14:paraId="6933C045" w14:textId="77777777" w:rsidR="00D66AD4" w:rsidRPr="002B4764" w:rsidRDefault="00D66AD4" w:rsidP="00D66AD4">
      <w:pPr>
        <w:autoSpaceDE w:val="0"/>
        <w:autoSpaceDN w:val="0"/>
        <w:adjustRightInd w:val="0"/>
        <w:spacing w:after="0" w:line="240" w:lineRule="auto"/>
        <w:ind w:firstLine="540"/>
        <w:jc w:val="both"/>
        <w:outlineLvl w:val="3"/>
        <w:rPr>
          <w:rFonts w:ascii="Times New Roman" w:eastAsia="Times New Roman" w:hAnsi="Times New Roman" w:cs="Times New Roman"/>
          <w:color w:val="FF0000"/>
          <w:sz w:val="20"/>
          <w:szCs w:val="20"/>
          <w:lang w:eastAsia="ru-RU"/>
        </w:rPr>
      </w:pPr>
      <w:bookmarkStart w:id="21" w:name="Par209"/>
      <w:bookmarkEnd w:id="21"/>
      <w:r w:rsidRPr="002B4764">
        <w:rPr>
          <w:rFonts w:ascii="Times New Roman" w:eastAsia="Times New Roman" w:hAnsi="Times New Roman" w:cs="Times New Roman"/>
          <w:sz w:val="20"/>
          <w:szCs w:val="20"/>
          <w:lang w:eastAsia="ru-RU"/>
        </w:rPr>
        <w:t>1.7.3. Сведения о прочих существенных обязательствах эмитента</w:t>
      </w:r>
    </w:p>
    <w:p w14:paraId="01641579" w14:textId="77777777" w:rsidR="00D66AD4" w:rsidRPr="002B4764" w:rsidRDefault="00D66AD4" w:rsidP="00D66AD4">
      <w:pPr>
        <w:widowControl w:val="0"/>
        <w:autoSpaceDE w:val="0"/>
        <w:autoSpaceDN w:val="0"/>
        <w:adjustRightInd w:val="0"/>
        <w:spacing w:before="240" w:after="0" w:line="240" w:lineRule="auto"/>
        <w:ind w:firstLine="540"/>
        <w:jc w:val="both"/>
        <w:rPr>
          <w:rFonts w:ascii="Times New Roman" w:eastAsia="Times New Roman" w:hAnsi="Times New Roman" w:cs="Times New Roman"/>
          <w:b/>
          <w:i/>
          <w:lang w:eastAsia="ru-RU"/>
        </w:rPr>
      </w:pPr>
      <w:r w:rsidRPr="002B4764">
        <w:rPr>
          <w:rFonts w:ascii="Times New Roman" w:eastAsia="Times New Roman" w:hAnsi="Times New Roman" w:cs="Times New Roman"/>
          <w:lang w:eastAsia="ru-RU"/>
        </w:rPr>
        <w:t xml:space="preserve">Сведения об обязательствах, которые, по мнению эмитента, могут существенным образом воздействовать на финансовое положение группы эмитента, в том числе на ликвидность, источники </w:t>
      </w:r>
      <w:r w:rsidRPr="002B4764">
        <w:rPr>
          <w:rFonts w:ascii="Times New Roman" w:eastAsia="Times New Roman" w:hAnsi="Times New Roman" w:cs="Times New Roman"/>
          <w:lang w:eastAsia="ru-RU"/>
        </w:rPr>
        <w:lastRenderedPageBreak/>
        <w:t>финансирования и условия их использования, результаты деятельности и расходы, с описанием факторов, при которых указанные обязательства могут повлечь такое воздействие.</w:t>
      </w:r>
      <w:r w:rsidRPr="002B4764">
        <w:rPr>
          <w:rFonts w:ascii="Times New Roman" w:eastAsia="Times New Roman" w:hAnsi="Times New Roman" w:cs="Times New Roman"/>
          <w:b/>
          <w:i/>
          <w:lang w:eastAsia="ru-RU"/>
        </w:rPr>
        <w:t xml:space="preserve"> Таких обязательств нет.</w:t>
      </w:r>
    </w:p>
    <w:p w14:paraId="779886D7" w14:textId="77777777" w:rsidR="00D66AD4" w:rsidRPr="00EE1537" w:rsidRDefault="00D66AD4" w:rsidP="00D66AD4">
      <w:pPr>
        <w:autoSpaceDE w:val="0"/>
        <w:autoSpaceDN w:val="0"/>
        <w:adjustRightInd w:val="0"/>
        <w:spacing w:after="0" w:line="240" w:lineRule="auto"/>
        <w:ind w:firstLine="540"/>
        <w:jc w:val="both"/>
        <w:rPr>
          <w:rFonts w:ascii="Times New Roman" w:eastAsia="Times New Roman" w:hAnsi="Times New Roman" w:cs="Times New Roman"/>
          <w:sz w:val="20"/>
          <w:szCs w:val="20"/>
          <w:highlight w:val="yellow"/>
          <w:lang w:eastAsia="ru-RU"/>
        </w:rPr>
      </w:pPr>
    </w:p>
    <w:p w14:paraId="3179D5AD" w14:textId="77777777" w:rsidR="00D66AD4" w:rsidRPr="00E95A5F" w:rsidRDefault="00D66AD4" w:rsidP="002C7F6F">
      <w:pPr>
        <w:pStyle w:val="2"/>
      </w:pPr>
      <w:bookmarkStart w:id="22" w:name="Par212"/>
      <w:bookmarkStart w:id="23" w:name="_Toc100822867"/>
      <w:bookmarkEnd w:id="22"/>
      <w:r w:rsidRPr="00E95A5F">
        <w:t>1.8. Сведения о перспективах развития эмитента</w:t>
      </w:r>
      <w:bookmarkEnd w:id="23"/>
      <w:r w:rsidRPr="00E95A5F">
        <w:t xml:space="preserve"> </w:t>
      </w:r>
    </w:p>
    <w:p w14:paraId="2A071EB2" w14:textId="77777777" w:rsidR="00E95A5F" w:rsidRPr="007D6758" w:rsidRDefault="00E95A5F" w:rsidP="00E95A5F">
      <w:pPr>
        <w:pStyle w:val="2"/>
        <w:ind w:firstLine="441"/>
        <w:rPr>
          <w:b/>
          <w:i/>
          <w:sz w:val="22"/>
          <w:szCs w:val="22"/>
        </w:rPr>
      </w:pPr>
      <w:r w:rsidRPr="007D6758">
        <w:rPr>
          <w:b/>
          <w:i/>
          <w:sz w:val="22"/>
          <w:szCs w:val="22"/>
        </w:rPr>
        <w:t>Информация в состав отчета эмитента за 6 месяцев не включается.</w:t>
      </w:r>
    </w:p>
    <w:p w14:paraId="6E316C20" w14:textId="77777777" w:rsidR="00E95A5F" w:rsidRPr="00EE1537" w:rsidRDefault="00E95A5F" w:rsidP="00E95A5F">
      <w:pPr>
        <w:autoSpaceDE w:val="0"/>
        <w:autoSpaceDN w:val="0"/>
        <w:adjustRightInd w:val="0"/>
        <w:spacing w:after="0" w:line="240" w:lineRule="auto"/>
        <w:ind w:firstLine="540"/>
        <w:jc w:val="both"/>
        <w:rPr>
          <w:rFonts w:ascii="Times New Roman" w:eastAsia="Times New Roman" w:hAnsi="Times New Roman" w:cs="Times New Roman"/>
          <w:sz w:val="20"/>
          <w:szCs w:val="20"/>
          <w:highlight w:val="yellow"/>
          <w:lang w:eastAsia="ru-RU"/>
        </w:rPr>
      </w:pPr>
    </w:p>
    <w:p w14:paraId="790E032E" w14:textId="77777777" w:rsidR="00D66AD4" w:rsidRPr="00A30FE4" w:rsidRDefault="00D66AD4" w:rsidP="002C7F6F">
      <w:pPr>
        <w:pStyle w:val="2"/>
      </w:pPr>
      <w:bookmarkStart w:id="24" w:name="Par216"/>
      <w:bookmarkStart w:id="25" w:name="_Toc100822868"/>
      <w:bookmarkEnd w:id="24"/>
      <w:r w:rsidRPr="00A30FE4">
        <w:t>1.9. Сведения о рисках, связанных с деятельностью эмитента</w:t>
      </w:r>
      <w:bookmarkEnd w:id="25"/>
      <w:r w:rsidRPr="00A30FE4">
        <w:t xml:space="preserve"> </w:t>
      </w:r>
    </w:p>
    <w:p w14:paraId="299CE9C8" w14:textId="77777777" w:rsidR="00D66AD4" w:rsidRPr="00A30FE4" w:rsidRDefault="00D66AD4" w:rsidP="00D66AD4">
      <w:pPr>
        <w:spacing w:line="240" w:lineRule="auto"/>
        <w:ind w:firstLine="709"/>
        <w:jc w:val="both"/>
        <w:rPr>
          <w:rFonts w:ascii="Times New Roman" w:eastAsia="Calibri" w:hAnsi="Times New Roman" w:cs="Times New Roman"/>
          <w:b/>
          <w:i/>
        </w:rPr>
      </w:pPr>
      <w:r w:rsidRPr="00A30FE4">
        <w:rPr>
          <w:rFonts w:ascii="Times New Roman" w:eastAsia="Calibri" w:hAnsi="Times New Roman" w:cs="Times New Roman"/>
          <w:b/>
          <w:i/>
        </w:rPr>
        <w:t>В Обществе действует система управления рисками (далее – СУР), целью которой является обеспечение разумной уверенности в достижении поставленных перед Обществом целей, установленных на всех уровнях управления Общества, в том числе определенных Стратегией развития электросетевого комплекса Российской Федерации, программными документами развития и Уставом Общества, а также обеспечение роста стоимости Общества, при соблюдении баланса интересов всех заинтересованных сторон.</w:t>
      </w:r>
    </w:p>
    <w:p w14:paraId="03C1710E" w14:textId="77777777" w:rsidR="00D66AD4" w:rsidRPr="00A30FE4" w:rsidRDefault="00D66AD4" w:rsidP="00D66AD4">
      <w:pPr>
        <w:spacing w:line="240" w:lineRule="auto"/>
        <w:ind w:firstLine="709"/>
        <w:jc w:val="both"/>
        <w:rPr>
          <w:rFonts w:ascii="Times New Roman" w:eastAsia="Calibri" w:hAnsi="Times New Roman" w:cs="Times New Roman"/>
          <w:b/>
          <w:i/>
        </w:rPr>
      </w:pPr>
      <w:r w:rsidRPr="00A30FE4">
        <w:rPr>
          <w:rFonts w:ascii="Times New Roman" w:eastAsia="Calibri" w:hAnsi="Times New Roman" w:cs="Times New Roman"/>
          <w:b/>
          <w:i/>
        </w:rPr>
        <w:t xml:space="preserve">Процесс управления рисками Общества осуществляется Советом директоров, уполномоченным комитетом Совета директоров, </w:t>
      </w:r>
      <w:r w:rsidR="00A30FE4">
        <w:rPr>
          <w:rFonts w:ascii="Times New Roman" w:eastAsia="Calibri" w:hAnsi="Times New Roman" w:cs="Times New Roman"/>
          <w:b/>
          <w:i/>
        </w:rPr>
        <w:t>Р</w:t>
      </w:r>
      <w:r w:rsidRPr="00A30FE4">
        <w:rPr>
          <w:rFonts w:ascii="Times New Roman" w:eastAsia="Calibri" w:hAnsi="Times New Roman" w:cs="Times New Roman"/>
          <w:b/>
          <w:i/>
        </w:rPr>
        <w:t>евизионной комиссией Общества, исполнительными органами Общества, руководителями и работниками на всех уровнях управления Общества, дирекцией внутреннего контроля и управления рисками, дирекцией внутреннего аудита и включает в себя выявление (идентификацию) и оценку рисков, их ранжирование, а также воздействие (реагирование) на риски для обеспечения разумной гарантии достижения целей Общества.</w:t>
      </w:r>
    </w:p>
    <w:p w14:paraId="2F1ADFEF" w14:textId="77777777" w:rsidR="00D66AD4" w:rsidRPr="00A30FE4" w:rsidRDefault="00D66AD4" w:rsidP="00D66AD4">
      <w:pPr>
        <w:spacing w:line="240" w:lineRule="auto"/>
        <w:ind w:firstLine="709"/>
        <w:jc w:val="both"/>
        <w:rPr>
          <w:rFonts w:ascii="Times New Roman" w:eastAsia="Calibri" w:hAnsi="Times New Roman" w:cs="Times New Roman"/>
          <w:b/>
          <w:i/>
        </w:rPr>
      </w:pPr>
      <w:r w:rsidRPr="00A30FE4">
        <w:rPr>
          <w:rFonts w:ascii="Times New Roman" w:eastAsia="Calibri" w:hAnsi="Times New Roman" w:cs="Times New Roman"/>
          <w:b/>
          <w:i/>
        </w:rPr>
        <w:t>В целях обеспечения функционирования СУР в Обществе Советом директоров утверждена Политика управления рисками</w:t>
      </w:r>
      <w:r w:rsidR="00A30FE4" w:rsidRPr="00A30FE4">
        <w:rPr>
          <w:rFonts w:ascii="Times New Roman" w:eastAsia="Calibri" w:hAnsi="Times New Roman" w:cs="Times New Roman"/>
          <w:b/>
          <w:i/>
        </w:rPr>
        <w:t>,</w:t>
      </w:r>
      <w:r w:rsidRPr="00A30FE4">
        <w:rPr>
          <w:rFonts w:ascii="Times New Roman" w:eastAsia="Calibri" w:hAnsi="Times New Roman" w:cs="Times New Roman"/>
          <w:b/>
          <w:i/>
        </w:rPr>
        <w:t xml:space="preserve"> далее – Политика УР</w:t>
      </w:r>
      <w:r w:rsidR="00A30FE4" w:rsidRPr="00A30FE4">
        <w:rPr>
          <w:rFonts w:ascii="Times New Roman" w:eastAsia="Calibri" w:hAnsi="Times New Roman" w:cs="Times New Roman"/>
          <w:b/>
          <w:i/>
        </w:rPr>
        <w:t>,</w:t>
      </w:r>
      <w:r w:rsidRPr="00A30FE4">
        <w:rPr>
          <w:rFonts w:ascii="Times New Roman" w:eastAsia="Calibri" w:hAnsi="Times New Roman" w:cs="Times New Roman"/>
          <w:b/>
          <w:i/>
        </w:rPr>
        <w:t xml:space="preserve"> (протокол от 24.02.2021 №420/2021). Политика УР является внутренним документом Общества, определяющим его отношение к рискам, устанавливающим общие принципы построения СУР, ее цели и задачи, общие подходы к организации, функционированию и совершенствованию СУР, распределение ответственности между участниками СУР и характер их взаимодействия, этапы процесса управления рисками.</w:t>
      </w:r>
    </w:p>
    <w:p w14:paraId="350D8FFE" w14:textId="77777777" w:rsidR="00D66AD4" w:rsidRPr="00A30FE4" w:rsidRDefault="00D66AD4" w:rsidP="00D66AD4">
      <w:pPr>
        <w:spacing w:line="240" w:lineRule="auto"/>
        <w:ind w:firstLine="709"/>
        <w:jc w:val="both"/>
        <w:rPr>
          <w:rFonts w:ascii="Times New Roman" w:eastAsia="Calibri" w:hAnsi="Times New Roman" w:cs="Times New Roman"/>
          <w:b/>
          <w:i/>
        </w:rPr>
      </w:pPr>
      <w:r w:rsidRPr="00A30FE4">
        <w:rPr>
          <w:rFonts w:ascii="Times New Roman" w:eastAsia="Calibri" w:hAnsi="Times New Roman" w:cs="Times New Roman"/>
          <w:b/>
          <w:i/>
        </w:rPr>
        <w:t>Основными принципами СУР являются:</w:t>
      </w:r>
    </w:p>
    <w:p w14:paraId="6459D7A4" w14:textId="77777777" w:rsidR="00D66AD4" w:rsidRPr="00A30FE4" w:rsidRDefault="00D66AD4" w:rsidP="00D66AD4">
      <w:pPr>
        <w:tabs>
          <w:tab w:val="left" w:pos="1134"/>
        </w:tabs>
        <w:spacing w:after="0" w:line="240" w:lineRule="auto"/>
        <w:ind w:firstLine="709"/>
        <w:jc w:val="both"/>
        <w:rPr>
          <w:rFonts w:ascii="Times New Roman" w:eastAsia="Calibri" w:hAnsi="Times New Roman" w:cs="Times New Roman"/>
          <w:b/>
          <w:i/>
        </w:rPr>
      </w:pPr>
      <w:r w:rsidRPr="00A30FE4">
        <w:rPr>
          <w:rFonts w:ascii="Times New Roman" w:eastAsia="Calibri" w:hAnsi="Times New Roman" w:cs="Times New Roman"/>
          <w:b/>
          <w:i/>
        </w:rPr>
        <w:t>1)</w:t>
      </w:r>
      <w:r w:rsidRPr="00A30FE4">
        <w:rPr>
          <w:rFonts w:ascii="Times New Roman" w:eastAsia="Calibri" w:hAnsi="Times New Roman" w:cs="Times New Roman"/>
          <w:b/>
          <w:i/>
        </w:rPr>
        <w:tab/>
        <w:t>создание и защита ценностей Общества (СУР способствует достижению целей и улучшению производительности, обеспечению здоровья и безопасности человека, безопасности всех видов деятельности Общества, соблюдению правовых и нормативных требований, охране окружающей среды, повышению качества услуг, эффективности операций, управления и репутации);</w:t>
      </w:r>
    </w:p>
    <w:p w14:paraId="65B29CA5" w14:textId="77777777" w:rsidR="00D66AD4" w:rsidRPr="00A30FE4" w:rsidRDefault="00D66AD4" w:rsidP="00D66AD4">
      <w:pPr>
        <w:tabs>
          <w:tab w:val="left" w:pos="1134"/>
        </w:tabs>
        <w:spacing w:after="0" w:line="240" w:lineRule="auto"/>
        <w:ind w:firstLine="709"/>
        <w:jc w:val="both"/>
        <w:rPr>
          <w:rFonts w:ascii="Times New Roman" w:eastAsia="Calibri" w:hAnsi="Times New Roman" w:cs="Times New Roman"/>
          <w:b/>
          <w:i/>
        </w:rPr>
      </w:pPr>
      <w:r w:rsidRPr="00A30FE4">
        <w:rPr>
          <w:rFonts w:ascii="Times New Roman" w:eastAsia="Calibri" w:hAnsi="Times New Roman" w:cs="Times New Roman"/>
          <w:b/>
          <w:i/>
        </w:rPr>
        <w:t>2)</w:t>
      </w:r>
      <w:r w:rsidRPr="00A30FE4">
        <w:rPr>
          <w:rFonts w:ascii="Times New Roman" w:eastAsia="Calibri" w:hAnsi="Times New Roman" w:cs="Times New Roman"/>
          <w:b/>
          <w:i/>
        </w:rPr>
        <w:tab/>
        <w:t>управление рисками является неотъемлемой частью всех организационных процессов (управление рисками не является обособленной деятельностью, которая отделена от основной деятельности и процессов в организации; это часть обязательств руководства и неотъемлемая часть всех организационных процессов, включая стратегическое планирование и все процессы управления проектами и изменениями);</w:t>
      </w:r>
    </w:p>
    <w:p w14:paraId="10305FA1" w14:textId="77777777" w:rsidR="00D66AD4" w:rsidRPr="00A30FE4" w:rsidRDefault="00D66AD4" w:rsidP="00D66AD4">
      <w:pPr>
        <w:tabs>
          <w:tab w:val="left" w:pos="1134"/>
        </w:tabs>
        <w:spacing w:after="0" w:line="240" w:lineRule="auto"/>
        <w:ind w:firstLine="709"/>
        <w:jc w:val="both"/>
        <w:rPr>
          <w:rFonts w:ascii="Times New Roman" w:eastAsia="Calibri" w:hAnsi="Times New Roman" w:cs="Times New Roman"/>
          <w:b/>
          <w:i/>
        </w:rPr>
      </w:pPr>
      <w:r w:rsidRPr="00A30FE4">
        <w:rPr>
          <w:rFonts w:ascii="Times New Roman" w:eastAsia="Calibri" w:hAnsi="Times New Roman" w:cs="Times New Roman"/>
          <w:b/>
          <w:i/>
        </w:rPr>
        <w:t>3)</w:t>
      </w:r>
      <w:r w:rsidRPr="00A30FE4">
        <w:rPr>
          <w:rFonts w:ascii="Times New Roman" w:eastAsia="Calibri" w:hAnsi="Times New Roman" w:cs="Times New Roman"/>
          <w:b/>
          <w:i/>
        </w:rPr>
        <w:tab/>
        <w:t>управление рисками является частью процесса принятия решений;</w:t>
      </w:r>
    </w:p>
    <w:p w14:paraId="2AD1565E" w14:textId="77777777" w:rsidR="00D66AD4" w:rsidRPr="00A30FE4" w:rsidRDefault="00D66AD4" w:rsidP="00D66AD4">
      <w:pPr>
        <w:tabs>
          <w:tab w:val="left" w:pos="1134"/>
        </w:tabs>
        <w:spacing w:after="0" w:line="240" w:lineRule="auto"/>
        <w:ind w:firstLine="709"/>
        <w:jc w:val="both"/>
        <w:rPr>
          <w:rFonts w:ascii="Times New Roman" w:eastAsia="Calibri" w:hAnsi="Times New Roman" w:cs="Times New Roman"/>
          <w:b/>
          <w:i/>
        </w:rPr>
      </w:pPr>
      <w:r w:rsidRPr="00A30FE4">
        <w:rPr>
          <w:rFonts w:ascii="Times New Roman" w:eastAsia="Calibri" w:hAnsi="Times New Roman" w:cs="Times New Roman"/>
          <w:b/>
          <w:i/>
        </w:rPr>
        <w:t>4)</w:t>
      </w:r>
      <w:r w:rsidRPr="00A30FE4">
        <w:rPr>
          <w:rFonts w:ascii="Times New Roman" w:eastAsia="Calibri" w:hAnsi="Times New Roman" w:cs="Times New Roman"/>
          <w:b/>
          <w:i/>
        </w:rPr>
        <w:tab/>
        <w:t>управление рисками является систематическим, структурированным и своевременным;</w:t>
      </w:r>
    </w:p>
    <w:p w14:paraId="3BEB1470" w14:textId="77777777" w:rsidR="00D66AD4" w:rsidRPr="00A30FE4" w:rsidRDefault="00D66AD4" w:rsidP="00D66AD4">
      <w:pPr>
        <w:tabs>
          <w:tab w:val="left" w:pos="1134"/>
        </w:tabs>
        <w:spacing w:after="0" w:line="240" w:lineRule="auto"/>
        <w:ind w:firstLine="709"/>
        <w:jc w:val="both"/>
        <w:rPr>
          <w:rFonts w:ascii="Times New Roman" w:eastAsia="Calibri" w:hAnsi="Times New Roman" w:cs="Times New Roman"/>
          <w:b/>
          <w:i/>
        </w:rPr>
      </w:pPr>
      <w:r w:rsidRPr="00A30FE4">
        <w:rPr>
          <w:rFonts w:ascii="Times New Roman" w:eastAsia="Calibri" w:hAnsi="Times New Roman" w:cs="Times New Roman"/>
          <w:b/>
          <w:i/>
        </w:rPr>
        <w:t>5)</w:t>
      </w:r>
      <w:r w:rsidRPr="00A30FE4">
        <w:rPr>
          <w:rFonts w:ascii="Times New Roman" w:eastAsia="Calibri" w:hAnsi="Times New Roman" w:cs="Times New Roman"/>
          <w:b/>
          <w:i/>
        </w:rPr>
        <w:tab/>
        <w:t>управление рисками основывается на наилучшей доступной информации;</w:t>
      </w:r>
    </w:p>
    <w:p w14:paraId="447BE0AF" w14:textId="77777777" w:rsidR="00D66AD4" w:rsidRPr="00A30FE4" w:rsidRDefault="00D66AD4" w:rsidP="00D66AD4">
      <w:pPr>
        <w:tabs>
          <w:tab w:val="left" w:pos="1134"/>
        </w:tabs>
        <w:spacing w:after="0" w:line="240" w:lineRule="auto"/>
        <w:ind w:firstLine="709"/>
        <w:jc w:val="both"/>
        <w:rPr>
          <w:rFonts w:ascii="Times New Roman" w:eastAsia="Calibri" w:hAnsi="Times New Roman" w:cs="Times New Roman"/>
          <w:b/>
          <w:i/>
        </w:rPr>
      </w:pPr>
      <w:r w:rsidRPr="00A30FE4">
        <w:rPr>
          <w:rFonts w:ascii="Times New Roman" w:eastAsia="Calibri" w:hAnsi="Times New Roman" w:cs="Times New Roman"/>
          <w:b/>
          <w:i/>
        </w:rPr>
        <w:t>6)</w:t>
      </w:r>
      <w:r w:rsidRPr="00A30FE4">
        <w:rPr>
          <w:rFonts w:ascii="Times New Roman" w:eastAsia="Calibri" w:hAnsi="Times New Roman" w:cs="Times New Roman"/>
          <w:b/>
          <w:i/>
        </w:rPr>
        <w:tab/>
        <w:t>управление рисками является прозрачным и учитывает интересы заинтересованных сторон;</w:t>
      </w:r>
    </w:p>
    <w:p w14:paraId="5F6764CD" w14:textId="77777777" w:rsidR="00D66AD4" w:rsidRPr="00A30FE4" w:rsidRDefault="00D66AD4" w:rsidP="00D66AD4">
      <w:pPr>
        <w:tabs>
          <w:tab w:val="left" w:pos="1134"/>
        </w:tabs>
        <w:spacing w:after="0" w:line="240" w:lineRule="auto"/>
        <w:ind w:firstLine="709"/>
        <w:jc w:val="both"/>
        <w:rPr>
          <w:rFonts w:ascii="Times New Roman" w:eastAsia="Calibri" w:hAnsi="Times New Roman" w:cs="Times New Roman"/>
          <w:b/>
          <w:i/>
        </w:rPr>
      </w:pPr>
      <w:r w:rsidRPr="00A30FE4">
        <w:rPr>
          <w:rFonts w:ascii="Times New Roman" w:eastAsia="Calibri" w:hAnsi="Times New Roman" w:cs="Times New Roman"/>
          <w:b/>
          <w:i/>
        </w:rPr>
        <w:t>7)</w:t>
      </w:r>
      <w:r w:rsidRPr="00A30FE4">
        <w:rPr>
          <w:rFonts w:ascii="Times New Roman" w:eastAsia="Calibri" w:hAnsi="Times New Roman" w:cs="Times New Roman"/>
          <w:b/>
          <w:i/>
        </w:rPr>
        <w:tab/>
        <w:t>управление рисками является динамичным, итеративным (повторяющимся) и реагирующим на изменения;</w:t>
      </w:r>
    </w:p>
    <w:p w14:paraId="1C92F467" w14:textId="77777777" w:rsidR="00D66AD4" w:rsidRPr="006B247F" w:rsidRDefault="00D66AD4" w:rsidP="00D66AD4">
      <w:pPr>
        <w:tabs>
          <w:tab w:val="left" w:pos="1134"/>
        </w:tabs>
        <w:spacing w:after="0" w:line="240" w:lineRule="auto"/>
        <w:ind w:firstLine="709"/>
        <w:jc w:val="both"/>
        <w:rPr>
          <w:rFonts w:ascii="Times New Roman" w:eastAsia="Calibri" w:hAnsi="Times New Roman" w:cs="Times New Roman"/>
          <w:b/>
          <w:i/>
        </w:rPr>
      </w:pPr>
      <w:r w:rsidRPr="006B247F">
        <w:rPr>
          <w:rFonts w:ascii="Times New Roman" w:eastAsia="Calibri" w:hAnsi="Times New Roman" w:cs="Times New Roman"/>
          <w:b/>
          <w:i/>
        </w:rPr>
        <w:t>8)</w:t>
      </w:r>
      <w:r w:rsidRPr="006B247F">
        <w:rPr>
          <w:rFonts w:ascii="Times New Roman" w:eastAsia="Calibri" w:hAnsi="Times New Roman" w:cs="Times New Roman"/>
          <w:b/>
          <w:i/>
        </w:rPr>
        <w:tab/>
        <w:t>управление рисками способствует постоянному улучшению организации;</w:t>
      </w:r>
    </w:p>
    <w:p w14:paraId="4CB6C46C" w14:textId="77777777" w:rsidR="00D66AD4" w:rsidRPr="006B247F" w:rsidRDefault="00D66AD4" w:rsidP="00D66AD4">
      <w:pPr>
        <w:tabs>
          <w:tab w:val="left" w:pos="1134"/>
        </w:tabs>
        <w:spacing w:after="0" w:line="240" w:lineRule="auto"/>
        <w:ind w:firstLine="709"/>
        <w:jc w:val="both"/>
        <w:rPr>
          <w:rFonts w:ascii="Times New Roman" w:eastAsia="Calibri" w:hAnsi="Times New Roman" w:cs="Times New Roman"/>
          <w:b/>
          <w:i/>
        </w:rPr>
      </w:pPr>
      <w:r w:rsidRPr="006B247F">
        <w:rPr>
          <w:rFonts w:ascii="Times New Roman" w:eastAsia="Calibri" w:hAnsi="Times New Roman" w:cs="Times New Roman"/>
          <w:b/>
          <w:i/>
        </w:rPr>
        <w:t>9)</w:t>
      </w:r>
      <w:r w:rsidRPr="006B247F">
        <w:rPr>
          <w:rFonts w:ascii="Times New Roman" w:eastAsia="Calibri" w:hAnsi="Times New Roman" w:cs="Times New Roman"/>
          <w:b/>
          <w:i/>
        </w:rPr>
        <w:tab/>
        <w:t>ответственность за управление рисками - все участники СУР несут ответственность за выявление, оценку, анализ и непрерывный мониторинг рисков в рамках своей деятельности, разработку и внедрение необходимых мероприятий по управлению рисками, непрерывный мониторинг эффективности мероприятий по управлению рисками;</w:t>
      </w:r>
    </w:p>
    <w:p w14:paraId="1A9A3522" w14:textId="77777777" w:rsidR="00D66AD4" w:rsidRPr="006B247F" w:rsidRDefault="00D66AD4" w:rsidP="00D66AD4">
      <w:pPr>
        <w:tabs>
          <w:tab w:val="left" w:pos="1134"/>
        </w:tabs>
        <w:spacing w:after="0" w:line="240" w:lineRule="auto"/>
        <w:ind w:firstLine="709"/>
        <w:jc w:val="both"/>
        <w:rPr>
          <w:rFonts w:ascii="Times New Roman" w:eastAsia="Calibri" w:hAnsi="Times New Roman" w:cs="Times New Roman"/>
          <w:b/>
          <w:i/>
        </w:rPr>
      </w:pPr>
      <w:r w:rsidRPr="006B247F">
        <w:rPr>
          <w:rFonts w:ascii="Times New Roman" w:eastAsia="Calibri" w:hAnsi="Times New Roman" w:cs="Times New Roman"/>
          <w:b/>
          <w:i/>
        </w:rPr>
        <w:t>10)</w:t>
      </w:r>
      <w:r w:rsidRPr="006B247F">
        <w:rPr>
          <w:rFonts w:ascii="Times New Roman" w:eastAsia="Calibri" w:hAnsi="Times New Roman" w:cs="Times New Roman"/>
          <w:b/>
          <w:i/>
        </w:rPr>
        <w:tab/>
        <w:t>принцип оптимальности (анализируется соотношение затрат на внедрение мероприятий по управлению рисками и эффекта от реализации этих мероприятий, в том числе соответствие между уровнем сложности СУР и уровнем сложности и степенью важности объекта, подвергаемого анализу с точки зрения рисков);</w:t>
      </w:r>
    </w:p>
    <w:p w14:paraId="28F52149" w14:textId="77777777" w:rsidR="00D66AD4" w:rsidRPr="006B247F" w:rsidRDefault="00D66AD4" w:rsidP="00D66AD4">
      <w:pPr>
        <w:tabs>
          <w:tab w:val="left" w:pos="1134"/>
        </w:tabs>
        <w:spacing w:line="240" w:lineRule="auto"/>
        <w:ind w:firstLine="709"/>
        <w:jc w:val="both"/>
        <w:rPr>
          <w:rFonts w:ascii="Times New Roman" w:eastAsia="Calibri" w:hAnsi="Times New Roman" w:cs="Times New Roman"/>
          <w:b/>
          <w:i/>
        </w:rPr>
      </w:pPr>
      <w:r w:rsidRPr="006B247F">
        <w:rPr>
          <w:rFonts w:ascii="Times New Roman" w:eastAsia="Calibri" w:hAnsi="Times New Roman" w:cs="Times New Roman"/>
          <w:b/>
          <w:i/>
        </w:rPr>
        <w:t>11)</w:t>
      </w:r>
      <w:r w:rsidRPr="006B247F">
        <w:rPr>
          <w:rFonts w:ascii="Times New Roman" w:eastAsia="Calibri" w:hAnsi="Times New Roman" w:cs="Times New Roman"/>
          <w:b/>
          <w:i/>
        </w:rPr>
        <w:tab/>
        <w:t xml:space="preserve">единство методологической базы. Управление рисками (выявление, анализ, оценка и мониторинг рисков, разработка и мониторинг эффективности мероприятий по управлению </w:t>
      </w:r>
      <w:r w:rsidRPr="006B247F">
        <w:rPr>
          <w:rFonts w:ascii="Times New Roman" w:eastAsia="Calibri" w:hAnsi="Times New Roman" w:cs="Times New Roman"/>
          <w:b/>
          <w:i/>
        </w:rPr>
        <w:lastRenderedPageBreak/>
        <w:t>рисками) осуществляются на основе подходов и стандартов, единых для всех структурных единиц Эмитента.</w:t>
      </w:r>
    </w:p>
    <w:p w14:paraId="5F0AAF61" w14:textId="77777777" w:rsidR="00D66AD4" w:rsidRPr="006B247F" w:rsidRDefault="00D66AD4" w:rsidP="00D66AD4">
      <w:pPr>
        <w:spacing w:line="240" w:lineRule="auto"/>
        <w:ind w:firstLine="709"/>
        <w:jc w:val="both"/>
        <w:rPr>
          <w:rFonts w:ascii="Times New Roman" w:eastAsia="Calibri" w:hAnsi="Times New Roman" w:cs="Times New Roman"/>
          <w:b/>
          <w:i/>
        </w:rPr>
      </w:pPr>
      <w:r w:rsidRPr="006B247F">
        <w:rPr>
          <w:rFonts w:ascii="Times New Roman" w:eastAsia="Calibri" w:hAnsi="Times New Roman" w:cs="Times New Roman"/>
          <w:b/>
          <w:i/>
        </w:rPr>
        <w:t>Эмитентом ежеквартально осуществляется сбор и анализ информации, характеризующей внешние и внутренние факторы, способные негативно воздействовать на достижение целей Эмитента. Для минимизации последствий от реализации рисков Эмитентом разработаны и исполняются мероприятия, направленные на предупреждение возникновения негативных последствий; в то же время имеют место политические и экономические факторы, оказывающие влияние на деятельность ПАО «</w:t>
      </w:r>
      <w:proofErr w:type="spellStart"/>
      <w:r w:rsidRPr="006B247F">
        <w:rPr>
          <w:rFonts w:ascii="Times New Roman" w:eastAsia="Calibri" w:hAnsi="Times New Roman" w:cs="Times New Roman"/>
          <w:b/>
          <w:i/>
        </w:rPr>
        <w:t>Россети</w:t>
      </w:r>
      <w:proofErr w:type="spellEnd"/>
      <w:r w:rsidRPr="006B247F">
        <w:rPr>
          <w:rFonts w:ascii="Times New Roman" w:eastAsia="Calibri" w:hAnsi="Times New Roman" w:cs="Times New Roman"/>
          <w:b/>
          <w:i/>
        </w:rPr>
        <w:t xml:space="preserve"> Кубань», в отношении которых Эмитент не может гарантировать, что мероприятия, направленные на преодоление возможных негативных ситуаций, смогут привести к исправлению ситуации, поскольку данные факторы риска находятся вне контроля Эмитента.</w:t>
      </w:r>
    </w:p>
    <w:p w14:paraId="37F70F7B" w14:textId="77777777" w:rsidR="00D66AD4" w:rsidRPr="006B247F" w:rsidRDefault="00D66AD4" w:rsidP="00D66AD4">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14:paraId="1C19A319" w14:textId="77777777" w:rsidR="00D66AD4" w:rsidRPr="006B247F" w:rsidRDefault="00D66AD4" w:rsidP="00D66AD4">
      <w:pPr>
        <w:spacing w:line="240" w:lineRule="auto"/>
        <w:ind w:firstLine="709"/>
        <w:rPr>
          <w:rFonts w:ascii="Times New Roman" w:eastAsia="Times New Roman" w:hAnsi="Times New Roman" w:cs="Times New Roman"/>
          <w:bCs/>
          <w:sz w:val="20"/>
          <w:szCs w:val="20"/>
          <w:lang w:eastAsia="x-none"/>
        </w:rPr>
      </w:pPr>
      <w:r w:rsidRPr="006B247F">
        <w:rPr>
          <w:rFonts w:ascii="Times New Roman" w:eastAsia="Times New Roman" w:hAnsi="Times New Roman" w:cs="Times New Roman"/>
          <w:bCs/>
          <w:sz w:val="20"/>
          <w:szCs w:val="20"/>
          <w:lang w:eastAsia="x-none"/>
        </w:rPr>
        <w:t>1.9.1. Отраслевые риски</w:t>
      </w:r>
    </w:p>
    <w:p w14:paraId="1E92BF84" w14:textId="77777777" w:rsidR="00D66AD4" w:rsidRPr="006B247F" w:rsidRDefault="00D66AD4" w:rsidP="00D66AD4">
      <w:pPr>
        <w:shd w:val="clear" w:color="auto" w:fill="FFFFFF"/>
        <w:tabs>
          <w:tab w:val="left" w:pos="993"/>
        </w:tabs>
        <w:spacing w:after="0" w:line="240" w:lineRule="auto"/>
        <w:ind w:right="120" w:firstLine="709"/>
        <w:jc w:val="both"/>
        <w:rPr>
          <w:rFonts w:ascii="Times New Roman" w:eastAsia="Times New Roman" w:hAnsi="Times New Roman" w:cs="Times New Roman"/>
          <w:b/>
          <w:bCs/>
          <w:i/>
          <w:iCs/>
        </w:rPr>
      </w:pPr>
      <w:r w:rsidRPr="006B247F">
        <w:rPr>
          <w:rFonts w:ascii="Times New Roman" w:eastAsia="Times New Roman" w:hAnsi="Times New Roman" w:cs="Times New Roman"/>
          <w:b/>
          <w:bCs/>
          <w:i/>
          <w:iCs/>
        </w:rPr>
        <w:t>Риск увеличения затрат на услуги по передаче электроэнергии иных сетевых организаций</w:t>
      </w:r>
    </w:p>
    <w:p w14:paraId="7EC9DEBA" w14:textId="77777777" w:rsidR="00D66AD4" w:rsidRPr="006B247F" w:rsidRDefault="00D66AD4" w:rsidP="00D66AD4">
      <w:pPr>
        <w:shd w:val="clear" w:color="auto" w:fill="FFFFFF"/>
        <w:tabs>
          <w:tab w:val="left" w:pos="993"/>
        </w:tabs>
        <w:spacing w:line="240" w:lineRule="auto"/>
        <w:ind w:right="119" w:firstLine="709"/>
        <w:jc w:val="both"/>
        <w:rPr>
          <w:rFonts w:ascii="Times New Roman" w:eastAsia="Times New Roman" w:hAnsi="Times New Roman" w:cs="Times New Roman"/>
          <w:b/>
          <w:bCs/>
          <w:i/>
          <w:iCs/>
        </w:rPr>
      </w:pPr>
      <w:r w:rsidRPr="006B247F">
        <w:rPr>
          <w:rFonts w:ascii="Times New Roman" w:eastAsia="Times New Roman" w:hAnsi="Times New Roman" w:cs="Times New Roman"/>
          <w:b/>
          <w:bCs/>
          <w:i/>
          <w:iCs/>
        </w:rPr>
        <w:t>В условиях ограниченного роста тарифов принятие региональным регулятором в отношении отдельных сетевых организаций значительного роста выручки: путем снижения (либо неизменности) выручки у ПАО «</w:t>
      </w:r>
      <w:proofErr w:type="spellStart"/>
      <w:r w:rsidRPr="006B247F">
        <w:rPr>
          <w:rFonts w:ascii="Times New Roman" w:eastAsia="Times New Roman" w:hAnsi="Times New Roman" w:cs="Times New Roman"/>
          <w:b/>
          <w:bCs/>
          <w:i/>
          <w:iCs/>
        </w:rPr>
        <w:t>Россети</w:t>
      </w:r>
      <w:proofErr w:type="spellEnd"/>
      <w:r w:rsidRPr="006B247F">
        <w:rPr>
          <w:rFonts w:ascii="Times New Roman" w:eastAsia="Times New Roman" w:hAnsi="Times New Roman" w:cs="Times New Roman"/>
          <w:b/>
          <w:bCs/>
          <w:i/>
          <w:iCs/>
        </w:rPr>
        <w:t xml:space="preserve"> Кубань» в пользу увеличения по другим сетевым организациям.</w:t>
      </w:r>
    </w:p>
    <w:p w14:paraId="2172731E" w14:textId="77777777" w:rsidR="00D66AD4" w:rsidRPr="00EE1537" w:rsidRDefault="00D66AD4" w:rsidP="00D66AD4">
      <w:pPr>
        <w:shd w:val="clear" w:color="auto" w:fill="FFFFFF"/>
        <w:tabs>
          <w:tab w:val="left" w:pos="993"/>
        </w:tabs>
        <w:spacing w:line="240" w:lineRule="auto"/>
        <w:ind w:right="119" w:firstLine="709"/>
        <w:jc w:val="both"/>
        <w:rPr>
          <w:rFonts w:ascii="Times New Roman" w:eastAsia="Times New Roman" w:hAnsi="Times New Roman" w:cs="Times New Roman"/>
          <w:b/>
          <w:bCs/>
          <w:i/>
          <w:iCs/>
          <w:highlight w:val="yellow"/>
        </w:rPr>
      </w:pPr>
      <w:r w:rsidRPr="006B247F">
        <w:rPr>
          <w:rFonts w:ascii="Times New Roman" w:eastAsia="Times New Roman" w:hAnsi="Times New Roman" w:cs="Times New Roman"/>
          <w:b/>
          <w:bCs/>
          <w:i/>
          <w:iCs/>
        </w:rPr>
        <w:t xml:space="preserve">Субъективный подход регионального регулятора к распределению сетевой составляющей между сетевыми организациями в регионе присутствия, </w:t>
      </w:r>
      <w:proofErr w:type="spellStart"/>
      <w:r w:rsidRPr="006B247F">
        <w:rPr>
          <w:rFonts w:ascii="Times New Roman" w:eastAsia="Times New Roman" w:hAnsi="Times New Roman" w:cs="Times New Roman"/>
          <w:b/>
          <w:bCs/>
          <w:i/>
          <w:iCs/>
        </w:rPr>
        <w:t>непересмотр</w:t>
      </w:r>
      <w:proofErr w:type="spellEnd"/>
      <w:r w:rsidRPr="006B247F">
        <w:rPr>
          <w:rFonts w:ascii="Times New Roman" w:eastAsia="Times New Roman" w:hAnsi="Times New Roman" w:cs="Times New Roman"/>
          <w:b/>
          <w:bCs/>
          <w:i/>
          <w:iCs/>
        </w:rPr>
        <w:t xml:space="preserve"> тарифных решений по отдельным сетевым организациям в течение нескольких периодов регулирования, включение инвестиционной составляющей по отдельным сетевым организациям, либо в результате исполнения предписаний ФАС России и судебных решений могут привести к реализации риска. Обществом риск оценивается как «</w:t>
      </w:r>
      <w:r w:rsidR="006B247F" w:rsidRPr="006B247F">
        <w:rPr>
          <w:rFonts w:ascii="Times New Roman" w:eastAsia="Times New Roman" w:hAnsi="Times New Roman" w:cs="Times New Roman"/>
          <w:b/>
          <w:bCs/>
          <w:i/>
          <w:iCs/>
        </w:rPr>
        <w:t>умеренн</w:t>
      </w:r>
      <w:r w:rsidRPr="006B247F">
        <w:rPr>
          <w:rFonts w:ascii="Times New Roman" w:eastAsia="Times New Roman" w:hAnsi="Times New Roman" w:cs="Times New Roman"/>
          <w:b/>
          <w:bCs/>
          <w:i/>
          <w:iCs/>
        </w:rPr>
        <w:t>ый» со средним уровнем последствий от реализации. В целях минимизации данного риска и смягчения последствий от его реализации Компания предоставляет в  департамент государственного регулирования тарифов Краснодарского края — орган исполнительной власти Краснодарского края в области государственного регулирования тарифов</w:t>
      </w:r>
      <w:r w:rsidR="00A05128" w:rsidRPr="006B247F">
        <w:rPr>
          <w:rFonts w:ascii="Times New Roman" w:eastAsia="Times New Roman" w:hAnsi="Times New Roman" w:cs="Times New Roman"/>
          <w:b/>
          <w:bCs/>
          <w:i/>
          <w:iCs/>
        </w:rPr>
        <w:t xml:space="preserve"> -</w:t>
      </w:r>
      <w:r w:rsidRPr="006B247F">
        <w:rPr>
          <w:rFonts w:ascii="Times New Roman" w:eastAsia="Times New Roman" w:hAnsi="Times New Roman" w:cs="Times New Roman"/>
          <w:b/>
          <w:bCs/>
          <w:i/>
          <w:iCs/>
        </w:rPr>
        <w:t xml:space="preserve"> обосновывающие материалы, подтверждающие уровень экономически обоснованных расходов, а также отстаивает позиции о необходимости опережающего роста расходов Общества как системообразующей компании, «держателя котла» Краснодарского края и Республики Адыгея.</w:t>
      </w:r>
      <w:r w:rsidR="006B247F">
        <w:rPr>
          <w:rFonts w:ascii="Times New Roman" w:eastAsia="Times New Roman" w:hAnsi="Times New Roman" w:cs="Times New Roman"/>
          <w:b/>
          <w:bCs/>
          <w:i/>
          <w:iCs/>
        </w:rPr>
        <w:t xml:space="preserve"> В регионе отсутствуют территориальные сетевые организации, которые могли бы оказать влияние на реализацию данного риска</w:t>
      </w:r>
    </w:p>
    <w:p w14:paraId="3EB70EF4" w14:textId="77777777" w:rsidR="00D66AD4" w:rsidRPr="006B247F" w:rsidRDefault="00D66AD4" w:rsidP="00D66AD4">
      <w:pPr>
        <w:shd w:val="clear" w:color="auto" w:fill="FFFFFF"/>
        <w:tabs>
          <w:tab w:val="left" w:pos="993"/>
        </w:tabs>
        <w:spacing w:after="0" w:line="240" w:lineRule="auto"/>
        <w:ind w:right="119" w:firstLine="709"/>
        <w:jc w:val="both"/>
        <w:rPr>
          <w:rFonts w:ascii="Times New Roman" w:eastAsia="Times New Roman" w:hAnsi="Times New Roman" w:cs="Times New Roman"/>
          <w:b/>
          <w:bCs/>
          <w:i/>
          <w:iCs/>
        </w:rPr>
      </w:pPr>
      <w:r w:rsidRPr="006B247F">
        <w:rPr>
          <w:rFonts w:ascii="Times New Roman" w:eastAsia="Times New Roman" w:hAnsi="Times New Roman" w:cs="Times New Roman"/>
          <w:b/>
          <w:bCs/>
          <w:i/>
          <w:iCs/>
        </w:rPr>
        <w:t>Риск увеличения цены на электроэнергию, приобретаемую в целях компенсации потерь</w:t>
      </w:r>
    </w:p>
    <w:p w14:paraId="0FC5844E" w14:textId="77777777" w:rsidR="00D66AD4" w:rsidRPr="006B247F" w:rsidRDefault="00D66AD4" w:rsidP="00D66AD4">
      <w:pPr>
        <w:shd w:val="clear" w:color="auto" w:fill="FFFFFF"/>
        <w:tabs>
          <w:tab w:val="left" w:pos="993"/>
        </w:tabs>
        <w:spacing w:after="0" w:line="240" w:lineRule="auto"/>
        <w:ind w:right="119" w:firstLine="709"/>
        <w:jc w:val="both"/>
        <w:rPr>
          <w:rFonts w:ascii="Times New Roman" w:eastAsia="Times New Roman" w:hAnsi="Times New Roman" w:cs="Times New Roman"/>
          <w:b/>
          <w:bCs/>
          <w:i/>
          <w:iCs/>
        </w:rPr>
      </w:pPr>
      <w:r w:rsidRPr="006B247F">
        <w:rPr>
          <w:rFonts w:ascii="Times New Roman" w:eastAsia="Times New Roman" w:hAnsi="Times New Roman" w:cs="Times New Roman"/>
          <w:b/>
          <w:bCs/>
          <w:i/>
          <w:iCs/>
        </w:rPr>
        <w:t xml:space="preserve">Свободное ценообразование на оптовом рынке электрической энергии (мощности), где осуществляется покупка электрической энергии (мощности) в целях компенсации технологического расхода (потерь) электрической энергии в процессе передачи электроэнергии по сетям является фактором для реализации данного риска. В случае реализации риска может произойти изменение величины чистой прибыли, общего объема неподконтрольных расходов, долговой нагрузки, величины затрат по обслуживанию привлеченных кредитов. Обществом риск оценивается как «умеренный» со средним уровнем последствий от реализации. В целях минимизации данного риска и смягчения последствий от его </w:t>
      </w:r>
      <w:proofErr w:type="gramStart"/>
      <w:r w:rsidRPr="006B247F">
        <w:rPr>
          <w:rFonts w:ascii="Times New Roman" w:eastAsia="Times New Roman" w:hAnsi="Times New Roman" w:cs="Times New Roman"/>
          <w:b/>
          <w:bCs/>
          <w:i/>
          <w:iCs/>
        </w:rPr>
        <w:t>реализации</w:t>
      </w:r>
      <w:proofErr w:type="gramEnd"/>
      <w:r w:rsidRPr="006B247F">
        <w:rPr>
          <w:rFonts w:ascii="Times New Roman" w:eastAsia="Times New Roman" w:hAnsi="Times New Roman" w:cs="Times New Roman"/>
          <w:b/>
          <w:bCs/>
          <w:i/>
          <w:iCs/>
        </w:rPr>
        <w:t xml:space="preserve"> выпадающие доходы по превышению средневзвешенной нерегулируемой цены на ОРЭМ по факту по отношению к принятой в </w:t>
      </w:r>
      <w:r w:rsidR="006B247F" w:rsidRPr="006B247F">
        <w:rPr>
          <w:rFonts w:ascii="Times New Roman" w:eastAsia="Times New Roman" w:hAnsi="Times New Roman" w:cs="Times New Roman"/>
          <w:b/>
          <w:bCs/>
          <w:i/>
          <w:iCs/>
        </w:rPr>
        <w:t xml:space="preserve">тарифно-балансовом решении </w:t>
      </w:r>
      <w:r w:rsidRPr="006B247F">
        <w:rPr>
          <w:rFonts w:ascii="Times New Roman" w:eastAsia="Times New Roman" w:hAnsi="Times New Roman" w:cs="Times New Roman"/>
          <w:b/>
          <w:bCs/>
          <w:i/>
          <w:iCs/>
        </w:rPr>
        <w:t xml:space="preserve"> заявляются регулятору в целях компенсации в будущем периоде регулирования.</w:t>
      </w:r>
    </w:p>
    <w:p w14:paraId="277159C3" w14:textId="77777777" w:rsidR="00D66AD4" w:rsidRPr="006B247F" w:rsidRDefault="00D66AD4" w:rsidP="00D66AD4">
      <w:pPr>
        <w:spacing w:line="240" w:lineRule="auto"/>
        <w:rPr>
          <w:rFonts w:ascii="Times New Roman" w:eastAsia="Times New Roman" w:hAnsi="Times New Roman" w:cs="Times New Roman"/>
          <w:bCs/>
          <w:sz w:val="20"/>
          <w:szCs w:val="20"/>
          <w:lang w:eastAsia="x-none"/>
        </w:rPr>
      </w:pPr>
    </w:p>
    <w:p w14:paraId="428D54DF" w14:textId="77777777" w:rsidR="00D66AD4" w:rsidRPr="006B247F" w:rsidRDefault="00D66AD4" w:rsidP="00D66AD4">
      <w:pPr>
        <w:spacing w:line="240" w:lineRule="auto"/>
        <w:ind w:firstLine="709"/>
        <w:rPr>
          <w:rFonts w:ascii="Times New Roman" w:eastAsia="Times New Roman" w:hAnsi="Times New Roman" w:cs="Times New Roman"/>
          <w:bCs/>
          <w:sz w:val="20"/>
          <w:szCs w:val="20"/>
          <w:lang w:eastAsia="x-none"/>
        </w:rPr>
      </w:pPr>
      <w:r w:rsidRPr="006B247F">
        <w:rPr>
          <w:rFonts w:ascii="Times New Roman" w:eastAsia="Times New Roman" w:hAnsi="Times New Roman" w:cs="Times New Roman"/>
          <w:bCs/>
          <w:sz w:val="20"/>
          <w:szCs w:val="20"/>
          <w:lang w:eastAsia="x-none"/>
        </w:rPr>
        <w:t xml:space="preserve">1.9.2. </w:t>
      </w:r>
      <w:proofErr w:type="spellStart"/>
      <w:r w:rsidRPr="006B247F">
        <w:rPr>
          <w:rFonts w:ascii="Times New Roman" w:eastAsia="Times New Roman" w:hAnsi="Times New Roman" w:cs="Times New Roman"/>
          <w:bCs/>
          <w:sz w:val="20"/>
          <w:szCs w:val="20"/>
          <w:lang w:eastAsia="x-none"/>
        </w:rPr>
        <w:t>Страновые</w:t>
      </w:r>
      <w:proofErr w:type="spellEnd"/>
      <w:r w:rsidRPr="006B247F">
        <w:rPr>
          <w:rFonts w:ascii="Times New Roman" w:eastAsia="Times New Roman" w:hAnsi="Times New Roman" w:cs="Times New Roman"/>
          <w:bCs/>
          <w:sz w:val="20"/>
          <w:szCs w:val="20"/>
          <w:lang w:eastAsia="x-none"/>
        </w:rPr>
        <w:t xml:space="preserve"> и региональные риски</w:t>
      </w:r>
    </w:p>
    <w:p w14:paraId="42FDD058" w14:textId="77777777" w:rsidR="00D66AD4" w:rsidRPr="006B247F" w:rsidRDefault="00D66AD4" w:rsidP="00D66AD4">
      <w:pPr>
        <w:shd w:val="clear" w:color="auto" w:fill="FFFFFF"/>
        <w:tabs>
          <w:tab w:val="left" w:pos="993"/>
        </w:tabs>
        <w:spacing w:after="0" w:line="240" w:lineRule="auto"/>
        <w:ind w:right="120" w:firstLine="709"/>
        <w:jc w:val="both"/>
        <w:rPr>
          <w:rFonts w:ascii="Times New Roman" w:eastAsia="Times New Roman" w:hAnsi="Times New Roman" w:cs="Times New Roman"/>
          <w:b/>
          <w:bCs/>
          <w:i/>
          <w:iCs/>
        </w:rPr>
      </w:pPr>
      <w:r w:rsidRPr="006B247F">
        <w:rPr>
          <w:rFonts w:ascii="Times New Roman" w:eastAsia="Times New Roman" w:hAnsi="Times New Roman" w:cs="Times New Roman"/>
          <w:b/>
          <w:bCs/>
          <w:i/>
          <w:iCs/>
        </w:rPr>
        <w:t>Риски, связанные с неблагоприятными погодными условиями, приводящие к технологическим нарушениям.</w:t>
      </w:r>
    </w:p>
    <w:p w14:paraId="1E2E97F0" w14:textId="77777777" w:rsidR="00D66AD4" w:rsidRPr="006B247F" w:rsidRDefault="00D66AD4" w:rsidP="00D66AD4">
      <w:pPr>
        <w:shd w:val="clear" w:color="auto" w:fill="FFFFFF"/>
        <w:spacing w:after="0" w:line="240" w:lineRule="auto"/>
        <w:ind w:right="120" w:firstLine="709"/>
        <w:jc w:val="both"/>
        <w:rPr>
          <w:rFonts w:ascii="Times New Roman" w:eastAsia="Times New Roman" w:hAnsi="Times New Roman" w:cs="Times New Roman"/>
          <w:b/>
          <w:bCs/>
          <w:i/>
          <w:iCs/>
        </w:rPr>
      </w:pPr>
      <w:r w:rsidRPr="006B247F">
        <w:rPr>
          <w:rFonts w:ascii="Times New Roman" w:eastAsia="Times New Roman" w:hAnsi="Times New Roman" w:cs="Times New Roman"/>
          <w:b/>
          <w:bCs/>
          <w:i/>
          <w:iCs/>
        </w:rPr>
        <w:t>Фактическое значение по достижению показателя надежности услуг по передаче э/э в индикативном выражении не превысило плановые значения. Риск оценивается как «умеренный» со средним уровнем последствий от реализации. Для выявления причин крупных технологических нарушений (аварий) организовываются расследования аварий в соответствии с требованиями Постановления Правительства РФ от 28.10.2009 №846 «Об утверждении Правил расследования причин аварий в электроэнергетике» (с изменениями). По итогам расследований разрабатываются противоаварийные мероприятия с целью минимизации последствий реализации риска и недопущению возникновения аналогичных случаев впредь и покрытия вышеуказанных факторов.</w:t>
      </w:r>
    </w:p>
    <w:p w14:paraId="7C878F1A" w14:textId="77777777" w:rsidR="00D66AD4" w:rsidRPr="006B247F" w:rsidRDefault="00D66AD4" w:rsidP="00D66AD4">
      <w:pPr>
        <w:shd w:val="clear" w:color="auto" w:fill="FFFFFF"/>
        <w:tabs>
          <w:tab w:val="left" w:pos="993"/>
        </w:tabs>
        <w:spacing w:after="0" w:line="240" w:lineRule="auto"/>
        <w:ind w:right="120" w:firstLine="709"/>
        <w:jc w:val="both"/>
        <w:rPr>
          <w:rFonts w:ascii="Times New Roman" w:eastAsia="Times New Roman" w:hAnsi="Times New Roman" w:cs="Times New Roman"/>
          <w:b/>
          <w:bCs/>
          <w:i/>
          <w:iCs/>
        </w:rPr>
      </w:pPr>
      <w:r w:rsidRPr="006B247F">
        <w:rPr>
          <w:rFonts w:ascii="Times New Roman" w:eastAsia="Times New Roman" w:hAnsi="Times New Roman" w:cs="Times New Roman"/>
          <w:b/>
          <w:bCs/>
          <w:i/>
          <w:iCs/>
        </w:rPr>
        <w:t xml:space="preserve">Резкие изменения регионального масштаба (экологические, политические, демографические, социальные) маловероятны, но их возникновение, безусловно, отразится на деятельности Общества. С учетом достаточного уровня развития транспортной </w:t>
      </w:r>
      <w:r w:rsidRPr="006B247F">
        <w:rPr>
          <w:rFonts w:ascii="Times New Roman" w:eastAsia="Times New Roman" w:hAnsi="Times New Roman" w:cs="Times New Roman"/>
          <w:b/>
          <w:bCs/>
          <w:i/>
          <w:iCs/>
        </w:rPr>
        <w:lastRenderedPageBreak/>
        <w:t>инфраструктуры региона риски прекращения транспортного сообщения в связи с труднодоступностью и удаленностью минимальны.</w:t>
      </w:r>
    </w:p>
    <w:p w14:paraId="7789CC22" w14:textId="77777777" w:rsidR="00D66AD4" w:rsidRDefault="00D66AD4" w:rsidP="00D66AD4">
      <w:pPr>
        <w:shd w:val="clear" w:color="auto" w:fill="FFFFFF"/>
        <w:tabs>
          <w:tab w:val="left" w:pos="993"/>
        </w:tabs>
        <w:spacing w:line="240" w:lineRule="auto"/>
        <w:ind w:right="119" w:firstLine="709"/>
        <w:jc w:val="both"/>
        <w:rPr>
          <w:rFonts w:ascii="Times New Roman" w:eastAsia="Times New Roman" w:hAnsi="Times New Roman" w:cs="Times New Roman"/>
          <w:b/>
          <w:bCs/>
          <w:i/>
          <w:iCs/>
        </w:rPr>
      </w:pPr>
      <w:r w:rsidRPr="006B247F">
        <w:rPr>
          <w:rFonts w:ascii="Times New Roman" w:eastAsia="Times New Roman" w:hAnsi="Times New Roman" w:cs="Times New Roman"/>
          <w:b/>
          <w:bCs/>
          <w:i/>
          <w:iCs/>
        </w:rPr>
        <w:t>Компанией оценивается, что ситуация в регионе будет благоприятно сказываться на ее деятельности, и нет оснований ожидать, что текущие изменения ситуации в регионе повлекут за собой неисполнение обязательств Общества.</w:t>
      </w:r>
    </w:p>
    <w:p w14:paraId="7C691F92" w14:textId="77777777" w:rsidR="00D66AD4" w:rsidRPr="006B247F" w:rsidRDefault="00D66AD4" w:rsidP="002C7F6F">
      <w:pPr>
        <w:rPr>
          <w:rFonts w:ascii="Times New Roman" w:hAnsi="Times New Roman" w:cs="Times New Roman"/>
        </w:rPr>
      </w:pPr>
      <w:r w:rsidRPr="006B247F">
        <w:rPr>
          <w:rFonts w:ascii="Times New Roman" w:hAnsi="Times New Roman" w:cs="Times New Roman"/>
        </w:rPr>
        <w:t>1.9.3. Финансовые риски</w:t>
      </w:r>
    </w:p>
    <w:p w14:paraId="67ED218B" w14:textId="77777777" w:rsidR="00AE65E2" w:rsidRPr="00AE65E2" w:rsidRDefault="00AE65E2" w:rsidP="00AE65E2">
      <w:pPr>
        <w:spacing w:line="240" w:lineRule="auto"/>
        <w:ind w:firstLine="709"/>
        <w:rPr>
          <w:rFonts w:ascii="Times New Roman" w:eastAsia="Times New Roman" w:hAnsi="Times New Roman" w:cs="Times New Roman"/>
          <w:b/>
          <w:bCs/>
          <w:i/>
          <w:iCs/>
        </w:rPr>
      </w:pPr>
      <w:r w:rsidRPr="00AE65E2">
        <w:rPr>
          <w:rFonts w:ascii="Times New Roman" w:eastAsia="Times New Roman" w:hAnsi="Times New Roman" w:cs="Times New Roman"/>
          <w:b/>
          <w:bCs/>
          <w:i/>
          <w:iCs/>
        </w:rPr>
        <w:t>Риск увеличения инфляции</w:t>
      </w:r>
    </w:p>
    <w:p w14:paraId="0F2CB4EE" w14:textId="77777777" w:rsidR="00AE65E2" w:rsidRPr="00AE65E2" w:rsidRDefault="00AE65E2" w:rsidP="00AE65E2">
      <w:pPr>
        <w:spacing w:line="240" w:lineRule="auto"/>
        <w:ind w:firstLine="709"/>
        <w:rPr>
          <w:rFonts w:ascii="Times New Roman" w:eastAsia="Times New Roman" w:hAnsi="Times New Roman" w:cs="Times New Roman"/>
          <w:b/>
          <w:bCs/>
          <w:i/>
          <w:iCs/>
        </w:rPr>
      </w:pPr>
      <w:r w:rsidRPr="00AE65E2">
        <w:rPr>
          <w:rFonts w:ascii="Times New Roman" w:eastAsia="Times New Roman" w:hAnsi="Times New Roman" w:cs="Times New Roman"/>
          <w:b/>
          <w:bCs/>
          <w:i/>
          <w:iCs/>
        </w:rPr>
        <w:t>Существующий в настоящее время уровень инфляции может оказать влияние на финансовое положение Общества. По данным Росстата инфляция в годовом выражении в РФ на 2022 год соответствует уровню 15,62%. Данные цифры приводятся в обзоре министерства «О текущей ценовой ситуации». ЦБ опубликовал прогноз по инфляции – 14-17% в 2022 году, сохранив прогноз в 5-7% в 2023 году и 4% в 2024 году. Инфляция в России может идти ближе к нижней границе прогноза на 2022 год в 14-17% при сохранении текущих тенденций с ценами и снижении инфляционных ожиданий.</w:t>
      </w:r>
    </w:p>
    <w:p w14:paraId="4125C35C" w14:textId="77777777" w:rsidR="00AE65E2" w:rsidRPr="00AE65E2" w:rsidRDefault="00AE65E2" w:rsidP="00AE65E2">
      <w:pPr>
        <w:spacing w:line="240" w:lineRule="auto"/>
        <w:ind w:firstLine="709"/>
        <w:rPr>
          <w:rFonts w:ascii="Times New Roman" w:eastAsia="Times New Roman" w:hAnsi="Times New Roman" w:cs="Times New Roman"/>
          <w:b/>
          <w:bCs/>
          <w:i/>
          <w:iCs/>
        </w:rPr>
      </w:pPr>
      <w:r w:rsidRPr="00AE65E2">
        <w:rPr>
          <w:rFonts w:ascii="Times New Roman" w:eastAsia="Times New Roman" w:hAnsi="Times New Roman" w:cs="Times New Roman"/>
          <w:b/>
          <w:bCs/>
          <w:i/>
          <w:iCs/>
        </w:rPr>
        <w:t>В целях минимизации финансовых рисков, рисков, связанных с инфляционными процессами и оказывающих влияние на финансовые результаты деятельности, Обществом реализуется комплекс мероприятий эффективного управления материальными ресурсами, повышение производительности труда, проведение закупочной политики компании в ремонтной и прочей операционной деятельности, оптимизация расходов за счет рационального использования материальных и трудовых ресурсов. Также выполняются мероприятия по анализу финансовых рисков, планированию и оценке фактически сложившейся прибыльности работы, определяются показатели рентабельности, свидетельствующие об уровне доходности Общества, нормативные значения финансовых коэффициентов, характеризующих платежеспособность и ликвидность, что дает возможность оперативно выявлять недостатки в работе и принимать меры для их устранения. Кроме того, согласно постановлению Правительства Российской Федерации от 29 декабря 2011 г. №1178 «О ценообразовании в области регулируемых цен (тарифов) в электроэнергетике»  при регулировании тарифов на электроэнергию учитывается уровень инфляции (индекс потребительских цен), определенный в прогнозе социально-экономического развития Российской Федерации. Таким образом, Компания оценивает данный риск как «значимый».</w:t>
      </w:r>
    </w:p>
    <w:p w14:paraId="60C48367" w14:textId="77777777" w:rsidR="00AE65E2" w:rsidRPr="00AE65E2" w:rsidRDefault="00AE65E2" w:rsidP="00AE65E2">
      <w:pPr>
        <w:spacing w:line="240" w:lineRule="auto"/>
        <w:ind w:firstLine="709"/>
        <w:rPr>
          <w:rFonts w:ascii="Times New Roman" w:eastAsia="Times New Roman" w:hAnsi="Times New Roman" w:cs="Times New Roman"/>
          <w:b/>
          <w:bCs/>
          <w:i/>
          <w:iCs/>
        </w:rPr>
      </w:pPr>
      <w:r w:rsidRPr="00AE65E2">
        <w:rPr>
          <w:rFonts w:ascii="Times New Roman" w:eastAsia="Times New Roman" w:hAnsi="Times New Roman" w:cs="Times New Roman"/>
          <w:b/>
          <w:bCs/>
          <w:i/>
          <w:iCs/>
        </w:rPr>
        <w:t>Риск увеличения процентных ставок по кредитам и займам</w:t>
      </w:r>
    </w:p>
    <w:p w14:paraId="6DF1DE3B" w14:textId="77777777" w:rsidR="00AE65E2" w:rsidRDefault="00AE65E2" w:rsidP="00AE65E2">
      <w:pPr>
        <w:spacing w:line="240" w:lineRule="auto"/>
        <w:ind w:firstLine="709"/>
        <w:rPr>
          <w:rFonts w:ascii="Times New Roman" w:eastAsia="Times New Roman" w:hAnsi="Times New Roman" w:cs="Times New Roman"/>
          <w:b/>
          <w:bCs/>
          <w:i/>
          <w:iCs/>
        </w:rPr>
      </w:pPr>
      <w:r w:rsidRPr="00AE65E2">
        <w:rPr>
          <w:rFonts w:ascii="Times New Roman" w:eastAsia="Times New Roman" w:hAnsi="Times New Roman" w:cs="Times New Roman"/>
          <w:b/>
          <w:bCs/>
          <w:i/>
          <w:iCs/>
        </w:rPr>
        <w:t xml:space="preserve">Общество привлекает кратко- и долгосрочные заимствования с российского финансового рынка. Рост инфляции в Российской Федерации является одним из факторов общего роста процентных ставок. Существенное увеличение процентных ставок по кредитам и займам может привести к удорожанию обслуживания долга Общества. В настоящее время риск роста процентных ставок по кредитам оценивается как «значимый». В целях управления данным риском Компания оптимизирует структуру долгового портфеля, снижает затраты на его обслуживание. Средневзвешенная ставка по долговому портфелю на  30.06.2022 составила  10,53% </w:t>
      </w:r>
      <w:proofErr w:type="gramStart"/>
      <w:r w:rsidRPr="00AE65E2">
        <w:rPr>
          <w:rFonts w:ascii="Times New Roman" w:eastAsia="Times New Roman" w:hAnsi="Times New Roman" w:cs="Times New Roman"/>
          <w:b/>
          <w:bCs/>
          <w:i/>
          <w:iCs/>
        </w:rPr>
        <w:t>годовых</w:t>
      </w:r>
      <w:proofErr w:type="gramEnd"/>
      <w:r w:rsidRPr="00AE65E2">
        <w:rPr>
          <w:rFonts w:ascii="Times New Roman" w:eastAsia="Times New Roman" w:hAnsi="Times New Roman" w:cs="Times New Roman"/>
          <w:b/>
          <w:bCs/>
          <w:i/>
          <w:iCs/>
        </w:rPr>
        <w:t>. Кроме того, Компания стремится использовать кредиты и займы с фиксированной процентной ставкой. Предполагаемые действия Общества на случай отрицательного влияния изменения процентных ставок на его деятельность: привлечение кредитов на более длительные сроки с целью недопущения негативного влияния краткосрочных колебаний процентных ставок, диверсификация источников финансирования, проведение переговоров с банками-кредиторами, направление писем о рассмотрении возможности снижения процентных ставок по кредитам.</w:t>
      </w:r>
    </w:p>
    <w:p w14:paraId="72E77923" w14:textId="77777777" w:rsidR="00D66AD4" w:rsidRPr="00AE65E2" w:rsidRDefault="00D66AD4" w:rsidP="00AE65E2">
      <w:pPr>
        <w:spacing w:line="240" w:lineRule="auto"/>
        <w:ind w:firstLine="709"/>
        <w:rPr>
          <w:rFonts w:ascii="Times New Roman" w:eastAsia="Times New Roman" w:hAnsi="Times New Roman" w:cs="Times New Roman"/>
          <w:bCs/>
          <w:sz w:val="20"/>
          <w:szCs w:val="20"/>
          <w:lang w:eastAsia="x-none"/>
        </w:rPr>
      </w:pPr>
      <w:r w:rsidRPr="00AE65E2">
        <w:rPr>
          <w:rFonts w:ascii="Times New Roman" w:eastAsia="Times New Roman" w:hAnsi="Times New Roman" w:cs="Times New Roman"/>
          <w:bCs/>
          <w:sz w:val="20"/>
          <w:szCs w:val="20"/>
          <w:lang w:eastAsia="x-none"/>
        </w:rPr>
        <w:t>1.9.4. Правовые риски</w:t>
      </w:r>
    </w:p>
    <w:p w14:paraId="351F2FB9" w14:textId="77777777" w:rsidR="00D66AD4" w:rsidRPr="00AE65E2" w:rsidRDefault="00D66AD4" w:rsidP="00D66AD4">
      <w:pPr>
        <w:shd w:val="clear" w:color="auto" w:fill="FFFFFF"/>
        <w:tabs>
          <w:tab w:val="left" w:pos="993"/>
        </w:tabs>
        <w:spacing w:after="0" w:line="240" w:lineRule="auto"/>
        <w:ind w:right="120" w:firstLine="709"/>
        <w:jc w:val="both"/>
        <w:rPr>
          <w:rFonts w:ascii="Times New Roman" w:eastAsia="Times New Roman" w:hAnsi="Times New Roman" w:cs="Times New Roman"/>
          <w:b/>
          <w:bCs/>
          <w:i/>
          <w:iCs/>
        </w:rPr>
      </w:pPr>
      <w:r w:rsidRPr="00AE65E2">
        <w:rPr>
          <w:rFonts w:ascii="Times New Roman" w:eastAsia="Times New Roman" w:hAnsi="Times New Roman" w:cs="Times New Roman"/>
          <w:b/>
          <w:bCs/>
          <w:i/>
          <w:iCs/>
        </w:rPr>
        <w:t>Риск вынесения судебных актов (разрешения споров) о взыскании задолженности за услуги по передаче электроэнергии не в пользу Общества</w:t>
      </w:r>
    </w:p>
    <w:p w14:paraId="0876975D" w14:textId="77777777" w:rsidR="00D66AD4" w:rsidRPr="00AE65E2" w:rsidRDefault="00D66AD4" w:rsidP="00D66AD4">
      <w:pPr>
        <w:shd w:val="clear" w:color="auto" w:fill="FFFFFF"/>
        <w:tabs>
          <w:tab w:val="left" w:pos="993"/>
        </w:tabs>
        <w:spacing w:after="0" w:line="240" w:lineRule="auto"/>
        <w:ind w:right="120" w:firstLine="709"/>
        <w:jc w:val="both"/>
        <w:rPr>
          <w:rFonts w:ascii="Times New Roman" w:eastAsia="Times New Roman" w:hAnsi="Times New Roman" w:cs="Times New Roman"/>
          <w:b/>
          <w:bCs/>
          <w:i/>
          <w:iCs/>
        </w:rPr>
      </w:pPr>
      <w:r w:rsidRPr="00AE65E2">
        <w:rPr>
          <w:rFonts w:ascii="Times New Roman" w:eastAsia="Times New Roman" w:hAnsi="Times New Roman" w:cs="Times New Roman"/>
          <w:b/>
          <w:bCs/>
          <w:i/>
          <w:iCs/>
        </w:rPr>
        <w:t xml:space="preserve">Отсутствие документов, подтверждающих фактическое исполнение со стороны Общества обязательств, услуг и понесенных затрат, в </w:t>
      </w:r>
      <w:proofErr w:type="spellStart"/>
      <w:r w:rsidRPr="00AE65E2">
        <w:rPr>
          <w:rFonts w:ascii="Times New Roman" w:eastAsia="Times New Roman" w:hAnsi="Times New Roman" w:cs="Times New Roman"/>
          <w:b/>
          <w:bCs/>
          <w:i/>
          <w:iCs/>
        </w:rPr>
        <w:t>т.ч</w:t>
      </w:r>
      <w:proofErr w:type="spellEnd"/>
      <w:r w:rsidRPr="00AE65E2">
        <w:rPr>
          <w:rFonts w:ascii="Times New Roman" w:eastAsia="Times New Roman" w:hAnsi="Times New Roman" w:cs="Times New Roman"/>
          <w:b/>
          <w:bCs/>
          <w:i/>
          <w:iCs/>
        </w:rPr>
        <w:t xml:space="preserve">. недостаточности или низкого качества обосновывающих материалов, несогласованности действий структурных подразделений может привести к негативным финансовым последствиям для Общества при вынесении судебных актов (разрешение споров) о взыскании задолженности за услуги по передаче электроэнергии не в пользу Общества, взыскание судебных расходов. Риск оценивается как «значимый» со средним уровнем последствий от реализации. </w:t>
      </w:r>
    </w:p>
    <w:p w14:paraId="48998561" w14:textId="77777777" w:rsidR="00D66AD4" w:rsidRPr="00AE65E2" w:rsidRDefault="00D66AD4" w:rsidP="00D66AD4">
      <w:pPr>
        <w:shd w:val="clear" w:color="auto" w:fill="FFFFFF"/>
        <w:tabs>
          <w:tab w:val="left" w:pos="993"/>
        </w:tabs>
        <w:spacing w:line="240" w:lineRule="auto"/>
        <w:ind w:right="119" w:firstLine="709"/>
        <w:jc w:val="both"/>
        <w:rPr>
          <w:rFonts w:ascii="Times New Roman" w:eastAsia="Times New Roman" w:hAnsi="Times New Roman" w:cs="Times New Roman"/>
          <w:b/>
          <w:bCs/>
          <w:i/>
          <w:iCs/>
        </w:rPr>
      </w:pPr>
      <w:r w:rsidRPr="00AE65E2">
        <w:rPr>
          <w:rFonts w:ascii="Times New Roman" w:eastAsia="Times New Roman" w:hAnsi="Times New Roman" w:cs="Times New Roman"/>
          <w:b/>
          <w:bCs/>
          <w:i/>
          <w:iCs/>
        </w:rPr>
        <w:t xml:space="preserve">Компания участвует в судебных процессах, результаты рассмотрения которых могут существенно повлиять на финансово-хозяйственную деятельность Общества. Компания осуществляет постоянный мониторинг судебной практики, который позволяет использовать эту информацию для достижения положительных судебных решений в свою пользу. </w:t>
      </w:r>
    </w:p>
    <w:p w14:paraId="449EB5BA" w14:textId="77777777" w:rsidR="00D66AD4" w:rsidRPr="00AE65E2" w:rsidRDefault="00D66AD4" w:rsidP="00D66AD4">
      <w:pPr>
        <w:shd w:val="clear" w:color="auto" w:fill="FFFFFF"/>
        <w:tabs>
          <w:tab w:val="left" w:pos="993"/>
        </w:tabs>
        <w:spacing w:after="0" w:line="240" w:lineRule="auto"/>
        <w:ind w:right="120" w:firstLine="709"/>
        <w:jc w:val="both"/>
        <w:rPr>
          <w:rFonts w:ascii="Times New Roman" w:eastAsia="Times New Roman" w:hAnsi="Times New Roman" w:cs="Times New Roman"/>
          <w:b/>
          <w:bCs/>
          <w:i/>
          <w:iCs/>
        </w:rPr>
      </w:pPr>
      <w:r w:rsidRPr="00AE65E2">
        <w:rPr>
          <w:rFonts w:ascii="Times New Roman" w:eastAsia="Times New Roman" w:hAnsi="Times New Roman" w:cs="Times New Roman"/>
          <w:b/>
          <w:bCs/>
          <w:i/>
          <w:iCs/>
        </w:rPr>
        <w:lastRenderedPageBreak/>
        <w:t>Невозможность своевременного оформления земельных отношений (по приоритетным объектам)</w:t>
      </w:r>
    </w:p>
    <w:p w14:paraId="17AE7218" w14:textId="77777777" w:rsidR="00D66AD4" w:rsidRPr="00AE65E2" w:rsidRDefault="00D66AD4" w:rsidP="00D66AD4">
      <w:pPr>
        <w:shd w:val="clear" w:color="auto" w:fill="FFFFFF"/>
        <w:tabs>
          <w:tab w:val="left" w:pos="993"/>
        </w:tabs>
        <w:spacing w:line="240" w:lineRule="auto"/>
        <w:ind w:right="119" w:firstLine="709"/>
        <w:jc w:val="both"/>
        <w:rPr>
          <w:rFonts w:ascii="Times New Roman" w:eastAsia="Times New Roman" w:hAnsi="Times New Roman" w:cs="Times New Roman"/>
          <w:b/>
          <w:bCs/>
          <w:i/>
          <w:iCs/>
        </w:rPr>
      </w:pPr>
      <w:r w:rsidRPr="00AE65E2">
        <w:rPr>
          <w:rFonts w:ascii="Times New Roman" w:eastAsia="Times New Roman" w:hAnsi="Times New Roman" w:cs="Times New Roman"/>
          <w:b/>
          <w:bCs/>
          <w:i/>
          <w:iCs/>
        </w:rPr>
        <w:t>Подверженность Общества риску несвоевременного оформления земельных отношений оценивается как «умеренная». Риски несвоевременного оформления земельных отношений минимальны и существенно не влияют на деятельность по передаче электроэнергии, однако своевременное оформление земельных отношений непосредственно влияет на реализацию инвестиционной программы, реализация которой непосредственно отражается на надежности электроснабжении. Компанией реализуется взаимодействие с органами власти регионального/республиканского/местного значения, с правообладателями земельных участков. Кроме того, осуществляется контроль действий подрядных организаций, выполняющих работы по оформлению земельных отношений. В случае изменения и/или предъявления требований, умышленного создания препятствий по регистрации прав собственности со стороны соответствующих органов, несогласованности действий сотрудников Общества Компанией будут предприняты необходимые меры для оформления соответствующих документации.</w:t>
      </w:r>
    </w:p>
    <w:p w14:paraId="1A5BCE2D" w14:textId="77777777" w:rsidR="00D66AD4" w:rsidRPr="00AE65E2" w:rsidRDefault="00D66AD4" w:rsidP="00D66AD4">
      <w:pPr>
        <w:shd w:val="clear" w:color="auto" w:fill="FFFFFF"/>
        <w:tabs>
          <w:tab w:val="left" w:pos="993"/>
        </w:tabs>
        <w:spacing w:after="0" w:line="240" w:lineRule="auto"/>
        <w:ind w:right="120" w:firstLine="709"/>
        <w:jc w:val="both"/>
        <w:rPr>
          <w:rFonts w:ascii="Times New Roman" w:eastAsia="Times New Roman" w:hAnsi="Times New Roman" w:cs="Times New Roman"/>
          <w:b/>
          <w:bCs/>
          <w:i/>
          <w:iCs/>
        </w:rPr>
      </w:pPr>
      <w:r w:rsidRPr="00AE65E2">
        <w:rPr>
          <w:rFonts w:ascii="Times New Roman" w:eastAsia="Times New Roman" w:hAnsi="Times New Roman" w:cs="Times New Roman"/>
          <w:b/>
          <w:bCs/>
          <w:i/>
          <w:iCs/>
        </w:rPr>
        <w:t>Вовлечение работников в коррупционную деятельность</w:t>
      </w:r>
    </w:p>
    <w:p w14:paraId="4F014473" w14:textId="77777777" w:rsidR="00D66AD4" w:rsidRPr="00AE65E2" w:rsidRDefault="00D66AD4" w:rsidP="00D66AD4">
      <w:pPr>
        <w:shd w:val="clear" w:color="auto" w:fill="FFFFFF"/>
        <w:tabs>
          <w:tab w:val="left" w:pos="993"/>
        </w:tabs>
        <w:spacing w:line="240" w:lineRule="auto"/>
        <w:ind w:right="119" w:firstLine="709"/>
        <w:jc w:val="both"/>
        <w:rPr>
          <w:rFonts w:ascii="Times New Roman" w:eastAsia="Times New Roman" w:hAnsi="Times New Roman" w:cs="Times New Roman"/>
          <w:b/>
          <w:bCs/>
          <w:i/>
          <w:iCs/>
        </w:rPr>
      </w:pPr>
      <w:r w:rsidRPr="00AE65E2">
        <w:rPr>
          <w:rFonts w:ascii="Times New Roman" w:eastAsia="Times New Roman" w:hAnsi="Times New Roman" w:cs="Times New Roman"/>
          <w:b/>
          <w:bCs/>
          <w:i/>
          <w:iCs/>
        </w:rPr>
        <w:t xml:space="preserve">Нарушение и неисполнение требований законодательства Российской Федерации, локальных нормативных правовых актов и организационно-распорядительных документов может привести к негативным </w:t>
      </w:r>
      <w:proofErr w:type="spellStart"/>
      <w:r w:rsidRPr="00AE65E2">
        <w:rPr>
          <w:rFonts w:ascii="Times New Roman" w:eastAsia="Times New Roman" w:hAnsi="Times New Roman" w:cs="Times New Roman"/>
          <w:b/>
          <w:bCs/>
          <w:i/>
          <w:iCs/>
        </w:rPr>
        <w:t>репутационным</w:t>
      </w:r>
      <w:proofErr w:type="spellEnd"/>
      <w:r w:rsidRPr="00AE65E2">
        <w:rPr>
          <w:rFonts w:ascii="Times New Roman" w:eastAsia="Times New Roman" w:hAnsi="Times New Roman" w:cs="Times New Roman"/>
          <w:b/>
          <w:bCs/>
          <w:i/>
          <w:iCs/>
        </w:rPr>
        <w:t xml:space="preserve"> последствиям, а также финансовому ущербу Компании. Обществом применяется передовые практики при оценке риска коррупции - принцип нулевой толерантности руководства к коррупции и мошенничеству, то есть если такой риск идентифицирован, он оценивается как «критический» с высоким уровнем последствий от реализации. Это отражает высокий уровень корпоративной культуры и принцип нулевой толерантности руководства к коррупции и мошенничеству. Реализация Плана противодействия коррупции позволяет формировать у руководителей/работников Общества негативное отношение к коррупционному поведению.</w:t>
      </w:r>
    </w:p>
    <w:p w14:paraId="7EABE124" w14:textId="77777777" w:rsidR="00D66AD4" w:rsidRPr="00DD050D" w:rsidRDefault="00D66AD4" w:rsidP="00D66AD4">
      <w:pPr>
        <w:shd w:val="clear" w:color="auto" w:fill="FFFFFF"/>
        <w:tabs>
          <w:tab w:val="left" w:pos="993"/>
        </w:tabs>
        <w:spacing w:after="0" w:line="240" w:lineRule="auto"/>
        <w:ind w:right="120" w:firstLine="709"/>
        <w:jc w:val="both"/>
        <w:rPr>
          <w:rFonts w:ascii="Times New Roman" w:eastAsia="Times New Roman" w:hAnsi="Times New Roman" w:cs="Times New Roman"/>
          <w:b/>
          <w:bCs/>
          <w:i/>
          <w:iCs/>
        </w:rPr>
      </w:pPr>
      <w:r w:rsidRPr="00DD050D">
        <w:rPr>
          <w:rFonts w:ascii="Times New Roman" w:eastAsia="Times New Roman" w:hAnsi="Times New Roman" w:cs="Times New Roman"/>
          <w:b/>
          <w:bCs/>
          <w:i/>
          <w:iCs/>
        </w:rPr>
        <w:t>Умышленные противоправные действия как со стороны юридических и физических лиц, так и со стороны работников Общества, наносящие экономический ущерб и вред деловой репутации</w:t>
      </w:r>
    </w:p>
    <w:p w14:paraId="22E91B77" w14:textId="77777777" w:rsidR="00DD050D" w:rsidRDefault="00DD050D" w:rsidP="00D66AD4">
      <w:pPr>
        <w:shd w:val="clear" w:color="auto" w:fill="FFFFFF"/>
        <w:tabs>
          <w:tab w:val="left" w:pos="993"/>
        </w:tabs>
        <w:spacing w:after="0" w:line="240" w:lineRule="auto"/>
        <w:ind w:right="120" w:firstLine="709"/>
        <w:jc w:val="both"/>
        <w:rPr>
          <w:rFonts w:ascii="Times New Roman" w:eastAsia="Times New Roman" w:hAnsi="Times New Roman" w:cs="Times New Roman"/>
          <w:b/>
          <w:bCs/>
          <w:i/>
          <w:iCs/>
        </w:rPr>
      </w:pPr>
      <w:r w:rsidRPr="00DD050D">
        <w:rPr>
          <w:rFonts w:ascii="Times New Roman" w:eastAsia="Times New Roman" w:hAnsi="Times New Roman" w:cs="Times New Roman"/>
          <w:b/>
          <w:bCs/>
          <w:i/>
          <w:iCs/>
        </w:rPr>
        <w:t xml:space="preserve">Риск оценивается как «значимый» ввиду систематического выявления фактов неправомерных действий экономической направленности. Для минимизации данного риска Обществом осуществляется реконструкция инженерно-технических средств охраны на объектах ТЭК в соответствии с инвестиционной программой Общества, осуществляется контроль за исполнением договорных обязательств частными охранными организациями, проводятся проверки несения службы частными охранниками на объектах Общества, осуществляется взаимодействие с правоохранительными органами, проводится профилактическая работа с сотрудниками Общества. </w:t>
      </w:r>
    </w:p>
    <w:p w14:paraId="63CF6198" w14:textId="77777777" w:rsidR="00DD050D" w:rsidRDefault="00DD050D" w:rsidP="00D66AD4">
      <w:pPr>
        <w:shd w:val="clear" w:color="auto" w:fill="FFFFFF"/>
        <w:tabs>
          <w:tab w:val="left" w:pos="993"/>
        </w:tabs>
        <w:spacing w:after="0" w:line="240" w:lineRule="auto"/>
        <w:ind w:right="120" w:firstLine="709"/>
        <w:jc w:val="both"/>
        <w:rPr>
          <w:rFonts w:ascii="Times New Roman" w:eastAsia="Times New Roman" w:hAnsi="Times New Roman" w:cs="Times New Roman"/>
          <w:b/>
          <w:bCs/>
          <w:i/>
          <w:iCs/>
        </w:rPr>
      </w:pPr>
    </w:p>
    <w:p w14:paraId="25DFFB5B" w14:textId="77777777" w:rsidR="00D66AD4" w:rsidRPr="00DD050D" w:rsidRDefault="00D66AD4" w:rsidP="00D66AD4">
      <w:pPr>
        <w:shd w:val="clear" w:color="auto" w:fill="FFFFFF"/>
        <w:tabs>
          <w:tab w:val="left" w:pos="993"/>
        </w:tabs>
        <w:spacing w:after="0" w:line="240" w:lineRule="auto"/>
        <w:ind w:right="120" w:firstLine="709"/>
        <w:jc w:val="both"/>
        <w:rPr>
          <w:rFonts w:ascii="Times New Roman" w:eastAsia="Times New Roman" w:hAnsi="Times New Roman" w:cs="Times New Roman"/>
          <w:b/>
          <w:bCs/>
          <w:i/>
          <w:iCs/>
        </w:rPr>
      </w:pPr>
      <w:r w:rsidRPr="00DD050D">
        <w:rPr>
          <w:rFonts w:ascii="Times New Roman" w:eastAsia="Times New Roman" w:hAnsi="Times New Roman" w:cs="Times New Roman"/>
          <w:b/>
          <w:bCs/>
          <w:i/>
          <w:iCs/>
        </w:rPr>
        <w:t>Профессиональные риски Общества</w:t>
      </w:r>
    </w:p>
    <w:p w14:paraId="1CBAA48F" w14:textId="77777777" w:rsidR="00D66AD4" w:rsidRPr="00DD050D" w:rsidRDefault="00D66AD4" w:rsidP="00D66AD4">
      <w:pPr>
        <w:shd w:val="clear" w:color="auto" w:fill="FFFFFF"/>
        <w:tabs>
          <w:tab w:val="left" w:pos="993"/>
        </w:tabs>
        <w:spacing w:after="0" w:line="240" w:lineRule="auto"/>
        <w:ind w:right="120" w:firstLine="709"/>
        <w:jc w:val="both"/>
        <w:rPr>
          <w:rFonts w:ascii="Times New Roman" w:eastAsia="Times New Roman" w:hAnsi="Times New Roman" w:cs="Times New Roman"/>
          <w:b/>
          <w:bCs/>
          <w:i/>
          <w:iCs/>
        </w:rPr>
      </w:pPr>
      <w:r w:rsidRPr="00DD050D">
        <w:rPr>
          <w:rFonts w:ascii="Times New Roman" w:eastAsia="Times New Roman" w:hAnsi="Times New Roman" w:cs="Times New Roman"/>
          <w:b/>
          <w:bCs/>
          <w:i/>
          <w:iCs/>
        </w:rPr>
        <w:t>Риск производственного травматизма оценивается как «критический» с высоким уровнем последствий от реализации и нивелируется посредством обеспечения безопасных условий труда через:</w:t>
      </w:r>
    </w:p>
    <w:p w14:paraId="3F47B4E7" w14:textId="77777777" w:rsidR="00D66AD4" w:rsidRPr="00DD050D" w:rsidRDefault="00D66AD4" w:rsidP="00D66AD4">
      <w:pPr>
        <w:shd w:val="clear" w:color="auto" w:fill="FFFFFF"/>
        <w:tabs>
          <w:tab w:val="left" w:pos="993"/>
        </w:tabs>
        <w:spacing w:after="0" w:line="240" w:lineRule="auto"/>
        <w:ind w:right="120" w:firstLine="709"/>
        <w:jc w:val="both"/>
        <w:rPr>
          <w:rFonts w:ascii="Times New Roman" w:eastAsia="Times New Roman" w:hAnsi="Times New Roman" w:cs="Times New Roman"/>
          <w:b/>
          <w:bCs/>
          <w:i/>
          <w:iCs/>
        </w:rPr>
      </w:pPr>
      <w:r w:rsidRPr="00DD050D">
        <w:rPr>
          <w:rFonts w:ascii="Times New Roman" w:eastAsia="Times New Roman" w:hAnsi="Times New Roman" w:cs="Times New Roman"/>
          <w:b/>
          <w:bCs/>
          <w:i/>
          <w:iCs/>
        </w:rPr>
        <w:t>- выдачу сертифицированных, качественных средств защиты, смывающихся и обезвреживающихся средств, исправного инструмента, приспособлений</w:t>
      </w:r>
      <w:r w:rsidR="00DD050D" w:rsidRPr="00DD050D">
        <w:rPr>
          <w:rFonts w:ascii="Times New Roman" w:eastAsia="Times New Roman" w:hAnsi="Times New Roman" w:cs="Times New Roman"/>
          <w:b/>
          <w:bCs/>
          <w:i/>
          <w:iCs/>
        </w:rPr>
        <w:t>;</w:t>
      </w:r>
      <w:r w:rsidRPr="00DD050D">
        <w:rPr>
          <w:rFonts w:ascii="Times New Roman" w:eastAsia="Times New Roman" w:hAnsi="Times New Roman" w:cs="Times New Roman"/>
          <w:b/>
          <w:bCs/>
          <w:i/>
          <w:iCs/>
        </w:rPr>
        <w:t xml:space="preserve"> </w:t>
      </w:r>
    </w:p>
    <w:p w14:paraId="3CF3C92D" w14:textId="77777777" w:rsidR="00D66AD4" w:rsidRPr="00DD050D" w:rsidRDefault="00D66AD4" w:rsidP="00D66AD4">
      <w:pPr>
        <w:shd w:val="clear" w:color="auto" w:fill="FFFFFF"/>
        <w:tabs>
          <w:tab w:val="left" w:pos="993"/>
        </w:tabs>
        <w:spacing w:after="0" w:line="240" w:lineRule="auto"/>
        <w:ind w:right="120" w:firstLine="709"/>
        <w:jc w:val="both"/>
        <w:rPr>
          <w:rFonts w:ascii="Times New Roman" w:eastAsia="Times New Roman" w:hAnsi="Times New Roman" w:cs="Times New Roman"/>
          <w:b/>
          <w:bCs/>
          <w:i/>
          <w:iCs/>
        </w:rPr>
      </w:pPr>
      <w:r w:rsidRPr="00DD050D">
        <w:rPr>
          <w:rFonts w:ascii="Times New Roman" w:eastAsia="Times New Roman" w:hAnsi="Times New Roman" w:cs="Times New Roman"/>
          <w:b/>
          <w:bCs/>
          <w:i/>
          <w:iCs/>
        </w:rPr>
        <w:t>- контроль правильности их применения;</w:t>
      </w:r>
    </w:p>
    <w:p w14:paraId="6F799338" w14:textId="77777777" w:rsidR="00D66AD4" w:rsidRPr="00DD050D" w:rsidRDefault="00D66AD4" w:rsidP="00D66AD4">
      <w:pPr>
        <w:shd w:val="clear" w:color="auto" w:fill="FFFFFF"/>
        <w:tabs>
          <w:tab w:val="left" w:pos="993"/>
        </w:tabs>
        <w:spacing w:after="0" w:line="240" w:lineRule="auto"/>
        <w:ind w:right="120" w:firstLine="709"/>
        <w:jc w:val="both"/>
        <w:rPr>
          <w:rFonts w:ascii="Times New Roman" w:eastAsia="Times New Roman" w:hAnsi="Times New Roman" w:cs="Times New Roman"/>
          <w:b/>
          <w:bCs/>
          <w:i/>
          <w:iCs/>
        </w:rPr>
      </w:pPr>
      <w:r w:rsidRPr="00DD050D">
        <w:rPr>
          <w:rFonts w:ascii="Times New Roman" w:eastAsia="Times New Roman" w:hAnsi="Times New Roman" w:cs="Times New Roman"/>
          <w:b/>
          <w:bCs/>
          <w:i/>
          <w:iCs/>
        </w:rPr>
        <w:t>- внедрение и использование технологий, обеспечивающих безопасное выполнение работ и безопасные условия труда;</w:t>
      </w:r>
    </w:p>
    <w:p w14:paraId="2611BD50" w14:textId="77777777" w:rsidR="00D66AD4" w:rsidRPr="00DD050D" w:rsidRDefault="00D66AD4" w:rsidP="00D66AD4">
      <w:pPr>
        <w:shd w:val="clear" w:color="auto" w:fill="FFFFFF"/>
        <w:tabs>
          <w:tab w:val="left" w:pos="993"/>
        </w:tabs>
        <w:spacing w:after="0" w:line="240" w:lineRule="auto"/>
        <w:ind w:right="120" w:firstLine="709"/>
        <w:jc w:val="both"/>
        <w:rPr>
          <w:rFonts w:ascii="Times New Roman" w:eastAsia="Times New Roman" w:hAnsi="Times New Roman" w:cs="Times New Roman"/>
          <w:b/>
          <w:bCs/>
          <w:i/>
          <w:iCs/>
        </w:rPr>
      </w:pPr>
      <w:r w:rsidRPr="00DD050D">
        <w:rPr>
          <w:rFonts w:ascii="Times New Roman" w:eastAsia="Times New Roman" w:hAnsi="Times New Roman" w:cs="Times New Roman"/>
          <w:b/>
          <w:bCs/>
          <w:i/>
          <w:iCs/>
        </w:rPr>
        <w:t>- соблюдение требований нормативных правовых актов по технической эксплуатации, в области охраны труда, пожарной, промышленной и экологической безопасности, в том числе при проектировании, проведении строительства, реконструкции и технического перевооружения;</w:t>
      </w:r>
    </w:p>
    <w:p w14:paraId="1198642E" w14:textId="77777777" w:rsidR="00D66AD4" w:rsidRPr="00DD050D" w:rsidRDefault="00D66AD4" w:rsidP="00D66AD4">
      <w:pPr>
        <w:shd w:val="clear" w:color="auto" w:fill="FFFFFF"/>
        <w:tabs>
          <w:tab w:val="left" w:pos="993"/>
        </w:tabs>
        <w:spacing w:after="0" w:line="240" w:lineRule="auto"/>
        <w:ind w:right="120" w:firstLine="709"/>
        <w:jc w:val="both"/>
        <w:rPr>
          <w:rFonts w:ascii="Times New Roman" w:eastAsia="Times New Roman" w:hAnsi="Times New Roman" w:cs="Times New Roman"/>
          <w:b/>
          <w:bCs/>
          <w:i/>
          <w:iCs/>
        </w:rPr>
      </w:pPr>
      <w:r w:rsidRPr="00DD050D">
        <w:rPr>
          <w:rFonts w:ascii="Times New Roman" w:eastAsia="Times New Roman" w:hAnsi="Times New Roman" w:cs="Times New Roman"/>
          <w:b/>
          <w:bCs/>
          <w:i/>
          <w:iCs/>
        </w:rPr>
        <w:t xml:space="preserve">- контроль исполнения/реализации программ, содержащих требования по охране труда и направленных на предупреждение травматизма (программ ликвидации </w:t>
      </w:r>
      <w:proofErr w:type="spellStart"/>
      <w:r w:rsidRPr="00DD050D">
        <w:rPr>
          <w:rFonts w:ascii="Times New Roman" w:eastAsia="Times New Roman" w:hAnsi="Times New Roman" w:cs="Times New Roman"/>
          <w:b/>
          <w:bCs/>
          <w:i/>
          <w:iCs/>
        </w:rPr>
        <w:t>травмоопасных</w:t>
      </w:r>
      <w:proofErr w:type="spellEnd"/>
      <w:r w:rsidRPr="00DD050D">
        <w:rPr>
          <w:rFonts w:ascii="Times New Roman" w:eastAsia="Times New Roman" w:hAnsi="Times New Roman" w:cs="Times New Roman"/>
          <w:b/>
          <w:bCs/>
          <w:i/>
          <w:iCs/>
        </w:rPr>
        <w:t xml:space="preserve"> мест и т.п.);</w:t>
      </w:r>
    </w:p>
    <w:p w14:paraId="1E480271" w14:textId="77777777" w:rsidR="00D66AD4" w:rsidRPr="00DD050D" w:rsidRDefault="00D66AD4" w:rsidP="00D66AD4">
      <w:pPr>
        <w:shd w:val="clear" w:color="auto" w:fill="FFFFFF"/>
        <w:tabs>
          <w:tab w:val="left" w:pos="993"/>
        </w:tabs>
        <w:spacing w:line="240" w:lineRule="auto"/>
        <w:ind w:right="119" w:firstLine="709"/>
        <w:jc w:val="both"/>
        <w:rPr>
          <w:rFonts w:ascii="Times New Roman" w:eastAsia="Times New Roman" w:hAnsi="Times New Roman" w:cs="Times New Roman"/>
          <w:b/>
          <w:bCs/>
          <w:i/>
          <w:iCs/>
        </w:rPr>
      </w:pPr>
      <w:r w:rsidRPr="00DD050D">
        <w:rPr>
          <w:rFonts w:ascii="Times New Roman" w:eastAsia="Times New Roman" w:hAnsi="Times New Roman" w:cs="Times New Roman"/>
          <w:b/>
          <w:bCs/>
          <w:i/>
          <w:iCs/>
        </w:rPr>
        <w:t>- своевременное проведение инструктажей по охране труда с проверкой качества их усвоения.</w:t>
      </w:r>
    </w:p>
    <w:p w14:paraId="4B9278B3" w14:textId="77777777" w:rsidR="00D66AD4" w:rsidRPr="00DD050D" w:rsidRDefault="00D66AD4" w:rsidP="00D66AD4">
      <w:pPr>
        <w:spacing w:line="240" w:lineRule="auto"/>
        <w:ind w:firstLine="709"/>
        <w:rPr>
          <w:rFonts w:ascii="Times New Roman" w:eastAsia="Times New Roman" w:hAnsi="Times New Roman" w:cs="Times New Roman"/>
          <w:bCs/>
          <w:sz w:val="20"/>
          <w:szCs w:val="20"/>
          <w:lang w:eastAsia="x-none"/>
        </w:rPr>
      </w:pPr>
      <w:r w:rsidRPr="00DD050D">
        <w:rPr>
          <w:rFonts w:ascii="Times New Roman" w:eastAsia="Times New Roman" w:hAnsi="Times New Roman" w:cs="Times New Roman"/>
          <w:bCs/>
          <w:sz w:val="20"/>
          <w:szCs w:val="20"/>
          <w:lang w:eastAsia="x-none"/>
        </w:rPr>
        <w:t>1.9.5. Риск потери деловой репутации (</w:t>
      </w:r>
      <w:proofErr w:type="spellStart"/>
      <w:r w:rsidRPr="00DD050D">
        <w:rPr>
          <w:rFonts w:ascii="Times New Roman" w:eastAsia="Times New Roman" w:hAnsi="Times New Roman" w:cs="Times New Roman"/>
          <w:bCs/>
          <w:sz w:val="20"/>
          <w:szCs w:val="20"/>
          <w:lang w:eastAsia="x-none"/>
        </w:rPr>
        <w:t>репутационный</w:t>
      </w:r>
      <w:proofErr w:type="spellEnd"/>
      <w:r w:rsidRPr="00DD050D">
        <w:rPr>
          <w:rFonts w:ascii="Times New Roman" w:eastAsia="Times New Roman" w:hAnsi="Times New Roman" w:cs="Times New Roman"/>
          <w:bCs/>
          <w:sz w:val="20"/>
          <w:szCs w:val="20"/>
          <w:lang w:eastAsia="x-none"/>
        </w:rPr>
        <w:t xml:space="preserve"> риск)</w:t>
      </w:r>
    </w:p>
    <w:p w14:paraId="4D2D4816" w14:textId="77777777" w:rsidR="00D66AD4" w:rsidRPr="0072045E" w:rsidRDefault="00D66AD4" w:rsidP="00D66AD4">
      <w:pPr>
        <w:autoSpaceDE w:val="0"/>
        <w:autoSpaceDN w:val="0"/>
        <w:adjustRightInd w:val="0"/>
        <w:spacing w:after="0" w:line="240" w:lineRule="auto"/>
        <w:ind w:firstLine="709"/>
        <w:jc w:val="both"/>
        <w:rPr>
          <w:rFonts w:ascii="Times New Roman" w:eastAsia="Times New Roman" w:hAnsi="Times New Roman" w:cs="Times New Roman"/>
          <w:b/>
          <w:bCs/>
          <w:i/>
          <w:iCs/>
        </w:rPr>
      </w:pPr>
      <w:r w:rsidRPr="0072045E">
        <w:rPr>
          <w:rFonts w:ascii="Times New Roman" w:eastAsia="Times New Roman" w:hAnsi="Times New Roman" w:cs="Times New Roman"/>
          <w:b/>
          <w:bCs/>
          <w:i/>
          <w:iCs/>
        </w:rPr>
        <w:t xml:space="preserve">Риск возникновения у Компании убытков вследствие таких факторов, как уменьшение числа клиентов (контрагентов) из-за формирования негативного представления о финансовой устойчивости, финансового положения, качества его работ является минимальным. Общество ведет постоянную работу по поддержанию надежности и бесперебойности энергоснабжения потребителей, повышению качества оказываемых услуг и росту </w:t>
      </w:r>
      <w:proofErr w:type="spellStart"/>
      <w:r w:rsidRPr="0072045E">
        <w:rPr>
          <w:rFonts w:ascii="Times New Roman" w:eastAsia="Times New Roman" w:hAnsi="Times New Roman" w:cs="Times New Roman"/>
          <w:b/>
          <w:bCs/>
          <w:i/>
          <w:iCs/>
        </w:rPr>
        <w:t>клиентоориентированности</w:t>
      </w:r>
      <w:proofErr w:type="spellEnd"/>
      <w:r w:rsidRPr="0072045E">
        <w:rPr>
          <w:rFonts w:ascii="Times New Roman" w:eastAsia="Times New Roman" w:hAnsi="Times New Roman" w:cs="Times New Roman"/>
          <w:b/>
          <w:bCs/>
          <w:i/>
          <w:iCs/>
        </w:rPr>
        <w:t xml:space="preserve"> - </w:t>
      </w:r>
      <w:r w:rsidRPr="0072045E">
        <w:rPr>
          <w:rFonts w:ascii="Times New Roman" w:eastAsia="Times New Roman" w:hAnsi="Times New Roman" w:cs="Times New Roman"/>
          <w:b/>
          <w:bCs/>
          <w:i/>
          <w:iCs/>
        </w:rPr>
        <w:lastRenderedPageBreak/>
        <w:t>достижению целей, определенных Стратегией развития электросетевого комплекса Российской Федерации. Реализация данных целей и задач во многом определяет деловую репутацию Общества.</w:t>
      </w:r>
    </w:p>
    <w:p w14:paraId="5D3364C2" w14:textId="77777777" w:rsidR="00D66AD4" w:rsidRPr="0072045E" w:rsidRDefault="00D66AD4" w:rsidP="00D66AD4">
      <w:pPr>
        <w:shd w:val="clear" w:color="auto" w:fill="FFFFFF"/>
        <w:tabs>
          <w:tab w:val="left" w:pos="993"/>
        </w:tabs>
        <w:spacing w:line="240" w:lineRule="auto"/>
        <w:ind w:right="119" w:firstLine="709"/>
        <w:jc w:val="both"/>
        <w:rPr>
          <w:rFonts w:ascii="Times New Roman" w:eastAsia="Times New Roman" w:hAnsi="Times New Roman" w:cs="Times New Roman"/>
          <w:b/>
          <w:bCs/>
          <w:i/>
          <w:lang w:eastAsia="x-none"/>
        </w:rPr>
      </w:pPr>
      <w:r w:rsidRPr="0072045E">
        <w:rPr>
          <w:rFonts w:ascii="Times New Roman" w:eastAsia="Times New Roman" w:hAnsi="Times New Roman" w:cs="Times New Roman"/>
          <w:b/>
          <w:bCs/>
          <w:i/>
          <w:iCs/>
        </w:rPr>
        <w:t xml:space="preserve">Общество является субъектом естественной монополии, ежегодно наблюдается рост количества потребителей электроэнергии, а снижение объемов оказываемых услуг вследствие влияния негативных </w:t>
      </w:r>
      <w:proofErr w:type="spellStart"/>
      <w:r w:rsidRPr="0072045E">
        <w:rPr>
          <w:rFonts w:ascii="Times New Roman" w:eastAsia="Times New Roman" w:hAnsi="Times New Roman" w:cs="Times New Roman"/>
          <w:b/>
          <w:bCs/>
          <w:i/>
          <w:iCs/>
        </w:rPr>
        <w:t>репутационных</w:t>
      </w:r>
      <w:proofErr w:type="spellEnd"/>
      <w:r w:rsidRPr="0072045E">
        <w:rPr>
          <w:rFonts w:ascii="Times New Roman" w:eastAsia="Times New Roman" w:hAnsi="Times New Roman" w:cs="Times New Roman"/>
          <w:b/>
          <w:bCs/>
          <w:i/>
          <w:iCs/>
        </w:rPr>
        <w:t xml:space="preserve"> факторов маловероятно. Кроме того, Обществом выработана положительная практика по </w:t>
      </w:r>
      <w:r w:rsidRPr="0072045E">
        <w:rPr>
          <w:rFonts w:ascii="Times New Roman" w:eastAsia="Times New Roman" w:hAnsi="Times New Roman" w:cs="Times New Roman"/>
          <w:b/>
          <w:bCs/>
          <w:i/>
          <w:lang w:eastAsia="x-none"/>
        </w:rPr>
        <w:t>долгосрочному взаимодействию с его контрагентами.</w:t>
      </w:r>
    </w:p>
    <w:p w14:paraId="17AD4E7B" w14:textId="77777777" w:rsidR="00D66AD4" w:rsidRPr="0072045E" w:rsidRDefault="00D66AD4" w:rsidP="00D66AD4">
      <w:pPr>
        <w:spacing w:line="240" w:lineRule="auto"/>
        <w:ind w:firstLine="709"/>
        <w:rPr>
          <w:rFonts w:ascii="Times New Roman" w:eastAsia="Times New Roman" w:hAnsi="Times New Roman" w:cs="Times New Roman"/>
          <w:bCs/>
          <w:sz w:val="20"/>
          <w:szCs w:val="20"/>
          <w:lang w:eastAsia="x-none"/>
        </w:rPr>
      </w:pPr>
      <w:r w:rsidRPr="0072045E">
        <w:rPr>
          <w:rFonts w:ascii="Times New Roman" w:eastAsia="Times New Roman" w:hAnsi="Times New Roman" w:cs="Times New Roman"/>
          <w:bCs/>
          <w:sz w:val="20"/>
          <w:szCs w:val="20"/>
          <w:lang w:eastAsia="x-none"/>
        </w:rPr>
        <w:t>1.9.6. Стратегический риск</w:t>
      </w:r>
    </w:p>
    <w:p w14:paraId="6EA87CA7" w14:textId="77777777" w:rsidR="00D66AD4" w:rsidRPr="0072045E" w:rsidRDefault="00D66AD4" w:rsidP="00D66AD4">
      <w:pPr>
        <w:shd w:val="clear" w:color="auto" w:fill="FFFFFF"/>
        <w:tabs>
          <w:tab w:val="left" w:pos="993"/>
        </w:tabs>
        <w:spacing w:after="0" w:line="240" w:lineRule="auto"/>
        <w:ind w:right="120" w:firstLine="709"/>
        <w:jc w:val="both"/>
        <w:rPr>
          <w:rFonts w:ascii="Times New Roman" w:eastAsia="Times New Roman" w:hAnsi="Times New Roman" w:cs="Times New Roman"/>
          <w:b/>
          <w:bCs/>
          <w:i/>
          <w:iCs/>
        </w:rPr>
      </w:pPr>
      <w:r w:rsidRPr="0072045E">
        <w:rPr>
          <w:rFonts w:ascii="Times New Roman" w:eastAsia="Times New Roman" w:hAnsi="Times New Roman" w:cs="Times New Roman"/>
          <w:b/>
          <w:bCs/>
          <w:i/>
          <w:iCs/>
        </w:rPr>
        <w:t>Компания, являясь частью единого распределительного электросетевого комплекса России, стремится к достижению целей, определенных на государственном уровне. Распоряжением Правительства России от 03.04.2013 №511-р утверждена Стратегия развития электросетевого комплекса РФ. Общество является дочерним обществом ПАО «</w:t>
      </w:r>
      <w:proofErr w:type="spellStart"/>
      <w:r w:rsidRPr="0072045E">
        <w:rPr>
          <w:rFonts w:ascii="Times New Roman" w:eastAsia="Times New Roman" w:hAnsi="Times New Roman" w:cs="Times New Roman"/>
          <w:b/>
          <w:bCs/>
          <w:i/>
          <w:iCs/>
        </w:rPr>
        <w:t>Россети</w:t>
      </w:r>
      <w:proofErr w:type="spellEnd"/>
      <w:r w:rsidRPr="0072045E">
        <w:rPr>
          <w:rFonts w:ascii="Times New Roman" w:eastAsia="Times New Roman" w:hAnsi="Times New Roman" w:cs="Times New Roman"/>
          <w:b/>
          <w:bCs/>
          <w:i/>
          <w:iCs/>
        </w:rPr>
        <w:t>», крупнейшей системообразующей электросетевой компании России, соответственно, Общество участвует в реализации стратегий и программ по направлениям деятельности (бизнес-процессам) ПАО «</w:t>
      </w:r>
      <w:proofErr w:type="spellStart"/>
      <w:r w:rsidRPr="0072045E">
        <w:rPr>
          <w:rFonts w:ascii="Times New Roman" w:eastAsia="Times New Roman" w:hAnsi="Times New Roman" w:cs="Times New Roman"/>
          <w:b/>
          <w:bCs/>
          <w:i/>
          <w:iCs/>
        </w:rPr>
        <w:t>Россети</w:t>
      </w:r>
      <w:proofErr w:type="spellEnd"/>
      <w:r w:rsidRPr="0072045E">
        <w:rPr>
          <w:rFonts w:ascii="Times New Roman" w:eastAsia="Times New Roman" w:hAnsi="Times New Roman" w:cs="Times New Roman"/>
          <w:b/>
          <w:bCs/>
          <w:i/>
          <w:iCs/>
        </w:rPr>
        <w:t>». Целью данной Стратегии является обеспечение надежного, качественного и доступного энергоснабжения потребителей путем организации максимально эффективной и соответствующей мировым стандартам сетевой инфраструктуры. Для обеспечения реализации задач и достижения целей, определенных в Стратегии развития ПАО «</w:t>
      </w:r>
      <w:proofErr w:type="spellStart"/>
      <w:r w:rsidRPr="0072045E">
        <w:rPr>
          <w:rFonts w:ascii="Times New Roman" w:eastAsia="Times New Roman" w:hAnsi="Times New Roman" w:cs="Times New Roman"/>
          <w:b/>
          <w:bCs/>
          <w:i/>
          <w:iCs/>
        </w:rPr>
        <w:t>Россети</w:t>
      </w:r>
      <w:proofErr w:type="spellEnd"/>
      <w:r w:rsidRPr="0072045E">
        <w:rPr>
          <w:rFonts w:ascii="Times New Roman" w:eastAsia="Times New Roman" w:hAnsi="Times New Roman" w:cs="Times New Roman"/>
          <w:b/>
          <w:bCs/>
          <w:i/>
          <w:iCs/>
        </w:rPr>
        <w:t>» и его ДЗО до 2030 года, а также задач, поставленных перед электросетевым комплексом на федеральном уровне, утверждена Долгосрочная программа развития ПАО «</w:t>
      </w:r>
      <w:proofErr w:type="spellStart"/>
      <w:r w:rsidRPr="0072045E">
        <w:rPr>
          <w:rFonts w:ascii="Times New Roman" w:eastAsia="Times New Roman" w:hAnsi="Times New Roman" w:cs="Times New Roman"/>
          <w:b/>
          <w:bCs/>
          <w:i/>
          <w:iCs/>
        </w:rPr>
        <w:t>Россети</w:t>
      </w:r>
      <w:proofErr w:type="spellEnd"/>
      <w:r w:rsidRPr="0072045E">
        <w:rPr>
          <w:rFonts w:ascii="Times New Roman" w:eastAsia="Times New Roman" w:hAnsi="Times New Roman" w:cs="Times New Roman"/>
          <w:b/>
          <w:bCs/>
          <w:i/>
          <w:iCs/>
        </w:rPr>
        <w:t>» и его ДЗО (группы компаний «</w:t>
      </w:r>
      <w:proofErr w:type="spellStart"/>
      <w:r w:rsidRPr="0072045E">
        <w:rPr>
          <w:rFonts w:ascii="Times New Roman" w:eastAsia="Times New Roman" w:hAnsi="Times New Roman" w:cs="Times New Roman"/>
          <w:b/>
          <w:bCs/>
          <w:i/>
          <w:iCs/>
        </w:rPr>
        <w:t>Россети</w:t>
      </w:r>
      <w:proofErr w:type="spellEnd"/>
      <w:r w:rsidRPr="0072045E">
        <w:rPr>
          <w:rFonts w:ascii="Times New Roman" w:eastAsia="Times New Roman" w:hAnsi="Times New Roman" w:cs="Times New Roman"/>
          <w:b/>
          <w:bCs/>
          <w:i/>
          <w:iCs/>
        </w:rPr>
        <w:t>») до 2030 года. Данными документами определены, в том числе, основные риски, с которыми Общество может столкнуться при реализации стратегии. Перечень данных рисков включает в том числе:</w:t>
      </w:r>
    </w:p>
    <w:p w14:paraId="50C306CE" w14:textId="77777777" w:rsidR="00D66AD4" w:rsidRPr="0072045E" w:rsidRDefault="00D66AD4" w:rsidP="00D66AD4">
      <w:pPr>
        <w:shd w:val="clear" w:color="auto" w:fill="FFFFFF"/>
        <w:tabs>
          <w:tab w:val="left" w:pos="993"/>
        </w:tabs>
        <w:spacing w:after="0" w:line="240" w:lineRule="auto"/>
        <w:ind w:right="120" w:firstLine="709"/>
        <w:jc w:val="both"/>
        <w:rPr>
          <w:rFonts w:ascii="Times New Roman" w:eastAsia="Times New Roman" w:hAnsi="Times New Roman" w:cs="Times New Roman"/>
          <w:b/>
          <w:bCs/>
          <w:i/>
          <w:iCs/>
        </w:rPr>
      </w:pPr>
      <w:r w:rsidRPr="0072045E">
        <w:rPr>
          <w:rFonts w:ascii="Times New Roman" w:eastAsia="Times New Roman" w:hAnsi="Times New Roman" w:cs="Times New Roman"/>
          <w:b/>
          <w:bCs/>
          <w:i/>
          <w:iCs/>
        </w:rPr>
        <w:t>- снижение выручки от передачи электроэнергии;</w:t>
      </w:r>
    </w:p>
    <w:p w14:paraId="64E8FBA7" w14:textId="77777777" w:rsidR="00D66AD4" w:rsidRPr="0072045E" w:rsidRDefault="00D66AD4" w:rsidP="00D66AD4">
      <w:pPr>
        <w:shd w:val="clear" w:color="auto" w:fill="FFFFFF"/>
        <w:tabs>
          <w:tab w:val="left" w:pos="993"/>
        </w:tabs>
        <w:spacing w:after="0" w:line="240" w:lineRule="auto"/>
        <w:ind w:right="120" w:firstLine="709"/>
        <w:jc w:val="both"/>
        <w:rPr>
          <w:rFonts w:ascii="Times New Roman" w:eastAsia="Times New Roman" w:hAnsi="Times New Roman" w:cs="Times New Roman"/>
          <w:b/>
          <w:bCs/>
          <w:i/>
          <w:iCs/>
        </w:rPr>
      </w:pPr>
      <w:r w:rsidRPr="0072045E">
        <w:rPr>
          <w:rFonts w:ascii="Times New Roman" w:eastAsia="Times New Roman" w:hAnsi="Times New Roman" w:cs="Times New Roman"/>
          <w:b/>
          <w:bCs/>
          <w:i/>
          <w:iCs/>
        </w:rPr>
        <w:t>- непринятие регуляторных инициатив по совершенствованию ценообразования в отрасли;</w:t>
      </w:r>
    </w:p>
    <w:p w14:paraId="590B284F" w14:textId="77777777" w:rsidR="00D66AD4" w:rsidRPr="0072045E" w:rsidRDefault="00D66AD4" w:rsidP="00D66AD4">
      <w:pPr>
        <w:shd w:val="clear" w:color="auto" w:fill="FFFFFF"/>
        <w:tabs>
          <w:tab w:val="left" w:pos="993"/>
        </w:tabs>
        <w:spacing w:after="0" w:line="240" w:lineRule="auto"/>
        <w:ind w:right="120" w:firstLine="709"/>
        <w:jc w:val="both"/>
        <w:rPr>
          <w:rFonts w:ascii="Times New Roman" w:eastAsia="Times New Roman" w:hAnsi="Times New Roman" w:cs="Times New Roman"/>
          <w:b/>
          <w:bCs/>
          <w:i/>
          <w:iCs/>
        </w:rPr>
      </w:pPr>
      <w:r w:rsidRPr="0072045E">
        <w:rPr>
          <w:rFonts w:ascii="Times New Roman" w:eastAsia="Times New Roman" w:hAnsi="Times New Roman" w:cs="Times New Roman"/>
          <w:b/>
          <w:bCs/>
          <w:i/>
          <w:iCs/>
        </w:rPr>
        <w:t>- реализация масштабных проектов по строительству сетевой инфраструктуры, не обеспечивающих необходимый уровень возврата на инвестированный капитал;</w:t>
      </w:r>
    </w:p>
    <w:p w14:paraId="1C163518" w14:textId="77777777" w:rsidR="00D66AD4" w:rsidRPr="0072045E" w:rsidRDefault="00D66AD4" w:rsidP="00D66AD4">
      <w:pPr>
        <w:shd w:val="clear" w:color="auto" w:fill="FFFFFF"/>
        <w:tabs>
          <w:tab w:val="left" w:pos="993"/>
        </w:tabs>
        <w:spacing w:after="0" w:line="240" w:lineRule="auto"/>
        <w:ind w:right="120" w:firstLine="709"/>
        <w:jc w:val="both"/>
        <w:rPr>
          <w:rFonts w:ascii="Times New Roman" w:eastAsia="Times New Roman" w:hAnsi="Times New Roman" w:cs="Times New Roman"/>
          <w:b/>
          <w:bCs/>
          <w:i/>
          <w:iCs/>
        </w:rPr>
      </w:pPr>
      <w:r w:rsidRPr="0072045E">
        <w:rPr>
          <w:rFonts w:ascii="Times New Roman" w:eastAsia="Times New Roman" w:hAnsi="Times New Roman" w:cs="Times New Roman"/>
          <w:b/>
          <w:bCs/>
          <w:i/>
          <w:iCs/>
        </w:rPr>
        <w:t xml:space="preserve">- </w:t>
      </w:r>
      <w:proofErr w:type="spellStart"/>
      <w:r w:rsidRPr="0072045E">
        <w:rPr>
          <w:rFonts w:ascii="Times New Roman" w:eastAsia="Times New Roman" w:hAnsi="Times New Roman" w:cs="Times New Roman"/>
          <w:b/>
          <w:bCs/>
          <w:i/>
          <w:iCs/>
        </w:rPr>
        <w:t>кибератаки</w:t>
      </w:r>
      <w:proofErr w:type="spellEnd"/>
      <w:r w:rsidRPr="0072045E">
        <w:rPr>
          <w:rFonts w:ascii="Times New Roman" w:eastAsia="Times New Roman" w:hAnsi="Times New Roman" w:cs="Times New Roman"/>
          <w:b/>
          <w:bCs/>
          <w:i/>
          <w:iCs/>
        </w:rPr>
        <w:t xml:space="preserve"> на объекты сетевой инфраструктуры.</w:t>
      </w:r>
    </w:p>
    <w:p w14:paraId="1AFF9DC2" w14:textId="77777777" w:rsidR="00D66AD4" w:rsidRPr="0072045E" w:rsidRDefault="00D66AD4" w:rsidP="00D66AD4">
      <w:pPr>
        <w:shd w:val="clear" w:color="auto" w:fill="FFFFFF"/>
        <w:tabs>
          <w:tab w:val="left" w:pos="993"/>
        </w:tabs>
        <w:spacing w:after="0" w:line="240" w:lineRule="auto"/>
        <w:ind w:right="120" w:firstLine="709"/>
        <w:jc w:val="both"/>
        <w:rPr>
          <w:rFonts w:ascii="Times New Roman" w:eastAsia="Times New Roman" w:hAnsi="Times New Roman" w:cs="Times New Roman"/>
          <w:b/>
          <w:bCs/>
          <w:i/>
          <w:iCs/>
        </w:rPr>
      </w:pPr>
      <w:r w:rsidRPr="0072045E">
        <w:rPr>
          <w:rFonts w:ascii="Times New Roman" w:eastAsia="Times New Roman" w:hAnsi="Times New Roman" w:cs="Times New Roman"/>
          <w:b/>
          <w:bCs/>
          <w:i/>
          <w:iCs/>
        </w:rPr>
        <w:t>Решения о начале реализации конкретной стратегии (программы) в деятельности Общества принимаются его Советом директоров.</w:t>
      </w:r>
    </w:p>
    <w:p w14:paraId="5B53CC41" w14:textId="77777777" w:rsidR="00D66AD4" w:rsidRPr="0072045E" w:rsidRDefault="00D66AD4" w:rsidP="00D66AD4">
      <w:pPr>
        <w:shd w:val="clear" w:color="auto" w:fill="FFFFFF"/>
        <w:tabs>
          <w:tab w:val="left" w:pos="993"/>
        </w:tabs>
        <w:spacing w:after="0" w:line="240" w:lineRule="auto"/>
        <w:ind w:right="120" w:firstLine="709"/>
        <w:jc w:val="both"/>
        <w:rPr>
          <w:rFonts w:ascii="Times New Roman" w:eastAsia="Times New Roman" w:hAnsi="Times New Roman" w:cs="Times New Roman"/>
          <w:b/>
          <w:bCs/>
          <w:i/>
          <w:iCs/>
        </w:rPr>
      </w:pPr>
      <w:r w:rsidRPr="0072045E">
        <w:rPr>
          <w:rFonts w:ascii="Times New Roman" w:eastAsia="Times New Roman" w:hAnsi="Times New Roman" w:cs="Times New Roman"/>
          <w:b/>
          <w:bCs/>
          <w:i/>
          <w:iCs/>
        </w:rPr>
        <w:t xml:space="preserve">Вероятность реализации риска возникновения у Компании убытков в результате ошибок (недостатков), допущенных при принятии управленческих решений, определяющих стратегию деятельности и развития Компании, оценивается как низкая. </w:t>
      </w:r>
    </w:p>
    <w:p w14:paraId="38CFBCF8" w14:textId="77777777" w:rsidR="00D66AD4" w:rsidRPr="0072045E" w:rsidRDefault="00D66AD4" w:rsidP="00D66AD4">
      <w:pPr>
        <w:shd w:val="clear" w:color="auto" w:fill="FFFFFF"/>
        <w:tabs>
          <w:tab w:val="left" w:pos="993"/>
        </w:tabs>
        <w:spacing w:after="0" w:line="240" w:lineRule="auto"/>
        <w:ind w:right="120" w:firstLine="709"/>
        <w:jc w:val="both"/>
        <w:rPr>
          <w:rFonts w:ascii="Times New Roman" w:eastAsia="Times New Roman" w:hAnsi="Times New Roman" w:cs="Times New Roman"/>
          <w:b/>
          <w:bCs/>
          <w:i/>
          <w:iCs/>
        </w:rPr>
      </w:pPr>
      <w:r w:rsidRPr="0072045E">
        <w:rPr>
          <w:rFonts w:ascii="Times New Roman" w:eastAsia="Times New Roman" w:hAnsi="Times New Roman" w:cs="Times New Roman"/>
          <w:b/>
          <w:bCs/>
          <w:i/>
          <w:iCs/>
        </w:rPr>
        <w:t xml:space="preserve">Мерами по предотвращению наступления данного риска являются: </w:t>
      </w:r>
    </w:p>
    <w:p w14:paraId="14914A64" w14:textId="77777777" w:rsidR="00D66AD4" w:rsidRPr="0072045E" w:rsidRDefault="00D66AD4" w:rsidP="00D66AD4">
      <w:pPr>
        <w:shd w:val="clear" w:color="auto" w:fill="FFFFFF"/>
        <w:tabs>
          <w:tab w:val="left" w:pos="993"/>
        </w:tabs>
        <w:spacing w:after="0" w:line="240" w:lineRule="auto"/>
        <w:ind w:right="120" w:firstLine="709"/>
        <w:jc w:val="both"/>
        <w:rPr>
          <w:rFonts w:ascii="Times New Roman" w:eastAsia="Times New Roman" w:hAnsi="Times New Roman" w:cs="Times New Roman"/>
          <w:b/>
          <w:bCs/>
          <w:i/>
          <w:iCs/>
        </w:rPr>
      </w:pPr>
      <w:r w:rsidRPr="0072045E">
        <w:rPr>
          <w:rFonts w:ascii="Times New Roman" w:eastAsia="Times New Roman" w:hAnsi="Times New Roman" w:cs="Times New Roman"/>
          <w:b/>
          <w:bCs/>
          <w:i/>
          <w:iCs/>
        </w:rPr>
        <w:t>- проработка предложений и сценариев по улучшению реализации конкретной стратегии и программы;</w:t>
      </w:r>
    </w:p>
    <w:p w14:paraId="24DF9F11" w14:textId="77777777" w:rsidR="00D66AD4" w:rsidRPr="0072045E" w:rsidRDefault="00D66AD4" w:rsidP="00D66AD4">
      <w:pPr>
        <w:shd w:val="clear" w:color="auto" w:fill="FFFFFF"/>
        <w:tabs>
          <w:tab w:val="left" w:pos="993"/>
        </w:tabs>
        <w:spacing w:after="0" w:line="240" w:lineRule="auto"/>
        <w:ind w:right="120" w:firstLine="709"/>
        <w:jc w:val="both"/>
        <w:rPr>
          <w:rFonts w:ascii="Times New Roman" w:eastAsia="Times New Roman" w:hAnsi="Times New Roman" w:cs="Times New Roman"/>
          <w:b/>
          <w:bCs/>
          <w:i/>
          <w:iCs/>
        </w:rPr>
      </w:pPr>
      <w:r w:rsidRPr="0072045E">
        <w:rPr>
          <w:rFonts w:ascii="Times New Roman" w:eastAsia="Times New Roman" w:hAnsi="Times New Roman" w:cs="Times New Roman"/>
          <w:b/>
          <w:bCs/>
          <w:i/>
          <w:iCs/>
        </w:rPr>
        <w:t>- анализ эффективности реализации конкретной стратегии Компании, принятие управленческих решений по результатам анализа;</w:t>
      </w:r>
    </w:p>
    <w:p w14:paraId="31E6269E" w14:textId="77777777" w:rsidR="00D66AD4" w:rsidRPr="0072045E" w:rsidRDefault="00D66AD4" w:rsidP="00D66AD4">
      <w:pPr>
        <w:shd w:val="clear" w:color="auto" w:fill="FFFFFF"/>
        <w:tabs>
          <w:tab w:val="left" w:pos="993"/>
        </w:tabs>
        <w:spacing w:after="0" w:line="240" w:lineRule="auto"/>
        <w:ind w:right="120" w:firstLine="709"/>
        <w:jc w:val="both"/>
        <w:rPr>
          <w:rFonts w:ascii="Times New Roman" w:eastAsia="Times New Roman" w:hAnsi="Times New Roman" w:cs="Times New Roman"/>
          <w:b/>
          <w:bCs/>
          <w:i/>
          <w:iCs/>
        </w:rPr>
      </w:pPr>
      <w:r w:rsidRPr="0072045E">
        <w:rPr>
          <w:rFonts w:ascii="Times New Roman" w:eastAsia="Times New Roman" w:hAnsi="Times New Roman" w:cs="Times New Roman"/>
          <w:b/>
          <w:bCs/>
          <w:i/>
          <w:iCs/>
        </w:rPr>
        <w:t xml:space="preserve">- разработка и внедрение ключевых показателей эффективности достижения стратегий, их увязка с премированием менеджеров Общества; </w:t>
      </w:r>
    </w:p>
    <w:p w14:paraId="65645443" w14:textId="77777777" w:rsidR="00D66AD4" w:rsidRPr="0072045E" w:rsidRDefault="00D66AD4" w:rsidP="00D66AD4">
      <w:pPr>
        <w:shd w:val="clear" w:color="auto" w:fill="FFFFFF"/>
        <w:tabs>
          <w:tab w:val="left" w:pos="993"/>
        </w:tabs>
        <w:spacing w:line="240" w:lineRule="auto"/>
        <w:ind w:right="119" w:firstLine="709"/>
        <w:jc w:val="both"/>
        <w:rPr>
          <w:rFonts w:ascii="Times New Roman" w:eastAsia="Times New Roman" w:hAnsi="Times New Roman" w:cs="Times New Roman"/>
          <w:b/>
          <w:bCs/>
          <w:i/>
          <w:iCs/>
        </w:rPr>
      </w:pPr>
      <w:r w:rsidRPr="0072045E">
        <w:rPr>
          <w:rFonts w:ascii="Times New Roman" w:eastAsia="Times New Roman" w:hAnsi="Times New Roman" w:cs="Times New Roman"/>
          <w:b/>
          <w:bCs/>
          <w:i/>
          <w:iCs/>
        </w:rPr>
        <w:t>- постоянный мониторинг структурными подразделениями Компании соотношения затрат на реализацию конкретной стратегии к полученной выгоде и представление на рассмотрение Совета директоров Общества данной информации для принятия управленческих решений (в том числе и по определению количества и качества ресурсов).</w:t>
      </w:r>
    </w:p>
    <w:p w14:paraId="55017883" w14:textId="77777777" w:rsidR="00D66AD4" w:rsidRPr="0072045E" w:rsidRDefault="00D66AD4" w:rsidP="00D66AD4">
      <w:pPr>
        <w:spacing w:line="240" w:lineRule="auto"/>
        <w:ind w:firstLine="709"/>
        <w:rPr>
          <w:rFonts w:ascii="Times New Roman" w:eastAsia="Times New Roman" w:hAnsi="Times New Roman" w:cs="Times New Roman"/>
          <w:bCs/>
          <w:sz w:val="20"/>
          <w:szCs w:val="20"/>
          <w:lang w:eastAsia="x-none"/>
        </w:rPr>
      </w:pPr>
      <w:r w:rsidRPr="0072045E">
        <w:rPr>
          <w:rFonts w:ascii="Times New Roman" w:eastAsia="Times New Roman" w:hAnsi="Times New Roman" w:cs="Times New Roman"/>
          <w:bCs/>
          <w:sz w:val="20"/>
          <w:szCs w:val="20"/>
          <w:lang w:eastAsia="x-none"/>
        </w:rPr>
        <w:t>1.9.7. Риски, связанные с деятельностью эмитента</w:t>
      </w:r>
    </w:p>
    <w:p w14:paraId="34792231" w14:textId="77777777" w:rsidR="00D66AD4" w:rsidRPr="0072045E" w:rsidRDefault="00D66AD4" w:rsidP="00D66AD4">
      <w:pPr>
        <w:shd w:val="clear" w:color="auto" w:fill="FFFFFF"/>
        <w:tabs>
          <w:tab w:val="left" w:pos="993"/>
        </w:tabs>
        <w:spacing w:after="0" w:line="240" w:lineRule="auto"/>
        <w:ind w:right="119" w:firstLine="709"/>
        <w:jc w:val="both"/>
        <w:rPr>
          <w:rFonts w:ascii="Times New Roman" w:eastAsia="Times New Roman" w:hAnsi="Times New Roman" w:cs="Times New Roman"/>
          <w:b/>
          <w:bCs/>
          <w:i/>
          <w:iCs/>
        </w:rPr>
      </w:pPr>
      <w:r w:rsidRPr="0072045E">
        <w:rPr>
          <w:rFonts w:ascii="Times New Roman" w:eastAsia="Times New Roman" w:hAnsi="Times New Roman" w:cs="Times New Roman"/>
          <w:b/>
          <w:bCs/>
          <w:i/>
          <w:iCs/>
        </w:rPr>
        <w:t>Риск снижения объема услуг по передаче электрической энергии потребителям, присоединенным к региональным распределительным сетям</w:t>
      </w:r>
    </w:p>
    <w:p w14:paraId="26217B28" w14:textId="77777777" w:rsidR="00D66AD4" w:rsidRPr="0072045E" w:rsidRDefault="00D66AD4" w:rsidP="00D66AD4">
      <w:pPr>
        <w:shd w:val="clear" w:color="auto" w:fill="FFFFFF"/>
        <w:tabs>
          <w:tab w:val="left" w:pos="993"/>
        </w:tabs>
        <w:spacing w:after="0" w:line="240" w:lineRule="auto"/>
        <w:ind w:right="120" w:firstLine="709"/>
        <w:jc w:val="both"/>
        <w:rPr>
          <w:rFonts w:ascii="Times New Roman" w:eastAsia="Times New Roman" w:hAnsi="Times New Roman" w:cs="Times New Roman"/>
          <w:b/>
          <w:bCs/>
          <w:i/>
          <w:iCs/>
        </w:rPr>
      </w:pPr>
      <w:r w:rsidRPr="0072045E">
        <w:rPr>
          <w:rFonts w:ascii="Times New Roman" w:eastAsia="Times New Roman" w:hAnsi="Times New Roman" w:cs="Times New Roman"/>
          <w:b/>
          <w:bCs/>
          <w:i/>
          <w:iCs/>
        </w:rPr>
        <w:t xml:space="preserve">Снижение объемов электропотребления может быть обусловлено влиянием таких внешних факторов, как макроэкономические колебания энергопотребления: экономические кризисы и спад производства товаров, строительство потребителями собственной генерации, погодные аномалии, производственные аварии, техногенные катастрофы, пандемия и соблюдение карантинного режима как физическими, так и юридическими лицами. К внутренним факторам риска относится </w:t>
      </w:r>
      <w:proofErr w:type="spellStart"/>
      <w:r w:rsidRPr="0072045E">
        <w:rPr>
          <w:rFonts w:ascii="Times New Roman" w:eastAsia="Times New Roman" w:hAnsi="Times New Roman" w:cs="Times New Roman"/>
          <w:b/>
          <w:bCs/>
          <w:i/>
          <w:iCs/>
        </w:rPr>
        <w:t>недоотпуск</w:t>
      </w:r>
      <w:proofErr w:type="spellEnd"/>
      <w:r w:rsidRPr="0072045E">
        <w:rPr>
          <w:rFonts w:ascii="Times New Roman" w:eastAsia="Times New Roman" w:hAnsi="Times New Roman" w:cs="Times New Roman"/>
          <w:b/>
          <w:bCs/>
          <w:i/>
          <w:iCs/>
        </w:rPr>
        <w:t xml:space="preserve"> электроэнергии вследствие перерывов электроснабжения. Потенциальное влияние данных факторов может повлиять на снижение объема услуг по передаче электроэнергии и, соответственно, на изменение выручки Общества. В настоящий момент риск оценивается как «умеренный» со средним уровнем последствий от реализации.</w:t>
      </w:r>
    </w:p>
    <w:p w14:paraId="6D7E80B3" w14:textId="77777777" w:rsidR="00D66AD4" w:rsidRPr="00A64913" w:rsidRDefault="00D66AD4" w:rsidP="00D66AD4">
      <w:pPr>
        <w:shd w:val="clear" w:color="auto" w:fill="FFFFFF"/>
        <w:tabs>
          <w:tab w:val="left" w:pos="993"/>
        </w:tabs>
        <w:spacing w:line="240" w:lineRule="auto"/>
        <w:ind w:right="119" w:firstLine="709"/>
        <w:jc w:val="both"/>
        <w:rPr>
          <w:rFonts w:ascii="Times New Roman" w:eastAsia="Times New Roman" w:hAnsi="Times New Roman" w:cs="Times New Roman"/>
          <w:b/>
          <w:bCs/>
          <w:i/>
          <w:iCs/>
        </w:rPr>
      </w:pPr>
      <w:r w:rsidRPr="00A64913">
        <w:rPr>
          <w:rFonts w:ascii="Times New Roman" w:eastAsia="Times New Roman" w:hAnsi="Times New Roman" w:cs="Times New Roman"/>
          <w:b/>
          <w:bCs/>
          <w:i/>
          <w:iCs/>
        </w:rPr>
        <w:t xml:space="preserve">Однако, в соответствии с </w:t>
      </w:r>
      <w:r w:rsidRPr="00A64913">
        <w:rPr>
          <w:rFonts w:ascii="Times New Roman" w:eastAsia="Times New Roman" w:hAnsi="Times New Roman" w:cs="Times New Roman"/>
          <w:b/>
          <w:i/>
        </w:rPr>
        <w:t>прогнозом для энергосистемы Республики Адыгея и Краснодарского края, разработанн</w:t>
      </w:r>
      <w:r w:rsidR="00A64913" w:rsidRPr="00A64913">
        <w:rPr>
          <w:rFonts w:ascii="Times New Roman" w:eastAsia="Times New Roman" w:hAnsi="Times New Roman" w:cs="Times New Roman"/>
          <w:b/>
          <w:i/>
        </w:rPr>
        <w:t>ы</w:t>
      </w:r>
      <w:r w:rsidRPr="00A64913">
        <w:rPr>
          <w:rFonts w:ascii="Times New Roman" w:eastAsia="Times New Roman" w:hAnsi="Times New Roman" w:cs="Times New Roman"/>
          <w:b/>
          <w:i/>
        </w:rPr>
        <w:t xml:space="preserve">м АО «СО ЕЭС» в рамках «Схемы и программы развития Единой энергетической системы России на 2021-2027 годы» спрос на электрическую энергию и </w:t>
      </w:r>
      <w:r w:rsidRPr="00A64913">
        <w:rPr>
          <w:rFonts w:ascii="Times New Roman" w:eastAsia="Times New Roman" w:hAnsi="Times New Roman" w:cs="Times New Roman"/>
          <w:b/>
          <w:i/>
        </w:rPr>
        <w:lastRenderedPageBreak/>
        <w:t>мощность будет увеличиваться. Общество участвует в формировании Схемы и Программы развития электроэнергетики Краснодарского края, на основании которых формируется инвестиционная программа Общества, целью которой является расширение потенциального рынка услуг и увеличение числа подключенных потребителей. Общество</w:t>
      </w:r>
      <w:r w:rsidRPr="00A64913">
        <w:rPr>
          <w:rFonts w:ascii="Times New Roman" w:eastAsia="Times New Roman" w:hAnsi="Times New Roman" w:cs="Times New Roman"/>
          <w:b/>
          <w:bCs/>
          <w:i/>
          <w:iCs/>
        </w:rPr>
        <w:t xml:space="preserve"> осуществляет мониторинг и прогнозирование электропотребления в разбивке по уровням напряжения, по которым дифференцируется цена (тариф) на услуги по передаче электрической энергии, и категориям потребителей, а также мониторинг физических параметров баланса электрической энергии и мощности, проведение работы по повышению точности и достоверности планирования спроса на электрическую энергию и мощность. Также осуществляется мониторинг текущей и прогнозной экономической ситуации в регионе и в целом по стране, ведутся подготовительные работы для надлежащего функционирования </w:t>
      </w:r>
      <w:proofErr w:type="spellStart"/>
      <w:r w:rsidRPr="00A64913">
        <w:rPr>
          <w:rFonts w:ascii="Times New Roman" w:eastAsia="Times New Roman" w:hAnsi="Times New Roman" w:cs="Times New Roman"/>
          <w:b/>
          <w:bCs/>
          <w:i/>
          <w:iCs/>
        </w:rPr>
        <w:t>энергооборудования</w:t>
      </w:r>
      <w:proofErr w:type="spellEnd"/>
      <w:r w:rsidRPr="00A64913">
        <w:rPr>
          <w:rFonts w:ascii="Times New Roman" w:eastAsia="Times New Roman" w:hAnsi="Times New Roman" w:cs="Times New Roman"/>
          <w:b/>
          <w:bCs/>
          <w:i/>
          <w:iCs/>
        </w:rPr>
        <w:t xml:space="preserve"> в соответствующие сезоны года, проводит</w:t>
      </w:r>
      <w:r w:rsidR="00A64913" w:rsidRPr="00A64913">
        <w:rPr>
          <w:rFonts w:ascii="Times New Roman" w:eastAsia="Times New Roman" w:hAnsi="Times New Roman" w:cs="Times New Roman"/>
          <w:b/>
          <w:bCs/>
          <w:i/>
          <w:iCs/>
        </w:rPr>
        <w:t xml:space="preserve">ся </w:t>
      </w:r>
      <w:r w:rsidRPr="00A64913">
        <w:rPr>
          <w:rFonts w:ascii="Times New Roman" w:eastAsia="Times New Roman" w:hAnsi="Times New Roman" w:cs="Times New Roman"/>
          <w:b/>
          <w:bCs/>
          <w:i/>
          <w:iCs/>
        </w:rPr>
        <w:t xml:space="preserve">техническое обслуживание и ремонт </w:t>
      </w:r>
      <w:proofErr w:type="spellStart"/>
      <w:r w:rsidRPr="00A64913">
        <w:rPr>
          <w:rFonts w:ascii="Times New Roman" w:eastAsia="Times New Roman" w:hAnsi="Times New Roman" w:cs="Times New Roman"/>
          <w:b/>
          <w:bCs/>
          <w:i/>
          <w:iCs/>
        </w:rPr>
        <w:t>энергообъектов</w:t>
      </w:r>
      <w:proofErr w:type="spellEnd"/>
      <w:r w:rsidRPr="00A64913">
        <w:rPr>
          <w:rFonts w:ascii="Times New Roman" w:eastAsia="Times New Roman" w:hAnsi="Times New Roman" w:cs="Times New Roman"/>
          <w:b/>
          <w:bCs/>
          <w:i/>
          <w:iCs/>
        </w:rPr>
        <w:t xml:space="preserve">. </w:t>
      </w:r>
    </w:p>
    <w:p w14:paraId="291C44B2" w14:textId="77777777" w:rsidR="00D66AD4" w:rsidRPr="00A64913" w:rsidRDefault="00D66AD4" w:rsidP="00D66AD4">
      <w:pPr>
        <w:shd w:val="clear" w:color="auto" w:fill="FFFFFF"/>
        <w:tabs>
          <w:tab w:val="left" w:pos="993"/>
        </w:tabs>
        <w:spacing w:after="0" w:line="240" w:lineRule="auto"/>
        <w:ind w:right="120" w:firstLine="709"/>
        <w:jc w:val="both"/>
        <w:rPr>
          <w:rFonts w:ascii="Times New Roman" w:eastAsia="Times New Roman" w:hAnsi="Times New Roman" w:cs="Times New Roman"/>
          <w:b/>
          <w:bCs/>
          <w:i/>
          <w:iCs/>
        </w:rPr>
      </w:pPr>
      <w:r w:rsidRPr="00A64913">
        <w:rPr>
          <w:rFonts w:ascii="Times New Roman" w:eastAsia="Times New Roman" w:hAnsi="Times New Roman" w:cs="Times New Roman"/>
          <w:b/>
          <w:bCs/>
          <w:i/>
          <w:iCs/>
        </w:rPr>
        <w:t>Риск неисполнения контрагентами обязательств по оплате услуг по передаче электроэнергии в установленные соглашением/договором сроки и/или в неполном объеме</w:t>
      </w:r>
    </w:p>
    <w:p w14:paraId="3C842945" w14:textId="77777777" w:rsidR="00D66AD4" w:rsidRPr="00A64913" w:rsidRDefault="00D66AD4" w:rsidP="00D66AD4">
      <w:pPr>
        <w:autoSpaceDE w:val="0"/>
        <w:autoSpaceDN w:val="0"/>
        <w:adjustRightInd w:val="0"/>
        <w:spacing w:line="240" w:lineRule="auto"/>
        <w:ind w:firstLine="709"/>
        <w:jc w:val="both"/>
        <w:rPr>
          <w:rFonts w:ascii="Times New Roman" w:eastAsia="Times New Roman" w:hAnsi="Times New Roman" w:cs="Times New Roman"/>
          <w:b/>
          <w:bCs/>
          <w:i/>
          <w:iCs/>
        </w:rPr>
      </w:pPr>
      <w:r w:rsidRPr="00A64913">
        <w:rPr>
          <w:rFonts w:ascii="Times New Roman" w:eastAsia="Times New Roman" w:hAnsi="Times New Roman" w:cs="Times New Roman"/>
          <w:b/>
          <w:bCs/>
          <w:i/>
          <w:iCs/>
        </w:rPr>
        <w:t>Наибольшему влиянию в отчетности Общества в результате наступления рисков неисполнения контрагентами обязательств по оплате услуг подвержен показатель дебиторской задолженности, возникающей вследствие неспособности контрагентов оплачивать услуги Общества. Риск обусловлен недостаточной результативностью работы механизмов повышения платежной дисциплины на рынке оказания услуг по передаче электроэнергии, отсутствием у потребителя стимула к своевременным расчетам за услуги по передаче электрической энергии. Ухудшение экономической ситуации в России может сказаться на росте затрат по передаче электроэнергии по электрическим сетям Компании, что при сохранении установленных тарифов приведет к сокращению прибыли. Следствием этого является возникновение оспариваемой и просроченной дебиторской задолженности за услуги по передаче электроэнергии, что приводит к снижению ликвидности и финансовой устойчивости Общества. Для снижения данного риска Общество осуществляет работу по управлению дебиторской задолженностью, направленную на оптимизацию ее размера и возврат долгов. Общество оценивает риск как «умеренный» со средним уровнем последствий от реализации.</w:t>
      </w:r>
    </w:p>
    <w:p w14:paraId="35301648" w14:textId="77777777" w:rsidR="00D66AD4" w:rsidRPr="00A64913" w:rsidRDefault="00D66AD4" w:rsidP="00D66AD4">
      <w:pPr>
        <w:shd w:val="clear" w:color="auto" w:fill="FFFFFF"/>
        <w:tabs>
          <w:tab w:val="left" w:pos="993"/>
        </w:tabs>
        <w:spacing w:after="0" w:line="240" w:lineRule="auto"/>
        <w:ind w:right="120" w:firstLine="709"/>
        <w:jc w:val="both"/>
        <w:rPr>
          <w:rFonts w:ascii="Times New Roman" w:eastAsia="Times New Roman" w:hAnsi="Times New Roman" w:cs="Times New Roman"/>
          <w:b/>
          <w:bCs/>
          <w:i/>
          <w:iCs/>
        </w:rPr>
      </w:pPr>
      <w:r w:rsidRPr="00A64913">
        <w:rPr>
          <w:rFonts w:ascii="Times New Roman" w:eastAsia="Times New Roman" w:hAnsi="Times New Roman" w:cs="Times New Roman"/>
          <w:b/>
          <w:bCs/>
          <w:i/>
          <w:iCs/>
        </w:rPr>
        <w:t>Риск изменения конфигурации и режимов работы сети</w:t>
      </w:r>
    </w:p>
    <w:p w14:paraId="10D3964F" w14:textId="77777777" w:rsidR="00D66AD4" w:rsidRPr="00A64913" w:rsidRDefault="00D66AD4" w:rsidP="00D66AD4">
      <w:pPr>
        <w:shd w:val="clear" w:color="auto" w:fill="FFFFFF"/>
        <w:spacing w:after="0" w:line="240" w:lineRule="auto"/>
        <w:ind w:right="120" w:firstLine="709"/>
        <w:jc w:val="both"/>
        <w:rPr>
          <w:rFonts w:ascii="Times New Roman" w:eastAsia="Times New Roman" w:hAnsi="Times New Roman" w:cs="Times New Roman"/>
          <w:b/>
          <w:i/>
        </w:rPr>
      </w:pPr>
      <w:r w:rsidRPr="00A64913">
        <w:rPr>
          <w:rFonts w:ascii="Times New Roman" w:eastAsia="Times New Roman" w:hAnsi="Times New Roman" w:cs="Times New Roman"/>
          <w:b/>
          <w:i/>
        </w:rPr>
        <w:t xml:space="preserve">Изменение режима работы сети, наличие транзитных </w:t>
      </w:r>
      <w:proofErr w:type="spellStart"/>
      <w:r w:rsidRPr="00A64913">
        <w:rPr>
          <w:rFonts w:ascii="Times New Roman" w:eastAsia="Times New Roman" w:hAnsi="Times New Roman" w:cs="Times New Roman"/>
          <w:b/>
          <w:i/>
        </w:rPr>
        <w:t>перетоков</w:t>
      </w:r>
      <w:proofErr w:type="spellEnd"/>
      <w:r w:rsidRPr="00A64913">
        <w:rPr>
          <w:rFonts w:ascii="Times New Roman" w:eastAsia="Times New Roman" w:hAnsi="Times New Roman" w:cs="Times New Roman"/>
          <w:b/>
          <w:i/>
        </w:rPr>
        <w:t xml:space="preserve"> с межсистемными регионами, наличие аварийных режимов, </w:t>
      </w:r>
      <w:r w:rsidRPr="00A64913">
        <w:rPr>
          <w:rFonts w:ascii="Times New Roman" w:eastAsia="Times New Roman" w:hAnsi="Times New Roman" w:cs="Times New Roman"/>
          <w:b/>
          <w:bCs/>
          <w:i/>
        </w:rPr>
        <w:t>консолидация</w:t>
      </w:r>
      <w:r w:rsidRPr="00A64913">
        <w:rPr>
          <w:rFonts w:ascii="Times New Roman" w:eastAsia="Times New Roman" w:hAnsi="Times New Roman" w:cs="Times New Roman"/>
          <w:b/>
          <w:i/>
        </w:rPr>
        <w:t xml:space="preserve"> электросетевого имущества, как следствие, увеличение нагрузочных потерь являются основными факторами реализации указанного риска. Последствиями от реализации данного риска может стать превышение установленного уровня потерь электроэнергии, заложенного бизнес-планом Общества на текущий год. Общество оценивает риск как «умеренный» с низким уровнем последствий от реализации.</w:t>
      </w:r>
    </w:p>
    <w:p w14:paraId="203A197C" w14:textId="77777777" w:rsidR="00D66AD4" w:rsidRPr="00A64913" w:rsidRDefault="00D66AD4" w:rsidP="00D66AD4">
      <w:pPr>
        <w:shd w:val="clear" w:color="auto" w:fill="FFFFFF"/>
        <w:spacing w:line="240" w:lineRule="auto"/>
        <w:ind w:right="119" w:firstLine="709"/>
        <w:jc w:val="both"/>
        <w:rPr>
          <w:rFonts w:ascii="Times New Roman" w:eastAsia="Times New Roman" w:hAnsi="Times New Roman" w:cs="Times New Roman"/>
          <w:b/>
          <w:i/>
        </w:rPr>
      </w:pPr>
      <w:r w:rsidRPr="00A64913">
        <w:rPr>
          <w:rFonts w:ascii="Times New Roman" w:eastAsia="Times New Roman" w:hAnsi="Times New Roman" w:cs="Times New Roman"/>
          <w:b/>
          <w:i/>
        </w:rPr>
        <w:t>В целях недопущения реализации данного риска Общество осуществляет мониторинг и прогнозирование электропотребления в разбивке по уровням напряжения, по которым дифференцируется цена (тариф) на услуги по передаче электрической энергии, и категориям потребителей, а также мониторинг физических параметров баланса электрической энергии и мощности, проведение работы по повышению точности и достоверности планирования спроса на электрическую энергию и мощность. Кроме того, обеспечивается контроль данных об объемах потерь и ценах на электрическую энергию, применяемых гарантирующими поставщиками при расчете стоимости потерь электрической энергии.</w:t>
      </w:r>
    </w:p>
    <w:p w14:paraId="6FF07A25" w14:textId="77777777" w:rsidR="00D66AD4" w:rsidRPr="00A64913" w:rsidRDefault="00D66AD4" w:rsidP="00D66AD4">
      <w:pPr>
        <w:shd w:val="clear" w:color="auto" w:fill="FFFFFF"/>
        <w:tabs>
          <w:tab w:val="left" w:pos="993"/>
        </w:tabs>
        <w:spacing w:after="0" w:line="240" w:lineRule="auto"/>
        <w:ind w:right="120" w:firstLine="709"/>
        <w:jc w:val="both"/>
        <w:rPr>
          <w:rFonts w:ascii="Times New Roman" w:eastAsia="Times New Roman" w:hAnsi="Times New Roman" w:cs="Times New Roman"/>
          <w:b/>
          <w:bCs/>
          <w:i/>
          <w:iCs/>
        </w:rPr>
      </w:pPr>
      <w:r w:rsidRPr="00A64913">
        <w:rPr>
          <w:rFonts w:ascii="Times New Roman" w:eastAsia="Times New Roman" w:hAnsi="Times New Roman" w:cs="Times New Roman"/>
          <w:b/>
          <w:bCs/>
          <w:i/>
          <w:iCs/>
        </w:rPr>
        <w:t>Риск естественных технических сбоев в системах защиты информационных и телекоммуникационных систем объектов электросетевого комплекса</w:t>
      </w:r>
    </w:p>
    <w:p w14:paraId="778ABDF2" w14:textId="77777777" w:rsidR="00D66AD4" w:rsidRPr="00A64913" w:rsidRDefault="00D66AD4" w:rsidP="00D66AD4">
      <w:pPr>
        <w:shd w:val="clear" w:color="auto" w:fill="FFFFFF"/>
        <w:tabs>
          <w:tab w:val="left" w:pos="993"/>
        </w:tabs>
        <w:spacing w:after="0" w:line="240" w:lineRule="auto"/>
        <w:ind w:right="120" w:firstLine="709"/>
        <w:jc w:val="both"/>
        <w:rPr>
          <w:rFonts w:ascii="Times New Roman" w:eastAsia="Times New Roman" w:hAnsi="Times New Roman" w:cs="Times New Roman"/>
          <w:b/>
          <w:bCs/>
          <w:i/>
          <w:iCs/>
        </w:rPr>
      </w:pPr>
      <w:r w:rsidRPr="00A64913">
        <w:rPr>
          <w:rFonts w:ascii="Times New Roman" w:eastAsia="Times New Roman" w:hAnsi="Times New Roman" w:cs="Times New Roman"/>
          <w:b/>
          <w:bCs/>
          <w:i/>
          <w:iCs/>
        </w:rPr>
        <w:t xml:space="preserve">Причинами возникновения данного риска может стать использование морально устаревшего оборудования, отсутствие технической поддержки, использование оборудования после окончания </w:t>
      </w:r>
      <w:r w:rsidR="00A64913" w:rsidRPr="00A64913">
        <w:rPr>
          <w:rFonts w:ascii="Times New Roman" w:eastAsia="Times New Roman" w:hAnsi="Times New Roman" w:cs="Times New Roman"/>
          <w:b/>
          <w:bCs/>
          <w:i/>
          <w:iCs/>
        </w:rPr>
        <w:t xml:space="preserve">нормативного </w:t>
      </w:r>
      <w:r w:rsidRPr="00A64913">
        <w:rPr>
          <w:rFonts w:ascii="Times New Roman" w:eastAsia="Times New Roman" w:hAnsi="Times New Roman" w:cs="Times New Roman"/>
          <w:b/>
          <w:bCs/>
          <w:i/>
          <w:iCs/>
        </w:rPr>
        <w:t xml:space="preserve">срока </w:t>
      </w:r>
      <w:r w:rsidR="00A64913" w:rsidRPr="00A64913">
        <w:rPr>
          <w:rFonts w:ascii="Times New Roman" w:eastAsia="Times New Roman" w:hAnsi="Times New Roman" w:cs="Times New Roman"/>
          <w:b/>
          <w:bCs/>
          <w:i/>
          <w:iCs/>
        </w:rPr>
        <w:t xml:space="preserve">его </w:t>
      </w:r>
      <w:r w:rsidRPr="00A64913">
        <w:rPr>
          <w:rFonts w:ascii="Times New Roman" w:eastAsia="Times New Roman" w:hAnsi="Times New Roman" w:cs="Times New Roman"/>
          <w:b/>
          <w:bCs/>
          <w:i/>
          <w:iCs/>
        </w:rPr>
        <w:t>эксплуатации. Реализация данного риска может привести к снижению защищенности объектов электросетевого комплекса, временн</w:t>
      </w:r>
      <w:r w:rsidR="00A64913" w:rsidRPr="00A64913">
        <w:rPr>
          <w:rFonts w:ascii="Times New Roman" w:eastAsia="Times New Roman" w:hAnsi="Times New Roman" w:cs="Times New Roman"/>
          <w:b/>
          <w:bCs/>
          <w:i/>
          <w:iCs/>
        </w:rPr>
        <w:t>ому</w:t>
      </w:r>
      <w:r w:rsidRPr="00A64913">
        <w:rPr>
          <w:rFonts w:ascii="Times New Roman" w:eastAsia="Times New Roman" w:hAnsi="Times New Roman" w:cs="Times New Roman"/>
          <w:b/>
          <w:bCs/>
          <w:i/>
          <w:iCs/>
        </w:rPr>
        <w:t xml:space="preserve"> просто</w:t>
      </w:r>
      <w:r w:rsidR="00A64913" w:rsidRPr="00A64913">
        <w:rPr>
          <w:rFonts w:ascii="Times New Roman" w:eastAsia="Times New Roman" w:hAnsi="Times New Roman" w:cs="Times New Roman"/>
          <w:b/>
          <w:bCs/>
          <w:i/>
          <w:iCs/>
        </w:rPr>
        <w:t>ю</w:t>
      </w:r>
      <w:r w:rsidRPr="00A64913">
        <w:rPr>
          <w:rFonts w:ascii="Times New Roman" w:eastAsia="Times New Roman" w:hAnsi="Times New Roman" w:cs="Times New Roman"/>
          <w:b/>
          <w:bCs/>
          <w:i/>
          <w:iCs/>
        </w:rPr>
        <w:t xml:space="preserve"> работы в информационных и телекоммуникационных системах. Общество оценивает риск как «умеренный» с низким уровнем последствий от реализации.</w:t>
      </w:r>
    </w:p>
    <w:p w14:paraId="20A5EB52" w14:textId="77777777" w:rsidR="00D66AD4" w:rsidRPr="00A64913" w:rsidRDefault="00D66AD4" w:rsidP="00D66AD4">
      <w:pPr>
        <w:shd w:val="clear" w:color="auto" w:fill="FFFFFF"/>
        <w:tabs>
          <w:tab w:val="left" w:pos="993"/>
        </w:tabs>
        <w:spacing w:line="240" w:lineRule="auto"/>
        <w:ind w:right="119" w:firstLine="709"/>
        <w:jc w:val="both"/>
        <w:rPr>
          <w:rFonts w:ascii="Times New Roman" w:eastAsia="Times New Roman" w:hAnsi="Times New Roman" w:cs="Times New Roman"/>
          <w:b/>
          <w:bCs/>
          <w:i/>
          <w:iCs/>
        </w:rPr>
      </w:pPr>
      <w:r w:rsidRPr="00A64913">
        <w:rPr>
          <w:rFonts w:ascii="Times New Roman" w:eastAsia="Times New Roman" w:hAnsi="Times New Roman" w:cs="Times New Roman"/>
          <w:b/>
          <w:bCs/>
          <w:i/>
          <w:iCs/>
        </w:rPr>
        <w:t>В целях недопущения реализации данного риска Общество осуществляет обеспечение технической поддержкой средств защиты информации, проводит периодический анализ работоспособности средств защиты информации, обеспечивает ремонт и/или замену оборудования, а также осуществляет контроль обеспечения систем защиты гарантированным и резервным питанием.</w:t>
      </w:r>
    </w:p>
    <w:p w14:paraId="18416CC0" w14:textId="77777777" w:rsidR="00D66AD4" w:rsidRPr="00A64913" w:rsidRDefault="00D66AD4" w:rsidP="00D66AD4">
      <w:pPr>
        <w:shd w:val="clear" w:color="auto" w:fill="FFFFFF"/>
        <w:tabs>
          <w:tab w:val="left" w:pos="993"/>
        </w:tabs>
        <w:spacing w:after="0" w:line="240" w:lineRule="auto"/>
        <w:ind w:right="120" w:firstLine="709"/>
        <w:jc w:val="both"/>
        <w:rPr>
          <w:rFonts w:ascii="Times New Roman" w:eastAsia="Times New Roman" w:hAnsi="Times New Roman" w:cs="Times New Roman"/>
          <w:b/>
          <w:bCs/>
          <w:i/>
          <w:iCs/>
        </w:rPr>
      </w:pPr>
      <w:r w:rsidRPr="00A64913">
        <w:rPr>
          <w:rFonts w:ascii="Times New Roman" w:eastAsia="Times New Roman" w:hAnsi="Times New Roman" w:cs="Times New Roman"/>
          <w:b/>
          <w:bCs/>
          <w:i/>
          <w:iCs/>
        </w:rPr>
        <w:t>Риск нарушения и (или) прекращения функционирования объектов информационной инфраструктуры и телекоммуникационных систем объектов электросетевого комплекса</w:t>
      </w:r>
    </w:p>
    <w:p w14:paraId="20F5D1ED" w14:textId="77777777" w:rsidR="00D66AD4" w:rsidRPr="00A64913" w:rsidRDefault="00D66AD4" w:rsidP="00D66AD4">
      <w:pPr>
        <w:shd w:val="clear" w:color="auto" w:fill="FFFFFF"/>
        <w:tabs>
          <w:tab w:val="left" w:pos="993"/>
        </w:tabs>
        <w:spacing w:after="0" w:line="240" w:lineRule="auto"/>
        <w:ind w:right="120" w:firstLine="709"/>
        <w:jc w:val="both"/>
        <w:rPr>
          <w:rFonts w:ascii="Times New Roman" w:eastAsia="Times New Roman" w:hAnsi="Times New Roman" w:cs="Times New Roman"/>
          <w:b/>
          <w:bCs/>
          <w:i/>
          <w:iCs/>
        </w:rPr>
      </w:pPr>
      <w:r w:rsidRPr="00A64913">
        <w:rPr>
          <w:rFonts w:ascii="Times New Roman" w:eastAsia="Times New Roman" w:hAnsi="Times New Roman" w:cs="Times New Roman"/>
          <w:b/>
          <w:bCs/>
          <w:i/>
          <w:iCs/>
        </w:rPr>
        <w:lastRenderedPageBreak/>
        <w:t>Главными источниками реализации риска могут стать противоправные действия сторонних лиц в результате компьютерной атаки, которые могут привести к причинению материального ущерба Обществу, ущербу деловой репутации, а также отключению потребителей электроэнергии. Общество оценивает риск как «значимый» с высоким уровнем последствий в случае его реализации.</w:t>
      </w:r>
    </w:p>
    <w:p w14:paraId="11833237" w14:textId="77777777" w:rsidR="00D66AD4" w:rsidRPr="0048135E" w:rsidRDefault="00D66AD4" w:rsidP="00D66AD4">
      <w:pPr>
        <w:shd w:val="clear" w:color="auto" w:fill="FFFFFF"/>
        <w:tabs>
          <w:tab w:val="left" w:pos="993"/>
        </w:tabs>
        <w:spacing w:after="0" w:line="240" w:lineRule="auto"/>
        <w:ind w:right="120" w:firstLine="709"/>
        <w:jc w:val="both"/>
        <w:rPr>
          <w:rFonts w:ascii="Times New Roman" w:eastAsia="Times New Roman" w:hAnsi="Times New Roman" w:cs="Times New Roman"/>
          <w:b/>
          <w:bCs/>
          <w:i/>
          <w:iCs/>
        </w:rPr>
      </w:pPr>
      <w:r w:rsidRPr="0048135E">
        <w:rPr>
          <w:rFonts w:ascii="Times New Roman" w:eastAsia="Times New Roman" w:hAnsi="Times New Roman" w:cs="Times New Roman"/>
          <w:b/>
          <w:bCs/>
          <w:i/>
          <w:iCs/>
        </w:rPr>
        <w:t>Включение в технические задания на создание объектов информационной инфраструктуры и телекоммуникационных систем объектов электросетевого комплекса требований по информационной безопасности.</w:t>
      </w:r>
    </w:p>
    <w:p w14:paraId="712A1589" w14:textId="77777777" w:rsidR="00D66AD4" w:rsidRPr="0048135E" w:rsidRDefault="00D66AD4" w:rsidP="00D66AD4">
      <w:pPr>
        <w:shd w:val="clear" w:color="auto" w:fill="FFFFFF"/>
        <w:tabs>
          <w:tab w:val="left" w:pos="993"/>
        </w:tabs>
        <w:spacing w:after="0" w:line="240" w:lineRule="auto"/>
        <w:ind w:right="120" w:firstLine="709"/>
        <w:jc w:val="both"/>
        <w:rPr>
          <w:rFonts w:ascii="Times New Roman" w:eastAsia="Times New Roman" w:hAnsi="Times New Roman" w:cs="Times New Roman"/>
          <w:b/>
          <w:bCs/>
          <w:i/>
          <w:iCs/>
        </w:rPr>
      </w:pPr>
      <w:r w:rsidRPr="0048135E">
        <w:rPr>
          <w:rFonts w:ascii="Times New Roman" w:eastAsia="Times New Roman" w:hAnsi="Times New Roman" w:cs="Times New Roman"/>
          <w:b/>
          <w:bCs/>
          <w:i/>
          <w:iCs/>
        </w:rPr>
        <w:t xml:space="preserve">Внедрение средств защиты информации на объектах информационной инфраструктуры в соответствии с техническими заданиями на их создание. </w:t>
      </w:r>
    </w:p>
    <w:p w14:paraId="76891364" w14:textId="77777777" w:rsidR="00D66AD4" w:rsidRPr="0048135E" w:rsidRDefault="00D66AD4" w:rsidP="00D66AD4">
      <w:pPr>
        <w:shd w:val="clear" w:color="auto" w:fill="FFFFFF"/>
        <w:tabs>
          <w:tab w:val="left" w:pos="993"/>
        </w:tabs>
        <w:spacing w:line="240" w:lineRule="auto"/>
        <w:ind w:right="119" w:firstLine="709"/>
        <w:jc w:val="both"/>
        <w:rPr>
          <w:rFonts w:ascii="Times New Roman" w:eastAsia="Times New Roman" w:hAnsi="Times New Roman" w:cs="Times New Roman"/>
          <w:b/>
          <w:bCs/>
          <w:i/>
          <w:iCs/>
        </w:rPr>
      </w:pPr>
      <w:r w:rsidRPr="0048135E">
        <w:rPr>
          <w:rFonts w:ascii="Times New Roman" w:eastAsia="Times New Roman" w:hAnsi="Times New Roman" w:cs="Times New Roman"/>
          <w:b/>
          <w:bCs/>
          <w:i/>
          <w:iCs/>
        </w:rPr>
        <w:t xml:space="preserve">Компания осуществляет контроль за действиями работников Общества посредством систем информационной безопасности, мониторинг и анализ внешних событий информационной безопасности, применяет сертифицированные средства защиты информации. </w:t>
      </w:r>
    </w:p>
    <w:p w14:paraId="03B9CF74" w14:textId="77777777" w:rsidR="00D66AD4" w:rsidRPr="0048135E" w:rsidRDefault="00D66AD4" w:rsidP="00D66AD4">
      <w:pPr>
        <w:shd w:val="clear" w:color="auto" w:fill="FFFFFF"/>
        <w:tabs>
          <w:tab w:val="left" w:pos="993"/>
        </w:tabs>
        <w:spacing w:after="0" w:line="240" w:lineRule="auto"/>
        <w:ind w:right="120" w:firstLine="709"/>
        <w:jc w:val="both"/>
        <w:rPr>
          <w:rFonts w:ascii="Times New Roman" w:eastAsia="Times New Roman" w:hAnsi="Times New Roman" w:cs="Times New Roman"/>
          <w:b/>
          <w:bCs/>
          <w:i/>
          <w:iCs/>
        </w:rPr>
      </w:pPr>
      <w:r w:rsidRPr="0048135E">
        <w:rPr>
          <w:rFonts w:ascii="Times New Roman" w:eastAsia="Times New Roman" w:hAnsi="Times New Roman" w:cs="Times New Roman"/>
          <w:b/>
          <w:bCs/>
          <w:i/>
          <w:iCs/>
        </w:rPr>
        <w:t>Риск неправомерного воздействия на объекты электросетевого комплекса и их информационные и телекоммуникационные системы (террористического, диверсионного, криминального и иного характера), в том числе с использованием информационных технологий</w:t>
      </w:r>
    </w:p>
    <w:p w14:paraId="0A584CD1" w14:textId="77777777" w:rsidR="00D66AD4" w:rsidRPr="0048135E" w:rsidRDefault="00D66AD4" w:rsidP="00D66AD4">
      <w:pPr>
        <w:shd w:val="clear" w:color="auto" w:fill="FFFFFF"/>
        <w:tabs>
          <w:tab w:val="left" w:pos="993"/>
        </w:tabs>
        <w:spacing w:after="0" w:line="240" w:lineRule="auto"/>
        <w:ind w:right="120" w:firstLine="709"/>
        <w:jc w:val="both"/>
        <w:rPr>
          <w:rFonts w:ascii="Times New Roman" w:eastAsia="Times New Roman" w:hAnsi="Times New Roman" w:cs="Times New Roman"/>
          <w:b/>
          <w:bCs/>
          <w:i/>
          <w:iCs/>
        </w:rPr>
      </w:pPr>
      <w:r w:rsidRPr="0048135E">
        <w:rPr>
          <w:rFonts w:ascii="Times New Roman" w:eastAsia="Times New Roman" w:hAnsi="Times New Roman" w:cs="Times New Roman"/>
          <w:b/>
          <w:bCs/>
          <w:i/>
          <w:iCs/>
        </w:rPr>
        <w:t xml:space="preserve">Привлекательность объекта для террористических групп (объект, при выводе из строя </w:t>
      </w:r>
      <w:r w:rsidR="0048135E" w:rsidRPr="0048135E">
        <w:rPr>
          <w:rFonts w:ascii="Times New Roman" w:eastAsia="Times New Roman" w:hAnsi="Times New Roman" w:cs="Times New Roman"/>
          <w:b/>
          <w:bCs/>
          <w:i/>
          <w:iCs/>
        </w:rPr>
        <w:t>которого вводится ограничение электро</w:t>
      </w:r>
      <w:r w:rsidRPr="0048135E">
        <w:rPr>
          <w:rFonts w:ascii="Times New Roman" w:eastAsia="Times New Roman" w:hAnsi="Times New Roman" w:cs="Times New Roman"/>
          <w:b/>
          <w:bCs/>
          <w:i/>
          <w:iCs/>
        </w:rPr>
        <w:t>питания крупных потребителей электроэнергии) и, как следствие, выход из строя оборудования, отключение потребителей электроэнергии на длительное время является основным фактором для реализации риска. Общество оценивает риск как «значимый» с высоким уровнем последствий в случае его реализации.</w:t>
      </w:r>
    </w:p>
    <w:p w14:paraId="78879FD3" w14:textId="77777777" w:rsidR="00D66AD4" w:rsidRPr="0048135E" w:rsidRDefault="00D66AD4" w:rsidP="00D66AD4">
      <w:pPr>
        <w:shd w:val="clear" w:color="auto" w:fill="FFFFFF"/>
        <w:tabs>
          <w:tab w:val="left" w:pos="993"/>
        </w:tabs>
        <w:spacing w:after="0" w:line="240" w:lineRule="auto"/>
        <w:ind w:right="120" w:firstLine="709"/>
        <w:jc w:val="both"/>
        <w:rPr>
          <w:rFonts w:ascii="Times New Roman" w:eastAsia="Times New Roman" w:hAnsi="Times New Roman" w:cs="Times New Roman"/>
          <w:b/>
          <w:bCs/>
          <w:i/>
          <w:iCs/>
        </w:rPr>
      </w:pPr>
      <w:r w:rsidRPr="0048135E">
        <w:rPr>
          <w:rFonts w:ascii="Times New Roman" w:eastAsia="Times New Roman" w:hAnsi="Times New Roman" w:cs="Times New Roman"/>
          <w:b/>
          <w:bCs/>
          <w:i/>
          <w:iCs/>
        </w:rPr>
        <w:t>В Обществе ведется работа по:</w:t>
      </w:r>
    </w:p>
    <w:p w14:paraId="060B60CF" w14:textId="77777777" w:rsidR="00D66AD4" w:rsidRPr="0048135E" w:rsidRDefault="00D66AD4" w:rsidP="00D66AD4">
      <w:pPr>
        <w:shd w:val="clear" w:color="auto" w:fill="FFFFFF"/>
        <w:tabs>
          <w:tab w:val="left" w:pos="993"/>
        </w:tabs>
        <w:spacing w:after="0" w:line="240" w:lineRule="auto"/>
        <w:ind w:right="120" w:firstLine="709"/>
        <w:jc w:val="both"/>
        <w:rPr>
          <w:rFonts w:ascii="Times New Roman" w:eastAsia="Times New Roman" w:hAnsi="Times New Roman" w:cs="Times New Roman"/>
          <w:b/>
          <w:bCs/>
          <w:i/>
          <w:iCs/>
        </w:rPr>
      </w:pPr>
      <w:r w:rsidRPr="0048135E">
        <w:rPr>
          <w:rFonts w:ascii="Times New Roman" w:eastAsia="Times New Roman" w:hAnsi="Times New Roman" w:cs="Times New Roman"/>
          <w:b/>
          <w:bCs/>
          <w:i/>
          <w:iCs/>
        </w:rPr>
        <w:t>- установке на объектах электроэнергетики инженерных средств охраны, систем видеонаблюдения, системы контроля управления доступом  охранной сигнализации;</w:t>
      </w:r>
    </w:p>
    <w:p w14:paraId="7D8DA21D" w14:textId="77777777" w:rsidR="00D66AD4" w:rsidRPr="0048135E" w:rsidRDefault="00D66AD4" w:rsidP="00D66AD4">
      <w:pPr>
        <w:shd w:val="clear" w:color="auto" w:fill="FFFFFF"/>
        <w:tabs>
          <w:tab w:val="left" w:pos="993"/>
        </w:tabs>
        <w:spacing w:after="0" w:line="240" w:lineRule="auto"/>
        <w:ind w:right="120" w:firstLine="709"/>
        <w:jc w:val="both"/>
        <w:rPr>
          <w:rFonts w:ascii="Times New Roman" w:eastAsia="Times New Roman" w:hAnsi="Times New Roman" w:cs="Times New Roman"/>
          <w:b/>
          <w:bCs/>
          <w:i/>
          <w:iCs/>
        </w:rPr>
      </w:pPr>
      <w:r w:rsidRPr="0048135E">
        <w:rPr>
          <w:rFonts w:ascii="Times New Roman" w:eastAsia="Times New Roman" w:hAnsi="Times New Roman" w:cs="Times New Roman"/>
          <w:b/>
          <w:bCs/>
          <w:i/>
          <w:iCs/>
        </w:rPr>
        <w:t xml:space="preserve">- реконструкции инженерно-технических средств охраны на объектах ТЭК в соответствии с инвестиционной программой Общества; </w:t>
      </w:r>
    </w:p>
    <w:p w14:paraId="3D91263A" w14:textId="77777777" w:rsidR="00D66AD4" w:rsidRPr="0048135E" w:rsidRDefault="00D66AD4" w:rsidP="00D66AD4">
      <w:pPr>
        <w:shd w:val="clear" w:color="auto" w:fill="FFFFFF"/>
        <w:tabs>
          <w:tab w:val="left" w:pos="993"/>
        </w:tabs>
        <w:spacing w:after="0" w:line="240" w:lineRule="auto"/>
        <w:ind w:right="120" w:firstLine="709"/>
        <w:jc w:val="both"/>
        <w:rPr>
          <w:rFonts w:ascii="Times New Roman" w:eastAsia="Times New Roman" w:hAnsi="Times New Roman" w:cs="Times New Roman"/>
          <w:b/>
          <w:bCs/>
          <w:i/>
          <w:iCs/>
        </w:rPr>
      </w:pPr>
      <w:r w:rsidRPr="0048135E">
        <w:rPr>
          <w:rFonts w:ascii="Times New Roman" w:eastAsia="Times New Roman" w:hAnsi="Times New Roman" w:cs="Times New Roman"/>
          <w:b/>
          <w:bCs/>
          <w:i/>
          <w:iCs/>
        </w:rPr>
        <w:t>- организации физической охраны наиболее важных объектов ТЭК Общества;</w:t>
      </w:r>
    </w:p>
    <w:p w14:paraId="047443EF" w14:textId="77777777" w:rsidR="00D66AD4" w:rsidRPr="0048135E" w:rsidRDefault="00D66AD4" w:rsidP="00D66AD4">
      <w:pPr>
        <w:shd w:val="clear" w:color="auto" w:fill="FFFFFF"/>
        <w:tabs>
          <w:tab w:val="left" w:pos="993"/>
        </w:tabs>
        <w:spacing w:after="0" w:line="240" w:lineRule="auto"/>
        <w:ind w:right="120" w:firstLine="709"/>
        <w:jc w:val="both"/>
        <w:rPr>
          <w:rFonts w:ascii="Times New Roman" w:eastAsia="Times New Roman" w:hAnsi="Times New Roman" w:cs="Times New Roman"/>
          <w:b/>
          <w:bCs/>
          <w:i/>
          <w:iCs/>
        </w:rPr>
      </w:pPr>
      <w:r w:rsidRPr="0048135E">
        <w:rPr>
          <w:rFonts w:ascii="Times New Roman" w:eastAsia="Times New Roman" w:hAnsi="Times New Roman" w:cs="Times New Roman"/>
          <w:b/>
          <w:bCs/>
          <w:i/>
          <w:iCs/>
        </w:rPr>
        <w:t>- включени</w:t>
      </w:r>
      <w:r w:rsidR="0048135E">
        <w:rPr>
          <w:rFonts w:ascii="Times New Roman" w:eastAsia="Times New Roman" w:hAnsi="Times New Roman" w:cs="Times New Roman"/>
          <w:b/>
          <w:bCs/>
          <w:i/>
          <w:iCs/>
        </w:rPr>
        <w:t>ю</w:t>
      </w:r>
      <w:r w:rsidRPr="0048135E">
        <w:rPr>
          <w:rFonts w:ascii="Times New Roman" w:eastAsia="Times New Roman" w:hAnsi="Times New Roman" w:cs="Times New Roman"/>
          <w:b/>
          <w:bCs/>
          <w:i/>
          <w:iCs/>
        </w:rPr>
        <w:t xml:space="preserve"> в технические задания на создание объектов информационной инфраструктуры и телекоммуникационных систем объектов электросетевого комплекса требований по информационной безопасности;</w:t>
      </w:r>
    </w:p>
    <w:p w14:paraId="7B5ED886" w14:textId="77777777" w:rsidR="00D66AD4" w:rsidRPr="0048135E" w:rsidRDefault="00D66AD4" w:rsidP="00D66AD4">
      <w:pPr>
        <w:shd w:val="clear" w:color="auto" w:fill="FFFFFF"/>
        <w:tabs>
          <w:tab w:val="left" w:pos="993"/>
        </w:tabs>
        <w:spacing w:after="0" w:line="240" w:lineRule="auto"/>
        <w:ind w:right="120" w:firstLine="709"/>
        <w:jc w:val="both"/>
        <w:rPr>
          <w:rFonts w:ascii="Times New Roman" w:eastAsia="Times New Roman" w:hAnsi="Times New Roman" w:cs="Times New Roman"/>
          <w:b/>
          <w:bCs/>
          <w:i/>
          <w:iCs/>
        </w:rPr>
      </w:pPr>
      <w:r w:rsidRPr="0048135E">
        <w:rPr>
          <w:rFonts w:ascii="Times New Roman" w:eastAsia="Times New Roman" w:hAnsi="Times New Roman" w:cs="Times New Roman"/>
          <w:b/>
          <w:bCs/>
          <w:i/>
          <w:iCs/>
        </w:rPr>
        <w:t>- внедрению средств защиты информации на объектах информационной инфраструктуры в соответствии с техническими заданиями на их создание;</w:t>
      </w:r>
    </w:p>
    <w:p w14:paraId="00A58F6F" w14:textId="77777777" w:rsidR="00D66AD4" w:rsidRPr="0048135E" w:rsidRDefault="00D66AD4" w:rsidP="00D66AD4">
      <w:pPr>
        <w:shd w:val="clear" w:color="auto" w:fill="FFFFFF"/>
        <w:tabs>
          <w:tab w:val="left" w:pos="993"/>
        </w:tabs>
        <w:spacing w:line="240" w:lineRule="auto"/>
        <w:ind w:right="119" w:firstLine="709"/>
        <w:jc w:val="both"/>
        <w:rPr>
          <w:rFonts w:ascii="Times New Roman" w:eastAsia="Times New Roman" w:hAnsi="Times New Roman" w:cs="Times New Roman"/>
          <w:b/>
          <w:bCs/>
          <w:i/>
          <w:iCs/>
        </w:rPr>
      </w:pPr>
      <w:r w:rsidRPr="0048135E">
        <w:rPr>
          <w:rFonts w:ascii="Times New Roman" w:eastAsia="Times New Roman" w:hAnsi="Times New Roman" w:cs="Times New Roman"/>
          <w:b/>
          <w:bCs/>
          <w:i/>
          <w:iCs/>
        </w:rPr>
        <w:t>- осуществлению контроля за действиями работников Общества посредством систем информационной безопасности. Ведется мониторинг и анализ внешних событий информационной безопасности, применяются сертифицированные средств защиты информации.</w:t>
      </w:r>
    </w:p>
    <w:p w14:paraId="6A7C4773" w14:textId="77777777" w:rsidR="00D66AD4" w:rsidRPr="00EE1537" w:rsidRDefault="00D66AD4" w:rsidP="00D66AD4">
      <w:pPr>
        <w:autoSpaceDE w:val="0"/>
        <w:autoSpaceDN w:val="0"/>
        <w:adjustRightInd w:val="0"/>
        <w:spacing w:after="0" w:line="240" w:lineRule="auto"/>
        <w:ind w:firstLine="540"/>
        <w:jc w:val="both"/>
        <w:rPr>
          <w:rFonts w:ascii="Times New Roman" w:eastAsia="Times New Roman" w:hAnsi="Times New Roman" w:cs="Times New Roman"/>
          <w:sz w:val="20"/>
          <w:szCs w:val="20"/>
          <w:highlight w:val="yellow"/>
          <w:lang w:eastAsia="ru-RU"/>
        </w:rPr>
      </w:pPr>
    </w:p>
    <w:p w14:paraId="3CCDF479" w14:textId="77777777" w:rsidR="00D66AD4" w:rsidRPr="0048135E" w:rsidRDefault="00D66AD4" w:rsidP="00D66AD4">
      <w:pPr>
        <w:autoSpaceDE w:val="0"/>
        <w:autoSpaceDN w:val="0"/>
        <w:adjustRightInd w:val="0"/>
        <w:spacing w:after="0" w:line="240" w:lineRule="auto"/>
        <w:ind w:firstLine="540"/>
        <w:jc w:val="both"/>
        <w:outlineLvl w:val="3"/>
        <w:rPr>
          <w:rFonts w:ascii="Times New Roman" w:eastAsia="Times New Roman" w:hAnsi="Times New Roman" w:cs="Times New Roman"/>
          <w:sz w:val="20"/>
          <w:szCs w:val="20"/>
          <w:lang w:eastAsia="ru-RU"/>
        </w:rPr>
      </w:pPr>
      <w:r w:rsidRPr="0048135E">
        <w:rPr>
          <w:rFonts w:ascii="Times New Roman" w:eastAsia="Times New Roman" w:hAnsi="Times New Roman" w:cs="Times New Roman"/>
          <w:sz w:val="20"/>
          <w:szCs w:val="20"/>
          <w:lang w:eastAsia="ru-RU"/>
        </w:rPr>
        <w:t>1.9.</w:t>
      </w:r>
      <w:r w:rsidR="003E53FC" w:rsidRPr="0048135E">
        <w:rPr>
          <w:rFonts w:ascii="Times New Roman" w:eastAsia="Times New Roman" w:hAnsi="Times New Roman" w:cs="Times New Roman"/>
          <w:sz w:val="20"/>
          <w:szCs w:val="20"/>
          <w:lang w:eastAsia="ru-RU"/>
        </w:rPr>
        <w:t>8</w:t>
      </w:r>
      <w:r w:rsidRPr="0048135E">
        <w:rPr>
          <w:rFonts w:ascii="Times New Roman" w:eastAsia="Times New Roman" w:hAnsi="Times New Roman" w:cs="Times New Roman"/>
          <w:sz w:val="20"/>
          <w:szCs w:val="20"/>
          <w:lang w:eastAsia="ru-RU"/>
        </w:rPr>
        <w:t xml:space="preserve">. Иные риски, которые являются существенными для эмитента </w:t>
      </w:r>
    </w:p>
    <w:p w14:paraId="4428A843" w14:textId="77777777" w:rsidR="00D66AD4" w:rsidRPr="0048135E" w:rsidRDefault="00D66AD4" w:rsidP="00D66AD4">
      <w:pPr>
        <w:shd w:val="clear" w:color="auto" w:fill="FFFFFF"/>
        <w:tabs>
          <w:tab w:val="left" w:pos="993"/>
        </w:tabs>
        <w:spacing w:after="0" w:line="240" w:lineRule="auto"/>
        <w:ind w:right="120" w:firstLine="709"/>
        <w:jc w:val="both"/>
        <w:rPr>
          <w:rFonts w:ascii="Times New Roman" w:eastAsia="Times New Roman" w:hAnsi="Times New Roman" w:cs="Times New Roman"/>
          <w:b/>
          <w:bCs/>
          <w:i/>
          <w:iCs/>
        </w:rPr>
      </w:pPr>
      <w:r w:rsidRPr="0048135E">
        <w:rPr>
          <w:rFonts w:ascii="Times New Roman" w:eastAsia="Times New Roman" w:hAnsi="Times New Roman" w:cs="Times New Roman"/>
          <w:b/>
          <w:bCs/>
          <w:i/>
          <w:iCs/>
        </w:rPr>
        <w:t xml:space="preserve">Инвестиционные риски </w:t>
      </w:r>
    </w:p>
    <w:p w14:paraId="66CBF82A" w14:textId="77777777" w:rsidR="00D66AD4" w:rsidRPr="0048135E" w:rsidRDefault="00D66AD4" w:rsidP="00D66AD4">
      <w:pPr>
        <w:shd w:val="clear" w:color="auto" w:fill="FFFFFF"/>
        <w:tabs>
          <w:tab w:val="left" w:pos="993"/>
        </w:tabs>
        <w:spacing w:after="0" w:line="240" w:lineRule="auto"/>
        <w:ind w:right="120" w:firstLine="709"/>
        <w:jc w:val="both"/>
        <w:rPr>
          <w:rFonts w:ascii="Times New Roman" w:eastAsia="Times New Roman" w:hAnsi="Times New Roman" w:cs="Times New Roman"/>
          <w:b/>
          <w:bCs/>
          <w:i/>
          <w:iCs/>
        </w:rPr>
      </w:pPr>
      <w:r w:rsidRPr="0048135E">
        <w:rPr>
          <w:rFonts w:ascii="Times New Roman" w:eastAsia="Times New Roman" w:hAnsi="Times New Roman" w:cs="Times New Roman"/>
          <w:b/>
          <w:bCs/>
          <w:i/>
          <w:iCs/>
        </w:rPr>
        <w:t>Реализация инвестиционной программы Общества требует привлечения значительных финансовых ресурсов, как собственных, так и заемных, на условиях, отвечающих параметрам тарифной системы.</w:t>
      </w:r>
    </w:p>
    <w:p w14:paraId="39FC5DB1" w14:textId="77777777" w:rsidR="0048135E" w:rsidRDefault="0048135E" w:rsidP="00D66AD4">
      <w:pPr>
        <w:shd w:val="clear" w:color="auto" w:fill="FFFFFF"/>
        <w:tabs>
          <w:tab w:val="left" w:pos="993"/>
        </w:tabs>
        <w:spacing w:after="0" w:line="240" w:lineRule="auto"/>
        <w:ind w:right="120" w:firstLine="709"/>
        <w:jc w:val="both"/>
        <w:rPr>
          <w:rFonts w:ascii="Times New Roman" w:eastAsia="Times New Roman" w:hAnsi="Times New Roman" w:cs="Times New Roman"/>
          <w:b/>
          <w:bCs/>
          <w:i/>
          <w:iCs/>
        </w:rPr>
      </w:pPr>
      <w:r w:rsidRPr="0048135E">
        <w:rPr>
          <w:rFonts w:ascii="Times New Roman" w:eastAsia="Times New Roman" w:hAnsi="Times New Roman" w:cs="Times New Roman"/>
          <w:b/>
          <w:bCs/>
          <w:i/>
          <w:iCs/>
        </w:rPr>
        <w:t>Основными из инвестиционных рисков являются риск увеличения объемов финансирования инвестиционной программы в целом и/или по отдельным титулам (по отношению к установленным лимитам) которы</w:t>
      </w:r>
      <w:r>
        <w:rPr>
          <w:rFonts w:ascii="Times New Roman" w:eastAsia="Times New Roman" w:hAnsi="Times New Roman" w:cs="Times New Roman"/>
          <w:b/>
          <w:bCs/>
          <w:i/>
          <w:iCs/>
        </w:rPr>
        <w:t>е</w:t>
      </w:r>
      <w:r w:rsidRPr="0048135E">
        <w:rPr>
          <w:rFonts w:ascii="Times New Roman" w:eastAsia="Times New Roman" w:hAnsi="Times New Roman" w:cs="Times New Roman"/>
          <w:b/>
          <w:bCs/>
          <w:i/>
          <w:iCs/>
        </w:rPr>
        <w:t xml:space="preserve"> оценива</w:t>
      </w:r>
      <w:r>
        <w:rPr>
          <w:rFonts w:ascii="Times New Roman" w:eastAsia="Times New Roman" w:hAnsi="Times New Roman" w:cs="Times New Roman"/>
          <w:b/>
          <w:bCs/>
          <w:i/>
          <w:iCs/>
        </w:rPr>
        <w:t>ю</w:t>
      </w:r>
      <w:r w:rsidRPr="0048135E">
        <w:rPr>
          <w:rFonts w:ascii="Times New Roman" w:eastAsia="Times New Roman" w:hAnsi="Times New Roman" w:cs="Times New Roman"/>
          <w:b/>
          <w:bCs/>
          <w:i/>
          <w:iCs/>
        </w:rPr>
        <w:t>тся как «значимы</w:t>
      </w:r>
      <w:r>
        <w:rPr>
          <w:rFonts w:ascii="Times New Roman" w:eastAsia="Times New Roman" w:hAnsi="Times New Roman" w:cs="Times New Roman"/>
          <w:b/>
          <w:bCs/>
          <w:i/>
          <w:iCs/>
        </w:rPr>
        <w:t>е</w:t>
      </w:r>
      <w:r w:rsidRPr="0048135E">
        <w:rPr>
          <w:rFonts w:ascii="Times New Roman" w:eastAsia="Times New Roman" w:hAnsi="Times New Roman" w:cs="Times New Roman"/>
          <w:b/>
          <w:bCs/>
          <w:i/>
          <w:iCs/>
        </w:rPr>
        <w:t>».  Остальные идентифицированные инвестиционные риски (несоблюдение подрядчиками сроков проектирования, поставки, строительства, ввода объектов в эксплуатацию, невозможность своевременного оформления земельных отношений) оцениваются как «умеренные».</w:t>
      </w:r>
      <w:r>
        <w:rPr>
          <w:rFonts w:ascii="Times New Roman" w:eastAsia="Times New Roman" w:hAnsi="Times New Roman" w:cs="Times New Roman"/>
          <w:b/>
          <w:bCs/>
          <w:i/>
          <w:iCs/>
        </w:rPr>
        <w:t xml:space="preserve"> </w:t>
      </w:r>
    </w:p>
    <w:p w14:paraId="21A32180" w14:textId="77777777" w:rsidR="00D66AD4" w:rsidRPr="0048135E" w:rsidRDefault="00D66AD4" w:rsidP="00D66AD4">
      <w:pPr>
        <w:shd w:val="clear" w:color="auto" w:fill="FFFFFF"/>
        <w:tabs>
          <w:tab w:val="left" w:pos="993"/>
        </w:tabs>
        <w:spacing w:after="0" w:line="240" w:lineRule="auto"/>
        <w:ind w:right="120" w:firstLine="709"/>
        <w:jc w:val="both"/>
        <w:rPr>
          <w:rFonts w:ascii="Times New Roman" w:eastAsia="Times New Roman" w:hAnsi="Times New Roman" w:cs="Times New Roman"/>
          <w:b/>
          <w:bCs/>
          <w:i/>
          <w:iCs/>
        </w:rPr>
      </w:pPr>
      <w:r w:rsidRPr="0048135E">
        <w:rPr>
          <w:rFonts w:ascii="Times New Roman" w:eastAsia="Times New Roman" w:hAnsi="Times New Roman" w:cs="Times New Roman"/>
          <w:b/>
          <w:bCs/>
          <w:i/>
          <w:iCs/>
        </w:rPr>
        <w:t>Источниками риска мо</w:t>
      </w:r>
      <w:r w:rsidR="0048135E" w:rsidRPr="0048135E">
        <w:rPr>
          <w:rFonts w:ascii="Times New Roman" w:eastAsia="Times New Roman" w:hAnsi="Times New Roman" w:cs="Times New Roman"/>
          <w:b/>
          <w:bCs/>
          <w:i/>
          <w:iCs/>
        </w:rPr>
        <w:t>гут</w:t>
      </w:r>
      <w:r w:rsidRPr="0048135E">
        <w:rPr>
          <w:rFonts w:ascii="Times New Roman" w:eastAsia="Times New Roman" w:hAnsi="Times New Roman" w:cs="Times New Roman"/>
          <w:b/>
          <w:bCs/>
          <w:i/>
          <w:iCs/>
        </w:rPr>
        <w:t xml:space="preserve"> стать удорожание материалов, оборудования и работ по объективным причинам (финансовый кризис, инфляция, внешнеэкономические изменения, стихийные бедствия и т.п.), отказ подрядчиков от участия в закупочных процедурах на реализацию инновационного проекта.</w:t>
      </w:r>
    </w:p>
    <w:p w14:paraId="0A48E8F2" w14:textId="77777777" w:rsidR="00D66AD4" w:rsidRPr="0048135E" w:rsidRDefault="00D66AD4" w:rsidP="00D66AD4">
      <w:pPr>
        <w:shd w:val="clear" w:color="auto" w:fill="FFFFFF"/>
        <w:tabs>
          <w:tab w:val="left" w:pos="993"/>
        </w:tabs>
        <w:spacing w:after="0" w:line="240" w:lineRule="auto"/>
        <w:ind w:right="120" w:firstLine="709"/>
        <w:jc w:val="both"/>
        <w:rPr>
          <w:rFonts w:ascii="Times New Roman" w:eastAsia="Times New Roman" w:hAnsi="Times New Roman" w:cs="Times New Roman"/>
          <w:b/>
          <w:bCs/>
          <w:i/>
          <w:iCs/>
        </w:rPr>
      </w:pPr>
      <w:r w:rsidRPr="0048135E">
        <w:rPr>
          <w:rFonts w:ascii="Times New Roman" w:eastAsia="Times New Roman" w:hAnsi="Times New Roman" w:cs="Times New Roman"/>
          <w:b/>
          <w:bCs/>
          <w:i/>
          <w:iCs/>
        </w:rPr>
        <w:t>Для минимизации рисков несвоевременного и некачественного исполнения инвестиционной программы осуществляются:</w:t>
      </w:r>
    </w:p>
    <w:p w14:paraId="2A1D3D4B" w14:textId="77777777" w:rsidR="00D66AD4" w:rsidRPr="0048135E" w:rsidRDefault="00D66AD4" w:rsidP="00D66AD4">
      <w:pPr>
        <w:shd w:val="clear" w:color="auto" w:fill="FFFFFF"/>
        <w:tabs>
          <w:tab w:val="left" w:pos="993"/>
        </w:tabs>
        <w:spacing w:after="0" w:line="240" w:lineRule="auto"/>
        <w:ind w:right="120" w:firstLine="709"/>
        <w:jc w:val="both"/>
        <w:rPr>
          <w:rFonts w:ascii="Times New Roman" w:eastAsia="Times New Roman" w:hAnsi="Times New Roman" w:cs="Times New Roman"/>
          <w:b/>
          <w:bCs/>
          <w:i/>
          <w:iCs/>
        </w:rPr>
      </w:pPr>
      <w:r w:rsidRPr="0048135E">
        <w:rPr>
          <w:rFonts w:ascii="Times New Roman" w:eastAsia="Times New Roman" w:hAnsi="Times New Roman" w:cs="Times New Roman"/>
          <w:b/>
          <w:bCs/>
          <w:i/>
          <w:iCs/>
        </w:rPr>
        <w:t>- включение в инвестиционную программу только тех проектов, по которым есть организации-заявители, соответствующие необходимым требованиям для реализации инновационных проектов;</w:t>
      </w:r>
    </w:p>
    <w:p w14:paraId="3EC5349F" w14:textId="77777777" w:rsidR="00D66AD4" w:rsidRPr="0048135E" w:rsidRDefault="00D66AD4" w:rsidP="00D66AD4">
      <w:pPr>
        <w:shd w:val="clear" w:color="auto" w:fill="FFFFFF"/>
        <w:tabs>
          <w:tab w:val="left" w:pos="993"/>
        </w:tabs>
        <w:spacing w:after="0" w:line="240" w:lineRule="auto"/>
        <w:ind w:right="120" w:firstLine="709"/>
        <w:jc w:val="both"/>
        <w:rPr>
          <w:rFonts w:ascii="Times New Roman" w:eastAsia="Times New Roman" w:hAnsi="Times New Roman" w:cs="Times New Roman"/>
          <w:b/>
          <w:bCs/>
          <w:i/>
          <w:iCs/>
        </w:rPr>
      </w:pPr>
      <w:r w:rsidRPr="0048135E">
        <w:rPr>
          <w:rFonts w:ascii="Times New Roman" w:eastAsia="Times New Roman" w:hAnsi="Times New Roman" w:cs="Times New Roman"/>
          <w:b/>
          <w:bCs/>
          <w:i/>
          <w:iCs/>
        </w:rPr>
        <w:t>- своевременная подача предложений при формировании и корректировке инвестиционной программы;</w:t>
      </w:r>
    </w:p>
    <w:p w14:paraId="2E809174" w14:textId="77777777" w:rsidR="00D66AD4" w:rsidRPr="0048135E" w:rsidRDefault="00D66AD4" w:rsidP="00D66AD4">
      <w:pPr>
        <w:shd w:val="clear" w:color="auto" w:fill="FFFFFF"/>
        <w:tabs>
          <w:tab w:val="left" w:pos="993"/>
        </w:tabs>
        <w:spacing w:line="240" w:lineRule="auto"/>
        <w:ind w:right="119" w:firstLine="709"/>
        <w:jc w:val="both"/>
        <w:rPr>
          <w:rFonts w:ascii="Times New Roman" w:eastAsia="Times New Roman" w:hAnsi="Times New Roman" w:cs="Times New Roman"/>
          <w:b/>
          <w:bCs/>
          <w:i/>
          <w:iCs/>
        </w:rPr>
      </w:pPr>
      <w:r w:rsidRPr="0048135E">
        <w:rPr>
          <w:rFonts w:ascii="Times New Roman" w:eastAsia="Times New Roman" w:hAnsi="Times New Roman" w:cs="Times New Roman"/>
          <w:b/>
          <w:bCs/>
          <w:i/>
          <w:iCs/>
        </w:rPr>
        <w:t>- контроль реализации инвестиционных проектов по стоимости и срокам.</w:t>
      </w:r>
    </w:p>
    <w:p w14:paraId="1558D2E1" w14:textId="77777777" w:rsidR="00D66AD4" w:rsidRPr="00EE1537" w:rsidRDefault="00D66AD4" w:rsidP="00D66AD4">
      <w:pPr>
        <w:autoSpaceDE w:val="0"/>
        <w:autoSpaceDN w:val="0"/>
        <w:adjustRightInd w:val="0"/>
        <w:spacing w:after="0" w:line="240" w:lineRule="auto"/>
        <w:ind w:firstLine="540"/>
        <w:jc w:val="both"/>
        <w:rPr>
          <w:rFonts w:ascii="Times New Roman" w:eastAsia="Times New Roman" w:hAnsi="Times New Roman" w:cs="Times New Roman"/>
          <w:sz w:val="20"/>
          <w:szCs w:val="20"/>
          <w:highlight w:val="yellow"/>
          <w:lang w:eastAsia="ru-RU"/>
        </w:rPr>
      </w:pPr>
    </w:p>
    <w:p w14:paraId="0B9EBD03" w14:textId="77777777" w:rsidR="00D66AD4" w:rsidRPr="001507EC" w:rsidRDefault="00D66AD4" w:rsidP="00D66AD4">
      <w:pPr>
        <w:keepNext/>
        <w:autoSpaceDE w:val="0"/>
        <w:autoSpaceDN w:val="0"/>
        <w:spacing w:before="240" w:after="60" w:line="240" w:lineRule="auto"/>
        <w:outlineLvl w:val="0"/>
        <w:rPr>
          <w:rFonts w:ascii="Cambria" w:eastAsia="Times New Roman" w:hAnsi="Cambria" w:cs="Times New Roman"/>
          <w:b/>
          <w:bCs/>
          <w:kern w:val="32"/>
          <w:sz w:val="32"/>
          <w:szCs w:val="32"/>
          <w:lang w:eastAsia="ru-RU"/>
        </w:rPr>
      </w:pPr>
      <w:bookmarkStart w:id="26" w:name="_Toc100822869"/>
      <w:r w:rsidRPr="001507EC">
        <w:rPr>
          <w:rFonts w:ascii="Cambria" w:eastAsia="Times New Roman" w:hAnsi="Cambria" w:cs="Times New Roman"/>
          <w:b/>
          <w:bCs/>
          <w:kern w:val="32"/>
          <w:sz w:val="32"/>
          <w:szCs w:val="32"/>
          <w:lang w:eastAsia="ru-RU"/>
        </w:rPr>
        <w:lastRenderedPageBreak/>
        <w:t>Раздел 2. Сведения о лицах, входящих в состав органов управления эмитента, сведения об организации в эмитенте управления рисками, контроля за финансово-хозяйственной деятельностью и внутреннего контроля, внутреннего аудита, а также сведения о работниках эмитента</w:t>
      </w:r>
      <w:bookmarkEnd w:id="26"/>
    </w:p>
    <w:p w14:paraId="63C5C333" w14:textId="77777777" w:rsidR="00D66AD4" w:rsidRPr="00EE1537" w:rsidRDefault="00D66AD4" w:rsidP="00D66AD4">
      <w:pPr>
        <w:autoSpaceDE w:val="0"/>
        <w:autoSpaceDN w:val="0"/>
        <w:adjustRightInd w:val="0"/>
        <w:spacing w:after="0" w:line="240" w:lineRule="auto"/>
        <w:ind w:firstLine="540"/>
        <w:jc w:val="both"/>
        <w:rPr>
          <w:rFonts w:ascii="Times New Roman" w:eastAsia="Times New Roman" w:hAnsi="Times New Roman" w:cs="Times New Roman"/>
          <w:sz w:val="20"/>
          <w:szCs w:val="20"/>
          <w:highlight w:val="yellow"/>
          <w:lang w:eastAsia="ru-RU"/>
        </w:rPr>
      </w:pPr>
    </w:p>
    <w:p w14:paraId="34DE74B0" w14:textId="77777777" w:rsidR="003D14F2" w:rsidRPr="00EE1537" w:rsidRDefault="003D14F2" w:rsidP="003D14F2">
      <w:pPr>
        <w:pStyle w:val="2"/>
        <w:rPr>
          <w:b/>
          <w:i/>
          <w:highlight w:val="yellow"/>
        </w:rPr>
      </w:pPr>
      <w:bookmarkStart w:id="27" w:name="Par292"/>
      <w:bookmarkStart w:id="28" w:name="_Toc100822870"/>
      <w:bookmarkEnd w:id="27"/>
    </w:p>
    <w:p w14:paraId="552F52C3" w14:textId="77777777" w:rsidR="00D66AD4" w:rsidRPr="0031154C" w:rsidRDefault="00D66AD4" w:rsidP="002C7F6F">
      <w:pPr>
        <w:pStyle w:val="2"/>
        <w:rPr>
          <w:sz w:val="20"/>
          <w:szCs w:val="20"/>
        </w:rPr>
      </w:pPr>
      <w:r w:rsidRPr="0031154C">
        <w:t>2.1. Информация о лицах, входящих в состав органов управления эмитента</w:t>
      </w:r>
      <w:bookmarkEnd w:id="28"/>
      <w:r w:rsidRPr="0031154C">
        <w:rPr>
          <w:sz w:val="20"/>
          <w:szCs w:val="20"/>
        </w:rPr>
        <w:t xml:space="preserve"> </w:t>
      </w:r>
    </w:p>
    <w:p w14:paraId="1386DFFB" w14:textId="77777777" w:rsidR="00861486" w:rsidRPr="002538DC" w:rsidRDefault="00861486" w:rsidP="0031154C">
      <w:pPr>
        <w:pStyle w:val="2"/>
        <w:rPr>
          <w:rFonts w:ascii="Times New Roman" w:hAnsi="Times New Roman" w:cs="Times New Roman"/>
          <w:b/>
          <w:i/>
          <w:color w:val="auto"/>
          <w:sz w:val="22"/>
          <w:szCs w:val="22"/>
        </w:rPr>
      </w:pPr>
      <w:r w:rsidRPr="002538DC">
        <w:rPr>
          <w:rFonts w:ascii="Times New Roman" w:hAnsi="Times New Roman" w:cs="Times New Roman"/>
          <w:b/>
          <w:i/>
          <w:color w:val="auto"/>
          <w:sz w:val="22"/>
          <w:szCs w:val="22"/>
        </w:rPr>
        <w:t>В  данном пункте приведена известная эмитенту информация по состоянию на 3</w:t>
      </w:r>
      <w:r w:rsidR="00E37B7C" w:rsidRPr="002538DC">
        <w:rPr>
          <w:rFonts w:ascii="Times New Roman" w:hAnsi="Times New Roman" w:cs="Times New Roman"/>
          <w:b/>
          <w:i/>
          <w:color w:val="auto"/>
          <w:sz w:val="22"/>
          <w:szCs w:val="22"/>
        </w:rPr>
        <w:t>0</w:t>
      </w:r>
      <w:r w:rsidRPr="002538DC">
        <w:rPr>
          <w:rFonts w:ascii="Times New Roman" w:hAnsi="Times New Roman" w:cs="Times New Roman"/>
          <w:b/>
          <w:i/>
          <w:color w:val="auto"/>
          <w:sz w:val="22"/>
          <w:szCs w:val="22"/>
        </w:rPr>
        <w:t>.</w:t>
      </w:r>
      <w:r w:rsidR="00E37B7C" w:rsidRPr="002538DC">
        <w:rPr>
          <w:rFonts w:ascii="Times New Roman" w:hAnsi="Times New Roman" w:cs="Times New Roman"/>
          <w:b/>
          <w:i/>
          <w:color w:val="auto"/>
          <w:sz w:val="22"/>
          <w:szCs w:val="22"/>
        </w:rPr>
        <w:t>06</w:t>
      </w:r>
      <w:r w:rsidRPr="002538DC">
        <w:rPr>
          <w:rFonts w:ascii="Times New Roman" w:hAnsi="Times New Roman" w:cs="Times New Roman"/>
          <w:b/>
          <w:i/>
          <w:color w:val="auto"/>
          <w:sz w:val="22"/>
          <w:szCs w:val="22"/>
        </w:rPr>
        <w:t>.202</w:t>
      </w:r>
      <w:r w:rsidR="00E37B7C" w:rsidRPr="002538DC">
        <w:rPr>
          <w:rFonts w:ascii="Times New Roman" w:hAnsi="Times New Roman" w:cs="Times New Roman"/>
          <w:b/>
          <w:i/>
          <w:color w:val="auto"/>
          <w:sz w:val="22"/>
          <w:szCs w:val="22"/>
        </w:rPr>
        <w:t>2</w:t>
      </w:r>
      <w:r w:rsidRPr="002538DC">
        <w:rPr>
          <w:rFonts w:ascii="Times New Roman" w:hAnsi="Times New Roman" w:cs="Times New Roman"/>
          <w:b/>
          <w:i/>
          <w:color w:val="auto"/>
          <w:sz w:val="22"/>
          <w:szCs w:val="22"/>
        </w:rPr>
        <w:t xml:space="preserve"> с учетом следующих изменений, произошедших на дату раскрытия </w:t>
      </w:r>
      <w:r w:rsidR="0031154C" w:rsidRPr="002538DC">
        <w:rPr>
          <w:rFonts w:ascii="Times New Roman" w:hAnsi="Times New Roman" w:cs="Times New Roman"/>
          <w:b/>
          <w:i/>
          <w:color w:val="auto"/>
          <w:sz w:val="22"/>
          <w:szCs w:val="22"/>
        </w:rPr>
        <w:t>промежуточной сокращенной консолидированной финансовой отчетности (</w:t>
      </w:r>
      <w:proofErr w:type="spellStart"/>
      <w:r w:rsidR="0031154C" w:rsidRPr="002538DC">
        <w:rPr>
          <w:rFonts w:ascii="Times New Roman" w:hAnsi="Times New Roman" w:cs="Times New Roman"/>
          <w:b/>
          <w:i/>
          <w:color w:val="auto"/>
          <w:sz w:val="22"/>
          <w:szCs w:val="22"/>
        </w:rPr>
        <w:t>неаудированной</w:t>
      </w:r>
      <w:proofErr w:type="spellEnd"/>
      <w:r w:rsidR="0031154C" w:rsidRPr="002538DC">
        <w:rPr>
          <w:rFonts w:ascii="Times New Roman" w:hAnsi="Times New Roman" w:cs="Times New Roman"/>
          <w:b/>
          <w:i/>
          <w:color w:val="auto"/>
          <w:sz w:val="22"/>
          <w:szCs w:val="22"/>
        </w:rPr>
        <w:t>) за три и шесть месяцев, закончившихся 30 июня 2022 года</w:t>
      </w:r>
      <w:r w:rsidRPr="002538DC">
        <w:rPr>
          <w:rFonts w:ascii="Times New Roman" w:hAnsi="Times New Roman" w:cs="Times New Roman"/>
          <w:b/>
          <w:i/>
          <w:color w:val="auto"/>
          <w:sz w:val="22"/>
          <w:szCs w:val="22"/>
        </w:rPr>
        <w:t>:</w:t>
      </w:r>
    </w:p>
    <w:p w14:paraId="384B4B31" w14:textId="77777777" w:rsidR="001F6D7F" w:rsidRPr="002538DC" w:rsidRDefault="00E37B7C" w:rsidP="00861486">
      <w:pPr>
        <w:pStyle w:val="2"/>
        <w:rPr>
          <w:rFonts w:ascii="Times New Roman" w:hAnsi="Times New Roman" w:cs="Times New Roman"/>
          <w:b/>
          <w:i/>
          <w:color w:val="auto"/>
          <w:sz w:val="22"/>
          <w:szCs w:val="22"/>
        </w:rPr>
      </w:pPr>
      <w:r w:rsidRPr="002538DC">
        <w:rPr>
          <w:rFonts w:ascii="Times New Roman" w:hAnsi="Times New Roman" w:cs="Times New Roman"/>
          <w:b/>
          <w:i/>
          <w:color w:val="auto"/>
          <w:sz w:val="22"/>
          <w:szCs w:val="22"/>
        </w:rPr>
        <w:t xml:space="preserve">- </w:t>
      </w:r>
      <w:r w:rsidR="004B1633" w:rsidRPr="002538DC">
        <w:rPr>
          <w:rFonts w:ascii="Times New Roman" w:hAnsi="Times New Roman" w:cs="Times New Roman"/>
          <w:b/>
          <w:i/>
          <w:color w:val="auto"/>
          <w:sz w:val="22"/>
          <w:szCs w:val="22"/>
        </w:rPr>
        <w:t xml:space="preserve">уволился </w:t>
      </w:r>
      <w:r w:rsidRPr="002538DC">
        <w:rPr>
          <w:rFonts w:ascii="Times New Roman" w:hAnsi="Times New Roman" w:cs="Times New Roman"/>
          <w:b/>
          <w:i/>
          <w:color w:val="auto"/>
          <w:sz w:val="22"/>
          <w:szCs w:val="22"/>
        </w:rPr>
        <w:t>член Правления Общества, заместитель Генерального директора  по техническим вопросам - Главный инженер А.А. Мишанин</w:t>
      </w:r>
      <w:r w:rsidR="001F6D7F" w:rsidRPr="002538DC">
        <w:rPr>
          <w:rFonts w:ascii="Times New Roman" w:hAnsi="Times New Roman" w:cs="Times New Roman"/>
          <w:b/>
          <w:i/>
          <w:color w:val="auto"/>
          <w:sz w:val="22"/>
          <w:szCs w:val="22"/>
        </w:rPr>
        <w:t>,</w:t>
      </w:r>
    </w:p>
    <w:p w14:paraId="3B907AAE" w14:textId="77777777" w:rsidR="009E4E64" w:rsidRPr="002538DC" w:rsidRDefault="001F6D7F" w:rsidP="001F6D7F">
      <w:pPr>
        <w:pStyle w:val="2"/>
        <w:rPr>
          <w:rFonts w:ascii="Times New Roman" w:hAnsi="Times New Roman" w:cs="Times New Roman"/>
          <w:b/>
          <w:i/>
          <w:color w:val="auto"/>
          <w:sz w:val="22"/>
          <w:szCs w:val="22"/>
        </w:rPr>
      </w:pPr>
      <w:r w:rsidRPr="002538DC">
        <w:rPr>
          <w:rFonts w:ascii="Times New Roman" w:hAnsi="Times New Roman" w:cs="Times New Roman"/>
          <w:b/>
          <w:i/>
          <w:color w:val="auto"/>
          <w:sz w:val="22"/>
          <w:szCs w:val="22"/>
        </w:rPr>
        <w:t xml:space="preserve">- </w:t>
      </w:r>
      <w:r w:rsidR="009E4E64" w:rsidRPr="002538DC">
        <w:rPr>
          <w:rFonts w:ascii="Times New Roman" w:hAnsi="Times New Roman" w:cs="Times New Roman"/>
          <w:b/>
          <w:i/>
          <w:color w:val="auto"/>
          <w:sz w:val="22"/>
          <w:szCs w:val="22"/>
        </w:rPr>
        <w:t>в состав Комитета по кадрам и вознаграждениям Совета директоров избран член Совета директоров А.И. Казаков,</w:t>
      </w:r>
    </w:p>
    <w:p w14:paraId="30BF43EC" w14:textId="77777777" w:rsidR="001F6D7F" w:rsidRPr="002538DC" w:rsidRDefault="009E4E64" w:rsidP="001F6D7F">
      <w:pPr>
        <w:pStyle w:val="2"/>
        <w:rPr>
          <w:rFonts w:ascii="Times New Roman" w:hAnsi="Times New Roman" w:cs="Times New Roman"/>
          <w:b/>
          <w:i/>
          <w:color w:val="auto"/>
          <w:sz w:val="22"/>
          <w:szCs w:val="22"/>
        </w:rPr>
      </w:pPr>
      <w:r w:rsidRPr="002538DC">
        <w:rPr>
          <w:rFonts w:ascii="Times New Roman" w:hAnsi="Times New Roman" w:cs="Times New Roman"/>
          <w:b/>
          <w:i/>
          <w:color w:val="auto"/>
          <w:sz w:val="22"/>
          <w:szCs w:val="22"/>
        </w:rPr>
        <w:t xml:space="preserve">- </w:t>
      </w:r>
      <w:r w:rsidR="001F6D7F" w:rsidRPr="002538DC">
        <w:rPr>
          <w:rFonts w:ascii="Times New Roman" w:hAnsi="Times New Roman" w:cs="Times New Roman"/>
          <w:b/>
          <w:i/>
          <w:color w:val="auto"/>
          <w:sz w:val="22"/>
          <w:szCs w:val="22"/>
        </w:rPr>
        <w:t xml:space="preserve">в состав Комитета по аудиту Совета директоров избраны члены </w:t>
      </w:r>
      <w:r w:rsidR="00AC36B9" w:rsidRPr="002538DC">
        <w:rPr>
          <w:rFonts w:ascii="Times New Roman" w:hAnsi="Times New Roman" w:cs="Times New Roman"/>
          <w:b/>
          <w:i/>
          <w:color w:val="auto"/>
          <w:sz w:val="22"/>
          <w:szCs w:val="22"/>
        </w:rPr>
        <w:t>С</w:t>
      </w:r>
      <w:r w:rsidR="001F6D7F" w:rsidRPr="002538DC">
        <w:rPr>
          <w:rFonts w:ascii="Times New Roman" w:hAnsi="Times New Roman" w:cs="Times New Roman"/>
          <w:b/>
          <w:i/>
          <w:color w:val="auto"/>
          <w:sz w:val="22"/>
          <w:szCs w:val="22"/>
        </w:rPr>
        <w:t>овета директоров В.К. Яворский, М.В. Калоева, А.И. Казаков,</w:t>
      </w:r>
    </w:p>
    <w:p w14:paraId="349D7EFD" w14:textId="77777777" w:rsidR="00861486" w:rsidRPr="002538DC" w:rsidRDefault="00AC36B9" w:rsidP="001F6D7F">
      <w:pPr>
        <w:pStyle w:val="2"/>
        <w:rPr>
          <w:rFonts w:ascii="Times New Roman" w:hAnsi="Times New Roman" w:cs="Times New Roman"/>
          <w:b/>
          <w:i/>
          <w:color w:val="auto"/>
          <w:sz w:val="22"/>
          <w:szCs w:val="22"/>
        </w:rPr>
      </w:pPr>
      <w:r w:rsidRPr="002538DC">
        <w:rPr>
          <w:rFonts w:ascii="Times New Roman" w:hAnsi="Times New Roman" w:cs="Times New Roman"/>
          <w:b/>
          <w:i/>
          <w:color w:val="auto"/>
          <w:sz w:val="22"/>
          <w:szCs w:val="22"/>
        </w:rPr>
        <w:t xml:space="preserve">- в состав Комитета по технологическому присоединению </w:t>
      </w:r>
      <w:r w:rsidR="009E4E64" w:rsidRPr="002538DC">
        <w:rPr>
          <w:rFonts w:ascii="Times New Roman" w:hAnsi="Times New Roman" w:cs="Times New Roman"/>
          <w:b/>
          <w:i/>
          <w:color w:val="auto"/>
          <w:sz w:val="22"/>
          <w:szCs w:val="22"/>
        </w:rPr>
        <w:t xml:space="preserve">Совета директоров </w:t>
      </w:r>
      <w:r w:rsidR="00C62A32" w:rsidRPr="002538DC">
        <w:rPr>
          <w:rFonts w:ascii="Times New Roman" w:hAnsi="Times New Roman" w:cs="Times New Roman"/>
          <w:b/>
          <w:i/>
          <w:color w:val="auto"/>
          <w:sz w:val="22"/>
          <w:szCs w:val="22"/>
        </w:rPr>
        <w:t xml:space="preserve">избран член Совета директоров А.В. </w:t>
      </w:r>
      <w:proofErr w:type="spellStart"/>
      <w:r w:rsidR="00C62A32" w:rsidRPr="002538DC">
        <w:rPr>
          <w:rFonts w:ascii="Times New Roman" w:hAnsi="Times New Roman" w:cs="Times New Roman"/>
          <w:b/>
          <w:i/>
          <w:color w:val="auto"/>
          <w:sz w:val="22"/>
          <w:szCs w:val="22"/>
        </w:rPr>
        <w:t>Мольский</w:t>
      </w:r>
      <w:proofErr w:type="spellEnd"/>
      <w:r w:rsidR="00861486" w:rsidRPr="002538DC">
        <w:rPr>
          <w:rFonts w:ascii="Times New Roman" w:hAnsi="Times New Roman" w:cs="Times New Roman"/>
          <w:b/>
          <w:i/>
          <w:color w:val="auto"/>
          <w:sz w:val="22"/>
          <w:szCs w:val="22"/>
        </w:rPr>
        <w:t>.</w:t>
      </w:r>
    </w:p>
    <w:p w14:paraId="191D89FA" w14:textId="77777777" w:rsidR="001F6D7F" w:rsidRPr="002538DC" w:rsidRDefault="001F6D7F" w:rsidP="001F6D7F">
      <w:pPr>
        <w:pStyle w:val="2"/>
        <w:rPr>
          <w:rFonts w:ascii="Times New Roman" w:hAnsi="Times New Roman" w:cs="Times New Roman"/>
          <w:b/>
          <w:i/>
          <w:color w:val="auto"/>
          <w:sz w:val="22"/>
          <w:szCs w:val="22"/>
        </w:rPr>
      </w:pPr>
      <w:r w:rsidRPr="002538DC">
        <w:rPr>
          <w:rFonts w:ascii="Times New Roman" w:hAnsi="Times New Roman" w:cs="Times New Roman"/>
          <w:b/>
          <w:i/>
          <w:color w:val="auto"/>
          <w:sz w:val="22"/>
          <w:szCs w:val="22"/>
        </w:rPr>
        <w:tab/>
      </w:r>
      <w:r w:rsidR="00AC36B9" w:rsidRPr="002538DC">
        <w:rPr>
          <w:rFonts w:ascii="Times New Roman" w:hAnsi="Times New Roman" w:cs="Times New Roman"/>
          <w:b/>
          <w:i/>
          <w:color w:val="auto"/>
          <w:sz w:val="22"/>
          <w:szCs w:val="22"/>
        </w:rPr>
        <w:t>В</w:t>
      </w:r>
      <w:r w:rsidRPr="002538DC">
        <w:rPr>
          <w:rFonts w:ascii="Times New Roman" w:hAnsi="Times New Roman" w:cs="Times New Roman"/>
          <w:b/>
          <w:i/>
          <w:color w:val="auto"/>
          <w:sz w:val="22"/>
          <w:szCs w:val="22"/>
        </w:rPr>
        <w:t xml:space="preserve"> данном пункте указано также членство лиц, входящих в состав органов управления эмитента, в </w:t>
      </w:r>
      <w:r w:rsidR="00322313" w:rsidRPr="002538DC">
        <w:rPr>
          <w:rFonts w:ascii="Times New Roman" w:hAnsi="Times New Roman" w:cs="Times New Roman"/>
          <w:b/>
          <w:i/>
          <w:color w:val="auto"/>
          <w:sz w:val="22"/>
          <w:szCs w:val="22"/>
        </w:rPr>
        <w:t>К</w:t>
      </w:r>
      <w:r w:rsidRPr="002538DC">
        <w:rPr>
          <w:rFonts w:ascii="Times New Roman" w:hAnsi="Times New Roman" w:cs="Times New Roman"/>
          <w:b/>
          <w:i/>
          <w:color w:val="auto"/>
          <w:sz w:val="22"/>
          <w:szCs w:val="22"/>
        </w:rPr>
        <w:t>омитет</w:t>
      </w:r>
      <w:r w:rsidR="00322313" w:rsidRPr="002538DC">
        <w:rPr>
          <w:rFonts w:ascii="Times New Roman" w:hAnsi="Times New Roman" w:cs="Times New Roman"/>
          <w:b/>
          <w:i/>
          <w:color w:val="auto"/>
          <w:sz w:val="22"/>
          <w:szCs w:val="22"/>
        </w:rPr>
        <w:t>е</w:t>
      </w:r>
      <w:r w:rsidRPr="002538DC">
        <w:rPr>
          <w:rFonts w:ascii="Times New Roman" w:hAnsi="Times New Roman" w:cs="Times New Roman"/>
          <w:b/>
          <w:i/>
          <w:color w:val="auto"/>
          <w:sz w:val="22"/>
          <w:szCs w:val="22"/>
        </w:rPr>
        <w:t xml:space="preserve"> Совета директоров по </w:t>
      </w:r>
      <w:r w:rsidR="00AC36B9" w:rsidRPr="002538DC">
        <w:rPr>
          <w:rFonts w:ascii="Times New Roman" w:hAnsi="Times New Roman" w:cs="Times New Roman"/>
          <w:b/>
          <w:i/>
          <w:color w:val="auto"/>
          <w:sz w:val="22"/>
          <w:szCs w:val="22"/>
        </w:rPr>
        <w:t xml:space="preserve">стратегии, </w:t>
      </w:r>
      <w:r w:rsidRPr="002538DC">
        <w:rPr>
          <w:rFonts w:ascii="Times New Roman" w:hAnsi="Times New Roman" w:cs="Times New Roman"/>
          <w:b/>
          <w:i/>
          <w:color w:val="auto"/>
          <w:sz w:val="22"/>
          <w:szCs w:val="22"/>
        </w:rPr>
        <w:t>избран</w:t>
      </w:r>
      <w:r w:rsidR="00AC36B9" w:rsidRPr="002538DC">
        <w:rPr>
          <w:rFonts w:ascii="Times New Roman" w:hAnsi="Times New Roman" w:cs="Times New Roman"/>
          <w:b/>
          <w:i/>
          <w:color w:val="auto"/>
          <w:sz w:val="22"/>
          <w:szCs w:val="22"/>
        </w:rPr>
        <w:t>н</w:t>
      </w:r>
      <w:r w:rsidR="00322313" w:rsidRPr="002538DC">
        <w:rPr>
          <w:rFonts w:ascii="Times New Roman" w:hAnsi="Times New Roman" w:cs="Times New Roman"/>
          <w:b/>
          <w:i/>
          <w:color w:val="auto"/>
          <w:sz w:val="22"/>
          <w:szCs w:val="22"/>
        </w:rPr>
        <w:t xml:space="preserve">ом </w:t>
      </w:r>
      <w:r w:rsidR="00AC36B9" w:rsidRPr="002538DC">
        <w:rPr>
          <w:rFonts w:ascii="Times New Roman" w:hAnsi="Times New Roman" w:cs="Times New Roman"/>
          <w:b/>
          <w:i/>
          <w:color w:val="auto"/>
          <w:sz w:val="22"/>
          <w:szCs w:val="22"/>
        </w:rPr>
        <w:t>Советом директоров после раскрытия указанной консолидированной отчетности</w:t>
      </w:r>
      <w:r w:rsidR="00FD31F1" w:rsidRPr="002538DC">
        <w:rPr>
          <w:rFonts w:ascii="Times New Roman" w:hAnsi="Times New Roman" w:cs="Times New Roman"/>
          <w:b/>
          <w:i/>
          <w:color w:val="auto"/>
          <w:sz w:val="22"/>
          <w:szCs w:val="22"/>
        </w:rPr>
        <w:t xml:space="preserve"> и </w:t>
      </w:r>
      <w:r w:rsidR="00AC36B9" w:rsidRPr="002538DC">
        <w:rPr>
          <w:rFonts w:ascii="Times New Roman" w:hAnsi="Times New Roman" w:cs="Times New Roman"/>
          <w:b/>
          <w:i/>
          <w:color w:val="auto"/>
          <w:sz w:val="22"/>
          <w:szCs w:val="22"/>
        </w:rPr>
        <w:t xml:space="preserve"> до подписания настоящего отчета.</w:t>
      </w:r>
    </w:p>
    <w:p w14:paraId="1D42FC09" w14:textId="77777777" w:rsidR="00861486" w:rsidRPr="00FD4891" w:rsidRDefault="00E37B7C" w:rsidP="00E37B7C">
      <w:pPr>
        <w:widowControl w:val="0"/>
        <w:tabs>
          <w:tab w:val="left" w:pos="3019"/>
        </w:tabs>
        <w:autoSpaceDE w:val="0"/>
        <w:autoSpaceDN w:val="0"/>
        <w:adjustRightInd w:val="0"/>
        <w:spacing w:after="0" w:line="240" w:lineRule="auto"/>
        <w:ind w:firstLine="567"/>
        <w:jc w:val="both"/>
        <w:rPr>
          <w:rFonts w:ascii="Times New Roman" w:eastAsia="Times New Roman" w:hAnsi="Times New Roman" w:cs="Times New Roman"/>
          <w:b/>
        </w:rPr>
      </w:pPr>
      <w:r>
        <w:rPr>
          <w:rFonts w:ascii="Times New Roman" w:eastAsia="Times New Roman" w:hAnsi="Times New Roman" w:cs="Times New Roman"/>
          <w:b/>
        </w:rPr>
        <w:tab/>
      </w:r>
    </w:p>
    <w:p w14:paraId="2DCBB24C" w14:textId="77777777" w:rsidR="00D66AD4" w:rsidRPr="00FD4891" w:rsidRDefault="00D66AD4" w:rsidP="00D66AD4">
      <w:pPr>
        <w:widowControl w:val="0"/>
        <w:autoSpaceDE w:val="0"/>
        <w:autoSpaceDN w:val="0"/>
        <w:adjustRightInd w:val="0"/>
        <w:spacing w:after="0" w:line="240" w:lineRule="auto"/>
        <w:ind w:firstLine="567"/>
        <w:jc w:val="both"/>
        <w:rPr>
          <w:rFonts w:ascii="Times New Roman" w:eastAsia="Times New Roman" w:hAnsi="Times New Roman" w:cs="Times New Roman"/>
          <w:b/>
        </w:rPr>
      </w:pPr>
      <w:r w:rsidRPr="00FD4891">
        <w:rPr>
          <w:rFonts w:ascii="Times New Roman" w:eastAsia="Times New Roman" w:hAnsi="Times New Roman" w:cs="Times New Roman"/>
          <w:b/>
        </w:rPr>
        <w:t>2.1.1.</w:t>
      </w:r>
      <w:r w:rsidR="001507EC" w:rsidRPr="00FD4891">
        <w:rPr>
          <w:rFonts w:ascii="Times New Roman" w:eastAsia="Times New Roman" w:hAnsi="Times New Roman" w:cs="Times New Roman"/>
          <w:b/>
        </w:rPr>
        <w:t xml:space="preserve"> </w:t>
      </w:r>
      <w:r w:rsidRPr="00FD4891">
        <w:rPr>
          <w:rFonts w:ascii="Times New Roman" w:eastAsia="Times New Roman" w:hAnsi="Times New Roman" w:cs="Times New Roman"/>
          <w:b/>
        </w:rPr>
        <w:t>Совет директоров:</w:t>
      </w:r>
    </w:p>
    <w:p w14:paraId="7A83DCF5" w14:textId="77777777" w:rsidR="00D66AD4" w:rsidRPr="00FD4891" w:rsidRDefault="00D66AD4" w:rsidP="00D66AD4">
      <w:pPr>
        <w:shd w:val="clear" w:color="auto" w:fill="FFFFFF"/>
        <w:tabs>
          <w:tab w:val="left" w:pos="993"/>
        </w:tabs>
        <w:spacing w:after="0" w:line="240" w:lineRule="auto"/>
        <w:ind w:right="120"/>
        <w:jc w:val="both"/>
        <w:rPr>
          <w:rFonts w:ascii="Times New Roman" w:eastAsia="Times New Roman" w:hAnsi="Times New Roman" w:cs="Times New Roman"/>
          <w:b/>
          <w:i/>
        </w:rPr>
      </w:pPr>
    </w:p>
    <w:p w14:paraId="2FC08A8E"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lang w:eastAsia="ru-RU"/>
        </w:rPr>
        <w:t>1.</w:t>
      </w:r>
      <w:r w:rsidRPr="001507EC">
        <w:rPr>
          <w:rFonts w:ascii="Times New Roman" w:eastAsia="Times New Roman" w:hAnsi="Times New Roman" w:cs="Times New Roman"/>
          <w:b/>
          <w:i/>
          <w:lang w:eastAsia="ru-RU"/>
        </w:rPr>
        <w:t xml:space="preserve"> </w:t>
      </w:r>
      <w:r w:rsidRPr="001507EC">
        <w:rPr>
          <w:rFonts w:ascii="Times New Roman" w:eastAsia="Times New Roman" w:hAnsi="Times New Roman" w:cs="Times New Roman"/>
          <w:lang w:eastAsia="ru-RU"/>
        </w:rPr>
        <w:t>Фамилия, имя, отчество:</w:t>
      </w:r>
      <w:r w:rsidRPr="001507EC">
        <w:rPr>
          <w:rFonts w:ascii="Times New Roman" w:eastAsia="Times New Roman" w:hAnsi="Times New Roman" w:cs="Times New Roman"/>
          <w:b/>
          <w:i/>
          <w:lang w:eastAsia="ru-RU"/>
        </w:rPr>
        <w:t xml:space="preserve"> </w:t>
      </w:r>
      <w:bookmarkStart w:id="29" w:name="_Hlk96710577"/>
      <w:proofErr w:type="spellStart"/>
      <w:r w:rsidRPr="001507EC">
        <w:rPr>
          <w:rFonts w:ascii="Times New Roman" w:eastAsia="Times New Roman" w:hAnsi="Times New Roman" w:cs="Times New Roman"/>
          <w:b/>
          <w:i/>
          <w:lang w:eastAsia="ru-RU"/>
        </w:rPr>
        <w:t>Краинский</w:t>
      </w:r>
      <w:bookmarkEnd w:id="29"/>
      <w:proofErr w:type="spellEnd"/>
      <w:r w:rsidRPr="001507EC">
        <w:rPr>
          <w:rFonts w:ascii="Times New Roman" w:eastAsia="Times New Roman" w:hAnsi="Times New Roman" w:cs="Times New Roman"/>
          <w:b/>
          <w:i/>
          <w:lang w:eastAsia="ru-RU"/>
        </w:rPr>
        <w:t xml:space="preserve"> Даниил Владимирович, председатель Совета директоров</w:t>
      </w:r>
    </w:p>
    <w:p w14:paraId="089044A1"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lang w:eastAsia="ru-RU"/>
        </w:rPr>
        <w:t>Год рождения:</w:t>
      </w:r>
      <w:r w:rsidRPr="001507EC">
        <w:rPr>
          <w:rFonts w:ascii="Times New Roman" w:eastAsia="Times New Roman" w:hAnsi="Times New Roman" w:cs="Times New Roman"/>
          <w:b/>
          <w:i/>
          <w:lang w:eastAsia="ru-RU"/>
        </w:rPr>
        <w:t xml:space="preserve"> 1979</w:t>
      </w:r>
    </w:p>
    <w:p w14:paraId="21A57C34"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lang w:eastAsia="ru-RU"/>
        </w:rPr>
        <w:t>Образование:</w:t>
      </w:r>
      <w:r w:rsidRPr="001507EC">
        <w:rPr>
          <w:rFonts w:ascii="Times New Roman" w:eastAsia="Times New Roman" w:hAnsi="Times New Roman" w:cs="Times New Roman"/>
          <w:b/>
          <w:i/>
          <w:lang w:eastAsia="ru-RU"/>
        </w:rPr>
        <w:t xml:space="preserve"> Высшее, </w:t>
      </w:r>
    </w:p>
    <w:p w14:paraId="649A94B4" w14:textId="77777777" w:rsidR="001507EC" w:rsidRPr="00870BA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bookmarkStart w:id="30" w:name="_Hlk96358920"/>
      <w:r w:rsidRPr="00870BA6">
        <w:rPr>
          <w:rFonts w:ascii="Times New Roman" w:eastAsia="Times New Roman" w:hAnsi="Times New Roman" w:cs="Times New Roman"/>
          <w:b/>
          <w:i/>
          <w:lang w:eastAsia="ru-RU"/>
        </w:rPr>
        <w:t>Московская государственная юридическая академия по специальности "Юриспруденция", юрист</w:t>
      </w:r>
    </w:p>
    <w:p w14:paraId="1947B7FA" w14:textId="77777777" w:rsidR="001507EC" w:rsidRPr="00870BA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p>
    <w:p w14:paraId="6F69AB96" w14:textId="77777777" w:rsidR="001507EC" w:rsidRPr="00870BA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870BA6">
        <w:rPr>
          <w:rFonts w:ascii="Times New Roman" w:eastAsia="Times New Roman" w:hAnsi="Times New Roman" w:cs="Times New Roman"/>
          <w:b/>
          <w:i/>
          <w:lang w:eastAsia="ru-RU"/>
        </w:rPr>
        <w:t>Все должности, которое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w:t>
      </w:r>
    </w:p>
    <w:tbl>
      <w:tblPr>
        <w:tblW w:w="9995" w:type="dxa"/>
        <w:tblLayout w:type="fixed"/>
        <w:tblCellMar>
          <w:left w:w="72" w:type="dxa"/>
          <w:right w:w="72" w:type="dxa"/>
        </w:tblCellMar>
        <w:tblLook w:val="0000" w:firstRow="0" w:lastRow="0" w:firstColumn="0" w:lastColumn="0" w:noHBand="0" w:noVBand="0"/>
      </w:tblPr>
      <w:tblGrid>
        <w:gridCol w:w="1332"/>
        <w:gridCol w:w="1434"/>
        <w:gridCol w:w="3980"/>
        <w:gridCol w:w="3249"/>
      </w:tblGrid>
      <w:tr w:rsidR="001507EC" w:rsidRPr="001507EC" w14:paraId="0FE95486" w14:textId="77777777" w:rsidTr="00E86191">
        <w:tc>
          <w:tcPr>
            <w:tcW w:w="2766" w:type="dxa"/>
            <w:gridSpan w:val="2"/>
            <w:tcBorders>
              <w:top w:val="double" w:sz="6" w:space="0" w:color="auto"/>
              <w:left w:val="double" w:sz="6" w:space="0" w:color="auto"/>
              <w:bottom w:val="single" w:sz="6" w:space="0" w:color="auto"/>
              <w:right w:val="single" w:sz="6" w:space="0" w:color="auto"/>
            </w:tcBorders>
          </w:tcPr>
          <w:bookmarkEnd w:id="30"/>
          <w:p w14:paraId="43E89B6B" w14:textId="77777777" w:rsidR="001507EC" w:rsidRPr="00870BA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870BA6">
              <w:rPr>
                <w:rFonts w:ascii="Times New Roman" w:eastAsia="Times New Roman" w:hAnsi="Times New Roman" w:cs="Times New Roman"/>
                <w:b/>
                <w:i/>
                <w:lang w:eastAsia="ru-RU"/>
              </w:rPr>
              <w:t>Период</w:t>
            </w:r>
          </w:p>
        </w:tc>
        <w:tc>
          <w:tcPr>
            <w:tcW w:w="3980" w:type="dxa"/>
            <w:tcBorders>
              <w:top w:val="double" w:sz="6" w:space="0" w:color="auto"/>
              <w:left w:val="single" w:sz="6" w:space="0" w:color="auto"/>
              <w:bottom w:val="single" w:sz="6" w:space="0" w:color="auto"/>
              <w:right w:val="single" w:sz="6" w:space="0" w:color="auto"/>
            </w:tcBorders>
          </w:tcPr>
          <w:p w14:paraId="4D9F3083" w14:textId="77777777" w:rsidR="001507EC" w:rsidRPr="00870BA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870BA6">
              <w:rPr>
                <w:rFonts w:ascii="Times New Roman" w:eastAsia="Times New Roman" w:hAnsi="Times New Roman" w:cs="Times New Roman"/>
                <w:b/>
                <w:i/>
                <w:lang w:eastAsia="ru-RU"/>
              </w:rPr>
              <w:t>Наименование организации</w:t>
            </w:r>
          </w:p>
        </w:tc>
        <w:tc>
          <w:tcPr>
            <w:tcW w:w="3249" w:type="dxa"/>
            <w:tcBorders>
              <w:top w:val="double" w:sz="6" w:space="0" w:color="auto"/>
              <w:left w:val="single" w:sz="6" w:space="0" w:color="auto"/>
              <w:bottom w:val="single" w:sz="6" w:space="0" w:color="auto"/>
              <w:right w:val="double" w:sz="6" w:space="0" w:color="auto"/>
            </w:tcBorders>
          </w:tcPr>
          <w:p w14:paraId="6F14E6DB" w14:textId="77777777" w:rsidR="001507EC" w:rsidRPr="00870BA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870BA6">
              <w:rPr>
                <w:rFonts w:ascii="Times New Roman" w:eastAsia="Times New Roman" w:hAnsi="Times New Roman" w:cs="Times New Roman"/>
                <w:b/>
                <w:i/>
                <w:lang w:eastAsia="ru-RU"/>
              </w:rPr>
              <w:t>Должность</w:t>
            </w:r>
          </w:p>
        </w:tc>
      </w:tr>
      <w:tr w:rsidR="001507EC" w:rsidRPr="001507EC" w14:paraId="2EFC73F0" w14:textId="77777777" w:rsidTr="00E86191">
        <w:tc>
          <w:tcPr>
            <w:tcW w:w="1332" w:type="dxa"/>
            <w:tcBorders>
              <w:top w:val="single" w:sz="6" w:space="0" w:color="auto"/>
              <w:left w:val="double" w:sz="6" w:space="0" w:color="auto"/>
              <w:bottom w:val="single" w:sz="6" w:space="0" w:color="auto"/>
              <w:right w:val="single" w:sz="6" w:space="0" w:color="auto"/>
            </w:tcBorders>
          </w:tcPr>
          <w:p w14:paraId="055C60FD" w14:textId="77777777" w:rsidR="001507EC" w:rsidRPr="00870BA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870BA6">
              <w:rPr>
                <w:rFonts w:ascii="Times New Roman" w:eastAsia="Times New Roman" w:hAnsi="Times New Roman" w:cs="Times New Roman"/>
                <w:b/>
                <w:i/>
                <w:lang w:eastAsia="ru-RU"/>
              </w:rPr>
              <w:t>с</w:t>
            </w:r>
          </w:p>
        </w:tc>
        <w:tc>
          <w:tcPr>
            <w:tcW w:w="1434" w:type="dxa"/>
            <w:tcBorders>
              <w:top w:val="single" w:sz="6" w:space="0" w:color="auto"/>
              <w:left w:val="single" w:sz="6" w:space="0" w:color="auto"/>
              <w:bottom w:val="single" w:sz="6" w:space="0" w:color="auto"/>
              <w:right w:val="single" w:sz="6" w:space="0" w:color="auto"/>
            </w:tcBorders>
          </w:tcPr>
          <w:p w14:paraId="44018840" w14:textId="77777777" w:rsidR="001507EC" w:rsidRPr="00870BA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870BA6">
              <w:rPr>
                <w:rFonts w:ascii="Times New Roman" w:eastAsia="Times New Roman" w:hAnsi="Times New Roman" w:cs="Times New Roman"/>
                <w:b/>
                <w:i/>
                <w:lang w:eastAsia="ru-RU"/>
              </w:rPr>
              <w:t>по</w:t>
            </w:r>
          </w:p>
        </w:tc>
        <w:tc>
          <w:tcPr>
            <w:tcW w:w="3980" w:type="dxa"/>
            <w:tcBorders>
              <w:top w:val="single" w:sz="6" w:space="0" w:color="auto"/>
              <w:left w:val="single" w:sz="6" w:space="0" w:color="auto"/>
              <w:bottom w:val="single" w:sz="6" w:space="0" w:color="auto"/>
              <w:right w:val="single" w:sz="6" w:space="0" w:color="auto"/>
            </w:tcBorders>
          </w:tcPr>
          <w:p w14:paraId="09D4DDE3" w14:textId="77777777" w:rsidR="001507EC" w:rsidRPr="00870BA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p>
        </w:tc>
        <w:tc>
          <w:tcPr>
            <w:tcW w:w="3249" w:type="dxa"/>
            <w:tcBorders>
              <w:top w:val="single" w:sz="6" w:space="0" w:color="auto"/>
              <w:left w:val="single" w:sz="6" w:space="0" w:color="auto"/>
              <w:bottom w:val="single" w:sz="6" w:space="0" w:color="auto"/>
              <w:right w:val="double" w:sz="6" w:space="0" w:color="auto"/>
            </w:tcBorders>
          </w:tcPr>
          <w:p w14:paraId="465110C0" w14:textId="77777777" w:rsidR="001507EC" w:rsidRPr="00870BA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p>
        </w:tc>
      </w:tr>
      <w:tr w:rsidR="001507EC" w:rsidRPr="001507EC" w14:paraId="55CF505F" w14:textId="77777777" w:rsidTr="00E86191">
        <w:tc>
          <w:tcPr>
            <w:tcW w:w="1332" w:type="dxa"/>
            <w:tcBorders>
              <w:top w:val="single" w:sz="6" w:space="0" w:color="auto"/>
              <w:left w:val="double" w:sz="6" w:space="0" w:color="auto"/>
              <w:bottom w:val="single" w:sz="6" w:space="0" w:color="auto"/>
              <w:right w:val="single" w:sz="6" w:space="0" w:color="auto"/>
            </w:tcBorders>
          </w:tcPr>
          <w:p w14:paraId="25F87E07" w14:textId="77777777" w:rsidR="001507EC" w:rsidRPr="00870BA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870BA6">
              <w:rPr>
                <w:rFonts w:ascii="Times New Roman" w:eastAsia="Times New Roman" w:hAnsi="Times New Roman" w:cs="Times New Roman"/>
                <w:b/>
                <w:i/>
                <w:lang w:eastAsia="ru-RU"/>
              </w:rPr>
              <w:t>2017</w:t>
            </w:r>
          </w:p>
        </w:tc>
        <w:tc>
          <w:tcPr>
            <w:tcW w:w="1434" w:type="dxa"/>
            <w:tcBorders>
              <w:top w:val="single" w:sz="6" w:space="0" w:color="auto"/>
              <w:left w:val="single" w:sz="6" w:space="0" w:color="auto"/>
              <w:bottom w:val="single" w:sz="6" w:space="0" w:color="auto"/>
              <w:right w:val="single" w:sz="6" w:space="0" w:color="auto"/>
            </w:tcBorders>
          </w:tcPr>
          <w:p w14:paraId="4907A317" w14:textId="77777777" w:rsidR="001507EC" w:rsidRPr="00870BA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870BA6">
              <w:rPr>
                <w:rFonts w:ascii="Times New Roman" w:eastAsia="Times New Roman" w:hAnsi="Times New Roman" w:cs="Times New Roman"/>
                <w:b/>
                <w:i/>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45088D4F" w14:textId="77777777" w:rsidR="001507EC" w:rsidRPr="00870BA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870BA6">
              <w:rPr>
                <w:rFonts w:ascii="Times New Roman" w:eastAsia="Times New Roman" w:hAnsi="Times New Roman" w:cs="Times New Roman"/>
                <w:b/>
                <w:i/>
                <w:lang w:eastAsia="ru-RU"/>
              </w:rPr>
              <w:t>ПАО "</w:t>
            </w:r>
            <w:proofErr w:type="spellStart"/>
            <w:r w:rsidRPr="00870BA6">
              <w:rPr>
                <w:rFonts w:ascii="Times New Roman" w:eastAsia="Times New Roman" w:hAnsi="Times New Roman" w:cs="Times New Roman"/>
                <w:b/>
                <w:i/>
                <w:lang w:eastAsia="ru-RU"/>
              </w:rPr>
              <w:t>Россети</w:t>
            </w:r>
            <w:proofErr w:type="spellEnd"/>
            <w:r w:rsidRPr="00870BA6">
              <w:rPr>
                <w:rFonts w:ascii="Times New Roman" w:eastAsia="Times New Roman" w:hAnsi="Times New Roman" w:cs="Times New Roman"/>
                <w:b/>
                <w:i/>
                <w:lang w:eastAsia="ru-RU"/>
              </w:rPr>
              <w:t>"</w:t>
            </w:r>
          </w:p>
        </w:tc>
        <w:tc>
          <w:tcPr>
            <w:tcW w:w="3249" w:type="dxa"/>
            <w:tcBorders>
              <w:top w:val="single" w:sz="6" w:space="0" w:color="auto"/>
              <w:left w:val="single" w:sz="6" w:space="0" w:color="auto"/>
              <w:bottom w:val="single" w:sz="6" w:space="0" w:color="auto"/>
              <w:right w:val="double" w:sz="6" w:space="0" w:color="auto"/>
            </w:tcBorders>
          </w:tcPr>
          <w:p w14:paraId="7421F560" w14:textId="77777777" w:rsidR="001507EC" w:rsidRPr="00870BA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870BA6">
              <w:rPr>
                <w:rFonts w:ascii="Times New Roman" w:eastAsia="Times New Roman" w:hAnsi="Times New Roman" w:cs="Times New Roman"/>
                <w:b/>
                <w:i/>
                <w:lang w:eastAsia="ru-RU"/>
              </w:rPr>
              <w:t>Советник, затем главный советник, затем заместитель Генерального директора по правовому обеспечению</w:t>
            </w:r>
          </w:p>
        </w:tc>
      </w:tr>
      <w:tr w:rsidR="001507EC" w:rsidRPr="001507EC" w14:paraId="54638F20" w14:textId="77777777" w:rsidTr="00E86191">
        <w:tc>
          <w:tcPr>
            <w:tcW w:w="1332" w:type="dxa"/>
            <w:tcBorders>
              <w:top w:val="single" w:sz="6" w:space="0" w:color="auto"/>
              <w:left w:val="double" w:sz="6" w:space="0" w:color="auto"/>
              <w:bottom w:val="single" w:sz="6" w:space="0" w:color="auto"/>
              <w:right w:val="single" w:sz="6" w:space="0" w:color="auto"/>
            </w:tcBorders>
          </w:tcPr>
          <w:p w14:paraId="0D4B26F4" w14:textId="77777777" w:rsidR="001507EC" w:rsidRPr="00870BA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870BA6">
              <w:rPr>
                <w:rFonts w:ascii="Times New Roman" w:eastAsia="Times New Roman" w:hAnsi="Times New Roman" w:cs="Times New Roman"/>
                <w:b/>
                <w:i/>
                <w:lang w:eastAsia="ru-RU"/>
              </w:rPr>
              <w:t>2018</w:t>
            </w:r>
          </w:p>
        </w:tc>
        <w:tc>
          <w:tcPr>
            <w:tcW w:w="1434" w:type="dxa"/>
            <w:tcBorders>
              <w:top w:val="single" w:sz="6" w:space="0" w:color="auto"/>
              <w:left w:val="single" w:sz="6" w:space="0" w:color="auto"/>
              <w:bottom w:val="single" w:sz="6" w:space="0" w:color="auto"/>
              <w:right w:val="single" w:sz="6" w:space="0" w:color="auto"/>
            </w:tcBorders>
          </w:tcPr>
          <w:p w14:paraId="17221B56" w14:textId="77777777" w:rsidR="001507EC" w:rsidRPr="00870BA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870BA6">
              <w:rPr>
                <w:rFonts w:ascii="Times New Roman" w:eastAsia="Times New Roman" w:hAnsi="Times New Roman" w:cs="Times New Roman"/>
                <w:b/>
                <w:i/>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127F6AAB" w14:textId="77777777" w:rsidR="001507EC" w:rsidRPr="00870BA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870BA6">
              <w:rPr>
                <w:rFonts w:ascii="Times New Roman" w:eastAsia="Times New Roman" w:hAnsi="Times New Roman" w:cs="Times New Roman"/>
                <w:b/>
                <w:i/>
                <w:lang w:eastAsia="ru-RU"/>
              </w:rPr>
              <w:t>ПАО "</w:t>
            </w:r>
            <w:proofErr w:type="spellStart"/>
            <w:r w:rsidRPr="00870BA6">
              <w:rPr>
                <w:rFonts w:ascii="Times New Roman" w:eastAsia="Times New Roman" w:hAnsi="Times New Roman" w:cs="Times New Roman"/>
                <w:b/>
                <w:i/>
                <w:lang w:eastAsia="ru-RU"/>
              </w:rPr>
              <w:t>Россети</w:t>
            </w:r>
            <w:proofErr w:type="spellEnd"/>
            <w:r w:rsidRPr="00870BA6">
              <w:rPr>
                <w:rFonts w:ascii="Times New Roman" w:eastAsia="Times New Roman" w:hAnsi="Times New Roman" w:cs="Times New Roman"/>
                <w:b/>
                <w:i/>
                <w:lang w:eastAsia="ru-RU"/>
              </w:rPr>
              <w:t xml:space="preserve"> Ленэнерго"  (ранее ПАО "Ленэнерго")</w:t>
            </w:r>
          </w:p>
        </w:tc>
        <w:tc>
          <w:tcPr>
            <w:tcW w:w="3249" w:type="dxa"/>
            <w:tcBorders>
              <w:top w:val="single" w:sz="6" w:space="0" w:color="auto"/>
              <w:left w:val="single" w:sz="6" w:space="0" w:color="auto"/>
              <w:bottom w:val="single" w:sz="6" w:space="0" w:color="auto"/>
              <w:right w:val="double" w:sz="6" w:space="0" w:color="auto"/>
            </w:tcBorders>
          </w:tcPr>
          <w:p w14:paraId="3D2BCCFB" w14:textId="77777777" w:rsidR="001507EC" w:rsidRPr="00870BA6"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870BA6">
              <w:rPr>
                <w:rFonts w:ascii="Times New Roman" w:eastAsia="Times New Roman" w:hAnsi="Times New Roman" w:cs="Times New Roman"/>
                <w:b/>
                <w:i/>
                <w:lang w:eastAsia="ru-RU"/>
              </w:rPr>
              <w:t>Заместитель Генерального директора по правовому и корпоративному управлению, затем советник Генерального директора</w:t>
            </w:r>
          </w:p>
        </w:tc>
      </w:tr>
      <w:tr w:rsidR="001507EC" w:rsidRPr="001507EC" w14:paraId="5CD1E26C" w14:textId="77777777" w:rsidTr="00E86191">
        <w:tc>
          <w:tcPr>
            <w:tcW w:w="1332" w:type="dxa"/>
            <w:tcBorders>
              <w:top w:val="single" w:sz="6" w:space="0" w:color="auto"/>
              <w:left w:val="double" w:sz="6" w:space="0" w:color="auto"/>
              <w:bottom w:val="single" w:sz="6" w:space="0" w:color="auto"/>
              <w:right w:val="single" w:sz="6" w:space="0" w:color="auto"/>
            </w:tcBorders>
          </w:tcPr>
          <w:p w14:paraId="0A76A594"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2018</w:t>
            </w:r>
          </w:p>
        </w:tc>
        <w:tc>
          <w:tcPr>
            <w:tcW w:w="1434" w:type="dxa"/>
            <w:tcBorders>
              <w:top w:val="single" w:sz="6" w:space="0" w:color="auto"/>
              <w:left w:val="single" w:sz="6" w:space="0" w:color="auto"/>
              <w:bottom w:val="single" w:sz="6" w:space="0" w:color="auto"/>
              <w:right w:val="single" w:sz="6" w:space="0" w:color="auto"/>
            </w:tcBorders>
          </w:tcPr>
          <w:p w14:paraId="04BAE846"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116D802D"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ПАО "</w:t>
            </w:r>
            <w:proofErr w:type="spellStart"/>
            <w:r w:rsidRPr="001507EC">
              <w:rPr>
                <w:rFonts w:ascii="Times New Roman" w:eastAsia="Times New Roman" w:hAnsi="Times New Roman" w:cs="Times New Roman"/>
                <w:b/>
                <w:i/>
                <w:lang w:eastAsia="ru-RU"/>
              </w:rPr>
              <w:t>Россети</w:t>
            </w:r>
            <w:proofErr w:type="spellEnd"/>
            <w:r w:rsidRPr="001507EC">
              <w:rPr>
                <w:rFonts w:ascii="Times New Roman" w:eastAsia="Times New Roman" w:hAnsi="Times New Roman" w:cs="Times New Roman"/>
                <w:b/>
                <w:i/>
                <w:lang w:eastAsia="ru-RU"/>
              </w:rPr>
              <w:t xml:space="preserve"> Ленэнерго"  (ранее ПАО "Ленэнерго")</w:t>
            </w:r>
          </w:p>
        </w:tc>
        <w:tc>
          <w:tcPr>
            <w:tcW w:w="3249" w:type="dxa"/>
            <w:tcBorders>
              <w:top w:val="single" w:sz="6" w:space="0" w:color="auto"/>
              <w:left w:val="single" w:sz="6" w:space="0" w:color="auto"/>
              <w:bottom w:val="single" w:sz="6" w:space="0" w:color="auto"/>
              <w:right w:val="double" w:sz="6" w:space="0" w:color="auto"/>
            </w:tcBorders>
          </w:tcPr>
          <w:p w14:paraId="30DB0169"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Член Совета директоров</w:t>
            </w:r>
          </w:p>
        </w:tc>
      </w:tr>
      <w:tr w:rsidR="001507EC" w:rsidRPr="001507EC" w14:paraId="1D2B35FB" w14:textId="77777777" w:rsidTr="00E86191">
        <w:tc>
          <w:tcPr>
            <w:tcW w:w="1332" w:type="dxa"/>
            <w:tcBorders>
              <w:top w:val="single" w:sz="6" w:space="0" w:color="auto"/>
              <w:left w:val="double" w:sz="6" w:space="0" w:color="auto"/>
              <w:bottom w:val="single" w:sz="6" w:space="0" w:color="auto"/>
              <w:right w:val="single" w:sz="6" w:space="0" w:color="auto"/>
            </w:tcBorders>
          </w:tcPr>
          <w:p w14:paraId="7AE83BCC"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highlight w:val="yellow"/>
                <w:lang w:eastAsia="ru-RU"/>
              </w:rPr>
            </w:pPr>
            <w:r w:rsidRPr="007C0F7A">
              <w:rPr>
                <w:rFonts w:ascii="Times New Roman" w:eastAsia="Times New Roman" w:hAnsi="Times New Roman" w:cs="Times New Roman"/>
                <w:b/>
                <w:i/>
                <w:lang w:eastAsia="ru-RU"/>
              </w:rPr>
              <w:t>2018</w:t>
            </w:r>
          </w:p>
        </w:tc>
        <w:tc>
          <w:tcPr>
            <w:tcW w:w="1434" w:type="dxa"/>
            <w:tcBorders>
              <w:top w:val="single" w:sz="6" w:space="0" w:color="auto"/>
              <w:left w:val="single" w:sz="6" w:space="0" w:color="auto"/>
              <w:bottom w:val="single" w:sz="6" w:space="0" w:color="auto"/>
              <w:right w:val="single" w:sz="6" w:space="0" w:color="auto"/>
            </w:tcBorders>
          </w:tcPr>
          <w:p w14:paraId="3A4AF6E6" w14:textId="77777777" w:rsidR="001507EC" w:rsidRPr="001507EC" w:rsidRDefault="002B7009" w:rsidP="001507EC">
            <w:pPr>
              <w:shd w:val="clear" w:color="auto" w:fill="FFFFFF"/>
              <w:tabs>
                <w:tab w:val="left" w:pos="993"/>
              </w:tabs>
              <w:spacing w:after="0" w:line="240" w:lineRule="auto"/>
              <w:ind w:right="120"/>
              <w:jc w:val="both"/>
              <w:rPr>
                <w:rFonts w:ascii="Times New Roman" w:eastAsia="Times New Roman" w:hAnsi="Times New Roman" w:cs="Times New Roman"/>
                <w:b/>
                <w:i/>
                <w:highlight w:val="yellow"/>
                <w:lang w:eastAsia="ru-RU"/>
              </w:rPr>
            </w:pPr>
            <w:r w:rsidRPr="002B7009">
              <w:rPr>
                <w:rFonts w:ascii="Times New Roman" w:eastAsia="Times New Roman" w:hAnsi="Times New Roman" w:cs="Times New Roman"/>
                <w:b/>
                <w:i/>
                <w:lang w:eastAsia="ru-RU"/>
              </w:rPr>
              <w:t>2022</w:t>
            </w:r>
          </w:p>
        </w:tc>
        <w:tc>
          <w:tcPr>
            <w:tcW w:w="3980" w:type="dxa"/>
            <w:tcBorders>
              <w:top w:val="single" w:sz="6" w:space="0" w:color="auto"/>
              <w:left w:val="single" w:sz="6" w:space="0" w:color="auto"/>
              <w:bottom w:val="single" w:sz="6" w:space="0" w:color="auto"/>
              <w:right w:val="single" w:sz="6" w:space="0" w:color="auto"/>
            </w:tcBorders>
          </w:tcPr>
          <w:p w14:paraId="68EE9DB5" w14:textId="77777777" w:rsidR="001507EC" w:rsidRPr="007C0F7A"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7C0F7A">
              <w:rPr>
                <w:rFonts w:ascii="Times New Roman" w:eastAsia="Times New Roman" w:hAnsi="Times New Roman" w:cs="Times New Roman"/>
                <w:b/>
                <w:i/>
                <w:lang w:eastAsia="ru-RU"/>
              </w:rPr>
              <w:t>АО "</w:t>
            </w:r>
            <w:proofErr w:type="spellStart"/>
            <w:r w:rsidRPr="007C0F7A">
              <w:rPr>
                <w:rFonts w:ascii="Times New Roman" w:eastAsia="Times New Roman" w:hAnsi="Times New Roman" w:cs="Times New Roman"/>
                <w:b/>
                <w:i/>
                <w:lang w:eastAsia="ru-RU"/>
              </w:rPr>
              <w:t>Энергосервисная</w:t>
            </w:r>
            <w:proofErr w:type="spellEnd"/>
            <w:r w:rsidRPr="007C0F7A">
              <w:rPr>
                <w:rFonts w:ascii="Times New Roman" w:eastAsia="Times New Roman" w:hAnsi="Times New Roman" w:cs="Times New Roman"/>
                <w:b/>
                <w:i/>
                <w:lang w:eastAsia="ru-RU"/>
              </w:rPr>
              <w:t xml:space="preserve"> компания "Ленэнерго"</w:t>
            </w:r>
          </w:p>
        </w:tc>
        <w:tc>
          <w:tcPr>
            <w:tcW w:w="3249" w:type="dxa"/>
            <w:tcBorders>
              <w:top w:val="single" w:sz="6" w:space="0" w:color="auto"/>
              <w:left w:val="single" w:sz="6" w:space="0" w:color="auto"/>
              <w:bottom w:val="single" w:sz="6" w:space="0" w:color="auto"/>
              <w:right w:val="double" w:sz="6" w:space="0" w:color="auto"/>
            </w:tcBorders>
          </w:tcPr>
          <w:p w14:paraId="252525E3" w14:textId="77777777" w:rsidR="001507EC" w:rsidRPr="007C0F7A"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7C0F7A">
              <w:rPr>
                <w:rFonts w:ascii="Times New Roman" w:eastAsia="Times New Roman" w:hAnsi="Times New Roman" w:cs="Times New Roman"/>
                <w:b/>
                <w:i/>
                <w:lang w:eastAsia="ru-RU"/>
              </w:rPr>
              <w:t>Председатель Совета директоров</w:t>
            </w:r>
          </w:p>
        </w:tc>
      </w:tr>
      <w:tr w:rsidR="001507EC" w:rsidRPr="001507EC" w14:paraId="4AB151D7" w14:textId="77777777" w:rsidTr="00E86191">
        <w:tc>
          <w:tcPr>
            <w:tcW w:w="1332" w:type="dxa"/>
            <w:tcBorders>
              <w:top w:val="single" w:sz="6" w:space="0" w:color="auto"/>
              <w:left w:val="double" w:sz="6" w:space="0" w:color="auto"/>
              <w:bottom w:val="single" w:sz="6" w:space="0" w:color="auto"/>
              <w:right w:val="single" w:sz="6" w:space="0" w:color="auto"/>
            </w:tcBorders>
          </w:tcPr>
          <w:p w14:paraId="1DC2A0B9" w14:textId="77777777" w:rsidR="001507EC" w:rsidRPr="007C0F7A"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7C0F7A">
              <w:rPr>
                <w:rFonts w:ascii="Times New Roman" w:eastAsia="Times New Roman" w:hAnsi="Times New Roman" w:cs="Times New Roman"/>
                <w:b/>
                <w:i/>
                <w:lang w:eastAsia="ru-RU"/>
              </w:rPr>
              <w:t>2019</w:t>
            </w:r>
          </w:p>
        </w:tc>
        <w:tc>
          <w:tcPr>
            <w:tcW w:w="1434" w:type="dxa"/>
            <w:tcBorders>
              <w:top w:val="single" w:sz="6" w:space="0" w:color="auto"/>
              <w:left w:val="single" w:sz="6" w:space="0" w:color="auto"/>
              <w:bottom w:val="single" w:sz="6" w:space="0" w:color="auto"/>
              <w:right w:val="single" w:sz="6" w:space="0" w:color="auto"/>
            </w:tcBorders>
          </w:tcPr>
          <w:p w14:paraId="4E9C9812" w14:textId="77777777" w:rsidR="001507EC" w:rsidRPr="007C0F7A"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7C0F7A">
              <w:rPr>
                <w:rFonts w:ascii="Times New Roman" w:eastAsia="Times New Roman" w:hAnsi="Times New Roman" w:cs="Times New Roman"/>
                <w:b/>
                <w:i/>
                <w:lang w:eastAsia="ru-RU"/>
              </w:rPr>
              <w:t xml:space="preserve">настоящее </w:t>
            </w:r>
            <w:r w:rsidRPr="007C0F7A">
              <w:rPr>
                <w:rFonts w:ascii="Times New Roman" w:eastAsia="Times New Roman" w:hAnsi="Times New Roman" w:cs="Times New Roman"/>
                <w:b/>
                <w:i/>
                <w:lang w:eastAsia="ru-RU"/>
              </w:rPr>
              <w:lastRenderedPageBreak/>
              <w:t>время</w:t>
            </w:r>
          </w:p>
        </w:tc>
        <w:tc>
          <w:tcPr>
            <w:tcW w:w="3980" w:type="dxa"/>
            <w:tcBorders>
              <w:top w:val="single" w:sz="6" w:space="0" w:color="auto"/>
              <w:left w:val="single" w:sz="6" w:space="0" w:color="auto"/>
              <w:bottom w:val="single" w:sz="6" w:space="0" w:color="auto"/>
              <w:right w:val="single" w:sz="6" w:space="0" w:color="auto"/>
            </w:tcBorders>
          </w:tcPr>
          <w:p w14:paraId="6882D396" w14:textId="77777777" w:rsidR="001507EC" w:rsidRPr="007C0F7A"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7C0F7A">
              <w:rPr>
                <w:rFonts w:ascii="Times New Roman" w:eastAsia="Times New Roman" w:hAnsi="Times New Roman" w:cs="Times New Roman"/>
                <w:b/>
                <w:i/>
                <w:lang w:eastAsia="ru-RU"/>
              </w:rPr>
              <w:lastRenderedPageBreak/>
              <w:t>ПАО "</w:t>
            </w:r>
            <w:proofErr w:type="spellStart"/>
            <w:r w:rsidRPr="007C0F7A">
              <w:rPr>
                <w:rFonts w:ascii="Times New Roman" w:eastAsia="Times New Roman" w:hAnsi="Times New Roman" w:cs="Times New Roman"/>
                <w:b/>
                <w:i/>
                <w:lang w:eastAsia="ru-RU"/>
              </w:rPr>
              <w:t>Россети</w:t>
            </w:r>
            <w:proofErr w:type="spellEnd"/>
            <w:r w:rsidRPr="007C0F7A">
              <w:rPr>
                <w:rFonts w:ascii="Times New Roman" w:eastAsia="Times New Roman" w:hAnsi="Times New Roman" w:cs="Times New Roman"/>
                <w:b/>
                <w:i/>
                <w:lang w:eastAsia="ru-RU"/>
              </w:rPr>
              <w:t xml:space="preserve"> Ленэнерго"  (ранее </w:t>
            </w:r>
            <w:r w:rsidRPr="007C0F7A">
              <w:rPr>
                <w:rFonts w:ascii="Times New Roman" w:eastAsia="Times New Roman" w:hAnsi="Times New Roman" w:cs="Times New Roman"/>
                <w:b/>
                <w:i/>
                <w:lang w:eastAsia="ru-RU"/>
              </w:rPr>
              <w:lastRenderedPageBreak/>
              <w:t>ПАО "Ленэнерго")</w:t>
            </w:r>
          </w:p>
        </w:tc>
        <w:tc>
          <w:tcPr>
            <w:tcW w:w="3249" w:type="dxa"/>
            <w:tcBorders>
              <w:top w:val="single" w:sz="6" w:space="0" w:color="auto"/>
              <w:left w:val="single" w:sz="6" w:space="0" w:color="auto"/>
              <w:bottom w:val="single" w:sz="6" w:space="0" w:color="auto"/>
              <w:right w:val="double" w:sz="6" w:space="0" w:color="auto"/>
            </w:tcBorders>
          </w:tcPr>
          <w:p w14:paraId="7DFC14A7" w14:textId="77777777" w:rsidR="001507EC" w:rsidRPr="007C0F7A"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7C0F7A">
              <w:rPr>
                <w:rFonts w:ascii="Times New Roman" w:eastAsia="Times New Roman" w:hAnsi="Times New Roman" w:cs="Times New Roman"/>
                <w:b/>
                <w:i/>
                <w:lang w:eastAsia="ru-RU"/>
              </w:rPr>
              <w:lastRenderedPageBreak/>
              <w:t>Член Правления</w:t>
            </w:r>
          </w:p>
        </w:tc>
      </w:tr>
      <w:tr w:rsidR="001507EC" w:rsidRPr="001507EC" w14:paraId="063257C2" w14:textId="77777777" w:rsidTr="00E86191">
        <w:tc>
          <w:tcPr>
            <w:tcW w:w="1332" w:type="dxa"/>
            <w:tcBorders>
              <w:top w:val="single" w:sz="6" w:space="0" w:color="auto"/>
              <w:left w:val="double" w:sz="6" w:space="0" w:color="auto"/>
              <w:bottom w:val="single" w:sz="6" w:space="0" w:color="auto"/>
              <w:right w:val="single" w:sz="6" w:space="0" w:color="auto"/>
            </w:tcBorders>
          </w:tcPr>
          <w:p w14:paraId="0F9D72A9" w14:textId="77777777" w:rsidR="001507EC" w:rsidRPr="00D23E5A"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D23E5A">
              <w:rPr>
                <w:rFonts w:ascii="Times New Roman" w:eastAsia="Times New Roman" w:hAnsi="Times New Roman" w:cs="Times New Roman"/>
                <w:b/>
                <w:i/>
                <w:lang w:eastAsia="ru-RU"/>
              </w:rPr>
              <w:lastRenderedPageBreak/>
              <w:t>2020</w:t>
            </w:r>
          </w:p>
        </w:tc>
        <w:tc>
          <w:tcPr>
            <w:tcW w:w="1434" w:type="dxa"/>
            <w:tcBorders>
              <w:top w:val="single" w:sz="6" w:space="0" w:color="auto"/>
              <w:left w:val="single" w:sz="6" w:space="0" w:color="auto"/>
              <w:bottom w:val="single" w:sz="6" w:space="0" w:color="auto"/>
              <w:right w:val="single" w:sz="6" w:space="0" w:color="auto"/>
            </w:tcBorders>
          </w:tcPr>
          <w:p w14:paraId="264470CC" w14:textId="77777777" w:rsidR="001507EC" w:rsidRPr="00D23E5A"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D23E5A">
              <w:rPr>
                <w:rFonts w:ascii="Times New Roman" w:eastAsia="Times New Roman" w:hAnsi="Times New Roman" w:cs="Times New Roman"/>
                <w:b/>
                <w:i/>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2AA80CD1"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highlight w:val="yellow"/>
                <w:lang w:eastAsia="ru-RU"/>
              </w:rPr>
            </w:pPr>
            <w:r w:rsidRPr="007C0F7A">
              <w:rPr>
                <w:rFonts w:ascii="Times New Roman" w:eastAsia="Times New Roman" w:hAnsi="Times New Roman" w:cs="Times New Roman"/>
                <w:b/>
                <w:i/>
                <w:lang w:eastAsia="ru-RU"/>
              </w:rPr>
              <w:t>ПАО "ФСК ЕЭС"</w:t>
            </w:r>
          </w:p>
        </w:tc>
        <w:tc>
          <w:tcPr>
            <w:tcW w:w="3249" w:type="dxa"/>
            <w:tcBorders>
              <w:top w:val="single" w:sz="6" w:space="0" w:color="auto"/>
              <w:left w:val="single" w:sz="6" w:space="0" w:color="auto"/>
              <w:bottom w:val="single" w:sz="6" w:space="0" w:color="auto"/>
              <w:right w:val="double" w:sz="6" w:space="0" w:color="auto"/>
            </w:tcBorders>
          </w:tcPr>
          <w:p w14:paraId="0C006514"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highlight w:val="yellow"/>
                <w:lang w:eastAsia="ru-RU"/>
              </w:rPr>
            </w:pPr>
            <w:r w:rsidRPr="007C0F7A">
              <w:rPr>
                <w:rFonts w:ascii="Times New Roman" w:eastAsia="Times New Roman" w:hAnsi="Times New Roman" w:cs="Times New Roman"/>
                <w:b/>
                <w:i/>
                <w:lang w:eastAsia="ru-RU"/>
              </w:rPr>
              <w:t>Заместитель Генерального директора по правовому обеспечению (по совместительству)</w:t>
            </w:r>
          </w:p>
        </w:tc>
      </w:tr>
      <w:tr w:rsidR="001507EC" w:rsidRPr="001507EC" w14:paraId="647C02DF" w14:textId="77777777" w:rsidTr="00E86191">
        <w:tc>
          <w:tcPr>
            <w:tcW w:w="1332" w:type="dxa"/>
            <w:tcBorders>
              <w:top w:val="single" w:sz="6" w:space="0" w:color="auto"/>
              <w:left w:val="double" w:sz="6" w:space="0" w:color="auto"/>
              <w:bottom w:val="single" w:sz="6" w:space="0" w:color="auto"/>
              <w:right w:val="single" w:sz="6" w:space="0" w:color="auto"/>
            </w:tcBorders>
          </w:tcPr>
          <w:p w14:paraId="545D5663"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2020</w:t>
            </w:r>
          </w:p>
        </w:tc>
        <w:tc>
          <w:tcPr>
            <w:tcW w:w="1434" w:type="dxa"/>
            <w:tcBorders>
              <w:top w:val="single" w:sz="6" w:space="0" w:color="auto"/>
              <w:left w:val="single" w:sz="6" w:space="0" w:color="auto"/>
              <w:bottom w:val="single" w:sz="6" w:space="0" w:color="auto"/>
              <w:right w:val="single" w:sz="6" w:space="0" w:color="auto"/>
            </w:tcBorders>
          </w:tcPr>
          <w:p w14:paraId="1BC7F48D"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60FD7DDE"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ПАО "</w:t>
            </w:r>
            <w:proofErr w:type="spellStart"/>
            <w:r w:rsidRPr="001507EC">
              <w:rPr>
                <w:rFonts w:ascii="Times New Roman" w:eastAsia="Times New Roman" w:hAnsi="Times New Roman" w:cs="Times New Roman"/>
                <w:b/>
                <w:i/>
                <w:lang w:eastAsia="ru-RU"/>
              </w:rPr>
              <w:t>Россети</w:t>
            </w:r>
            <w:proofErr w:type="spellEnd"/>
            <w:r w:rsidRPr="001507EC">
              <w:rPr>
                <w:rFonts w:ascii="Times New Roman" w:eastAsia="Times New Roman" w:hAnsi="Times New Roman" w:cs="Times New Roman"/>
                <w:b/>
                <w:i/>
                <w:lang w:eastAsia="ru-RU"/>
              </w:rPr>
              <w:t xml:space="preserve"> Северный Кавказ", ПАО "</w:t>
            </w:r>
            <w:proofErr w:type="spellStart"/>
            <w:r w:rsidRPr="001507EC">
              <w:rPr>
                <w:rFonts w:ascii="Times New Roman" w:eastAsia="Times New Roman" w:hAnsi="Times New Roman" w:cs="Times New Roman"/>
                <w:b/>
                <w:i/>
                <w:lang w:eastAsia="ru-RU"/>
              </w:rPr>
              <w:t>Россети</w:t>
            </w:r>
            <w:proofErr w:type="spellEnd"/>
            <w:r w:rsidRPr="001507EC">
              <w:rPr>
                <w:rFonts w:ascii="Times New Roman" w:eastAsia="Times New Roman" w:hAnsi="Times New Roman" w:cs="Times New Roman"/>
                <w:b/>
                <w:i/>
                <w:lang w:eastAsia="ru-RU"/>
              </w:rPr>
              <w:t xml:space="preserve"> Центр", ПАО "</w:t>
            </w:r>
            <w:proofErr w:type="spellStart"/>
            <w:r w:rsidRPr="001507EC">
              <w:rPr>
                <w:rFonts w:ascii="Times New Roman" w:eastAsia="Times New Roman" w:hAnsi="Times New Roman" w:cs="Times New Roman"/>
                <w:b/>
                <w:i/>
                <w:lang w:eastAsia="ru-RU"/>
              </w:rPr>
              <w:t>Россети</w:t>
            </w:r>
            <w:proofErr w:type="spellEnd"/>
            <w:r w:rsidRPr="001507EC">
              <w:rPr>
                <w:rFonts w:ascii="Times New Roman" w:eastAsia="Times New Roman" w:hAnsi="Times New Roman" w:cs="Times New Roman"/>
                <w:b/>
                <w:i/>
                <w:lang w:eastAsia="ru-RU"/>
              </w:rPr>
              <w:t xml:space="preserve"> Сибирь", ОАО "МРСК Урала", ПАО "</w:t>
            </w:r>
            <w:proofErr w:type="spellStart"/>
            <w:r w:rsidRPr="001507EC">
              <w:rPr>
                <w:rFonts w:ascii="Times New Roman" w:eastAsia="Times New Roman" w:hAnsi="Times New Roman" w:cs="Times New Roman"/>
                <w:b/>
                <w:i/>
                <w:lang w:eastAsia="ru-RU"/>
              </w:rPr>
              <w:t>Россети</w:t>
            </w:r>
            <w:proofErr w:type="spellEnd"/>
            <w:r w:rsidRPr="001507EC">
              <w:rPr>
                <w:rFonts w:ascii="Times New Roman" w:eastAsia="Times New Roman" w:hAnsi="Times New Roman" w:cs="Times New Roman"/>
                <w:b/>
                <w:i/>
                <w:lang w:eastAsia="ru-RU"/>
              </w:rPr>
              <w:t xml:space="preserve"> Московский регион"</w:t>
            </w:r>
          </w:p>
        </w:tc>
        <w:tc>
          <w:tcPr>
            <w:tcW w:w="3249" w:type="dxa"/>
            <w:tcBorders>
              <w:top w:val="single" w:sz="6" w:space="0" w:color="auto"/>
              <w:left w:val="single" w:sz="6" w:space="0" w:color="auto"/>
              <w:bottom w:val="single" w:sz="6" w:space="0" w:color="auto"/>
              <w:right w:val="double" w:sz="6" w:space="0" w:color="auto"/>
            </w:tcBorders>
          </w:tcPr>
          <w:p w14:paraId="77D293C6"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highlight w:val="yellow"/>
                <w:lang w:eastAsia="ru-RU"/>
              </w:rPr>
            </w:pPr>
            <w:r w:rsidRPr="001507EC">
              <w:rPr>
                <w:rFonts w:ascii="Times New Roman" w:eastAsia="Times New Roman" w:hAnsi="Times New Roman" w:cs="Times New Roman"/>
                <w:b/>
                <w:i/>
                <w:lang w:eastAsia="ru-RU"/>
              </w:rPr>
              <w:t>Член Совета директоров</w:t>
            </w:r>
          </w:p>
        </w:tc>
      </w:tr>
      <w:tr w:rsidR="001507EC" w:rsidRPr="001507EC" w14:paraId="53F59B85" w14:textId="77777777" w:rsidTr="00E86191">
        <w:tc>
          <w:tcPr>
            <w:tcW w:w="1332" w:type="dxa"/>
            <w:tcBorders>
              <w:top w:val="single" w:sz="6" w:space="0" w:color="auto"/>
              <w:left w:val="double" w:sz="6" w:space="0" w:color="auto"/>
              <w:bottom w:val="single" w:sz="6" w:space="0" w:color="auto"/>
              <w:right w:val="single" w:sz="6" w:space="0" w:color="auto"/>
            </w:tcBorders>
          </w:tcPr>
          <w:p w14:paraId="04870D3E" w14:textId="77777777" w:rsidR="001507EC" w:rsidRPr="002B7009"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2B7009">
              <w:rPr>
                <w:rFonts w:ascii="Times New Roman" w:eastAsia="Times New Roman" w:hAnsi="Times New Roman" w:cs="Times New Roman"/>
                <w:b/>
                <w:i/>
                <w:lang w:eastAsia="ru-RU"/>
              </w:rPr>
              <w:t>2020</w:t>
            </w:r>
          </w:p>
        </w:tc>
        <w:tc>
          <w:tcPr>
            <w:tcW w:w="1434" w:type="dxa"/>
            <w:tcBorders>
              <w:top w:val="single" w:sz="6" w:space="0" w:color="auto"/>
              <w:left w:val="single" w:sz="6" w:space="0" w:color="auto"/>
              <w:bottom w:val="single" w:sz="6" w:space="0" w:color="auto"/>
              <w:right w:val="single" w:sz="6" w:space="0" w:color="auto"/>
            </w:tcBorders>
          </w:tcPr>
          <w:p w14:paraId="4C13AA09" w14:textId="77777777" w:rsidR="001507EC" w:rsidRPr="002B7009"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2B7009">
              <w:rPr>
                <w:rFonts w:ascii="Times New Roman" w:eastAsia="Times New Roman" w:hAnsi="Times New Roman" w:cs="Times New Roman"/>
                <w:b/>
                <w:i/>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296F030C" w14:textId="77777777" w:rsidR="001507EC" w:rsidRPr="00D23E5A"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D23E5A">
              <w:rPr>
                <w:rFonts w:ascii="Times New Roman" w:eastAsia="Times New Roman" w:hAnsi="Times New Roman" w:cs="Times New Roman"/>
                <w:b/>
                <w:i/>
                <w:lang w:eastAsia="ru-RU"/>
              </w:rPr>
              <w:t>ООО "</w:t>
            </w:r>
            <w:proofErr w:type="spellStart"/>
            <w:r w:rsidRPr="00D23E5A">
              <w:rPr>
                <w:rFonts w:ascii="Times New Roman" w:eastAsia="Times New Roman" w:hAnsi="Times New Roman" w:cs="Times New Roman"/>
                <w:b/>
                <w:i/>
                <w:lang w:eastAsia="ru-RU"/>
              </w:rPr>
              <w:t>Энерготранс</w:t>
            </w:r>
            <w:proofErr w:type="spellEnd"/>
            <w:r w:rsidRPr="00D23E5A">
              <w:rPr>
                <w:rFonts w:ascii="Times New Roman" w:eastAsia="Times New Roman" w:hAnsi="Times New Roman" w:cs="Times New Roman"/>
                <w:b/>
                <w:i/>
                <w:lang w:eastAsia="ru-RU"/>
              </w:rPr>
              <w:t>"</w:t>
            </w:r>
          </w:p>
        </w:tc>
        <w:tc>
          <w:tcPr>
            <w:tcW w:w="3249" w:type="dxa"/>
            <w:tcBorders>
              <w:top w:val="single" w:sz="6" w:space="0" w:color="auto"/>
              <w:left w:val="single" w:sz="6" w:space="0" w:color="auto"/>
              <w:bottom w:val="single" w:sz="6" w:space="0" w:color="auto"/>
              <w:right w:val="double" w:sz="6" w:space="0" w:color="auto"/>
            </w:tcBorders>
          </w:tcPr>
          <w:p w14:paraId="22D4ACCB" w14:textId="77777777" w:rsidR="001507EC" w:rsidRPr="00D23E5A"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D23E5A">
              <w:rPr>
                <w:rFonts w:ascii="Times New Roman" w:eastAsia="Times New Roman" w:hAnsi="Times New Roman" w:cs="Times New Roman"/>
                <w:b/>
                <w:i/>
                <w:lang w:eastAsia="ru-RU"/>
              </w:rPr>
              <w:t>Член Совета директоров и Правления управляющей организации (ПАО "</w:t>
            </w:r>
            <w:proofErr w:type="spellStart"/>
            <w:r w:rsidRPr="00D23E5A">
              <w:rPr>
                <w:rFonts w:ascii="Times New Roman" w:eastAsia="Times New Roman" w:hAnsi="Times New Roman" w:cs="Times New Roman"/>
                <w:b/>
                <w:i/>
                <w:lang w:eastAsia="ru-RU"/>
              </w:rPr>
              <w:t>Россети</w:t>
            </w:r>
            <w:proofErr w:type="spellEnd"/>
            <w:r w:rsidRPr="00D23E5A">
              <w:rPr>
                <w:rFonts w:ascii="Times New Roman" w:eastAsia="Times New Roman" w:hAnsi="Times New Roman" w:cs="Times New Roman"/>
                <w:b/>
                <w:i/>
                <w:lang w:eastAsia="ru-RU"/>
              </w:rPr>
              <w:t xml:space="preserve"> Ленэнерго")</w:t>
            </w:r>
          </w:p>
        </w:tc>
      </w:tr>
      <w:tr w:rsidR="001507EC" w:rsidRPr="001507EC" w14:paraId="11119067" w14:textId="77777777" w:rsidTr="00E86191">
        <w:tc>
          <w:tcPr>
            <w:tcW w:w="1332" w:type="dxa"/>
            <w:tcBorders>
              <w:top w:val="single" w:sz="6" w:space="0" w:color="auto"/>
              <w:left w:val="double" w:sz="6" w:space="0" w:color="auto"/>
              <w:bottom w:val="single" w:sz="6" w:space="0" w:color="auto"/>
              <w:right w:val="single" w:sz="6" w:space="0" w:color="auto"/>
            </w:tcBorders>
          </w:tcPr>
          <w:p w14:paraId="105C2ADD" w14:textId="77777777" w:rsidR="001507EC" w:rsidRPr="007C0F7A"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7C0F7A">
              <w:rPr>
                <w:rFonts w:ascii="Times New Roman" w:eastAsia="Times New Roman" w:hAnsi="Times New Roman" w:cs="Times New Roman"/>
                <w:b/>
                <w:i/>
                <w:lang w:eastAsia="ru-RU"/>
              </w:rPr>
              <w:t>2021</w:t>
            </w:r>
          </w:p>
        </w:tc>
        <w:tc>
          <w:tcPr>
            <w:tcW w:w="1434" w:type="dxa"/>
            <w:tcBorders>
              <w:top w:val="single" w:sz="6" w:space="0" w:color="auto"/>
              <w:left w:val="single" w:sz="6" w:space="0" w:color="auto"/>
              <w:bottom w:val="single" w:sz="6" w:space="0" w:color="auto"/>
              <w:right w:val="single" w:sz="6" w:space="0" w:color="auto"/>
            </w:tcBorders>
          </w:tcPr>
          <w:p w14:paraId="3AE52931" w14:textId="77777777" w:rsidR="001507EC" w:rsidRPr="007C0F7A"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7C0F7A">
              <w:rPr>
                <w:rFonts w:ascii="Times New Roman" w:eastAsia="Times New Roman" w:hAnsi="Times New Roman" w:cs="Times New Roman"/>
                <w:b/>
                <w:i/>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046A0C87" w14:textId="77777777" w:rsidR="001507EC" w:rsidRPr="001507EC" w:rsidRDefault="001507EC" w:rsidP="002471CA">
            <w:pPr>
              <w:shd w:val="clear" w:color="auto" w:fill="FFFFFF"/>
              <w:tabs>
                <w:tab w:val="left" w:pos="993"/>
              </w:tabs>
              <w:spacing w:after="0" w:line="240" w:lineRule="auto"/>
              <w:ind w:right="120"/>
              <w:jc w:val="both"/>
              <w:rPr>
                <w:rFonts w:ascii="Times New Roman" w:eastAsia="Times New Roman" w:hAnsi="Times New Roman" w:cs="Times New Roman"/>
                <w:b/>
                <w:i/>
                <w:highlight w:val="yellow"/>
                <w:lang w:eastAsia="ru-RU"/>
              </w:rPr>
            </w:pPr>
            <w:r w:rsidRPr="007C0F7A">
              <w:rPr>
                <w:rFonts w:ascii="Times New Roman" w:eastAsia="Times New Roman" w:hAnsi="Times New Roman" w:cs="Times New Roman"/>
                <w:b/>
                <w:i/>
                <w:lang w:eastAsia="ru-RU"/>
              </w:rPr>
              <w:t>ПАО "</w:t>
            </w:r>
            <w:proofErr w:type="spellStart"/>
            <w:r w:rsidRPr="007C0F7A">
              <w:rPr>
                <w:rFonts w:ascii="Times New Roman" w:eastAsia="Times New Roman" w:hAnsi="Times New Roman" w:cs="Times New Roman"/>
                <w:b/>
                <w:i/>
                <w:lang w:eastAsia="ru-RU"/>
              </w:rPr>
              <w:t>Россети</w:t>
            </w:r>
            <w:proofErr w:type="spellEnd"/>
            <w:r w:rsidRPr="007C0F7A">
              <w:rPr>
                <w:rFonts w:ascii="Times New Roman" w:eastAsia="Times New Roman" w:hAnsi="Times New Roman" w:cs="Times New Roman"/>
                <w:b/>
                <w:i/>
                <w:lang w:eastAsia="ru-RU"/>
              </w:rPr>
              <w:t xml:space="preserve"> Кубань", ПАО "ТРК", АО "</w:t>
            </w:r>
            <w:proofErr w:type="spellStart"/>
            <w:r w:rsidRPr="007C0F7A">
              <w:rPr>
                <w:rFonts w:ascii="Times New Roman" w:eastAsia="Times New Roman" w:hAnsi="Times New Roman" w:cs="Times New Roman"/>
                <w:b/>
                <w:i/>
                <w:lang w:eastAsia="ru-RU"/>
              </w:rPr>
              <w:t>Тываэнерго</w:t>
            </w:r>
            <w:proofErr w:type="spellEnd"/>
            <w:r w:rsidRPr="007C0F7A">
              <w:rPr>
                <w:rFonts w:ascii="Times New Roman" w:eastAsia="Times New Roman" w:hAnsi="Times New Roman" w:cs="Times New Roman"/>
                <w:b/>
                <w:i/>
                <w:lang w:eastAsia="ru-RU"/>
              </w:rPr>
              <w:t>", ПАО</w:t>
            </w:r>
            <w:r w:rsidRPr="001507EC">
              <w:rPr>
                <w:rFonts w:ascii="Times New Roman" w:eastAsia="Times New Roman" w:hAnsi="Times New Roman" w:cs="Times New Roman"/>
                <w:b/>
                <w:i/>
                <w:lang w:eastAsia="ru-RU"/>
              </w:rPr>
              <w:t xml:space="preserve"> "</w:t>
            </w:r>
            <w:proofErr w:type="spellStart"/>
            <w:r w:rsidRPr="001507EC">
              <w:rPr>
                <w:rFonts w:ascii="Times New Roman" w:eastAsia="Times New Roman" w:hAnsi="Times New Roman" w:cs="Times New Roman"/>
                <w:b/>
                <w:i/>
                <w:lang w:eastAsia="ru-RU"/>
              </w:rPr>
              <w:t>Россети</w:t>
            </w:r>
            <w:proofErr w:type="spellEnd"/>
            <w:r w:rsidRPr="001507EC">
              <w:rPr>
                <w:rFonts w:ascii="Times New Roman" w:eastAsia="Times New Roman" w:hAnsi="Times New Roman" w:cs="Times New Roman"/>
                <w:b/>
                <w:i/>
                <w:lang w:eastAsia="ru-RU"/>
              </w:rPr>
              <w:t xml:space="preserve"> Волга", </w:t>
            </w:r>
            <w:r w:rsidRPr="00FD4891">
              <w:rPr>
                <w:rFonts w:ascii="Times New Roman" w:eastAsia="Times New Roman" w:hAnsi="Times New Roman" w:cs="Times New Roman"/>
                <w:b/>
                <w:i/>
                <w:lang w:eastAsia="ru-RU"/>
              </w:rPr>
              <w:t>ПАО "</w:t>
            </w:r>
            <w:proofErr w:type="spellStart"/>
            <w:r w:rsidRPr="00FD4891">
              <w:rPr>
                <w:rFonts w:ascii="Times New Roman" w:eastAsia="Times New Roman" w:hAnsi="Times New Roman" w:cs="Times New Roman"/>
                <w:b/>
                <w:i/>
                <w:lang w:eastAsia="ru-RU"/>
              </w:rPr>
              <w:t>Россети</w:t>
            </w:r>
            <w:proofErr w:type="spellEnd"/>
            <w:r w:rsidRPr="00FD4891">
              <w:rPr>
                <w:rFonts w:ascii="Times New Roman" w:eastAsia="Times New Roman" w:hAnsi="Times New Roman" w:cs="Times New Roman"/>
                <w:b/>
                <w:i/>
                <w:lang w:eastAsia="ru-RU"/>
              </w:rPr>
              <w:t xml:space="preserve"> Юг</w:t>
            </w:r>
            <w:r w:rsidRPr="007C0F7A">
              <w:rPr>
                <w:rFonts w:ascii="Times New Roman" w:eastAsia="Times New Roman" w:hAnsi="Times New Roman" w:cs="Times New Roman"/>
                <w:b/>
                <w:i/>
                <w:lang w:eastAsia="ru-RU"/>
              </w:rPr>
              <w:t>", АО "НИЦ ЕЭС", АО "</w:t>
            </w:r>
            <w:proofErr w:type="spellStart"/>
            <w:r w:rsidRPr="007C0F7A">
              <w:rPr>
                <w:rFonts w:ascii="Times New Roman" w:eastAsia="Times New Roman" w:hAnsi="Times New Roman" w:cs="Times New Roman"/>
                <w:b/>
                <w:i/>
                <w:lang w:eastAsia="ru-RU"/>
              </w:rPr>
              <w:t>Россети</w:t>
            </w:r>
            <w:proofErr w:type="spellEnd"/>
            <w:r w:rsidRPr="007C0F7A">
              <w:rPr>
                <w:rFonts w:ascii="Times New Roman" w:eastAsia="Times New Roman" w:hAnsi="Times New Roman" w:cs="Times New Roman"/>
                <w:b/>
                <w:i/>
                <w:lang w:eastAsia="ru-RU"/>
              </w:rPr>
              <w:t xml:space="preserve"> Тюмень", </w:t>
            </w:r>
            <w:r w:rsidRPr="001507EC">
              <w:rPr>
                <w:rFonts w:ascii="Times New Roman" w:eastAsia="Times New Roman" w:hAnsi="Times New Roman" w:cs="Times New Roman"/>
                <w:b/>
                <w:i/>
                <w:lang w:eastAsia="ru-RU"/>
              </w:rPr>
              <w:t>АО «</w:t>
            </w:r>
            <w:proofErr w:type="spellStart"/>
            <w:r w:rsidRPr="001507EC">
              <w:rPr>
                <w:rFonts w:ascii="Times New Roman" w:eastAsia="Times New Roman" w:hAnsi="Times New Roman" w:cs="Times New Roman"/>
                <w:b/>
                <w:i/>
                <w:lang w:eastAsia="ru-RU"/>
              </w:rPr>
              <w:t>Россети</w:t>
            </w:r>
            <w:proofErr w:type="spellEnd"/>
            <w:r w:rsidRPr="001507EC">
              <w:rPr>
                <w:rFonts w:ascii="Times New Roman" w:eastAsia="Times New Roman" w:hAnsi="Times New Roman" w:cs="Times New Roman"/>
                <w:b/>
                <w:i/>
                <w:lang w:eastAsia="ru-RU"/>
              </w:rPr>
              <w:t xml:space="preserve"> Янтарь» (ранее АО "</w:t>
            </w:r>
            <w:proofErr w:type="spellStart"/>
            <w:r w:rsidRPr="001507EC">
              <w:rPr>
                <w:rFonts w:ascii="Times New Roman" w:eastAsia="Times New Roman" w:hAnsi="Times New Roman" w:cs="Times New Roman"/>
                <w:b/>
                <w:i/>
                <w:lang w:eastAsia="ru-RU"/>
              </w:rPr>
              <w:t>Янтарьэнерго</w:t>
            </w:r>
            <w:proofErr w:type="spellEnd"/>
            <w:r w:rsidRPr="001507EC">
              <w:rPr>
                <w:rFonts w:ascii="Times New Roman" w:eastAsia="Times New Roman" w:hAnsi="Times New Roman" w:cs="Times New Roman"/>
                <w:b/>
                <w:i/>
                <w:lang w:eastAsia="ru-RU"/>
              </w:rPr>
              <w:t>"),</w:t>
            </w:r>
            <w:r w:rsidR="007C0F7A">
              <w:rPr>
                <w:rFonts w:ascii="Times New Roman" w:eastAsia="Times New Roman" w:hAnsi="Times New Roman" w:cs="Times New Roman"/>
                <w:b/>
                <w:i/>
                <w:lang w:eastAsia="ru-RU"/>
              </w:rPr>
              <w:t xml:space="preserve"> </w:t>
            </w:r>
            <w:r w:rsidRPr="007C0F7A">
              <w:rPr>
                <w:rFonts w:ascii="Times New Roman" w:eastAsia="Times New Roman" w:hAnsi="Times New Roman" w:cs="Times New Roman"/>
                <w:b/>
                <w:i/>
                <w:lang w:eastAsia="ru-RU"/>
              </w:rPr>
              <w:t>АО "</w:t>
            </w:r>
            <w:proofErr w:type="spellStart"/>
            <w:r w:rsidR="007C0F7A" w:rsidRPr="007C0F7A">
              <w:rPr>
                <w:rFonts w:ascii="Times New Roman" w:eastAsia="Times New Roman" w:hAnsi="Times New Roman" w:cs="Times New Roman"/>
                <w:b/>
                <w:i/>
                <w:lang w:eastAsia="ru-RU"/>
              </w:rPr>
              <w:t>Россети</w:t>
            </w:r>
            <w:proofErr w:type="spellEnd"/>
            <w:r w:rsidR="007C0F7A" w:rsidRPr="007C0F7A">
              <w:rPr>
                <w:rFonts w:ascii="Times New Roman" w:eastAsia="Times New Roman" w:hAnsi="Times New Roman" w:cs="Times New Roman"/>
                <w:b/>
                <w:i/>
                <w:lang w:eastAsia="ru-RU"/>
              </w:rPr>
              <w:t xml:space="preserve"> Цифра</w:t>
            </w:r>
            <w:r w:rsidRPr="007C0F7A">
              <w:rPr>
                <w:rFonts w:ascii="Times New Roman" w:eastAsia="Times New Roman" w:hAnsi="Times New Roman" w:cs="Times New Roman"/>
                <w:b/>
                <w:i/>
                <w:lang w:eastAsia="ru-RU"/>
              </w:rPr>
              <w:t>"</w:t>
            </w:r>
            <w:r w:rsidR="00E2417C">
              <w:rPr>
                <w:rFonts w:ascii="Times New Roman" w:eastAsia="Times New Roman" w:hAnsi="Times New Roman" w:cs="Times New Roman"/>
                <w:b/>
                <w:i/>
                <w:lang w:eastAsia="ru-RU"/>
              </w:rPr>
              <w:t xml:space="preserve"> </w:t>
            </w:r>
            <w:r w:rsidR="00E2417C" w:rsidRPr="00E2417C">
              <w:rPr>
                <w:rFonts w:ascii="Times New Roman" w:eastAsia="Times New Roman" w:hAnsi="Times New Roman" w:cs="Times New Roman"/>
                <w:b/>
                <w:i/>
                <w:lang w:eastAsia="ru-RU"/>
              </w:rPr>
              <w:t>(ранее  АО "Управление ВОЛС-ВЛ")</w:t>
            </w:r>
            <w:r w:rsidRPr="007C0F7A">
              <w:rPr>
                <w:rFonts w:ascii="Times New Roman" w:eastAsia="Times New Roman" w:hAnsi="Times New Roman" w:cs="Times New Roman"/>
                <w:b/>
                <w:i/>
                <w:lang w:eastAsia="ru-RU"/>
              </w:rPr>
              <w:t>, АО "НТЦ ФСК ЕЭС"</w:t>
            </w:r>
          </w:p>
        </w:tc>
        <w:tc>
          <w:tcPr>
            <w:tcW w:w="3249" w:type="dxa"/>
            <w:tcBorders>
              <w:top w:val="single" w:sz="6" w:space="0" w:color="auto"/>
              <w:left w:val="single" w:sz="6" w:space="0" w:color="auto"/>
              <w:bottom w:val="single" w:sz="6" w:space="0" w:color="auto"/>
              <w:right w:val="double" w:sz="6" w:space="0" w:color="auto"/>
            </w:tcBorders>
          </w:tcPr>
          <w:p w14:paraId="736F54B5"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highlight w:val="yellow"/>
                <w:lang w:eastAsia="ru-RU"/>
              </w:rPr>
            </w:pPr>
            <w:r w:rsidRPr="00FD4891">
              <w:rPr>
                <w:rFonts w:ascii="Times New Roman" w:eastAsia="Times New Roman" w:hAnsi="Times New Roman" w:cs="Times New Roman"/>
                <w:b/>
                <w:i/>
                <w:lang w:eastAsia="ru-RU"/>
              </w:rPr>
              <w:t>Председатель (член) Совета директоров</w:t>
            </w:r>
          </w:p>
        </w:tc>
      </w:tr>
      <w:tr w:rsidR="002471CA" w:rsidRPr="001507EC" w14:paraId="01A102DA" w14:textId="77777777" w:rsidTr="00E86191">
        <w:tc>
          <w:tcPr>
            <w:tcW w:w="1332" w:type="dxa"/>
            <w:tcBorders>
              <w:top w:val="single" w:sz="6" w:space="0" w:color="auto"/>
              <w:left w:val="double" w:sz="6" w:space="0" w:color="auto"/>
              <w:bottom w:val="single" w:sz="6" w:space="0" w:color="auto"/>
              <w:right w:val="single" w:sz="6" w:space="0" w:color="auto"/>
            </w:tcBorders>
          </w:tcPr>
          <w:p w14:paraId="69DD8194" w14:textId="77777777" w:rsidR="002471CA" w:rsidRPr="007C0F7A" w:rsidRDefault="002471CA"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Pr>
                <w:rFonts w:ascii="Times New Roman" w:eastAsia="Times New Roman" w:hAnsi="Times New Roman" w:cs="Times New Roman"/>
                <w:b/>
                <w:i/>
                <w:lang w:eastAsia="ru-RU"/>
              </w:rPr>
              <w:t>2021</w:t>
            </w:r>
          </w:p>
        </w:tc>
        <w:tc>
          <w:tcPr>
            <w:tcW w:w="1434" w:type="dxa"/>
            <w:tcBorders>
              <w:top w:val="single" w:sz="6" w:space="0" w:color="auto"/>
              <w:left w:val="single" w:sz="6" w:space="0" w:color="auto"/>
              <w:bottom w:val="single" w:sz="6" w:space="0" w:color="auto"/>
              <w:right w:val="single" w:sz="6" w:space="0" w:color="auto"/>
            </w:tcBorders>
          </w:tcPr>
          <w:p w14:paraId="71C0F383" w14:textId="77777777" w:rsidR="002471CA" w:rsidRPr="007C0F7A" w:rsidRDefault="002471CA"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Pr>
                <w:rFonts w:ascii="Times New Roman" w:eastAsia="Times New Roman" w:hAnsi="Times New Roman" w:cs="Times New Roman"/>
                <w:b/>
                <w:i/>
                <w:lang w:eastAsia="ru-RU"/>
              </w:rPr>
              <w:t>2022</w:t>
            </w:r>
          </w:p>
        </w:tc>
        <w:tc>
          <w:tcPr>
            <w:tcW w:w="3980" w:type="dxa"/>
            <w:tcBorders>
              <w:top w:val="single" w:sz="6" w:space="0" w:color="auto"/>
              <w:left w:val="single" w:sz="6" w:space="0" w:color="auto"/>
              <w:bottom w:val="single" w:sz="6" w:space="0" w:color="auto"/>
              <w:right w:val="single" w:sz="6" w:space="0" w:color="auto"/>
            </w:tcBorders>
          </w:tcPr>
          <w:p w14:paraId="124AE63F" w14:textId="77777777" w:rsidR="002471CA" w:rsidRPr="007C0F7A" w:rsidRDefault="002471CA" w:rsidP="007C0F7A">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Pr>
                <w:rFonts w:ascii="Times New Roman" w:eastAsia="Times New Roman" w:hAnsi="Times New Roman" w:cs="Times New Roman"/>
                <w:b/>
                <w:i/>
                <w:lang w:eastAsia="ru-RU"/>
              </w:rPr>
              <w:t>ПАО "</w:t>
            </w:r>
            <w:proofErr w:type="spellStart"/>
            <w:r>
              <w:rPr>
                <w:rFonts w:ascii="Times New Roman" w:eastAsia="Times New Roman" w:hAnsi="Times New Roman" w:cs="Times New Roman"/>
                <w:b/>
                <w:i/>
                <w:lang w:eastAsia="ru-RU"/>
              </w:rPr>
              <w:t>Россети</w:t>
            </w:r>
            <w:proofErr w:type="spellEnd"/>
            <w:r>
              <w:rPr>
                <w:rFonts w:ascii="Times New Roman" w:eastAsia="Times New Roman" w:hAnsi="Times New Roman" w:cs="Times New Roman"/>
                <w:b/>
                <w:i/>
                <w:lang w:eastAsia="ru-RU"/>
              </w:rPr>
              <w:t xml:space="preserve"> Северо-Запад"</w:t>
            </w:r>
          </w:p>
        </w:tc>
        <w:tc>
          <w:tcPr>
            <w:tcW w:w="3249" w:type="dxa"/>
            <w:tcBorders>
              <w:top w:val="single" w:sz="6" w:space="0" w:color="auto"/>
              <w:left w:val="single" w:sz="6" w:space="0" w:color="auto"/>
              <w:bottom w:val="single" w:sz="6" w:space="0" w:color="auto"/>
              <w:right w:val="double" w:sz="6" w:space="0" w:color="auto"/>
            </w:tcBorders>
          </w:tcPr>
          <w:p w14:paraId="5E6FC9E3" w14:textId="77777777" w:rsidR="002471CA" w:rsidRPr="00FD4891" w:rsidRDefault="002471CA"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Pr>
                <w:rFonts w:ascii="Times New Roman" w:eastAsia="Times New Roman" w:hAnsi="Times New Roman" w:cs="Times New Roman"/>
                <w:b/>
                <w:i/>
                <w:lang w:eastAsia="ru-RU"/>
              </w:rPr>
              <w:t>Член Совета директоров</w:t>
            </w:r>
          </w:p>
        </w:tc>
      </w:tr>
      <w:tr w:rsidR="001507EC" w:rsidRPr="001507EC" w14:paraId="02A5A1FC" w14:textId="77777777" w:rsidTr="00E86191">
        <w:tc>
          <w:tcPr>
            <w:tcW w:w="1332" w:type="dxa"/>
            <w:tcBorders>
              <w:top w:val="single" w:sz="6" w:space="0" w:color="auto"/>
              <w:left w:val="double" w:sz="6" w:space="0" w:color="auto"/>
              <w:bottom w:val="single" w:sz="6" w:space="0" w:color="auto"/>
              <w:right w:val="single" w:sz="6" w:space="0" w:color="auto"/>
            </w:tcBorders>
          </w:tcPr>
          <w:p w14:paraId="18F72290" w14:textId="77777777" w:rsidR="001507EC" w:rsidRPr="00D23E5A"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D23E5A">
              <w:rPr>
                <w:rFonts w:ascii="Times New Roman" w:eastAsia="Times New Roman" w:hAnsi="Times New Roman" w:cs="Times New Roman"/>
                <w:b/>
                <w:i/>
                <w:lang w:eastAsia="ru-RU"/>
              </w:rPr>
              <w:t>2021</w:t>
            </w:r>
          </w:p>
        </w:tc>
        <w:tc>
          <w:tcPr>
            <w:tcW w:w="1434" w:type="dxa"/>
            <w:tcBorders>
              <w:top w:val="single" w:sz="6" w:space="0" w:color="auto"/>
              <w:left w:val="single" w:sz="6" w:space="0" w:color="auto"/>
              <w:bottom w:val="single" w:sz="6" w:space="0" w:color="auto"/>
              <w:right w:val="single" w:sz="6" w:space="0" w:color="auto"/>
            </w:tcBorders>
          </w:tcPr>
          <w:p w14:paraId="5BF5BF16" w14:textId="77777777" w:rsidR="001507EC" w:rsidRPr="00D23E5A"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D23E5A">
              <w:rPr>
                <w:rFonts w:ascii="Times New Roman" w:eastAsia="Times New Roman" w:hAnsi="Times New Roman" w:cs="Times New Roman"/>
                <w:b/>
                <w:i/>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7DB08CFC" w14:textId="77777777" w:rsidR="001507EC" w:rsidRPr="00D23E5A"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D23E5A">
              <w:rPr>
                <w:rFonts w:ascii="Times New Roman" w:eastAsia="Times New Roman" w:hAnsi="Times New Roman" w:cs="Times New Roman"/>
                <w:b/>
                <w:i/>
                <w:lang w:eastAsia="ru-RU"/>
              </w:rPr>
              <w:t>ПАО "</w:t>
            </w:r>
            <w:proofErr w:type="spellStart"/>
            <w:r w:rsidRPr="00D23E5A">
              <w:rPr>
                <w:rFonts w:ascii="Times New Roman" w:eastAsia="Times New Roman" w:hAnsi="Times New Roman" w:cs="Times New Roman"/>
                <w:b/>
                <w:i/>
                <w:lang w:eastAsia="ru-RU"/>
              </w:rPr>
              <w:t>Россети</w:t>
            </w:r>
            <w:proofErr w:type="spellEnd"/>
            <w:r w:rsidRPr="00D23E5A">
              <w:rPr>
                <w:rFonts w:ascii="Times New Roman" w:eastAsia="Times New Roman" w:hAnsi="Times New Roman" w:cs="Times New Roman"/>
                <w:b/>
                <w:i/>
                <w:lang w:eastAsia="ru-RU"/>
              </w:rPr>
              <w:t xml:space="preserve"> Кубань"</w:t>
            </w:r>
          </w:p>
        </w:tc>
        <w:tc>
          <w:tcPr>
            <w:tcW w:w="3249" w:type="dxa"/>
            <w:tcBorders>
              <w:top w:val="single" w:sz="6" w:space="0" w:color="auto"/>
              <w:left w:val="single" w:sz="6" w:space="0" w:color="auto"/>
              <w:bottom w:val="single" w:sz="6" w:space="0" w:color="auto"/>
              <w:right w:val="double" w:sz="6" w:space="0" w:color="auto"/>
            </w:tcBorders>
          </w:tcPr>
          <w:p w14:paraId="791DADE8" w14:textId="77777777" w:rsidR="001507EC" w:rsidRPr="00D23E5A"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bookmarkStart w:id="31" w:name="_Hlk96357795"/>
            <w:r w:rsidRPr="00D23E5A">
              <w:rPr>
                <w:rFonts w:ascii="Times New Roman" w:eastAsia="Times New Roman" w:hAnsi="Times New Roman" w:cs="Times New Roman"/>
                <w:b/>
                <w:i/>
                <w:lang w:eastAsia="ru-RU"/>
              </w:rPr>
              <w:t>Член Комитета по стратегии Совета директоров</w:t>
            </w:r>
            <w:bookmarkEnd w:id="31"/>
          </w:p>
        </w:tc>
      </w:tr>
      <w:tr w:rsidR="001507EC" w:rsidRPr="001507EC" w14:paraId="33A752FE" w14:textId="77777777" w:rsidTr="00E86191">
        <w:tc>
          <w:tcPr>
            <w:tcW w:w="1332" w:type="dxa"/>
            <w:tcBorders>
              <w:top w:val="single" w:sz="6" w:space="0" w:color="auto"/>
              <w:left w:val="double" w:sz="6" w:space="0" w:color="auto"/>
              <w:bottom w:val="single" w:sz="6" w:space="0" w:color="auto"/>
              <w:right w:val="single" w:sz="6" w:space="0" w:color="auto"/>
            </w:tcBorders>
          </w:tcPr>
          <w:p w14:paraId="2743E809" w14:textId="77777777" w:rsidR="001507EC" w:rsidRPr="007C0F7A"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7C0F7A">
              <w:rPr>
                <w:rFonts w:ascii="Times New Roman" w:eastAsia="Times New Roman" w:hAnsi="Times New Roman" w:cs="Times New Roman"/>
                <w:b/>
                <w:i/>
                <w:lang w:eastAsia="ru-RU"/>
              </w:rPr>
              <w:t>2022</w:t>
            </w:r>
          </w:p>
        </w:tc>
        <w:tc>
          <w:tcPr>
            <w:tcW w:w="1434" w:type="dxa"/>
            <w:tcBorders>
              <w:top w:val="single" w:sz="6" w:space="0" w:color="auto"/>
              <w:left w:val="single" w:sz="6" w:space="0" w:color="auto"/>
              <w:bottom w:val="single" w:sz="6" w:space="0" w:color="auto"/>
              <w:right w:val="single" w:sz="6" w:space="0" w:color="auto"/>
            </w:tcBorders>
          </w:tcPr>
          <w:p w14:paraId="7329708B" w14:textId="77777777" w:rsidR="001507EC" w:rsidRPr="007C0F7A"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7C0F7A">
              <w:rPr>
                <w:rFonts w:ascii="Times New Roman" w:eastAsia="Times New Roman" w:hAnsi="Times New Roman" w:cs="Times New Roman"/>
                <w:b/>
                <w:i/>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17CF7C16" w14:textId="77777777" w:rsidR="001507EC" w:rsidRPr="007C0F7A"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7C0F7A">
              <w:rPr>
                <w:rFonts w:ascii="Times New Roman" w:eastAsia="Times New Roman" w:hAnsi="Times New Roman" w:cs="Times New Roman"/>
                <w:b/>
                <w:i/>
                <w:lang w:eastAsia="ru-RU"/>
              </w:rPr>
              <w:t>АО «ЦИУС ЕЭС»</w:t>
            </w:r>
          </w:p>
        </w:tc>
        <w:tc>
          <w:tcPr>
            <w:tcW w:w="3249" w:type="dxa"/>
            <w:tcBorders>
              <w:top w:val="single" w:sz="6" w:space="0" w:color="auto"/>
              <w:left w:val="single" w:sz="6" w:space="0" w:color="auto"/>
              <w:bottom w:val="single" w:sz="6" w:space="0" w:color="auto"/>
              <w:right w:val="double" w:sz="6" w:space="0" w:color="auto"/>
            </w:tcBorders>
          </w:tcPr>
          <w:p w14:paraId="0DD80793" w14:textId="77777777" w:rsidR="001507EC" w:rsidRPr="007C0F7A"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7C0F7A">
              <w:rPr>
                <w:rFonts w:ascii="Times New Roman" w:eastAsia="Times New Roman" w:hAnsi="Times New Roman" w:cs="Times New Roman"/>
                <w:b/>
                <w:i/>
                <w:lang w:eastAsia="ru-RU"/>
              </w:rPr>
              <w:t>Член Совета директоров</w:t>
            </w:r>
          </w:p>
        </w:tc>
      </w:tr>
      <w:tr w:rsidR="00750327" w:rsidRPr="001507EC" w14:paraId="245E9F16" w14:textId="77777777" w:rsidTr="00E86191">
        <w:tc>
          <w:tcPr>
            <w:tcW w:w="1332" w:type="dxa"/>
            <w:tcBorders>
              <w:top w:val="single" w:sz="6" w:space="0" w:color="auto"/>
              <w:left w:val="double" w:sz="6" w:space="0" w:color="auto"/>
              <w:bottom w:val="single" w:sz="6" w:space="0" w:color="auto"/>
              <w:right w:val="single" w:sz="6" w:space="0" w:color="auto"/>
            </w:tcBorders>
          </w:tcPr>
          <w:p w14:paraId="3527A3C7" w14:textId="77777777" w:rsidR="00750327" w:rsidRPr="007C0F7A" w:rsidRDefault="00750327"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Pr>
                <w:rFonts w:ascii="Times New Roman" w:eastAsia="Times New Roman" w:hAnsi="Times New Roman" w:cs="Times New Roman"/>
                <w:b/>
                <w:i/>
                <w:lang w:eastAsia="ru-RU"/>
              </w:rPr>
              <w:t>2022</w:t>
            </w:r>
          </w:p>
        </w:tc>
        <w:tc>
          <w:tcPr>
            <w:tcW w:w="1434" w:type="dxa"/>
            <w:tcBorders>
              <w:top w:val="single" w:sz="6" w:space="0" w:color="auto"/>
              <w:left w:val="single" w:sz="6" w:space="0" w:color="auto"/>
              <w:bottom w:val="single" w:sz="6" w:space="0" w:color="auto"/>
              <w:right w:val="single" w:sz="6" w:space="0" w:color="auto"/>
            </w:tcBorders>
          </w:tcPr>
          <w:p w14:paraId="4CC2EA66" w14:textId="77777777" w:rsidR="00750327" w:rsidRPr="007C0F7A" w:rsidRDefault="00750327"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Pr>
                <w:rFonts w:ascii="Times New Roman" w:eastAsia="Times New Roman" w:hAnsi="Times New Roman" w:cs="Times New Roman"/>
                <w:b/>
                <w:i/>
                <w:lang w:eastAsia="ru-RU"/>
              </w:rPr>
              <w:t xml:space="preserve">настоящее время </w:t>
            </w:r>
          </w:p>
        </w:tc>
        <w:tc>
          <w:tcPr>
            <w:tcW w:w="3980" w:type="dxa"/>
            <w:tcBorders>
              <w:top w:val="single" w:sz="6" w:space="0" w:color="auto"/>
              <w:left w:val="single" w:sz="6" w:space="0" w:color="auto"/>
              <w:bottom w:val="single" w:sz="6" w:space="0" w:color="auto"/>
              <w:right w:val="single" w:sz="6" w:space="0" w:color="auto"/>
            </w:tcBorders>
          </w:tcPr>
          <w:p w14:paraId="6CA7347A" w14:textId="77777777" w:rsidR="00750327" w:rsidRPr="007C0F7A" w:rsidRDefault="00750327"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Pr>
                <w:rFonts w:ascii="Times New Roman" w:eastAsia="Times New Roman" w:hAnsi="Times New Roman" w:cs="Times New Roman"/>
                <w:b/>
                <w:i/>
                <w:lang w:eastAsia="ru-RU"/>
              </w:rPr>
              <w:t>ПАО «</w:t>
            </w:r>
            <w:proofErr w:type="spellStart"/>
            <w:r>
              <w:rPr>
                <w:rFonts w:ascii="Times New Roman" w:eastAsia="Times New Roman" w:hAnsi="Times New Roman" w:cs="Times New Roman"/>
                <w:b/>
                <w:i/>
                <w:lang w:eastAsia="ru-RU"/>
              </w:rPr>
              <w:t>Россети</w:t>
            </w:r>
            <w:proofErr w:type="spellEnd"/>
            <w:r>
              <w:rPr>
                <w:rFonts w:ascii="Times New Roman" w:eastAsia="Times New Roman" w:hAnsi="Times New Roman" w:cs="Times New Roman"/>
                <w:b/>
                <w:i/>
                <w:lang w:eastAsia="ru-RU"/>
              </w:rPr>
              <w:t>»</w:t>
            </w:r>
          </w:p>
        </w:tc>
        <w:tc>
          <w:tcPr>
            <w:tcW w:w="3249" w:type="dxa"/>
            <w:tcBorders>
              <w:top w:val="single" w:sz="6" w:space="0" w:color="auto"/>
              <w:left w:val="single" w:sz="6" w:space="0" w:color="auto"/>
              <w:bottom w:val="single" w:sz="6" w:space="0" w:color="auto"/>
              <w:right w:val="double" w:sz="6" w:space="0" w:color="auto"/>
            </w:tcBorders>
          </w:tcPr>
          <w:p w14:paraId="65951BF6" w14:textId="77777777" w:rsidR="00750327" w:rsidRPr="007C0F7A" w:rsidRDefault="00750327"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Pr>
                <w:rFonts w:ascii="Times New Roman" w:eastAsia="Times New Roman" w:hAnsi="Times New Roman" w:cs="Times New Roman"/>
                <w:b/>
                <w:i/>
                <w:lang w:eastAsia="ru-RU"/>
              </w:rPr>
              <w:t>Член Правления</w:t>
            </w:r>
          </w:p>
        </w:tc>
      </w:tr>
      <w:tr w:rsidR="001507EC" w:rsidRPr="001507EC" w14:paraId="0511E503" w14:textId="77777777" w:rsidTr="00E86191">
        <w:tc>
          <w:tcPr>
            <w:tcW w:w="1332" w:type="dxa"/>
            <w:tcBorders>
              <w:top w:val="single" w:sz="6" w:space="0" w:color="auto"/>
              <w:left w:val="double" w:sz="6" w:space="0" w:color="auto"/>
              <w:bottom w:val="double" w:sz="6" w:space="0" w:color="auto"/>
              <w:right w:val="single" w:sz="6" w:space="0" w:color="auto"/>
            </w:tcBorders>
          </w:tcPr>
          <w:p w14:paraId="5D09C5FD"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2022</w:t>
            </w:r>
          </w:p>
        </w:tc>
        <w:tc>
          <w:tcPr>
            <w:tcW w:w="1434" w:type="dxa"/>
            <w:tcBorders>
              <w:top w:val="single" w:sz="6" w:space="0" w:color="auto"/>
              <w:left w:val="single" w:sz="6" w:space="0" w:color="auto"/>
              <w:bottom w:val="double" w:sz="6" w:space="0" w:color="auto"/>
              <w:right w:val="single" w:sz="6" w:space="0" w:color="auto"/>
            </w:tcBorders>
          </w:tcPr>
          <w:p w14:paraId="5AFD6130"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настоящее время</w:t>
            </w:r>
          </w:p>
        </w:tc>
        <w:tc>
          <w:tcPr>
            <w:tcW w:w="3980" w:type="dxa"/>
            <w:tcBorders>
              <w:top w:val="single" w:sz="6" w:space="0" w:color="auto"/>
              <w:left w:val="single" w:sz="6" w:space="0" w:color="auto"/>
              <w:bottom w:val="double" w:sz="6" w:space="0" w:color="auto"/>
              <w:right w:val="single" w:sz="6" w:space="0" w:color="auto"/>
            </w:tcBorders>
          </w:tcPr>
          <w:p w14:paraId="458645F4"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ПАО «ФСК ЕЭС»</w:t>
            </w:r>
          </w:p>
        </w:tc>
        <w:tc>
          <w:tcPr>
            <w:tcW w:w="3249" w:type="dxa"/>
            <w:tcBorders>
              <w:top w:val="single" w:sz="6" w:space="0" w:color="auto"/>
              <w:left w:val="single" w:sz="6" w:space="0" w:color="auto"/>
              <w:bottom w:val="double" w:sz="6" w:space="0" w:color="auto"/>
              <w:right w:val="double" w:sz="6" w:space="0" w:color="auto"/>
            </w:tcBorders>
          </w:tcPr>
          <w:p w14:paraId="4B368179"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highlight w:val="yellow"/>
                <w:lang w:eastAsia="ru-RU"/>
              </w:rPr>
            </w:pPr>
            <w:r w:rsidRPr="001507EC">
              <w:rPr>
                <w:rFonts w:ascii="Times New Roman" w:eastAsia="Times New Roman" w:hAnsi="Times New Roman" w:cs="Times New Roman"/>
                <w:b/>
                <w:i/>
                <w:lang w:eastAsia="ru-RU"/>
              </w:rPr>
              <w:t>Член Совета директоров</w:t>
            </w:r>
          </w:p>
        </w:tc>
      </w:tr>
    </w:tbl>
    <w:p w14:paraId="1A8B66B4" w14:textId="77777777" w:rsidR="001507EC" w:rsidRPr="00D23E5A" w:rsidRDefault="001507EC" w:rsidP="001507EC">
      <w:pPr>
        <w:shd w:val="clear" w:color="auto" w:fill="FFFFFF"/>
        <w:tabs>
          <w:tab w:val="left" w:pos="993"/>
        </w:tabs>
        <w:spacing w:after="0" w:line="240" w:lineRule="auto"/>
        <w:ind w:right="120" w:firstLine="426"/>
        <w:jc w:val="both"/>
        <w:rPr>
          <w:rFonts w:ascii="Times New Roman" w:eastAsia="Times New Roman" w:hAnsi="Times New Roman" w:cs="Times New Roman"/>
          <w:b/>
          <w:i/>
          <w:lang w:eastAsia="ru-RU"/>
        </w:rPr>
      </w:pPr>
      <w:bookmarkStart w:id="32" w:name="_Hlk96358227"/>
      <w:bookmarkStart w:id="33" w:name="_Hlk96358677"/>
      <w:r w:rsidRPr="00D23E5A">
        <w:rPr>
          <w:rFonts w:ascii="Times New Roman" w:eastAsia="Times New Roman" w:hAnsi="Times New Roman" w:cs="Times New Roman"/>
          <w:lang w:eastAsia="ru-RU"/>
        </w:rPr>
        <w:t xml:space="preserve">Доля участия лица в уставном капитале эмитента: </w:t>
      </w:r>
      <w:r w:rsidRPr="00D23E5A">
        <w:rPr>
          <w:rFonts w:ascii="Times New Roman" w:eastAsia="Times New Roman" w:hAnsi="Times New Roman" w:cs="Times New Roman"/>
          <w:b/>
          <w:i/>
          <w:lang w:eastAsia="ru-RU"/>
        </w:rPr>
        <w:t>0</w:t>
      </w:r>
    </w:p>
    <w:p w14:paraId="70EFCD39" w14:textId="77777777" w:rsidR="001507EC" w:rsidRPr="00D23E5A" w:rsidRDefault="001507EC" w:rsidP="001507EC">
      <w:pPr>
        <w:shd w:val="clear" w:color="auto" w:fill="FFFFFF"/>
        <w:tabs>
          <w:tab w:val="left" w:pos="993"/>
        </w:tabs>
        <w:spacing w:after="0" w:line="240" w:lineRule="auto"/>
        <w:ind w:right="120" w:firstLine="426"/>
        <w:jc w:val="both"/>
        <w:rPr>
          <w:rFonts w:ascii="Times New Roman" w:eastAsia="Times New Roman" w:hAnsi="Times New Roman" w:cs="Times New Roman"/>
          <w:b/>
          <w:i/>
          <w:lang w:eastAsia="ru-RU"/>
        </w:rPr>
      </w:pPr>
      <w:r w:rsidRPr="00D23E5A">
        <w:rPr>
          <w:rFonts w:ascii="Times New Roman" w:eastAsia="Times New Roman" w:hAnsi="Times New Roman" w:cs="Times New Roman"/>
          <w:lang w:eastAsia="ru-RU"/>
        </w:rPr>
        <w:t>Доля принадлежащих такому лицу обыкновенных акций эмитента:</w:t>
      </w:r>
      <w:r w:rsidRPr="00D23E5A">
        <w:rPr>
          <w:rFonts w:ascii="Times New Roman" w:eastAsia="Times New Roman" w:hAnsi="Times New Roman" w:cs="Times New Roman"/>
          <w:b/>
          <w:i/>
          <w:lang w:eastAsia="ru-RU"/>
        </w:rPr>
        <w:t xml:space="preserve"> 0</w:t>
      </w:r>
    </w:p>
    <w:p w14:paraId="3AA0E8A3" w14:textId="77777777" w:rsidR="001507EC" w:rsidRPr="00D23E5A" w:rsidRDefault="001507EC" w:rsidP="001507EC">
      <w:pPr>
        <w:shd w:val="clear" w:color="auto" w:fill="FFFFFF"/>
        <w:tabs>
          <w:tab w:val="left" w:pos="993"/>
        </w:tabs>
        <w:spacing w:after="0" w:line="240" w:lineRule="auto"/>
        <w:ind w:right="120" w:firstLine="426"/>
        <w:jc w:val="both"/>
        <w:rPr>
          <w:rFonts w:ascii="Times New Roman" w:eastAsia="Times New Roman" w:hAnsi="Times New Roman" w:cs="Times New Roman"/>
          <w:b/>
          <w:i/>
          <w:lang w:eastAsia="ru-RU"/>
        </w:rPr>
      </w:pPr>
      <w:bookmarkStart w:id="34" w:name="_Hlk96630633"/>
      <w:r w:rsidRPr="00D23E5A">
        <w:rPr>
          <w:rFonts w:ascii="Times New Roman" w:eastAsia="Times New Roman" w:hAnsi="Times New Roman" w:cs="Times New Roman"/>
          <w:lang w:eastAsia="ru-RU"/>
        </w:rPr>
        <w:t>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w:t>
      </w:r>
      <w:r w:rsidRPr="00D23E5A">
        <w:rPr>
          <w:rFonts w:ascii="Times New Roman" w:eastAsia="Times New Roman" w:hAnsi="Times New Roman" w:cs="Times New Roman"/>
          <w:b/>
          <w:i/>
          <w:lang w:eastAsia="ru-RU"/>
        </w:rPr>
        <w:t xml:space="preserve"> 0</w:t>
      </w:r>
    </w:p>
    <w:p w14:paraId="4A098277" w14:textId="77777777" w:rsidR="001507EC" w:rsidRPr="00D23E5A" w:rsidRDefault="001507EC" w:rsidP="001507EC">
      <w:pPr>
        <w:shd w:val="clear" w:color="auto" w:fill="FFFFFF"/>
        <w:tabs>
          <w:tab w:val="left" w:pos="993"/>
        </w:tabs>
        <w:spacing w:after="0" w:line="240" w:lineRule="auto"/>
        <w:ind w:right="120" w:firstLine="426"/>
        <w:jc w:val="both"/>
        <w:rPr>
          <w:rFonts w:ascii="Times New Roman" w:eastAsia="Times New Roman" w:hAnsi="Times New Roman" w:cs="Times New Roman"/>
          <w:b/>
          <w:i/>
          <w:lang w:eastAsia="ru-RU"/>
        </w:rPr>
      </w:pPr>
      <w:r w:rsidRPr="00D23E5A">
        <w:rPr>
          <w:rFonts w:ascii="Times New Roman" w:eastAsia="Times New Roman" w:hAnsi="Times New Roman" w:cs="Times New Roman"/>
          <w:lang w:eastAsia="ru-RU"/>
        </w:rPr>
        <w:t>Доля участия лица в уставном капитале подконтрольных эмитенту организаций, имеющих для него существенное значение:</w:t>
      </w:r>
      <w:r w:rsidRPr="00D23E5A">
        <w:rPr>
          <w:rFonts w:ascii="Times New Roman" w:eastAsia="Times New Roman" w:hAnsi="Times New Roman" w:cs="Times New Roman"/>
          <w:b/>
          <w:i/>
          <w:lang w:eastAsia="ru-RU"/>
        </w:rPr>
        <w:t xml:space="preserve"> 0</w:t>
      </w:r>
    </w:p>
    <w:p w14:paraId="69DEF37B" w14:textId="77777777" w:rsidR="001507EC" w:rsidRPr="00D23E5A" w:rsidRDefault="001507EC" w:rsidP="001507EC">
      <w:pPr>
        <w:shd w:val="clear" w:color="auto" w:fill="FFFFFF"/>
        <w:tabs>
          <w:tab w:val="left" w:pos="993"/>
        </w:tabs>
        <w:spacing w:after="0" w:line="240" w:lineRule="auto"/>
        <w:ind w:right="120" w:firstLine="426"/>
        <w:jc w:val="both"/>
        <w:rPr>
          <w:rFonts w:ascii="Times New Roman" w:eastAsia="Times New Roman" w:hAnsi="Times New Roman" w:cs="Times New Roman"/>
          <w:b/>
          <w:i/>
          <w:lang w:eastAsia="ru-RU"/>
        </w:rPr>
      </w:pPr>
      <w:r w:rsidRPr="00D23E5A">
        <w:rPr>
          <w:rFonts w:ascii="Times New Roman" w:eastAsia="Times New Roman" w:hAnsi="Times New Roman" w:cs="Times New Roman"/>
          <w:lang w:eastAsia="ru-RU"/>
        </w:rPr>
        <w:t>Доля принадлежащих лицу обыкновенных акций подконтрольной эмитенту организации: 0 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w:t>
      </w:r>
      <w:r w:rsidRPr="00D23E5A">
        <w:rPr>
          <w:rFonts w:ascii="Times New Roman" w:eastAsia="Times New Roman" w:hAnsi="Times New Roman" w:cs="Times New Roman"/>
          <w:b/>
          <w:i/>
          <w:lang w:eastAsia="ru-RU"/>
        </w:rPr>
        <w:t xml:space="preserve"> 0</w:t>
      </w:r>
    </w:p>
    <w:bookmarkEnd w:id="34"/>
    <w:p w14:paraId="292FB73C" w14:textId="77777777" w:rsidR="001507EC" w:rsidRPr="00D23E5A" w:rsidRDefault="001507EC" w:rsidP="001507EC">
      <w:pPr>
        <w:shd w:val="clear" w:color="auto" w:fill="FFFFFF"/>
        <w:tabs>
          <w:tab w:val="left" w:pos="993"/>
        </w:tabs>
        <w:spacing w:after="0" w:line="240" w:lineRule="auto"/>
        <w:ind w:right="120" w:firstLine="426"/>
        <w:jc w:val="both"/>
        <w:rPr>
          <w:rFonts w:ascii="Times New Roman" w:eastAsia="Times New Roman" w:hAnsi="Times New Roman" w:cs="Times New Roman"/>
          <w:b/>
          <w:i/>
          <w:lang w:eastAsia="ru-RU"/>
        </w:rPr>
      </w:pPr>
      <w:r w:rsidRPr="00D23E5A">
        <w:rPr>
          <w:rFonts w:ascii="Times New Roman" w:eastAsia="Times New Roman" w:hAnsi="Times New Roman" w:cs="Times New Roman"/>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w:t>
      </w:r>
      <w:proofErr w:type="gramStart"/>
      <w:r w:rsidRPr="00D23E5A">
        <w:rPr>
          <w:rFonts w:ascii="Times New Roman" w:eastAsia="Times New Roman" w:hAnsi="Times New Roman" w:cs="Times New Roman"/>
          <w:lang w:eastAsia="ru-RU"/>
        </w:rPr>
        <w:t>контроля за</w:t>
      </w:r>
      <w:proofErr w:type="gramEnd"/>
      <w:r w:rsidRPr="00D23E5A">
        <w:rPr>
          <w:rFonts w:ascii="Times New Roman" w:eastAsia="Times New Roman" w:hAnsi="Times New Roman" w:cs="Times New Roman"/>
          <w:lang w:eastAsia="ru-RU"/>
        </w:rPr>
        <w:t xml:space="preserve"> финансово-хозяйственной деятельностью эмитента:</w:t>
      </w:r>
      <w:r w:rsidRPr="00D23E5A">
        <w:rPr>
          <w:rFonts w:ascii="Times New Roman" w:eastAsia="Times New Roman" w:hAnsi="Times New Roman" w:cs="Times New Roman"/>
          <w:b/>
          <w:i/>
          <w:lang w:eastAsia="ru-RU"/>
        </w:rPr>
        <w:t xml:space="preserve"> Указанных родственных связей нет.</w:t>
      </w:r>
    </w:p>
    <w:p w14:paraId="269554D0" w14:textId="77777777" w:rsidR="001507EC" w:rsidRPr="00D23E5A" w:rsidRDefault="001507EC" w:rsidP="001507EC">
      <w:pPr>
        <w:shd w:val="clear" w:color="auto" w:fill="FFFFFF"/>
        <w:tabs>
          <w:tab w:val="left" w:pos="993"/>
        </w:tabs>
        <w:spacing w:after="0" w:line="240" w:lineRule="auto"/>
        <w:ind w:right="120" w:firstLine="426"/>
        <w:jc w:val="both"/>
        <w:rPr>
          <w:rFonts w:ascii="Times New Roman" w:eastAsia="Times New Roman" w:hAnsi="Times New Roman" w:cs="Times New Roman"/>
          <w:b/>
          <w:i/>
          <w:lang w:eastAsia="ru-RU"/>
        </w:rPr>
      </w:pPr>
      <w:r w:rsidRPr="00D23E5A">
        <w:rPr>
          <w:rFonts w:ascii="Times New Roman" w:eastAsia="Times New Roman" w:hAnsi="Times New Roman" w:cs="Times New Roman"/>
          <w:lang w:eastAsia="ru-RU"/>
        </w:rPr>
        <w:t>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rsidRPr="00D23E5A">
        <w:rPr>
          <w:rFonts w:ascii="Times New Roman" w:eastAsia="Times New Roman" w:hAnsi="Times New Roman" w:cs="Times New Roman"/>
          <w:b/>
          <w:i/>
          <w:lang w:eastAsia="ru-RU"/>
        </w:rPr>
        <w:t xml:space="preserve"> Лицо к указанным видам ответственности не привлекалось.</w:t>
      </w:r>
    </w:p>
    <w:p w14:paraId="49E36523" w14:textId="77777777" w:rsidR="001507EC" w:rsidRPr="00D23E5A" w:rsidRDefault="001507EC" w:rsidP="001507EC">
      <w:pPr>
        <w:shd w:val="clear" w:color="auto" w:fill="FFFFFF"/>
        <w:tabs>
          <w:tab w:val="left" w:pos="993"/>
        </w:tabs>
        <w:spacing w:after="0" w:line="240" w:lineRule="auto"/>
        <w:ind w:right="120" w:firstLine="426"/>
        <w:jc w:val="both"/>
        <w:rPr>
          <w:rFonts w:ascii="Times New Roman" w:eastAsia="Times New Roman" w:hAnsi="Times New Roman" w:cs="Times New Roman"/>
          <w:b/>
          <w:i/>
          <w:lang w:eastAsia="ru-RU"/>
        </w:rPr>
      </w:pPr>
      <w:r w:rsidRPr="00D23E5A">
        <w:rPr>
          <w:rFonts w:ascii="Times New Roman" w:eastAsia="Times New Roman" w:hAnsi="Times New Roman" w:cs="Times New Roman"/>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15" w:history="1">
        <w:r w:rsidRPr="00D23E5A">
          <w:rPr>
            <w:rFonts w:ascii="Times New Roman" w:eastAsia="Times New Roman" w:hAnsi="Times New Roman" w:cs="Times New Roman"/>
            <w:lang w:eastAsia="ru-RU"/>
          </w:rPr>
          <w:t>статьей 27</w:t>
        </w:r>
      </w:hyperlink>
      <w:r w:rsidRPr="00D23E5A">
        <w:rPr>
          <w:rFonts w:ascii="Times New Roman" w:eastAsia="Times New Roman" w:hAnsi="Times New Roman" w:cs="Times New Roman"/>
          <w:lang w:eastAsia="ru-RU"/>
        </w:rPr>
        <w:t xml:space="preserve"> Федерального закона "О несостоятельности (банкротстве)": </w:t>
      </w:r>
      <w:r w:rsidRPr="00D23E5A">
        <w:rPr>
          <w:rFonts w:ascii="Times New Roman" w:eastAsia="Times New Roman" w:hAnsi="Times New Roman" w:cs="Times New Roman"/>
          <w:b/>
          <w:i/>
          <w:lang w:eastAsia="ru-RU"/>
        </w:rPr>
        <w:t>Лицо указанных должностей не занимало.</w:t>
      </w:r>
    </w:p>
    <w:p w14:paraId="33ABC4AF" w14:textId="77777777" w:rsidR="001507EC" w:rsidRPr="00D23E5A" w:rsidRDefault="001507EC" w:rsidP="001507EC">
      <w:pPr>
        <w:shd w:val="clear" w:color="auto" w:fill="FFFFFF"/>
        <w:tabs>
          <w:tab w:val="left" w:pos="993"/>
        </w:tabs>
        <w:spacing w:after="0" w:line="240" w:lineRule="auto"/>
        <w:ind w:right="120" w:firstLine="426"/>
        <w:jc w:val="both"/>
        <w:rPr>
          <w:rFonts w:ascii="Times New Roman" w:eastAsia="Times New Roman" w:hAnsi="Times New Roman" w:cs="Times New Roman"/>
          <w:b/>
          <w:i/>
          <w:lang w:eastAsia="ru-RU"/>
        </w:rPr>
      </w:pPr>
      <w:bookmarkStart w:id="35" w:name="_Hlk96457442"/>
      <w:r w:rsidRPr="00D23E5A">
        <w:rPr>
          <w:rFonts w:ascii="Times New Roman" w:eastAsia="Times New Roman" w:hAnsi="Times New Roman" w:cs="Times New Roman"/>
          <w:lang w:eastAsia="ru-RU"/>
        </w:rPr>
        <w:t xml:space="preserve">Сведения об участии в работе комитетов совета директоров: </w:t>
      </w:r>
      <w:r w:rsidRPr="00D23E5A">
        <w:rPr>
          <w:rFonts w:ascii="Times New Roman" w:eastAsia="Times New Roman" w:hAnsi="Times New Roman" w:cs="Times New Roman"/>
          <w:b/>
          <w:i/>
          <w:lang w:eastAsia="ru-RU"/>
        </w:rPr>
        <w:t>Член Комитета по стратегии Совета директоров</w:t>
      </w:r>
      <w:r w:rsidR="004B1633">
        <w:rPr>
          <w:rFonts w:ascii="Times New Roman" w:eastAsia="Times New Roman" w:hAnsi="Times New Roman" w:cs="Times New Roman"/>
          <w:b/>
          <w:i/>
          <w:lang w:eastAsia="ru-RU"/>
        </w:rPr>
        <w:t>.</w:t>
      </w:r>
    </w:p>
    <w:bookmarkEnd w:id="35"/>
    <w:p w14:paraId="5FA546AA" w14:textId="77777777" w:rsidR="001507EC" w:rsidRPr="00D23E5A" w:rsidRDefault="001507EC" w:rsidP="001507EC">
      <w:pPr>
        <w:shd w:val="clear" w:color="auto" w:fill="FFFFFF"/>
        <w:tabs>
          <w:tab w:val="left" w:pos="993"/>
        </w:tabs>
        <w:spacing w:after="0" w:line="240" w:lineRule="auto"/>
        <w:ind w:right="120" w:firstLine="426"/>
        <w:jc w:val="both"/>
        <w:rPr>
          <w:rFonts w:ascii="Times New Roman" w:eastAsia="Times New Roman" w:hAnsi="Times New Roman" w:cs="Times New Roman"/>
          <w:b/>
          <w:i/>
          <w:lang w:eastAsia="ru-RU"/>
        </w:rPr>
      </w:pPr>
      <w:r w:rsidRPr="00D23E5A">
        <w:rPr>
          <w:rFonts w:ascii="Times New Roman" w:eastAsia="Times New Roman" w:hAnsi="Times New Roman" w:cs="Times New Roman"/>
          <w:b/>
          <w:i/>
          <w:lang w:eastAsia="ru-RU"/>
        </w:rPr>
        <w:t>Член Совета директоров не является независимым.</w:t>
      </w:r>
      <w:bookmarkEnd w:id="32"/>
    </w:p>
    <w:bookmarkEnd w:id="33"/>
    <w:p w14:paraId="6294C079" w14:textId="77777777" w:rsidR="001507EC" w:rsidRPr="001507EC" w:rsidRDefault="001507EC" w:rsidP="001507EC">
      <w:pPr>
        <w:shd w:val="clear" w:color="auto" w:fill="FFFFFF"/>
        <w:tabs>
          <w:tab w:val="left" w:pos="993"/>
        </w:tabs>
        <w:spacing w:after="0" w:line="240" w:lineRule="auto"/>
        <w:ind w:right="120" w:firstLine="426"/>
        <w:jc w:val="both"/>
        <w:rPr>
          <w:rFonts w:ascii="Times New Roman" w:eastAsia="Times New Roman" w:hAnsi="Times New Roman" w:cs="Times New Roman"/>
          <w:b/>
          <w:i/>
          <w:highlight w:val="yellow"/>
          <w:lang w:eastAsia="ru-RU"/>
        </w:rPr>
      </w:pPr>
    </w:p>
    <w:p w14:paraId="7FA8BE31"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lang w:eastAsia="ru-RU"/>
        </w:rPr>
        <w:t>2.</w:t>
      </w:r>
      <w:r w:rsidRPr="001507EC">
        <w:rPr>
          <w:rFonts w:ascii="Times New Roman" w:eastAsia="Times New Roman" w:hAnsi="Times New Roman" w:cs="Times New Roman"/>
          <w:b/>
          <w:i/>
          <w:lang w:eastAsia="ru-RU"/>
        </w:rPr>
        <w:t xml:space="preserve"> </w:t>
      </w:r>
      <w:r w:rsidRPr="001507EC">
        <w:rPr>
          <w:rFonts w:ascii="Times New Roman" w:eastAsia="Times New Roman" w:hAnsi="Times New Roman" w:cs="Times New Roman"/>
          <w:lang w:eastAsia="ru-RU"/>
        </w:rPr>
        <w:t xml:space="preserve">Фамилия, имя, отчество: </w:t>
      </w:r>
      <w:r w:rsidRPr="001507EC">
        <w:rPr>
          <w:rFonts w:ascii="Times New Roman" w:eastAsia="Times New Roman" w:hAnsi="Times New Roman" w:cs="Times New Roman"/>
          <w:b/>
          <w:i/>
          <w:lang w:eastAsia="ru-RU"/>
        </w:rPr>
        <w:t xml:space="preserve"> Гладковский Григорий Константинович</w:t>
      </w:r>
    </w:p>
    <w:p w14:paraId="07954EA6"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lang w:eastAsia="ru-RU"/>
        </w:rPr>
        <w:t>Год рождения:</w:t>
      </w:r>
      <w:r w:rsidRPr="001507EC">
        <w:rPr>
          <w:rFonts w:ascii="Times New Roman" w:eastAsia="Times New Roman" w:hAnsi="Times New Roman" w:cs="Times New Roman"/>
          <w:b/>
          <w:i/>
          <w:lang w:eastAsia="ru-RU"/>
        </w:rPr>
        <w:t xml:space="preserve"> 1984</w:t>
      </w:r>
    </w:p>
    <w:p w14:paraId="05F6D8B3"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lang w:eastAsia="ru-RU"/>
        </w:rPr>
        <w:t>Образование:</w:t>
      </w:r>
      <w:r w:rsidRPr="001507EC">
        <w:rPr>
          <w:rFonts w:ascii="Times New Roman" w:eastAsia="Times New Roman" w:hAnsi="Times New Roman" w:cs="Times New Roman"/>
          <w:b/>
          <w:i/>
          <w:lang w:eastAsia="ru-RU"/>
        </w:rPr>
        <w:t xml:space="preserve"> Высшее, </w:t>
      </w:r>
    </w:p>
    <w:p w14:paraId="69E40CD0"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lang w:eastAsia="ru-RU"/>
        </w:rPr>
      </w:pPr>
      <w:r w:rsidRPr="001507EC">
        <w:rPr>
          <w:rFonts w:ascii="Times New Roman" w:eastAsia="Times New Roman" w:hAnsi="Times New Roman" w:cs="Times New Roman"/>
          <w:b/>
          <w:i/>
          <w:lang w:eastAsia="ru-RU"/>
        </w:rPr>
        <w:t>Московский государственный институт международных отношений по специальности "Финансы и кредит", экономист-международник со знанием иностранных языков.</w:t>
      </w:r>
    </w:p>
    <w:p w14:paraId="6CCC73D5"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p>
    <w:p w14:paraId="7A849E46"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Все должности, которое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w:t>
      </w:r>
    </w:p>
    <w:tbl>
      <w:tblPr>
        <w:tblW w:w="10026" w:type="dxa"/>
        <w:tblLayout w:type="fixed"/>
        <w:tblCellMar>
          <w:left w:w="72" w:type="dxa"/>
          <w:right w:w="72" w:type="dxa"/>
        </w:tblCellMar>
        <w:tblLook w:val="0000" w:firstRow="0" w:lastRow="0" w:firstColumn="0" w:lastColumn="0" w:noHBand="0" w:noVBand="0"/>
      </w:tblPr>
      <w:tblGrid>
        <w:gridCol w:w="1332"/>
        <w:gridCol w:w="1575"/>
        <w:gridCol w:w="3980"/>
        <w:gridCol w:w="3139"/>
      </w:tblGrid>
      <w:tr w:rsidR="001507EC" w:rsidRPr="001507EC" w14:paraId="09A67A3D" w14:textId="77777777" w:rsidTr="00E86191">
        <w:tc>
          <w:tcPr>
            <w:tcW w:w="2907" w:type="dxa"/>
            <w:gridSpan w:val="2"/>
            <w:tcBorders>
              <w:top w:val="double" w:sz="6" w:space="0" w:color="auto"/>
              <w:left w:val="double" w:sz="6" w:space="0" w:color="auto"/>
              <w:bottom w:val="single" w:sz="6" w:space="0" w:color="auto"/>
              <w:right w:val="single" w:sz="6" w:space="0" w:color="auto"/>
            </w:tcBorders>
          </w:tcPr>
          <w:p w14:paraId="4CB8D2D9"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Период</w:t>
            </w:r>
          </w:p>
        </w:tc>
        <w:tc>
          <w:tcPr>
            <w:tcW w:w="3980" w:type="dxa"/>
            <w:tcBorders>
              <w:top w:val="double" w:sz="6" w:space="0" w:color="auto"/>
              <w:left w:val="single" w:sz="6" w:space="0" w:color="auto"/>
              <w:bottom w:val="single" w:sz="6" w:space="0" w:color="auto"/>
              <w:right w:val="single" w:sz="6" w:space="0" w:color="auto"/>
            </w:tcBorders>
          </w:tcPr>
          <w:p w14:paraId="697DAC91"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Наименование организации</w:t>
            </w:r>
          </w:p>
        </w:tc>
        <w:tc>
          <w:tcPr>
            <w:tcW w:w="3139" w:type="dxa"/>
            <w:tcBorders>
              <w:top w:val="double" w:sz="6" w:space="0" w:color="auto"/>
              <w:left w:val="single" w:sz="6" w:space="0" w:color="auto"/>
              <w:bottom w:val="single" w:sz="6" w:space="0" w:color="auto"/>
              <w:right w:val="double" w:sz="6" w:space="0" w:color="auto"/>
            </w:tcBorders>
          </w:tcPr>
          <w:p w14:paraId="1552196F"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Должность</w:t>
            </w:r>
          </w:p>
        </w:tc>
      </w:tr>
      <w:tr w:rsidR="001507EC" w:rsidRPr="001507EC" w14:paraId="697B3784" w14:textId="77777777" w:rsidTr="00E86191">
        <w:tc>
          <w:tcPr>
            <w:tcW w:w="1332" w:type="dxa"/>
            <w:tcBorders>
              <w:top w:val="single" w:sz="6" w:space="0" w:color="auto"/>
              <w:left w:val="double" w:sz="6" w:space="0" w:color="auto"/>
              <w:bottom w:val="single" w:sz="6" w:space="0" w:color="auto"/>
              <w:right w:val="single" w:sz="6" w:space="0" w:color="auto"/>
            </w:tcBorders>
          </w:tcPr>
          <w:p w14:paraId="52AC3181"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с</w:t>
            </w:r>
          </w:p>
        </w:tc>
        <w:tc>
          <w:tcPr>
            <w:tcW w:w="1575" w:type="dxa"/>
            <w:tcBorders>
              <w:top w:val="single" w:sz="6" w:space="0" w:color="auto"/>
              <w:left w:val="single" w:sz="6" w:space="0" w:color="auto"/>
              <w:bottom w:val="single" w:sz="6" w:space="0" w:color="auto"/>
              <w:right w:val="single" w:sz="6" w:space="0" w:color="auto"/>
            </w:tcBorders>
          </w:tcPr>
          <w:p w14:paraId="32F3F64F"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по</w:t>
            </w:r>
          </w:p>
        </w:tc>
        <w:tc>
          <w:tcPr>
            <w:tcW w:w="3980" w:type="dxa"/>
            <w:tcBorders>
              <w:top w:val="single" w:sz="6" w:space="0" w:color="auto"/>
              <w:left w:val="single" w:sz="6" w:space="0" w:color="auto"/>
              <w:bottom w:val="single" w:sz="6" w:space="0" w:color="auto"/>
              <w:right w:val="single" w:sz="6" w:space="0" w:color="auto"/>
            </w:tcBorders>
          </w:tcPr>
          <w:p w14:paraId="543D035F"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p>
        </w:tc>
        <w:tc>
          <w:tcPr>
            <w:tcW w:w="3139" w:type="dxa"/>
            <w:tcBorders>
              <w:top w:val="single" w:sz="6" w:space="0" w:color="auto"/>
              <w:left w:val="single" w:sz="6" w:space="0" w:color="auto"/>
              <w:bottom w:val="single" w:sz="6" w:space="0" w:color="auto"/>
              <w:right w:val="double" w:sz="6" w:space="0" w:color="auto"/>
            </w:tcBorders>
          </w:tcPr>
          <w:p w14:paraId="43B74913"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p>
        </w:tc>
      </w:tr>
      <w:tr w:rsidR="001507EC" w:rsidRPr="001507EC" w14:paraId="494F4F2F" w14:textId="77777777" w:rsidTr="00E86191">
        <w:tc>
          <w:tcPr>
            <w:tcW w:w="1332" w:type="dxa"/>
            <w:tcBorders>
              <w:top w:val="single" w:sz="6" w:space="0" w:color="auto"/>
              <w:left w:val="double" w:sz="6" w:space="0" w:color="auto"/>
              <w:bottom w:val="single" w:sz="6" w:space="0" w:color="auto"/>
              <w:right w:val="single" w:sz="6" w:space="0" w:color="auto"/>
            </w:tcBorders>
          </w:tcPr>
          <w:p w14:paraId="370DA616"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2016</w:t>
            </w:r>
          </w:p>
        </w:tc>
        <w:tc>
          <w:tcPr>
            <w:tcW w:w="1575" w:type="dxa"/>
            <w:tcBorders>
              <w:top w:val="single" w:sz="6" w:space="0" w:color="auto"/>
              <w:left w:val="single" w:sz="6" w:space="0" w:color="auto"/>
              <w:bottom w:val="single" w:sz="6" w:space="0" w:color="auto"/>
              <w:right w:val="single" w:sz="6" w:space="0" w:color="auto"/>
            </w:tcBorders>
          </w:tcPr>
          <w:p w14:paraId="21A95962"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2018</w:t>
            </w:r>
          </w:p>
        </w:tc>
        <w:tc>
          <w:tcPr>
            <w:tcW w:w="3980" w:type="dxa"/>
            <w:tcBorders>
              <w:top w:val="single" w:sz="6" w:space="0" w:color="auto"/>
              <w:left w:val="single" w:sz="6" w:space="0" w:color="auto"/>
              <w:bottom w:val="single" w:sz="6" w:space="0" w:color="auto"/>
              <w:right w:val="single" w:sz="6" w:space="0" w:color="auto"/>
            </w:tcBorders>
          </w:tcPr>
          <w:p w14:paraId="78D6D1B3"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ПАО Сбербанк</w:t>
            </w:r>
          </w:p>
        </w:tc>
        <w:tc>
          <w:tcPr>
            <w:tcW w:w="3139" w:type="dxa"/>
            <w:tcBorders>
              <w:top w:val="single" w:sz="6" w:space="0" w:color="auto"/>
              <w:left w:val="single" w:sz="6" w:space="0" w:color="auto"/>
              <w:bottom w:val="single" w:sz="6" w:space="0" w:color="auto"/>
              <w:right w:val="double" w:sz="6" w:space="0" w:color="auto"/>
            </w:tcBorders>
          </w:tcPr>
          <w:p w14:paraId="6437BCB5"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Руководитель направления дивизиона "Цифровая платформа"</w:t>
            </w:r>
          </w:p>
        </w:tc>
      </w:tr>
      <w:tr w:rsidR="001507EC" w:rsidRPr="001507EC" w14:paraId="0EC1CEEB" w14:textId="77777777" w:rsidTr="00E86191">
        <w:tc>
          <w:tcPr>
            <w:tcW w:w="1332" w:type="dxa"/>
            <w:tcBorders>
              <w:top w:val="single" w:sz="6" w:space="0" w:color="auto"/>
              <w:left w:val="double" w:sz="6" w:space="0" w:color="auto"/>
              <w:bottom w:val="single" w:sz="6" w:space="0" w:color="auto"/>
              <w:right w:val="single" w:sz="6" w:space="0" w:color="auto"/>
            </w:tcBorders>
          </w:tcPr>
          <w:p w14:paraId="029D9957"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2018</w:t>
            </w:r>
          </w:p>
        </w:tc>
        <w:tc>
          <w:tcPr>
            <w:tcW w:w="1575" w:type="dxa"/>
            <w:tcBorders>
              <w:top w:val="single" w:sz="6" w:space="0" w:color="auto"/>
              <w:left w:val="single" w:sz="6" w:space="0" w:color="auto"/>
              <w:bottom w:val="single" w:sz="6" w:space="0" w:color="auto"/>
              <w:right w:val="single" w:sz="6" w:space="0" w:color="auto"/>
            </w:tcBorders>
          </w:tcPr>
          <w:p w14:paraId="73105B38"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2019</w:t>
            </w:r>
          </w:p>
        </w:tc>
        <w:tc>
          <w:tcPr>
            <w:tcW w:w="3980" w:type="dxa"/>
            <w:tcBorders>
              <w:top w:val="single" w:sz="6" w:space="0" w:color="auto"/>
              <w:left w:val="single" w:sz="6" w:space="0" w:color="auto"/>
              <w:bottom w:val="single" w:sz="6" w:space="0" w:color="auto"/>
              <w:right w:val="single" w:sz="6" w:space="0" w:color="auto"/>
            </w:tcBorders>
          </w:tcPr>
          <w:p w14:paraId="55887186"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АО "ОЭК"</w:t>
            </w:r>
          </w:p>
        </w:tc>
        <w:tc>
          <w:tcPr>
            <w:tcW w:w="3139" w:type="dxa"/>
            <w:tcBorders>
              <w:top w:val="single" w:sz="6" w:space="0" w:color="auto"/>
              <w:left w:val="single" w:sz="6" w:space="0" w:color="auto"/>
              <w:bottom w:val="single" w:sz="6" w:space="0" w:color="auto"/>
              <w:right w:val="double" w:sz="6" w:space="0" w:color="auto"/>
            </w:tcBorders>
          </w:tcPr>
          <w:p w14:paraId="6E780E19"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Советник Генерального директора</w:t>
            </w:r>
          </w:p>
        </w:tc>
      </w:tr>
      <w:tr w:rsidR="001507EC" w:rsidRPr="001507EC" w14:paraId="635E5D25" w14:textId="77777777" w:rsidTr="00E86191">
        <w:tc>
          <w:tcPr>
            <w:tcW w:w="1332" w:type="dxa"/>
            <w:tcBorders>
              <w:top w:val="single" w:sz="6" w:space="0" w:color="auto"/>
              <w:left w:val="double" w:sz="6" w:space="0" w:color="auto"/>
              <w:bottom w:val="single" w:sz="6" w:space="0" w:color="auto"/>
              <w:right w:val="single" w:sz="6" w:space="0" w:color="auto"/>
            </w:tcBorders>
          </w:tcPr>
          <w:p w14:paraId="3C2BCE56"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2019</w:t>
            </w:r>
          </w:p>
        </w:tc>
        <w:tc>
          <w:tcPr>
            <w:tcW w:w="1575" w:type="dxa"/>
            <w:tcBorders>
              <w:top w:val="single" w:sz="6" w:space="0" w:color="auto"/>
              <w:left w:val="single" w:sz="6" w:space="0" w:color="auto"/>
              <w:bottom w:val="single" w:sz="6" w:space="0" w:color="auto"/>
              <w:right w:val="single" w:sz="6" w:space="0" w:color="auto"/>
            </w:tcBorders>
          </w:tcPr>
          <w:p w14:paraId="77977F39"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09F8A093"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ПАО "</w:t>
            </w:r>
            <w:proofErr w:type="spellStart"/>
            <w:r w:rsidRPr="001507EC">
              <w:rPr>
                <w:rFonts w:ascii="Times New Roman" w:eastAsia="Times New Roman" w:hAnsi="Times New Roman" w:cs="Times New Roman"/>
                <w:b/>
                <w:i/>
                <w:lang w:eastAsia="ru-RU"/>
              </w:rPr>
              <w:t>Россети</w:t>
            </w:r>
            <w:proofErr w:type="spellEnd"/>
            <w:r w:rsidRPr="001507EC">
              <w:rPr>
                <w:rFonts w:ascii="Times New Roman" w:eastAsia="Times New Roman" w:hAnsi="Times New Roman" w:cs="Times New Roman"/>
                <w:b/>
                <w:i/>
                <w:lang w:eastAsia="ru-RU"/>
              </w:rPr>
              <w:t>"</w:t>
            </w:r>
          </w:p>
        </w:tc>
        <w:tc>
          <w:tcPr>
            <w:tcW w:w="3139" w:type="dxa"/>
            <w:tcBorders>
              <w:top w:val="single" w:sz="6" w:space="0" w:color="auto"/>
              <w:left w:val="single" w:sz="6" w:space="0" w:color="auto"/>
              <w:bottom w:val="single" w:sz="6" w:space="0" w:color="auto"/>
              <w:right w:val="double" w:sz="6" w:space="0" w:color="auto"/>
            </w:tcBorders>
          </w:tcPr>
          <w:p w14:paraId="2234EC6A"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Заместитель директора департамента технической политики, затем заместитель главного инженера</w:t>
            </w:r>
          </w:p>
        </w:tc>
      </w:tr>
      <w:tr w:rsidR="001507EC" w:rsidRPr="001507EC" w14:paraId="78AFDC5C" w14:textId="77777777" w:rsidTr="00E86191">
        <w:tc>
          <w:tcPr>
            <w:tcW w:w="1332" w:type="dxa"/>
            <w:tcBorders>
              <w:top w:val="single" w:sz="6" w:space="0" w:color="auto"/>
              <w:left w:val="double" w:sz="6" w:space="0" w:color="auto"/>
              <w:bottom w:val="single" w:sz="6" w:space="0" w:color="auto"/>
              <w:right w:val="single" w:sz="6" w:space="0" w:color="auto"/>
            </w:tcBorders>
          </w:tcPr>
          <w:p w14:paraId="36284EF3"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2019</w:t>
            </w:r>
          </w:p>
        </w:tc>
        <w:tc>
          <w:tcPr>
            <w:tcW w:w="1575" w:type="dxa"/>
            <w:tcBorders>
              <w:top w:val="single" w:sz="6" w:space="0" w:color="auto"/>
              <w:left w:val="single" w:sz="6" w:space="0" w:color="auto"/>
              <w:bottom w:val="single" w:sz="6" w:space="0" w:color="auto"/>
              <w:right w:val="single" w:sz="6" w:space="0" w:color="auto"/>
            </w:tcBorders>
          </w:tcPr>
          <w:p w14:paraId="43699971"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453063BC"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АО "Оператор АСТУ"</w:t>
            </w:r>
          </w:p>
        </w:tc>
        <w:tc>
          <w:tcPr>
            <w:tcW w:w="3139" w:type="dxa"/>
            <w:tcBorders>
              <w:top w:val="single" w:sz="6" w:space="0" w:color="auto"/>
              <w:left w:val="single" w:sz="6" w:space="0" w:color="auto"/>
              <w:bottom w:val="single" w:sz="6" w:space="0" w:color="auto"/>
              <w:right w:val="double" w:sz="6" w:space="0" w:color="auto"/>
            </w:tcBorders>
          </w:tcPr>
          <w:p w14:paraId="6C6EFB69"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Член Совета директоров</w:t>
            </w:r>
          </w:p>
        </w:tc>
      </w:tr>
      <w:tr w:rsidR="001507EC" w:rsidRPr="001507EC" w14:paraId="529514AF" w14:textId="77777777" w:rsidTr="00E86191">
        <w:tc>
          <w:tcPr>
            <w:tcW w:w="1332" w:type="dxa"/>
            <w:tcBorders>
              <w:top w:val="single" w:sz="6" w:space="0" w:color="auto"/>
              <w:left w:val="double" w:sz="6" w:space="0" w:color="auto"/>
              <w:bottom w:val="single" w:sz="6" w:space="0" w:color="auto"/>
              <w:right w:val="single" w:sz="6" w:space="0" w:color="auto"/>
            </w:tcBorders>
          </w:tcPr>
          <w:p w14:paraId="0DA5A0F3"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2020</w:t>
            </w:r>
          </w:p>
        </w:tc>
        <w:tc>
          <w:tcPr>
            <w:tcW w:w="1575" w:type="dxa"/>
            <w:tcBorders>
              <w:top w:val="single" w:sz="6" w:space="0" w:color="auto"/>
              <w:left w:val="single" w:sz="6" w:space="0" w:color="auto"/>
              <w:bottom w:val="single" w:sz="6" w:space="0" w:color="auto"/>
              <w:right w:val="single" w:sz="6" w:space="0" w:color="auto"/>
            </w:tcBorders>
          </w:tcPr>
          <w:p w14:paraId="261C3091"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227FFD8C"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АО "СЗЭУК", АО "ФИЦ"</w:t>
            </w:r>
          </w:p>
        </w:tc>
        <w:tc>
          <w:tcPr>
            <w:tcW w:w="3139" w:type="dxa"/>
            <w:tcBorders>
              <w:top w:val="single" w:sz="6" w:space="0" w:color="auto"/>
              <w:left w:val="single" w:sz="6" w:space="0" w:color="auto"/>
              <w:bottom w:val="single" w:sz="6" w:space="0" w:color="auto"/>
              <w:right w:val="double" w:sz="6" w:space="0" w:color="auto"/>
            </w:tcBorders>
          </w:tcPr>
          <w:p w14:paraId="232EB9A8"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Председатель Совета директоров</w:t>
            </w:r>
          </w:p>
        </w:tc>
      </w:tr>
      <w:tr w:rsidR="001507EC" w:rsidRPr="001507EC" w14:paraId="51237662" w14:textId="77777777" w:rsidTr="00E86191">
        <w:tc>
          <w:tcPr>
            <w:tcW w:w="1332" w:type="dxa"/>
            <w:tcBorders>
              <w:top w:val="single" w:sz="6" w:space="0" w:color="auto"/>
              <w:left w:val="double" w:sz="6" w:space="0" w:color="auto"/>
              <w:bottom w:val="single" w:sz="6" w:space="0" w:color="auto"/>
              <w:right w:val="single" w:sz="6" w:space="0" w:color="auto"/>
            </w:tcBorders>
          </w:tcPr>
          <w:p w14:paraId="3C474F52"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2020</w:t>
            </w:r>
          </w:p>
        </w:tc>
        <w:tc>
          <w:tcPr>
            <w:tcW w:w="1575" w:type="dxa"/>
            <w:tcBorders>
              <w:top w:val="single" w:sz="6" w:space="0" w:color="auto"/>
              <w:left w:val="single" w:sz="6" w:space="0" w:color="auto"/>
              <w:bottom w:val="single" w:sz="6" w:space="0" w:color="auto"/>
              <w:right w:val="single" w:sz="6" w:space="0" w:color="auto"/>
            </w:tcBorders>
          </w:tcPr>
          <w:p w14:paraId="16BADD26"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19C2C4E9"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АО "ЭНИН", АО "НТЦ ФСК ЕЭС"</w:t>
            </w:r>
          </w:p>
        </w:tc>
        <w:tc>
          <w:tcPr>
            <w:tcW w:w="3139" w:type="dxa"/>
            <w:tcBorders>
              <w:top w:val="single" w:sz="6" w:space="0" w:color="auto"/>
              <w:left w:val="single" w:sz="6" w:space="0" w:color="auto"/>
              <w:bottom w:val="single" w:sz="6" w:space="0" w:color="auto"/>
              <w:right w:val="double" w:sz="6" w:space="0" w:color="auto"/>
            </w:tcBorders>
          </w:tcPr>
          <w:p w14:paraId="6008EAC5"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Член Совета директоров</w:t>
            </w:r>
          </w:p>
        </w:tc>
      </w:tr>
      <w:tr w:rsidR="001507EC" w:rsidRPr="001507EC" w14:paraId="432EB017" w14:textId="77777777" w:rsidTr="00E86191">
        <w:tc>
          <w:tcPr>
            <w:tcW w:w="1332" w:type="dxa"/>
            <w:tcBorders>
              <w:top w:val="single" w:sz="6" w:space="0" w:color="auto"/>
              <w:left w:val="double" w:sz="6" w:space="0" w:color="auto"/>
              <w:bottom w:val="double" w:sz="6" w:space="0" w:color="auto"/>
              <w:right w:val="single" w:sz="6" w:space="0" w:color="auto"/>
            </w:tcBorders>
          </w:tcPr>
          <w:p w14:paraId="5881803E"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2021</w:t>
            </w:r>
          </w:p>
        </w:tc>
        <w:tc>
          <w:tcPr>
            <w:tcW w:w="1575" w:type="dxa"/>
            <w:tcBorders>
              <w:top w:val="single" w:sz="6" w:space="0" w:color="auto"/>
              <w:left w:val="single" w:sz="6" w:space="0" w:color="auto"/>
              <w:bottom w:val="double" w:sz="6" w:space="0" w:color="auto"/>
              <w:right w:val="single" w:sz="6" w:space="0" w:color="auto"/>
            </w:tcBorders>
          </w:tcPr>
          <w:p w14:paraId="7B21A0EA"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настоящее время</w:t>
            </w:r>
          </w:p>
        </w:tc>
        <w:tc>
          <w:tcPr>
            <w:tcW w:w="3980" w:type="dxa"/>
            <w:tcBorders>
              <w:top w:val="single" w:sz="6" w:space="0" w:color="auto"/>
              <w:left w:val="single" w:sz="6" w:space="0" w:color="auto"/>
              <w:bottom w:val="double" w:sz="6" w:space="0" w:color="auto"/>
              <w:right w:val="single" w:sz="6" w:space="0" w:color="auto"/>
            </w:tcBorders>
          </w:tcPr>
          <w:p w14:paraId="54271B68"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ПАО "</w:t>
            </w:r>
            <w:proofErr w:type="spellStart"/>
            <w:r w:rsidRPr="001507EC">
              <w:rPr>
                <w:rFonts w:ascii="Times New Roman" w:eastAsia="Times New Roman" w:hAnsi="Times New Roman" w:cs="Times New Roman"/>
                <w:b/>
                <w:i/>
                <w:lang w:eastAsia="ru-RU"/>
              </w:rPr>
              <w:t>Россети</w:t>
            </w:r>
            <w:proofErr w:type="spellEnd"/>
            <w:r w:rsidRPr="001507EC">
              <w:rPr>
                <w:rFonts w:ascii="Times New Roman" w:eastAsia="Times New Roman" w:hAnsi="Times New Roman" w:cs="Times New Roman"/>
                <w:b/>
                <w:i/>
                <w:lang w:eastAsia="ru-RU"/>
              </w:rPr>
              <w:t xml:space="preserve"> Кубань"</w:t>
            </w:r>
          </w:p>
        </w:tc>
        <w:tc>
          <w:tcPr>
            <w:tcW w:w="3139" w:type="dxa"/>
            <w:tcBorders>
              <w:top w:val="single" w:sz="6" w:space="0" w:color="auto"/>
              <w:left w:val="single" w:sz="6" w:space="0" w:color="auto"/>
              <w:bottom w:val="double" w:sz="6" w:space="0" w:color="auto"/>
              <w:right w:val="double" w:sz="6" w:space="0" w:color="auto"/>
            </w:tcBorders>
          </w:tcPr>
          <w:p w14:paraId="7B533BEB"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Член Совета директоров</w:t>
            </w:r>
          </w:p>
        </w:tc>
      </w:tr>
    </w:tbl>
    <w:p w14:paraId="712636CC" w14:textId="77777777" w:rsidR="001507EC" w:rsidRPr="001507EC" w:rsidRDefault="001507EC" w:rsidP="001507EC">
      <w:pPr>
        <w:shd w:val="clear" w:color="auto" w:fill="FFFFFF"/>
        <w:tabs>
          <w:tab w:val="left" w:pos="993"/>
        </w:tabs>
        <w:spacing w:after="0" w:line="240" w:lineRule="auto"/>
        <w:ind w:right="120" w:firstLine="426"/>
        <w:jc w:val="both"/>
        <w:rPr>
          <w:rFonts w:ascii="Times New Roman" w:eastAsia="Times New Roman" w:hAnsi="Times New Roman" w:cs="Times New Roman"/>
          <w:b/>
          <w:i/>
          <w:lang w:eastAsia="ru-RU"/>
        </w:rPr>
      </w:pPr>
      <w:bookmarkStart w:id="36" w:name="_Hlk96358447"/>
      <w:r w:rsidRPr="001507EC">
        <w:rPr>
          <w:rFonts w:ascii="Times New Roman" w:eastAsia="Times New Roman" w:hAnsi="Times New Roman" w:cs="Times New Roman"/>
          <w:lang w:eastAsia="ru-RU"/>
        </w:rPr>
        <w:t>Доля участия лица в уставном капитале эмитента:</w:t>
      </w:r>
      <w:r w:rsidRPr="001507EC">
        <w:rPr>
          <w:rFonts w:ascii="Times New Roman" w:eastAsia="Times New Roman" w:hAnsi="Times New Roman" w:cs="Times New Roman"/>
          <w:b/>
          <w:i/>
          <w:lang w:eastAsia="ru-RU"/>
        </w:rPr>
        <w:t xml:space="preserve"> 0</w:t>
      </w:r>
    </w:p>
    <w:p w14:paraId="62112525" w14:textId="77777777" w:rsidR="001507EC" w:rsidRPr="001507EC" w:rsidRDefault="001507EC" w:rsidP="001507EC">
      <w:pPr>
        <w:shd w:val="clear" w:color="auto" w:fill="FFFFFF"/>
        <w:tabs>
          <w:tab w:val="left" w:pos="993"/>
        </w:tabs>
        <w:spacing w:after="0" w:line="240" w:lineRule="auto"/>
        <w:ind w:right="120" w:firstLine="426"/>
        <w:jc w:val="both"/>
        <w:rPr>
          <w:rFonts w:ascii="Times New Roman" w:eastAsia="Times New Roman" w:hAnsi="Times New Roman" w:cs="Times New Roman"/>
          <w:b/>
          <w:i/>
          <w:lang w:eastAsia="ru-RU"/>
        </w:rPr>
      </w:pPr>
      <w:r w:rsidRPr="001507EC">
        <w:rPr>
          <w:rFonts w:ascii="Times New Roman" w:eastAsia="Times New Roman" w:hAnsi="Times New Roman" w:cs="Times New Roman"/>
          <w:lang w:eastAsia="ru-RU"/>
        </w:rPr>
        <w:t xml:space="preserve">Доля принадлежащих такому лицу обыкновенных акций эмитента: </w:t>
      </w:r>
      <w:r w:rsidRPr="001507EC">
        <w:rPr>
          <w:rFonts w:ascii="Times New Roman" w:eastAsia="Times New Roman" w:hAnsi="Times New Roman" w:cs="Times New Roman"/>
          <w:b/>
          <w:i/>
          <w:lang w:eastAsia="ru-RU"/>
        </w:rPr>
        <w:t>0</w:t>
      </w:r>
    </w:p>
    <w:p w14:paraId="46CAF227" w14:textId="77777777" w:rsidR="001507EC" w:rsidRPr="001507EC" w:rsidRDefault="001507EC" w:rsidP="001507EC">
      <w:pPr>
        <w:shd w:val="clear" w:color="auto" w:fill="FFFFFF"/>
        <w:tabs>
          <w:tab w:val="left" w:pos="993"/>
        </w:tabs>
        <w:spacing w:after="0" w:line="240" w:lineRule="auto"/>
        <w:ind w:right="120" w:firstLine="426"/>
        <w:jc w:val="both"/>
        <w:rPr>
          <w:rFonts w:ascii="Times New Roman" w:eastAsia="Times New Roman" w:hAnsi="Times New Roman" w:cs="Times New Roman"/>
          <w:b/>
          <w:i/>
          <w:lang w:eastAsia="ru-RU"/>
        </w:rPr>
      </w:pPr>
      <w:r w:rsidRPr="001507EC">
        <w:rPr>
          <w:rFonts w:ascii="Times New Roman" w:eastAsia="Times New Roman" w:hAnsi="Times New Roman" w:cs="Times New Roman"/>
          <w:lang w:eastAsia="ru-RU"/>
        </w:rPr>
        <w:t xml:space="preserve">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w:t>
      </w:r>
      <w:r w:rsidRPr="001507EC">
        <w:rPr>
          <w:rFonts w:ascii="Times New Roman" w:eastAsia="Times New Roman" w:hAnsi="Times New Roman" w:cs="Times New Roman"/>
          <w:b/>
          <w:i/>
          <w:lang w:eastAsia="ru-RU"/>
        </w:rPr>
        <w:t>0</w:t>
      </w:r>
    </w:p>
    <w:p w14:paraId="72B8A9B7" w14:textId="77777777" w:rsidR="001507EC" w:rsidRPr="001507EC" w:rsidRDefault="001507EC" w:rsidP="001507EC">
      <w:pPr>
        <w:shd w:val="clear" w:color="auto" w:fill="FFFFFF"/>
        <w:tabs>
          <w:tab w:val="left" w:pos="993"/>
        </w:tabs>
        <w:spacing w:after="0" w:line="240" w:lineRule="auto"/>
        <w:ind w:right="120" w:firstLine="426"/>
        <w:jc w:val="both"/>
        <w:rPr>
          <w:rFonts w:ascii="Times New Roman" w:eastAsia="Times New Roman" w:hAnsi="Times New Roman" w:cs="Times New Roman"/>
          <w:b/>
          <w:i/>
          <w:lang w:eastAsia="ru-RU"/>
        </w:rPr>
      </w:pPr>
      <w:r w:rsidRPr="001507EC">
        <w:rPr>
          <w:rFonts w:ascii="Times New Roman" w:eastAsia="Times New Roman" w:hAnsi="Times New Roman" w:cs="Times New Roman"/>
          <w:lang w:eastAsia="ru-RU"/>
        </w:rPr>
        <w:t xml:space="preserve">Доля участия лица в уставном капитале подконтрольных эмитенту организаций, имеющих для него существенное значение: </w:t>
      </w:r>
      <w:r w:rsidRPr="001507EC">
        <w:rPr>
          <w:rFonts w:ascii="Times New Roman" w:eastAsia="Times New Roman" w:hAnsi="Times New Roman" w:cs="Times New Roman"/>
          <w:b/>
          <w:i/>
          <w:lang w:eastAsia="ru-RU"/>
        </w:rPr>
        <w:t>0</w:t>
      </w:r>
    </w:p>
    <w:p w14:paraId="3153D2BC" w14:textId="77777777" w:rsidR="001507EC" w:rsidRPr="001507EC" w:rsidRDefault="001507EC" w:rsidP="001507EC">
      <w:pPr>
        <w:shd w:val="clear" w:color="auto" w:fill="FFFFFF"/>
        <w:tabs>
          <w:tab w:val="left" w:pos="993"/>
        </w:tabs>
        <w:spacing w:after="0" w:line="240" w:lineRule="auto"/>
        <w:ind w:right="120" w:firstLine="426"/>
        <w:jc w:val="both"/>
        <w:rPr>
          <w:rFonts w:ascii="Times New Roman" w:eastAsia="Times New Roman" w:hAnsi="Times New Roman" w:cs="Times New Roman"/>
          <w:b/>
          <w:i/>
          <w:lang w:eastAsia="ru-RU"/>
        </w:rPr>
      </w:pPr>
      <w:r w:rsidRPr="001507EC">
        <w:rPr>
          <w:rFonts w:ascii="Times New Roman" w:eastAsia="Times New Roman" w:hAnsi="Times New Roman" w:cs="Times New Roman"/>
          <w:lang w:eastAsia="ru-RU"/>
        </w:rPr>
        <w:t xml:space="preserve">Доля принадлежащих лицу обыкновенных акций подконтрольной эмитенту организации: </w:t>
      </w:r>
      <w:r w:rsidRPr="001507EC">
        <w:rPr>
          <w:rFonts w:ascii="Times New Roman" w:eastAsia="Times New Roman" w:hAnsi="Times New Roman" w:cs="Times New Roman"/>
          <w:b/>
          <w:i/>
          <w:lang w:eastAsia="ru-RU"/>
        </w:rPr>
        <w:t xml:space="preserve">0 </w:t>
      </w:r>
      <w:r w:rsidRPr="001507EC">
        <w:rPr>
          <w:rFonts w:ascii="Times New Roman" w:eastAsia="Times New Roman" w:hAnsi="Times New Roman" w:cs="Times New Roman"/>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1507EC">
        <w:rPr>
          <w:rFonts w:ascii="Times New Roman" w:eastAsia="Times New Roman" w:hAnsi="Times New Roman" w:cs="Times New Roman"/>
          <w:b/>
          <w:i/>
          <w:lang w:eastAsia="ru-RU"/>
        </w:rPr>
        <w:t>0</w:t>
      </w:r>
    </w:p>
    <w:p w14:paraId="77C83682" w14:textId="77777777" w:rsidR="001507EC" w:rsidRPr="001507EC" w:rsidRDefault="001507EC" w:rsidP="001507EC">
      <w:pPr>
        <w:shd w:val="clear" w:color="auto" w:fill="FFFFFF"/>
        <w:tabs>
          <w:tab w:val="left" w:pos="993"/>
        </w:tabs>
        <w:spacing w:after="0" w:line="240" w:lineRule="auto"/>
        <w:ind w:right="120" w:firstLine="426"/>
        <w:jc w:val="both"/>
        <w:rPr>
          <w:rFonts w:ascii="Times New Roman" w:eastAsia="Times New Roman" w:hAnsi="Times New Roman" w:cs="Times New Roman"/>
          <w:b/>
          <w:i/>
          <w:lang w:eastAsia="ru-RU"/>
        </w:rPr>
      </w:pPr>
      <w:r w:rsidRPr="001507EC">
        <w:rPr>
          <w:rFonts w:ascii="Times New Roman" w:eastAsia="Times New Roman" w:hAnsi="Times New Roman" w:cs="Times New Roman"/>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w:t>
      </w:r>
      <w:proofErr w:type="gramStart"/>
      <w:r w:rsidRPr="001507EC">
        <w:rPr>
          <w:rFonts w:ascii="Times New Roman" w:eastAsia="Times New Roman" w:hAnsi="Times New Roman" w:cs="Times New Roman"/>
          <w:lang w:eastAsia="ru-RU"/>
        </w:rPr>
        <w:t>контроля за</w:t>
      </w:r>
      <w:proofErr w:type="gramEnd"/>
      <w:r w:rsidRPr="001507EC">
        <w:rPr>
          <w:rFonts w:ascii="Times New Roman" w:eastAsia="Times New Roman" w:hAnsi="Times New Roman" w:cs="Times New Roman"/>
          <w:lang w:eastAsia="ru-RU"/>
        </w:rPr>
        <w:t xml:space="preserve"> финансово-хозяйственной деятельностью эмитента:</w:t>
      </w:r>
      <w:r w:rsidRPr="001507EC">
        <w:rPr>
          <w:rFonts w:ascii="Times New Roman" w:eastAsia="Times New Roman" w:hAnsi="Times New Roman" w:cs="Times New Roman"/>
          <w:b/>
          <w:i/>
          <w:lang w:eastAsia="ru-RU"/>
        </w:rPr>
        <w:t xml:space="preserve"> Указанных родственных связей нет.</w:t>
      </w:r>
    </w:p>
    <w:p w14:paraId="56E00C9D" w14:textId="77777777" w:rsidR="001507EC" w:rsidRPr="001507EC" w:rsidRDefault="001507EC" w:rsidP="001507EC">
      <w:pPr>
        <w:shd w:val="clear" w:color="auto" w:fill="FFFFFF"/>
        <w:tabs>
          <w:tab w:val="left" w:pos="993"/>
        </w:tabs>
        <w:spacing w:after="0" w:line="240" w:lineRule="auto"/>
        <w:ind w:right="120" w:firstLine="426"/>
        <w:jc w:val="both"/>
        <w:rPr>
          <w:rFonts w:ascii="Times New Roman" w:eastAsia="Times New Roman" w:hAnsi="Times New Roman" w:cs="Times New Roman"/>
          <w:b/>
          <w:i/>
          <w:lang w:eastAsia="ru-RU"/>
        </w:rPr>
      </w:pPr>
      <w:r w:rsidRPr="001507EC">
        <w:rPr>
          <w:rFonts w:ascii="Times New Roman" w:eastAsia="Times New Roman" w:hAnsi="Times New Roman" w:cs="Times New Roman"/>
          <w:lang w:eastAsia="ru-RU"/>
        </w:rPr>
        <w:t>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w:t>
      </w:r>
      <w:r w:rsidRPr="001507EC">
        <w:rPr>
          <w:rFonts w:ascii="Times New Roman" w:eastAsia="Times New Roman" w:hAnsi="Times New Roman" w:cs="Times New Roman"/>
          <w:b/>
          <w:i/>
          <w:lang w:eastAsia="ru-RU"/>
        </w:rPr>
        <w:t xml:space="preserve"> Лицо к указанным видам ответственности не привлекалось.</w:t>
      </w:r>
    </w:p>
    <w:p w14:paraId="6C50D8BF" w14:textId="77777777" w:rsidR="001507EC" w:rsidRPr="001507EC" w:rsidRDefault="001507EC" w:rsidP="001507EC">
      <w:pPr>
        <w:shd w:val="clear" w:color="auto" w:fill="FFFFFF"/>
        <w:tabs>
          <w:tab w:val="left" w:pos="993"/>
        </w:tabs>
        <w:spacing w:after="0" w:line="240" w:lineRule="auto"/>
        <w:ind w:right="120" w:firstLine="426"/>
        <w:jc w:val="both"/>
        <w:rPr>
          <w:rFonts w:ascii="Times New Roman" w:eastAsia="Times New Roman" w:hAnsi="Times New Roman" w:cs="Times New Roman"/>
          <w:b/>
          <w:i/>
          <w:lang w:eastAsia="ru-RU"/>
        </w:rPr>
      </w:pPr>
      <w:r w:rsidRPr="001507EC">
        <w:rPr>
          <w:rFonts w:ascii="Times New Roman" w:eastAsia="Times New Roman" w:hAnsi="Times New Roman" w:cs="Times New Roman"/>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16" w:history="1">
        <w:r w:rsidRPr="001507EC">
          <w:rPr>
            <w:rFonts w:ascii="Times New Roman" w:eastAsia="Times New Roman" w:hAnsi="Times New Roman" w:cs="Times New Roman"/>
            <w:lang w:eastAsia="ru-RU"/>
          </w:rPr>
          <w:t>статьей 27</w:t>
        </w:r>
      </w:hyperlink>
      <w:r w:rsidRPr="001507EC">
        <w:rPr>
          <w:rFonts w:ascii="Times New Roman" w:eastAsia="Times New Roman" w:hAnsi="Times New Roman" w:cs="Times New Roman"/>
          <w:lang w:eastAsia="ru-RU"/>
        </w:rPr>
        <w:t xml:space="preserve"> Федерального закона "О несостоятельности (банкротстве)":</w:t>
      </w:r>
      <w:r w:rsidRPr="001507EC">
        <w:rPr>
          <w:rFonts w:ascii="Times New Roman" w:eastAsia="Times New Roman" w:hAnsi="Times New Roman" w:cs="Times New Roman"/>
          <w:b/>
          <w:i/>
          <w:lang w:eastAsia="ru-RU"/>
        </w:rPr>
        <w:t xml:space="preserve"> Лицо указанных должностей не занимало.</w:t>
      </w:r>
    </w:p>
    <w:p w14:paraId="7497FEEF" w14:textId="77777777" w:rsidR="001507EC" w:rsidRPr="001507EC" w:rsidRDefault="001507EC" w:rsidP="001507EC">
      <w:pPr>
        <w:shd w:val="clear" w:color="auto" w:fill="FFFFFF"/>
        <w:tabs>
          <w:tab w:val="left" w:pos="993"/>
        </w:tabs>
        <w:spacing w:after="0" w:line="240" w:lineRule="auto"/>
        <w:ind w:right="120" w:firstLine="426"/>
        <w:jc w:val="both"/>
        <w:rPr>
          <w:rFonts w:ascii="Times New Roman" w:eastAsia="Times New Roman" w:hAnsi="Times New Roman" w:cs="Times New Roman"/>
          <w:b/>
          <w:i/>
          <w:lang w:eastAsia="ru-RU"/>
        </w:rPr>
      </w:pPr>
      <w:r w:rsidRPr="001507EC">
        <w:rPr>
          <w:rFonts w:ascii="Times New Roman" w:eastAsia="Times New Roman" w:hAnsi="Times New Roman" w:cs="Times New Roman"/>
          <w:lang w:eastAsia="ru-RU"/>
        </w:rPr>
        <w:t>Сведения об участии в работе комитетов совета директоров:</w:t>
      </w:r>
      <w:r w:rsidRPr="001507EC">
        <w:rPr>
          <w:rFonts w:ascii="Times New Roman" w:eastAsia="Times New Roman" w:hAnsi="Times New Roman" w:cs="Times New Roman"/>
          <w:b/>
          <w:i/>
          <w:lang w:eastAsia="ru-RU"/>
        </w:rPr>
        <w:t xml:space="preserve"> Член Совета директоров не участвует в работе комитетов Совета директоров.</w:t>
      </w:r>
    </w:p>
    <w:p w14:paraId="061C183B" w14:textId="77777777" w:rsidR="001507EC" w:rsidRPr="001507EC" w:rsidRDefault="001507EC" w:rsidP="001507EC">
      <w:pPr>
        <w:shd w:val="clear" w:color="auto" w:fill="FFFFFF"/>
        <w:tabs>
          <w:tab w:val="left" w:pos="993"/>
        </w:tabs>
        <w:spacing w:after="0" w:line="240" w:lineRule="auto"/>
        <w:ind w:right="120" w:firstLine="426"/>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Член Совета директоров не является независимым.</w:t>
      </w:r>
    </w:p>
    <w:bookmarkEnd w:id="36"/>
    <w:p w14:paraId="7EDA3738"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lang w:eastAsia="ru-RU"/>
        </w:rPr>
      </w:pPr>
    </w:p>
    <w:p w14:paraId="14854A7F" w14:textId="77777777" w:rsidR="001507EC" w:rsidRPr="001507EC" w:rsidRDefault="001507EC" w:rsidP="001507EC">
      <w:pPr>
        <w:spacing w:after="0" w:line="276" w:lineRule="auto"/>
        <w:rPr>
          <w:rFonts w:ascii="Times New Roman" w:eastAsia="Times New Roman" w:hAnsi="Times New Roman" w:cs="Times New Roman"/>
          <w:b/>
          <w:i/>
          <w:lang w:eastAsia="ru-RU"/>
        </w:rPr>
      </w:pPr>
      <w:r w:rsidRPr="001507EC">
        <w:rPr>
          <w:rFonts w:ascii="Times New Roman" w:eastAsia="Times New Roman" w:hAnsi="Times New Roman" w:cs="Times New Roman"/>
          <w:lang w:eastAsia="ru-RU"/>
        </w:rPr>
        <w:t>3.</w:t>
      </w:r>
      <w:r w:rsidRPr="001507EC">
        <w:rPr>
          <w:rFonts w:ascii="Times New Roman" w:eastAsia="Times New Roman" w:hAnsi="Times New Roman" w:cs="Times New Roman"/>
          <w:b/>
          <w:i/>
          <w:lang w:eastAsia="ru-RU"/>
        </w:rPr>
        <w:t xml:space="preserve"> </w:t>
      </w:r>
      <w:r w:rsidRPr="001507EC">
        <w:rPr>
          <w:rFonts w:ascii="Times New Roman" w:eastAsia="Times New Roman" w:hAnsi="Times New Roman" w:cs="Times New Roman"/>
          <w:lang w:eastAsia="ru-RU"/>
        </w:rPr>
        <w:t xml:space="preserve">Фамилия, имя, отчество: </w:t>
      </w:r>
      <w:r w:rsidRPr="001507EC">
        <w:rPr>
          <w:rFonts w:ascii="Times New Roman" w:eastAsia="Times New Roman" w:hAnsi="Times New Roman" w:cs="Times New Roman"/>
          <w:b/>
          <w:i/>
          <w:lang w:eastAsia="ru-RU"/>
        </w:rPr>
        <w:t xml:space="preserve"> Гончаров Юрий Владимирович</w:t>
      </w:r>
    </w:p>
    <w:p w14:paraId="58879405" w14:textId="77777777" w:rsidR="001507EC" w:rsidRPr="001507EC" w:rsidRDefault="001507EC" w:rsidP="001507EC">
      <w:pPr>
        <w:widowControl w:val="0"/>
        <w:autoSpaceDE w:val="0"/>
        <w:autoSpaceDN w:val="0"/>
        <w:adjustRightInd w:val="0"/>
        <w:spacing w:after="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lang w:eastAsia="ru-RU"/>
        </w:rPr>
        <w:t xml:space="preserve">Год рождения: </w:t>
      </w:r>
      <w:r w:rsidRPr="001507EC">
        <w:rPr>
          <w:rFonts w:ascii="Times New Roman" w:eastAsia="Times New Roman" w:hAnsi="Times New Roman" w:cs="Times New Roman"/>
          <w:b/>
          <w:i/>
          <w:lang w:eastAsia="ru-RU"/>
        </w:rPr>
        <w:t>1977</w:t>
      </w:r>
    </w:p>
    <w:p w14:paraId="64467242"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lang w:eastAsia="ru-RU"/>
        </w:rPr>
        <w:t xml:space="preserve">Образование: </w:t>
      </w:r>
      <w:r w:rsidRPr="001507EC">
        <w:rPr>
          <w:rFonts w:ascii="Times New Roman" w:eastAsia="Times New Roman" w:hAnsi="Times New Roman" w:cs="Times New Roman"/>
          <w:b/>
          <w:i/>
          <w:lang w:eastAsia="ru-RU"/>
        </w:rPr>
        <w:t xml:space="preserve"> Высшее, </w:t>
      </w:r>
    </w:p>
    <w:p w14:paraId="7D9A4423"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 xml:space="preserve"> – Московский государственный горный университет по специальности "Менеджмент", магистр менеджмента,</w:t>
      </w:r>
      <w:r w:rsidRPr="001507EC">
        <w:rPr>
          <w:rFonts w:ascii="Times New Roman" w:eastAsia="Times New Roman" w:hAnsi="Times New Roman" w:cs="Times New Roman"/>
          <w:b/>
          <w:i/>
          <w:lang w:eastAsia="ru-RU"/>
        </w:rPr>
        <w:br/>
        <w:t xml:space="preserve"> – Московский институт экономики, политики и права по специальности "Юриспруденция", бакалавр юриспруденции</w:t>
      </w:r>
    </w:p>
    <w:p w14:paraId="2234DDB7" w14:textId="77777777" w:rsidR="001507EC" w:rsidRPr="001507EC" w:rsidRDefault="001507EC" w:rsidP="001507EC">
      <w:pPr>
        <w:widowControl w:val="0"/>
        <w:autoSpaceDE w:val="0"/>
        <w:autoSpaceDN w:val="0"/>
        <w:adjustRightInd w:val="0"/>
        <w:spacing w:before="20" w:after="40" w:line="240" w:lineRule="auto"/>
        <w:ind w:left="567"/>
        <w:rPr>
          <w:rFonts w:ascii="Times New Roman" w:eastAsia="Times New Roman" w:hAnsi="Times New Roman" w:cs="Times New Roman"/>
          <w:b/>
          <w:i/>
          <w:lang w:eastAsia="ru-RU"/>
        </w:rPr>
      </w:pPr>
    </w:p>
    <w:p w14:paraId="612A77A4"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Все должности, которое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w:t>
      </w:r>
    </w:p>
    <w:tbl>
      <w:tblPr>
        <w:tblW w:w="9853" w:type="dxa"/>
        <w:tblLayout w:type="fixed"/>
        <w:tblCellMar>
          <w:left w:w="72" w:type="dxa"/>
          <w:right w:w="72" w:type="dxa"/>
        </w:tblCellMar>
        <w:tblLook w:val="0000" w:firstRow="0" w:lastRow="0" w:firstColumn="0" w:lastColumn="0" w:noHBand="0" w:noVBand="0"/>
      </w:tblPr>
      <w:tblGrid>
        <w:gridCol w:w="1332"/>
        <w:gridCol w:w="1260"/>
        <w:gridCol w:w="3980"/>
        <w:gridCol w:w="3281"/>
      </w:tblGrid>
      <w:tr w:rsidR="001507EC" w:rsidRPr="001507EC" w14:paraId="2873760B" w14:textId="77777777" w:rsidTr="00E86191">
        <w:tc>
          <w:tcPr>
            <w:tcW w:w="2592" w:type="dxa"/>
            <w:gridSpan w:val="2"/>
            <w:tcBorders>
              <w:top w:val="double" w:sz="6" w:space="0" w:color="auto"/>
              <w:left w:val="double" w:sz="6" w:space="0" w:color="auto"/>
              <w:bottom w:val="single" w:sz="6" w:space="0" w:color="auto"/>
              <w:right w:val="single" w:sz="6" w:space="0" w:color="auto"/>
            </w:tcBorders>
          </w:tcPr>
          <w:p w14:paraId="353CB754" w14:textId="77777777" w:rsidR="001507EC" w:rsidRPr="001507EC" w:rsidRDefault="001507EC" w:rsidP="001507EC">
            <w:pPr>
              <w:widowControl w:val="0"/>
              <w:autoSpaceDE w:val="0"/>
              <w:autoSpaceDN w:val="0"/>
              <w:adjustRightInd w:val="0"/>
              <w:spacing w:before="20" w:after="40" w:line="240" w:lineRule="auto"/>
              <w:jc w:val="center"/>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Период</w:t>
            </w:r>
          </w:p>
        </w:tc>
        <w:tc>
          <w:tcPr>
            <w:tcW w:w="3980" w:type="dxa"/>
            <w:tcBorders>
              <w:top w:val="double" w:sz="6" w:space="0" w:color="auto"/>
              <w:left w:val="single" w:sz="6" w:space="0" w:color="auto"/>
              <w:bottom w:val="single" w:sz="6" w:space="0" w:color="auto"/>
              <w:right w:val="single" w:sz="6" w:space="0" w:color="auto"/>
            </w:tcBorders>
          </w:tcPr>
          <w:p w14:paraId="7551E8CE" w14:textId="77777777" w:rsidR="001507EC" w:rsidRPr="001507EC" w:rsidRDefault="001507EC" w:rsidP="001507EC">
            <w:pPr>
              <w:widowControl w:val="0"/>
              <w:autoSpaceDE w:val="0"/>
              <w:autoSpaceDN w:val="0"/>
              <w:adjustRightInd w:val="0"/>
              <w:spacing w:before="20" w:after="40" w:line="240" w:lineRule="auto"/>
              <w:jc w:val="center"/>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Наименование организации</w:t>
            </w:r>
          </w:p>
        </w:tc>
        <w:tc>
          <w:tcPr>
            <w:tcW w:w="3281" w:type="dxa"/>
            <w:tcBorders>
              <w:top w:val="double" w:sz="6" w:space="0" w:color="auto"/>
              <w:left w:val="single" w:sz="6" w:space="0" w:color="auto"/>
              <w:bottom w:val="single" w:sz="6" w:space="0" w:color="auto"/>
              <w:right w:val="double" w:sz="6" w:space="0" w:color="auto"/>
            </w:tcBorders>
          </w:tcPr>
          <w:p w14:paraId="625D1820" w14:textId="77777777" w:rsidR="001507EC" w:rsidRPr="001507EC" w:rsidRDefault="001507EC" w:rsidP="001507EC">
            <w:pPr>
              <w:widowControl w:val="0"/>
              <w:autoSpaceDE w:val="0"/>
              <w:autoSpaceDN w:val="0"/>
              <w:adjustRightInd w:val="0"/>
              <w:spacing w:before="20" w:after="40" w:line="240" w:lineRule="auto"/>
              <w:jc w:val="center"/>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Должность</w:t>
            </w:r>
          </w:p>
        </w:tc>
      </w:tr>
      <w:tr w:rsidR="001507EC" w:rsidRPr="001507EC" w14:paraId="77FB035F" w14:textId="77777777" w:rsidTr="00E86191">
        <w:tc>
          <w:tcPr>
            <w:tcW w:w="1332" w:type="dxa"/>
            <w:tcBorders>
              <w:top w:val="single" w:sz="6" w:space="0" w:color="auto"/>
              <w:left w:val="double" w:sz="6" w:space="0" w:color="auto"/>
              <w:bottom w:val="single" w:sz="6" w:space="0" w:color="auto"/>
              <w:right w:val="single" w:sz="6" w:space="0" w:color="auto"/>
            </w:tcBorders>
          </w:tcPr>
          <w:p w14:paraId="7084457B" w14:textId="77777777" w:rsidR="001507EC" w:rsidRPr="001507EC" w:rsidRDefault="001507EC" w:rsidP="001507EC">
            <w:pPr>
              <w:widowControl w:val="0"/>
              <w:autoSpaceDE w:val="0"/>
              <w:autoSpaceDN w:val="0"/>
              <w:adjustRightInd w:val="0"/>
              <w:spacing w:before="20" w:after="40" w:line="240" w:lineRule="auto"/>
              <w:jc w:val="center"/>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lastRenderedPageBreak/>
              <w:t>с</w:t>
            </w:r>
          </w:p>
        </w:tc>
        <w:tc>
          <w:tcPr>
            <w:tcW w:w="1260" w:type="dxa"/>
            <w:tcBorders>
              <w:top w:val="single" w:sz="6" w:space="0" w:color="auto"/>
              <w:left w:val="single" w:sz="6" w:space="0" w:color="auto"/>
              <w:bottom w:val="single" w:sz="6" w:space="0" w:color="auto"/>
              <w:right w:val="single" w:sz="6" w:space="0" w:color="auto"/>
            </w:tcBorders>
          </w:tcPr>
          <w:p w14:paraId="1D6A7673" w14:textId="77777777" w:rsidR="001507EC" w:rsidRPr="001507EC" w:rsidRDefault="001507EC" w:rsidP="001507EC">
            <w:pPr>
              <w:widowControl w:val="0"/>
              <w:autoSpaceDE w:val="0"/>
              <w:autoSpaceDN w:val="0"/>
              <w:adjustRightInd w:val="0"/>
              <w:spacing w:before="20" w:after="40" w:line="240" w:lineRule="auto"/>
              <w:jc w:val="center"/>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по</w:t>
            </w:r>
          </w:p>
        </w:tc>
        <w:tc>
          <w:tcPr>
            <w:tcW w:w="3980" w:type="dxa"/>
            <w:tcBorders>
              <w:top w:val="single" w:sz="6" w:space="0" w:color="auto"/>
              <w:left w:val="single" w:sz="6" w:space="0" w:color="auto"/>
              <w:bottom w:val="single" w:sz="6" w:space="0" w:color="auto"/>
              <w:right w:val="single" w:sz="6" w:space="0" w:color="auto"/>
            </w:tcBorders>
          </w:tcPr>
          <w:p w14:paraId="184EC982"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p>
        </w:tc>
        <w:tc>
          <w:tcPr>
            <w:tcW w:w="3281" w:type="dxa"/>
            <w:tcBorders>
              <w:top w:val="single" w:sz="6" w:space="0" w:color="auto"/>
              <w:left w:val="single" w:sz="6" w:space="0" w:color="auto"/>
              <w:bottom w:val="single" w:sz="6" w:space="0" w:color="auto"/>
              <w:right w:val="double" w:sz="6" w:space="0" w:color="auto"/>
            </w:tcBorders>
          </w:tcPr>
          <w:p w14:paraId="21954EC1"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p>
        </w:tc>
      </w:tr>
      <w:tr w:rsidR="001507EC" w:rsidRPr="001507EC" w14:paraId="7F0D56E0" w14:textId="77777777" w:rsidTr="00E86191">
        <w:tc>
          <w:tcPr>
            <w:tcW w:w="1332" w:type="dxa"/>
            <w:tcBorders>
              <w:top w:val="single" w:sz="6" w:space="0" w:color="auto"/>
              <w:left w:val="double" w:sz="6" w:space="0" w:color="auto"/>
              <w:bottom w:val="single" w:sz="6" w:space="0" w:color="auto"/>
              <w:right w:val="single" w:sz="6" w:space="0" w:color="auto"/>
            </w:tcBorders>
          </w:tcPr>
          <w:p w14:paraId="73BD5BBB"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2013</w:t>
            </w:r>
          </w:p>
        </w:tc>
        <w:tc>
          <w:tcPr>
            <w:tcW w:w="1260" w:type="dxa"/>
            <w:tcBorders>
              <w:top w:val="single" w:sz="6" w:space="0" w:color="auto"/>
              <w:left w:val="single" w:sz="6" w:space="0" w:color="auto"/>
              <w:bottom w:val="single" w:sz="6" w:space="0" w:color="auto"/>
              <w:right w:val="single" w:sz="6" w:space="0" w:color="auto"/>
            </w:tcBorders>
          </w:tcPr>
          <w:p w14:paraId="4274F777"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1C4664AD"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ПАО "</w:t>
            </w:r>
            <w:proofErr w:type="spellStart"/>
            <w:r w:rsidRPr="001507EC">
              <w:rPr>
                <w:rFonts w:ascii="Times New Roman" w:eastAsia="Times New Roman" w:hAnsi="Times New Roman" w:cs="Times New Roman"/>
                <w:b/>
                <w:i/>
                <w:lang w:eastAsia="ru-RU"/>
              </w:rPr>
              <w:t>Россети</w:t>
            </w:r>
            <w:proofErr w:type="spellEnd"/>
            <w:r w:rsidRPr="001507EC">
              <w:rPr>
                <w:rFonts w:ascii="Times New Roman" w:eastAsia="Times New Roman" w:hAnsi="Times New Roman" w:cs="Times New Roman"/>
                <w:b/>
                <w:i/>
                <w:lang w:eastAsia="ru-RU"/>
              </w:rPr>
              <w:t>" (ранее ОАО «</w:t>
            </w:r>
            <w:proofErr w:type="spellStart"/>
            <w:r w:rsidRPr="001507EC">
              <w:rPr>
                <w:rFonts w:ascii="Times New Roman" w:eastAsia="Times New Roman" w:hAnsi="Times New Roman" w:cs="Times New Roman"/>
                <w:b/>
                <w:i/>
                <w:lang w:eastAsia="ru-RU"/>
              </w:rPr>
              <w:t>Россети</w:t>
            </w:r>
            <w:proofErr w:type="spellEnd"/>
            <w:r w:rsidRPr="001507EC">
              <w:rPr>
                <w:rFonts w:ascii="Times New Roman" w:eastAsia="Times New Roman" w:hAnsi="Times New Roman" w:cs="Times New Roman"/>
                <w:b/>
                <w:i/>
                <w:lang w:eastAsia="ru-RU"/>
              </w:rPr>
              <w:t>»)</w:t>
            </w:r>
          </w:p>
        </w:tc>
        <w:tc>
          <w:tcPr>
            <w:tcW w:w="3281" w:type="dxa"/>
            <w:tcBorders>
              <w:top w:val="single" w:sz="6" w:space="0" w:color="auto"/>
              <w:left w:val="single" w:sz="6" w:space="0" w:color="auto"/>
              <w:bottom w:val="single" w:sz="6" w:space="0" w:color="auto"/>
              <w:right w:val="double" w:sz="6" w:space="0" w:color="auto"/>
            </w:tcBorders>
          </w:tcPr>
          <w:p w14:paraId="53910F86"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Заместитель Генерального директора по корпоративному управлению; затем главный советник</w:t>
            </w:r>
          </w:p>
        </w:tc>
      </w:tr>
      <w:tr w:rsidR="001507EC" w:rsidRPr="001507EC" w14:paraId="3509CC6C" w14:textId="77777777" w:rsidTr="00E86191">
        <w:tc>
          <w:tcPr>
            <w:tcW w:w="1332" w:type="dxa"/>
            <w:tcBorders>
              <w:top w:val="single" w:sz="6" w:space="0" w:color="auto"/>
              <w:left w:val="double" w:sz="6" w:space="0" w:color="auto"/>
              <w:bottom w:val="single" w:sz="6" w:space="0" w:color="auto"/>
              <w:right w:val="single" w:sz="6" w:space="0" w:color="auto"/>
            </w:tcBorders>
          </w:tcPr>
          <w:p w14:paraId="3DCACF5A"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2014</w:t>
            </w:r>
          </w:p>
        </w:tc>
        <w:tc>
          <w:tcPr>
            <w:tcW w:w="1260" w:type="dxa"/>
            <w:tcBorders>
              <w:top w:val="single" w:sz="6" w:space="0" w:color="auto"/>
              <w:left w:val="single" w:sz="6" w:space="0" w:color="auto"/>
              <w:bottom w:val="single" w:sz="6" w:space="0" w:color="auto"/>
              <w:right w:val="single" w:sz="6" w:space="0" w:color="auto"/>
            </w:tcBorders>
          </w:tcPr>
          <w:p w14:paraId="288192D4"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0DEA8E69"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АО "</w:t>
            </w:r>
            <w:proofErr w:type="spellStart"/>
            <w:r w:rsidRPr="001507EC">
              <w:rPr>
                <w:rFonts w:ascii="Times New Roman" w:eastAsia="Times New Roman" w:hAnsi="Times New Roman" w:cs="Times New Roman"/>
                <w:b/>
                <w:i/>
                <w:lang w:eastAsia="ru-RU"/>
              </w:rPr>
              <w:t>Россети</w:t>
            </w:r>
            <w:proofErr w:type="spellEnd"/>
            <w:r w:rsidRPr="001507EC">
              <w:rPr>
                <w:rFonts w:ascii="Times New Roman" w:eastAsia="Times New Roman" w:hAnsi="Times New Roman" w:cs="Times New Roman"/>
                <w:b/>
                <w:i/>
                <w:lang w:eastAsia="ru-RU"/>
              </w:rPr>
              <w:t xml:space="preserve"> Тюмень" (ранее АО "</w:t>
            </w:r>
            <w:proofErr w:type="spellStart"/>
            <w:r w:rsidRPr="001507EC">
              <w:rPr>
                <w:rFonts w:ascii="Times New Roman" w:eastAsia="Times New Roman" w:hAnsi="Times New Roman" w:cs="Times New Roman"/>
                <w:b/>
                <w:i/>
                <w:lang w:eastAsia="ru-RU"/>
              </w:rPr>
              <w:t>Тюменьэнерго</w:t>
            </w:r>
            <w:proofErr w:type="spellEnd"/>
            <w:r w:rsidRPr="001507EC">
              <w:rPr>
                <w:rFonts w:ascii="Times New Roman" w:eastAsia="Times New Roman" w:hAnsi="Times New Roman" w:cs="Times New Roman"/>
                <w:b/>
                <w:i/>
                <w:lang w:eastAsia="ru-RU"/>
              </w:rPr>
              <w:t>")</w:t>
            </w:r>
          </w:p>
        </w:tc>
        <w:tc>
          <w:tcPr>
            <w:tcW w:w="3281" w:type="dxa"/>
            <w:tcBorders>
              <w:top w:val="single" w:sz="6" w:space="0" w:color="auto"/>
              <w:left w:val="single" w:sz="6" w:space="0" w:color="auto"/>
              <w:bottom w:val="single" w:sz="6" w:space="0" w:color="auto"/>
              <w:right w:val="double" w:sz="6" w:space="0" w:color="auto"/>
            </w:tcBorders>
          </w:tcPr>
          <w:p w14:paraId="7A65F8E1"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Член Совета директоров</w:t>
            </w:r>
          </w:p>
        </w:tc>
      </w:tr>
      <w:tr w:rsidR="001507EC" w:rsidRPr="001507EC" w14:paraId="682E2A83" w14:textId="77777777" w:rsidTr="00E86191">
        <w:tc>
          <w:tcPr>
            <w:tcW w:w="1332" w:type="dxa"/>
            <w:tcBorders>
              <w:top w:val="single" w:sz="6" w:space="0" w:color="auto"/>
              <w:left w:val="double" w:sz="6" w:space="0" w:color="auto"/>
              <w:bottom w:val="single" w:sz="6" w:space="0" w:color="auto"/>
              <w:right w:val="single" w:sz="6" w:space="0" w:color="auto"/>
            </w:tcBorders>
          </w:tcPr>
          <w:p w14:paraId="53F4084D"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2012</w:t>
            </w:r>
          </w:p>
        </w:tc>
        <w:tc>
          <w:tcPr>
            <w:tcW w:w="1260" w:type="dxa"/>
            <w:tcBorders>
              <w:top w:val="single" w:sz="6" w:space="0" w:color="auto"/>
              <w:left w:val="single" w:sz="6" w:space="0" w:color="auto"/>
              <w:bottom w:val="single" w:sz="6" w:space="0" w:color="auto"/>
              <w:right w:val="single" w:sz="6" w:space="0" w:color="auto"/>
            </w:tcBorders>
          </w:tcPr>
          <w:p w14:paraId="53EF4D3C"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2017</w:t>
            </w:r>
          </w:p>
        </w:tc>
        <w:tc>
          <w:tcPr>
            <w:tcW w:w="3980" w:type="dxa"/>
            <w:tcBorders>
              <w:top w:val="single" w:sz="6" w:space="0" w:color="auto"/>
              <w:left w:val="single" w:sz="6" w:space="0" w:color="auto"/>
              <w:bottom w:val="single" w:sz="6" w:space="0" w:color="auto"/>
              <w:right w:val="single" w:sz="6" w:space="0" w:color="auto"/>
            </w:tcBorders>
          </w:tcPr>
          <w:p w14:paraId="1E72D9C8"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АО «</w:t>
            </w:r>
            <w:proofErr w:type="spellStart"/>
            <w:r w:rsidRPr="001507EC">
              <w:rPr>
                <w:rFonts w:ascii="Times New Roman" w:eastAsia="Times New Roman" w:hAnsi="Times New Roman" w:cs="Times New Roman"/>
                <w:b/>
                <w:i/>
                <w:lang w:eastAsia="ru-RU"/>
              </w:rPr>
              <w:t>Янтарьэнерго</w:t>
            </w:r>
            <w:proofErr w:type="spellEnd"/>
            <w:r w:rsidRPr="001507EC">
              <w:rPr>
                <w:rFonts w:ascii="Times New Roman" w:eastAsia="Times New Roman" w:hAnsi="Times New Roman" w:cs="Times New Roman"/>
                <w:b/>
                <w:i/>
                <w:lang w:eastAsia="ru-RU"/>
              </w:rPr>
              <w:t>»</w:t>
            </w:r>
          </w:p>
        </w:tc>
        <w:tc>
          <w:tcPr>
            <w:tcW w:w="3281" w:type="dxa"/>
            <w:tcBorders>
              <w:top w:val="single" w:sz="6" w:space="0" w:color="auto"/>
              <w:left w:val="single" w:sz="6" w:space="0" w:color="auto"/>
              <w:bottom w:val="single" w:sz="6" w:space="0" w:color="auto"/>
              <w:right w:val="double" w:sz="6" w:space="0" w:color="auto"/>
            </w:tcBorders>
          </w:tcPr>
          <w:p w14:paraId="37197F1C"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Член Совета директоров</w:t>
            </w:r>
          </w:p>
        </w:tc>
      </w:tr>
      <w:tr w:rsidR="001507EC" w:rsidRPr="001507EC" w14:paraId="79B60064" w14:textId="77777777" w:rsidTr="00E86191">
        <w:tc>
          <w:tcPr>
            <w:tcW w:w="1332" w:type="dxa"/>
            <w:tcBorders>
              <w:top w:val="single" w:sz="6" w:space="0" w:color="auto"/>
              <w:left w:val="double" w:sz="6" w:space="0" w:color="auto"/>
              <w:bottom w:val="single" w:sz="6" w:space="0" w:color="auto"/>
              <w:right w:val="single" w:sz="6" w:space="0" w:color="auto"/>
            </w:tcBorders>
          </w:tcPr>
          <w:p w14:paraId="4E21DF85"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2014</w:t>
            </w:r>
          </w:p>
        </w:tc>
        <w:tc>
          <w:tcPr>
            <w:tcW w:w="1260" w:type="dxa"/>
            <w:tcBorders>
              <w:top w:val="single" w:sz="6" w:space="0" w:color="auto"/>
              <w:left w:val="single" w:sz="6" w:space="0" w:color="auto"/>
              <w:bottom w:val="single" w:sz="6" w:space="0" w:color="auto"/>
              <w:right w:val="single" w:sz="6" w:space="0" w:color="auto"/>
            </w:tcBorders>
          </w:tcPr>
          <w:p w14:paraId="0488DBCB"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1164B27F"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ОАО «МРСК Урала»</w:t>
            </w:r>
          </w:p>
        </w:tc>
        <w:tc>
          <w:tcPr>
            <w:tcW w:w="3281" w:type="dxa"/>
            <w:tcBorders>
              <w:top w:val="single" w:sz="6" w:space="0" w:color="auto"/>
              <w:left w:val="single" w:sz="6" w:space="0" w:color="auto"/>
              <w:bottom w:val="single" w:sz="6" w:space="0" w:color="auto"/>
              <w:right w:val="double" w:sz="6" w:space="0" w:color="auto"/>
            </w:tcBorders>
          </w:tcPr>
          <w:p w14:paraId="5F206B01"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Председатель, член Совета директоров</w:t>
            </w:r>
          </w:p>
        </w:tc>
      </w:tr>
      <w:tr w:rsidR="001507EC" w:rsidRPr="001507EC" w14:paraId="503FDFE7" w14:textId="77777777" w:rsidTr="00E86191">
        <w:tc>
          <w:tcPr>
            <w:tcW w:w="1332" w:type="dxa"/>
            <w:tcBorders>
              <w:top w:val="single" w:sz="6" w:space="0" w:color="auto"/>
              <w:left w:val="double" w:sz="6" w:space="0" w:color="auto"/>
              <w:bottom w:val="single" w:sz="6" w:space="0" w:color="auto"/>
              <w:right w:val="single" w:sz="6" w:space="0" w:color="auto"/>
            </w:tcBorders>
          </w:tcPr>
          <w:p w14:paraId="563A0645"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highlight w:val="yellow"/>
                <w:lang w:eastAsia="ru-RU"/>
              </w:rPr>
            </w:pPr>
            <w:r w:rsidRPr="00E072AD">
              <w:rPr>
                <w:rFonts w:ascii="Times New Roman" w:eastAsia="Times New Roman" w:hAnsi="Times New Roman" w:cs="Times New Roman"/>
                <w:b/>
                <w:i/>
                <w:lang w:eastAsia="ru-RU"/>
              </w:rPr>
              <w:t>2017</w:t>
            </w:r>
          </w:p>
        </w:tc>
        <w:tc>
          <w:tcPr>
            <w:tcW w:w="1260" w:type="dxa"/>
            <w:tcBorders>
              <w:top w:val="single" w:sz="6" w:space="0" w:color="auto"/>
              <w:left w:val="single" w:sz="6" w:space="0" w:color="auto"/>
              <w:bottom w:val="single" w:sz="6" w:space="0" w:color="auto"/>
              <w:right w:val="single" w:sz="6" w:space="0" w:color="auto"/>
            </w:tcBorders>
          </w:tcPr>
          <w:p w14:paraId="0B0F6E58" w14:textId="77777777" w:rsidR="001507EC" w:rsidRPr="00E072AD"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E072AD">
              <w:rPr>
                <w:rFonts w:ascii="Times New Roman" w:eastAsia="Times New Roman" w:hAnsi="Times New Roman" w:cs="Times New Roman"/>
                <w:b/>
                <w:i/>
                <w:lang w:eastAsia="ru-RU"/>
              </w:rPr>
              <w:t>2019</w:t>
            </w:r>
          </w:p>
        </w:tc>
        <w:tc>
          <w:tcPr>
            <w:tcW w:w="3980" w:type="dxa"/>
            <w:tcBorders>
              <w:top w:val="single" w:sz="6" w:space="0" w:color="auto"/>
              <w:left w:val="single" w:sz="6" w:space="0" w:color="auto"/>
              <w:bottom w:val="single" w:sz="6" w:space="0" w:color="auto"/>
              <w:right w:val="single" w:sz="6" w:space="0" w:color="auto"/>
            </w:tcBorders>
          </w:tcPr>
          <w:p w14:paraId="6A08E14F" w14:textId="77777777" w:rsidR="001507EC" w:rsidRPr="00E072AD"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E072AD">
              <w:rPr>
                <w:rFonts w:ascii="Times New Roman" w:eastAsia="Times New Roman" w:hAnsi="Times New Roman" w:cs="Times New Roman"/>
                <w:b/>
                <w:i/>
                <w:lang w:eastAsia="ru-RU"/>
              </w:rPr>
              <w:t>ПАО «МРСК Сибири»</w:t>
            </w:r>
          </w:p>
        </w:tc>
        <w:tc>
          <w:tcPr>
            <w:tcW w:w="3281" w:type="dxa"/>
            <w:tcBorders>
              <w:top w:val="single" w:sz="6" w:space="0" w:color="auto"/>
              <w:left w:val="single" w:sz="6" w:space="0" w:color="auto"/>
              <w:bottom w:val="single" w:sz="6" w:space="0" w:color="auto"/>
              <w:right w:val="double" w:sz="6" w:space="0" w:color="auto"/>
            </w:tcBorders>
          </w:tcPr>
          <w:p w14:paraId="71B88E81" w14:textId="77777777" w:rsidR="001507EC" w:rsidRPr="00E072AD"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E072AD">
              <w:rPr>
                <w:rFonts w:ascii="Times New Roman" w:eastAsia="Times New Roman" w:hAnsi="Times New Roman" w:cs="Times New Roman"/>
                <w:b/>
                <w:i/>
                <w:lang w:eastAsia="ru-RU"/>
              </w:rPr>
              <w:t>Председатель, член Совета директоров</w:t>
            </w:r>
          </w:p>
        </w:tc>
      </w:tr>
      <w:tr w:rsidR="001507EC" w:rsidRPr="001507EC" w14:paraId="1973CD6D" w14:textId="77777777" w:rsidTr="00E86191">
        <w:tc>
          <w:tcPr>
            <w:tcW w:w="1332" w:type="dxa"/>
            <w:tcBorders>
              <w:top w:val="single" w:sz="6" w:space="0" w:color="auto"/>
              <w:left w:val="double" w:sz="6" w:space="0" w:color="auto"/>
              <w:bottom w:val="single" w:sz="6" w:space="0" w:color="auto"/>
              <w:right w:val="single" w:sz="6" w:space="0" w:color="auto"/>
            </w:tcBorders>
          </w:tcPr>
          <w:p w14:paraId="3D7D7044" w14:textId="77777777" w:rsidR="001507EC" w:rsidRPr="00E072AD"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E072AD">
              <w:rPr>
                <w:rFonts w:ascii="Times New Roman" w:eastAsia="Times New Roman" w:hAnsi="Times New Roman" w:cs="Times New Roman"/>
                <w:b/>
                <w:i/>
                <w:lang w:eastAsia="ru-RU"/>
              </w:rPr>
              <w:t>2018</w:t>
            </w:r>
          </w:p>
        </w:tc>
        <w:tc>
          <w:tcPr>
            <w:tcW w:w="1260" w:type="dxa"/>
            <w:tcBorders>
              <w:top w:val="single" w:sz="6" w:space="0" w:color="auto"/>
              <w:left w:val="single" w:sz="6" w:space="0" w:color="auto"/>
              <w:bottom w:val="single" w:sz="6" w:space="0" w:color="auto"/>
              <w:right w:val="single" w:sz="6" w:space="0" w:color="auto"/>
            </w:tcBorders>
          </w:tcPr>
          <w:p w14:paraId="1048C842" w14:textId="77777777" w:rsidR="001507EC" w:rsidRPr="00E072AD"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E072AD">
              <w:rPr>
                <w:rFonts w:ascii="Times New Roman" w:eastAsia="Times New Roman" w:hAnsi="Times New Roman" w:cs="Times New Roman"/>
                <w:b/>
                <w:i/>
                <w:lang w:eastAsia="ru-RU"/>
              </w:rPr>
              <w:t>2019</w:t>
            </w:r>
          </w:p>
        </w:tc>
        <w:tc>
          <w:tcPr>
            <w:tcW w:w="3980" w:type="dxa"/>
            <w:tcBorders>
              <w:top w:val="single" w:sz="6" w:space="0" w:color="auto"/>
              <w:left w:val="single" w:sz="6" w:space="0" w:color="auto"/>
              <w:bottom w:val="single" w:sz="6" w:space="0" w:color="auto"/>
              <w:right w:val="single" w:sz="6" w:space="0" w:color="auto"/>
            </w:tcBorders>
          </w:tcPr>
          <w:p w14:paraId="53374080" w14:textId="77777777" w:rsidR="001507EC" w:rsidRPr="00E072AD"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E072AD">
              <w:rPr>
                <w:rFonts w:ascii="Times New Roman" w:eastAsia="Times New Roman" w:hAnsi="Times New Roman" w:cs="Times New Roman"/>
                <w:b/>
                <w:i/>
                <w:lang w:eastAsia="ru-RU"/>
              </w:rPr>
              <w:t>ПАО «МОЭСК»</w:t>
            </w:r>
          </w:p>
        </w:tc>
        <w:tc>
          <w:tcPr>
            <w:tcW w:w="3281" w:type="dxa"/>
            <w:tcBorders>
              <w:top w:val="single" w:sz="6" w:space="0" w:color="auto"/>
              <w:left w:val="single" w:sz="6" w:space="0" w:color="auto"/>
              <w:bottom w:val="single" w:sz="6" w:space="0" w:color="auto"/>
              <w:right w:val="double" w:sz="6" w:space="0" w:color="auto"/>
            </w:tcBorders>
          </w:tcPr>
          <w:p w14:paraId="09B25501" w14:textId="77777777" w:rsidR="001507EC" w:rsidRPr="00E072AD"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E072AD">
              <w:rPr>
                <w:rFonts w:ascii="Times New Roman" w:eastAsia="Times New Roman" w:hAnsi="Times New Roman" w:cs="Times New Roman"/>
                <w:b/>
                <w:i/>
                <w:lang w:eastAsia="ru-RU"/>
              </w:rPr>
              <w:t>Член Совета директоров</w:t>
            </w:r>
          </w:p>
        </w:tc>
      </w:tr>
      <w:tr w:rsidR="001507EC" w:rsidRPr="001507EC" w14:paraId="22E8A2D9" w14:textId="77777777" w:rsidTr="00E86191">
        <w:tc>
          <w:tcPr>
            <w:tcW w:w="1332" w:type="dxa"/>
            <w:tcBorders>
              <w:top w:val="single" w:sz="6" w:space="0" w:color="auto"/>
              <w:left w:val="double" w:sz="6" w:space="0" w:color="auto"/>
              <w:bottom w:val="single" w:sz="6" w:space="0" w:color="auto"/>
              <w:right w:val="single" w:sz="6" w:space="0" w:color="auto"/>
            </w:tcBorders>
          </w:tcPr>
          <w:p w14:paraId="0A9C7BB5"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2020</w:t>
            </w:r>
          </w:p>
        </w:tc>
        <w:tc>
          <w:tcPr>
            <w:tcW w:w="1260" w:type="dxa"/>
            <w:tcBorders>
              <w:top w:val="single" w:sz="6" w:space="0" w:color="auto"/>
              <w:left w:val="single" w:sz="6" w:space="0" w:color="auto"/>
              <w:bottom w:val="single" w:sz="6" w:space="0" w:color="auto"/>
              <w:right w:val="single" w:sz="6" w:space="0" w:color="auto"/>
            </w:tcBorders>
          </w:tcPr>
          <w:p w14:paraId="30428F91"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2020</w:t>
            </w:r>
          </w:p>
        </w:tc>
        <w:tc>
          <w:tcPr>
            <w:tcW w:w="3980" w:type="dxa"/>
            <w:tcBorders>
              <w:top w:val="single" w:sz="6" w:space="0" w:color="auto"/>
              <w:left w:val="single" w:sz="6" w:space="0" w:color="auto"/>
              <w:bottom w:val="single" w:sz="6" w:space="0" w:color="auto"/>
              <w:right w:val="single" w:sz="6" w:space="0" w:color="auto"/>
            </w:tcBorders>
          </w:tcPr>
          <w:p w14:paraId="048A8C17"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ОАО «МРСК Урала»</w:t>
            </w:r>
          </w:p>
        </w:tc>
        <w:tc>
          <w:tcPr>
            <w:tcW w:w="3281" w:type="dxa"/>
            <w:tcBorders>
              <w:top w:val="single" w:sz="6" w:space="0" w:color="auto"/>
              <w:left w:val="single" w:sz="6" w:space="0" w:color="auto"/>
              <w:bottom w:val="single" w:sz="6" w:space="0" w:color="auto"/>
              <w:right w:val="double" w:sz="6" w:space="0" w:color="auto"/>
            </w:tcBorders>
          </w:tcPr>
          <w:p w14:paraId="522CFCBC"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Член Комитета по аудиту Совета директоров</w:t>
            </w:r>
          </w:p>
        </w:tc>
      </w:tr>
      <w:tr w:rsidR="001507EC" w:rsidRPr="001507EC" w14:paraId="41DB3B8B" w14:textId="77777777" w:rsidTr="00E86191">
        <w:tc>
          <w:tcPr>
            <w:tcW w:w="1332" w:type="dxa"/>
            <w:tcBorders>
              <w:top w:val="single" w:sz="6" w:space="0" w:color="auto"/>
              <w:left w:val="double" w:sz="6" w:space="0" w:color="auto"/>
              <w:bottom w:val="single" w:sz="6" w:space="0" w:color="auto"/>
              <w:right w:val="single" w:sz="6" w:space="0" w:color="auto"/>
            </w:tcBorders>
          </w:tcPr>
          <w:p w14:paraId="51BC1D8C"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2020</w:t>
            </w:r>
          </w:p>
        </w:tc>
        <w:tc>
          <w:tcPr>
            <w:tcW w:w="1260" w:type="dxa"/>
            <w:tcBorders>
              <w:top w:val="single" w:sz="6" w:space="0" w:color="auto"/>
              <w:left w:val="single" w:sz="6" w:space="0" w:color="auto"/>
              <w:bottom w:val="single" w:sz="6" w:space="0" w:color="auto"/>
              <w:right w:val="single" w:sz="6" w:space="0" w:color="auto"/>
            </w:tcBorders>
          </w:tcPr>
          <w:p w14:paraId="38C65EF9"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2D364B81"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ОАО «МРСК Урала»</w:t>
            </w:r>
          </w:p>
        </w:tc>
        <w:tc>
          <w:tcPr>
            <w:tcW w:w="3281" w:type="dxa"/>
            <w:tcBorders>
              <w:top w:val="single" w:sz="6" w:space="0" w:color="auto"/>
              <w:left w:val="single" w:sz="6" w:space="0" w:color="auto"/>
              <w:bottom w:val="single" w:sz="6" w:space="0" w:color="auto"/>
              <w:right w:val="double" w:sz="6" w:space="0" w:color="auto"/>
            </w:tcBorders>
          </w:tcPr>
          <w:p w14:paraId="16FB4D90"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Член Комитета по стратегии Совета директоров</w:t>
            </w:r>
          </w:p>
        </w:tc>
      </w:tr>
      <w:tr w:rsidR="001507EC" w:rsidRPr="001507EC" w14:paraId="6040FC8F" w14:textId="77777777" w:rsidTr="00E86191">
        <w:tc>
          <w:tcPr>
            <w:tcW w:w="1332" w:type="dxa"/>
            <w:tcBorders>
              <w:top w:val="single" w:sz="6" w:space="0" w:color="auto"/>
              <w:left w:val="double" w:sz="6" w:space="0" w:color="auto"/>
              <w:bottom w:val="single" w:sz="6" w:space="0" w:color="auto"/>
              <w:right w:val="single" w:sz="6" w:space="0" w:color="auto"/>
            </w:tcBorders>
          </w:tcPr>
          <w:p w14:paraId="1288201C"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2020</w:t>
            </w:r>
          </w:p>
        </w:tc>
        <w:tc>
          <w:tcPr>
            <w:tcW w:w="1260" w:type="dxa"/>
            <w:tcBorders>
              <w:top w:val="single" w:sz="6" w:space="0" w:color="auto"/>
              <w:left w:val="single" w:sz="6" w:space="0" w:color="auto"/>
              <w:bottom w:val="single" w:sz="6" w:space="0" w:color="auto"/>
              <w:right w:val="single" w:sz="6" w:space="0" w:color="auto"/>
            </w:tcBorders>
          </w:tcPr>
          <w:p w14:paraId="0B449922"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61B3615A"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ПАО «</w:t>
            </w:r>
            <w:proofErr w:type="spellStart"/>
            <w:r w:rsidRPr="001507EC">
              <w:rPr>
                <w:rFonts w:ascii="Times New Roman" w:eastAsia="Times New Roman" w:hAnsi="Times New Roman" w:cs="Times New Roman"/>
                <w:b/>
                <w:i/>
                <w:lang w:eastAsia="ru-RU"/>
              </w:rPr>
              <w:t>Россети</w:t>
            </w:r>
            <w:proofErr w:type="spellEnd"/>
            <w:r w:rsidRPr="001507EC">
              <w:rPr>
                <w:rFonts w:ascii="Times New Roman" w:eastAsia="Times New Roman" w:hAnsi="Times New Roman" w:cs="Times New Roman"/>
                <w:b/>
                <w:i/>
                <w:lang w:eastAsia="ru-RU"/>
              </w:rPr>
              <w:t xml:space="preserve"> Северный Кавказ» </w:t>
            </w:r>
          </w:p>
        </w:tc>
        <w:tc>
          <w:tcPr>
            <w:tcW w:w="3281" w:type="dxa"/>
            <w:tcBorders>
              <w:top w:val="single" w:sz="6" w:space="0" w:color="auto"/>
              <w:left w:val="single" w:sz="6" w:space="0" w:color="auto"/>
              <w:bottom w:val="single" w:sz="6" w:space="0" w:color="auto"/>
              <w:right w:val="double" w:sz="6" w:space="0" w:color="auto"/>
            </w:tcBorders>
          </w:tcPr>
          <w:p w14:paraId="39AA95C8"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highlight w:val="yellow"/>
                <w:lang w:eastAsia="ru-RU"/>
              </w:rPr>
            </w:pPr>
            <w:r w:rsidRPr="001507EC">
              <w:rPr>
                <w:rFonts w:ascii="Times New Roman" w:eastAsia="Times New Roman" w:hAnsi="Times New Roman" w:cs="Times New Roman"/>
                <w:b/>
                <w:i/>
                <w:lang w:eastAsia="ru-RU"/>
              </w:rPr>
              <w:t>Член Совета директоров</w:t>
            </w:r>
          </w:p>
        </w:tc>
      </w:tr>
      <w:tr w:rsidR="001507EC" w:rsidRPr="001507EC" w14:paraId="23F64543" w14:textId="77777777" w:rsidTr="00E86191">
        <w:tc>
          <w:tcPr>
            <w:tcW w:w="1332" w:type="dxa"/>
            <w:tcBorders>
              <w:top w:val="single" w:sz="6" w:space="0" w:color="auto"/>
              <w:left w:val="double" w:sz="6" w:space="0" w:color="auto"/>
              <w:bottom w:val="single" w:sz="6" w:space="0" w:color="auto"/>
              <w:right w:val="single" w:sz="6" w:space="0" w:color="auto"/>
            </w:tcBorders>
          </w:tcPr>
          <w:p w14:paraId="3825F129"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2020</w:t>
            </w:r>
          </w:p>
        </w:tc>
        <w:tc>
          <w:tcPr>
            <w:tcW w:w="1260" w:type="dxa"/>
            <w:tcBorders>
              <w:top w:val="single" w:sz="6" w:space="0" w:color="auto"/>
              <w:left w:val="single" w:sz="6" w:space="0" w:color="auto"/>
              <w:bottom w:val="single" w:sz="6" w:space="0" w:color="auto"/>
              <w:right w:val="single" w:sz="6" w:space="0" w:color="auto"/>
            </w:tcBorders>
          </w:tcPr>
          <w:p w14:paraId="22A18B5C"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2022</w:t>
            </w:r>
          </w:p>
        </w:tc>
        <w:tc>
          <w:tcPr>
            <w:tcW w:w="3980" w:type="dxa"/>
            <w:tcBorders>
              <w:top w:val="single" w:sz="6" w:space="0" w:color="auto"/>
              <w:left w:val="single" w:sz="6" w:space="0" w:color="auto"/>
              <w:bottom w:val="single" w:sz="6" w:space="0" w:color="auto"/>
              <w:right w:val="single" w:sz="6" w:space="0" w:color="auto"/>
            </w:tcBorders>
          </w:tcPr>
          <w:p w14:paraId="2A6C1D9E"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ПАО «</w:t>
            </w:r>
            <w:proofErr w:type="spellStart"/>
            <w:r w:rsidRPr="001507EC">
              <w:rPr>
                <w:rFonts w:ascii="Times New Roman" w:eastAsia="Times New Roman" w:hAnsi="Times New Roman" w:cs="Times New Roman"/>
                <w:b/>
                <w:i/>
                <w:lang w:eastAsia="ru-RU"/>
              </w:rPr>
              <w:t>Россети</w:t>
            </w:r>
            <w:proofErr w:type="spellEnd"/>
            <w:r w:rsidRPr="001507EC">
              <w:rPr>
                <w:rFonts w:ascii="Times New Roman" w:eastAsia="Times New Roman" w:hAnsi="Times New Roman" w:cs="Times New Roman"/>
                <w:b/>
                <w:i/>
                <w:lang w:eastAsia="ru-RU"/>
              </w:rPr>
              <w:t xml:space="preserve"> Центр и Приволжье»</w:t>
            </w:r>
          </w:p>
        </w:tc>
        <w:tc>
          <w:tcPr>
            <w:tcW w:w="3281" w:type="dxa"/>
            <w:tcBorders>
              <w:top w:val="single" w:sz="6" w:space="0" w:color="auto"/>
              <w:left w:val="single" w:sz="6" w:space="0" w:color="auto"/>
              <w:bottom w:val="single" w:sz="6" w:space="0" w:color="auto"/>
              <w:right w:val="double" w:sz="6" w:space="0" w:color="auto"/>
            </w:tcBorders>
          </w:tcPr>
          <w:p w14:paraId="10B8FE08"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Член Совета директоров</w:t>
            </w:r>
          </w:p>
        </w:tc>
      </w:tr>
      <w:tr w:rsidR="001507EC" w:rsidRPr="001507EC" w14:paraId="6215C8AB" w14:textId="77777777" w:rsidTr="00E86191">
        <w:tc>
          <w:tcPr>
            <w:tcW w:w="1332" w:type="dxa"/>
            <w:tcBorders>
              <w:top w:val="single" w:sz="6" w:space="0" w:color="auto"/>
              <w:left w:val="double" w:sz="6" w:space="0" w:color="auto"/>
              <w:bottom w:val="single" w:sz="6" w:space="0" w:color="auto"/>
              <w:right w:val="single" w:sz="6" w:space="0" w:color="auto"/>
            </w:tcBorders>
          </w:tcPr>
          <w:p w14:paraId="39CBD257"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2020</w:t>
            </w:r>
          </w:p>
        </w:tc>
        <w:tc>
          <w:tcPr>
            <w:tcW w:w="1260" w:type="dxa"/>
            <w:tcBorders>
              <w:top w:val="single" w:sz="6" w:space="0" w:color="auto"/>
              <w:left w:val="single" w:sz="6" w:space="0" w:color="auto"/>
              <w:bottom w:val="single" w:sz="6" w:space="0" w:color="auto"/>
              <w:right w:val="single" w:sz="6" w:space="0" w:color="auto"/>
            </w:tcBorders>
          </w:tcPr>
          <w:p w14:paraId="5B511385"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2022</w:t>
            </w:r>
          </w:p>
        </w:tc>
        <w:tc>
          <w:tcPr>
            <w:tcW w:w="3980" w:type="dxa"/>
            <w:tcBorders>
              <w:top w:val="single" w:sz="6" w:space="0" w:color="auto"/>
              <w:left w:val="single" w:sz="6" w:space="0" w:color="auto"/>
              <w:bottom w:val="single" w:sz="6" w:space="0" w:color="auto"/>
              <w:right w:val="single" w:sz="6" w:space="0" w:color="auto"/>
            </w:tcBorders>
          </w:tcPr>
          <w:p w14:paraId="5066ACD5"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ПАО «</w:t>
            </w:r>
            <w:proofErr w:type="spellStart"/>
            <w:r w:rsidRPr="001507EC">
              <w:rPr>
                <w:rFonts w:ascii="Times New Roman" w:eastAsia="Times New Roman" w:hAnsi="Times New Roman" w:cs="Times New Roman"/>
                <w:b/>
                <w:i/>
                <w:lang w:eastAsia="ru-RU"/>
              </w:rPr>
              <w:t>Россети</w:t>
            </w:r>
            <w:proofErr w:type="spellEnd"/>
            <w:r w:rsidRPr="001507EC">
              <w:rPr>
                <w:rFonts w:ascii="Times New Roman" w:eastAsia="Times New Roman" w:hAnsi="Times New Roman" w:cs="Times New Roman"/>
                <w:b/>
                <w:i/>
                <w:lang w:eastAsia="ru-RU"/>
              </w:rPr>
              <w:t xml:space="preserve"> Северо-Запад»</w:t>
            </w:r>
          </w:p>
        </w:tc>
        <w:tc>
          <w:tcPr>
            <w:tcW w:w="3281" w:type="dxa"/>
            <w:tcBorders>
              <w:top w:val="single" w:sz="6" w:space="0" w:color="auto"/>
              <w:left w:val="single" w:sz="6" w:space="0" w:color="auto"/>
              <w:bottom w:val="single" w:sz="6" w:space="0" w:color="auto"/>
              <w:right w:val="double" w:sz="6" w:space="0" w:color="auto"/>
            </w:tcBorders>
          </w:tcPr>
          <w:p w14:paraId="0E014737"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Член Совета директоров</w:t>
            </w:r>
          </w:p>
        </w:tc>
      </w:tr>
      <w:tr w:rsidR="001507EC" w:rsidRPr="001507EC" w14:paraId="07840176" w14:textId="77777777" w:rsidTr="00E86191">
        <w:tc>
          <w:tcPr>
            <w:tcW w:w="1332" w:type="dxa"/>
            <w:tcBorders>
              <w:top w:val="single" w:sz="6" w:space="0" w:color="auto"/>
              <w:left w:val="double" w:sz="6" w:space="0" w:color="auto"/>
              <w:bottom w:val="single" w:sz="6" w:space="0" w:color="auto"/>
              <w:right w:val="single" w:sz="6" w:space="0" w:color="auto"/>
            </w:tcBorders>
          </w:tcPr>
          <w:p w14:paraId="78C03118"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2020</w:t>
            </w:r>
          </w:p>
        </w:tc>
        <w:tc>
          <w:tcPr>
            <w:tcW w:w="1260" w:type="dxa"/>
            <w:tcBorders>
              <w:top w:val="single" w:sz="6" w:space="0" w:color="auto"/>
              <w:left w:val="single" w:sz="6" w:space="0" w:color="auto"/>
              <w:bottom w:val="single" w:sz="6" w:space="0" w:color="auto"/>
              <w:right w:val="single" w:sz="6" w:space="0" w:color="auto"/>
            </w:tcBorders>
          </w:tcPr>
          <w:p w14:paraId="002851EB"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2021</w:t>
            </w:r>
          </w:p>
        </w:tc>
        <w:tc>
          <w:tcPr>
            <w:tcW w:w="3980" w:type="dxa"/>
            <w:tcBorders>
              <w:top w:val="single" w:sz="6" w:space="0" w:color="auto"/>
              <w:left w:val="single" w:sz="6" w:space="0" w:color="auto"/>
              <w:bottom w:val="single" w:sz="6" w:space="0" w:color="auto"/>
              <w:right w:val="single" w:sz="6" w:space="0" w:color="auto"/>
            </w:tcBorders>
          </w:tcPr>
          <w:p w14:paraId="25DB62F0"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ПАО «</w:t>
            </w:r>
            <w:proofErr w:type="spellStart"/>
            <w:r w:rsidRPr="001507EC">
              <w:rPr>
                <w:rFonts w:ascii="Times New Roman" w:eastAsia="Times New Roman" w:hAnsi="Times New Roman" w:cs="Times New Roman"/>
                <w:b/>
                <w:i/>
                <w:lang w:eastAsia="ru-RU"/>
              </w:rPr>
              <w:t>Россети</w:t>
            </w:r>
            <w:proofErr w:type="spellEnd"/>
            <w:r w:rsidRPr="001507EC">
              <w:rPr>
                <w:rFonts w:ascii="Times New Roman" w:eastAsia="Times New Roman" w:hAnsi="Times New Roman" w:cs="Times New Roman"/>
                <w:b/>
                <w:i/>
                <w:lang w:eastAsia="ru-RU"/>
              </w:rPr>
              <w:t xml:space="preserve"> Северо-Запад»</w:t>
            </w:r>
          </w:p>
        </w:tc>
        <w:tc>
          <w:tcPr>
            <w:tcW w:w="3281" w:type="dxa"/>
            <w:tcBorders>
              <w:top w:val="single" w:sz="6" w:space="0" w:color="auto"/>
              <w:left w:val="single" w:sz="6" w:space="0" w:color="auto"/>
              <w:bottom w:val="single" w:sz="6" w:space="0" w:color="auto"/>
              <w:right w:val="double" w:sz="6" w:space="0" w:color="auto"/>
            </w:tcBorders>
          </w:tcPr>
          <w:p w14:paraId="6C6F5E5D"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Председатель Комитета по кадрам и вознаграждениям  Совета директоров</w:t>
            </w:r>
          </w:p>
        </w:tc>
      </w:tr>
      <w:tr w:rsidR="001507EC" w:rsidRPr="001507EC" w14:paraId="0AED573C" w14:textId="77777777" w:rsidTr="00E86191">
        <w:tc>
          <w:tcPr>
            <w:tcW w:w="1332" w:type="dxa"/>
            <w:tcBorders>
              <w:top w:val="single" w:sz="6" w:space="0" w:color="auto"/>
              <w:left w:val="double" w:sz="6" w:space="0" w:color="auto"/>
              <w:bottom w:val="single" w:sz="6" w:space="0" w:color="auto"/>
              <w:right w:val="single" w:sz="6" w:space="0" w:color="auto"/>
            </w:tcBorders>
          </w:tcPr>
          <w:p w14:paraId="6E38C017" w14:textId="77777777" w:rsidR="001507EC" w:rsidRPr="00791027"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791027">
              <w:rPr>
                <w:rFonts w:ascii="Times New Roman" w:eastAsia="Times New Roman" w:hAnsi="Times New Roman" w:cs="Times New Roman"/>
                <w:b/>
                <w:i/>
                <w:lang w:eastAsia="ru-RU"/>
              </w:rPr>
              <w:t>2020</w:t>
            </w:r>
          </w:p>
        </w:tc>
        <w:tc>
          <w:tcPr>
            <w:tcW w:w="1260" w:type="dxa"/>
            <w:tcBorders>
              <w:top w:val="single" w:sz="6" w:space="0" w:color="auto"/>
              <w:left w:val="single" w:sz="6" w:space="0" w:color="auto"/>
              <w:bottom w:val="single" w:sz="6" w:space="0" w:color="auto"/>
              <w:right w:val="single" w:sz="6" w:space="0" w:color="auto"/>
            </w:tcBorders>
          </w:tcPr>
          <w:p w14:paraId="122E235A" w14:textId="77777777" w:rsidR="001507EC" w:rsidRPr="00791027"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791027">
              <w:rPr>
                <w:rFonts w:ascii="Times New Roman" w:eastAsia="Times New Roman" w:hAnsi="Times New Roman" w:cs="Times New Roman"/>
                <w:b/>
                <w:i/>
                <w:lang w:eastAsia="ru-RU"/>
              </w:rPr>
              <w:t>2021</w:t>
            </w:r>
          </w:p>
        </w:tc>
        <w:tc>
          <w:tcPr>
            <w:tcW w:w="3980" w:type="dxa"/>
            <w:tcBorders>
              <w:top w:val="single" w:sz="6" w:space="0" w:color="auto"/>
              <w:left w:val="single" w:sz="6" w:space="0" w:color="auto"/>
              <w:bottom w:val="single" w:sz="6" w:space="0" w:color="auto"/>
              <w:right w:val="single" w:sz="6" w:space="0" w:color="auto"/>
            </w:tcBorders>
          </w:tcPr>
          <w:p w14:paraId="0F0EE3E1" w14:textId="77777777" w:rsidR="001507EC" w:rsidRPr="00791027"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791027">
              <w:rPr>
                <w:rFonts w:ascii="Times New Roman" w:eastAsia="Times New Roman" w:hAnsi="Times New Roman" w:cs="Times New Roman"/>
                <w:b/>
                <w:i/>
                <w:lang w:eastAsia="ru-RU"/>
              </w:rPr>
              <w:t>ПАО «</w:t>
            </w:r>
            <w:proofErr w:type="spellStart"/>
            <w:r w:rsidRPr="00791027">
              <w:rPr>
                <w:rFonts w:ascii="Times New Roman" w:eastAsia="Times New Roman" w:hAnsi="Times New Roman" w:cs="Times New Roman"/>
                <w:b/>
                <w:i/>
                <w:lang w:eastAsia="ru-RU"/>
              </w:rPr>
              <w:t>Россети</w:t>
            </w:r>
            <w:proofErr w:type="spellEnd"/>
            <w:r w:rsidRPr="00791027">
              <w:rPr>
                <w:rFonts w:ascii="Times New Roman" w:eastAsia="Times New Roman" w:hAnsi="Times New Roman" w:cs="Times New Roman"/>
                <w:b/>
                <w:i/>
                <w:lang w:eastAsia="ru-RU"/>
              </w:rPr>
              <w:t xml:space="preserve"> Ленэнерго»</w:t>
            </w:r>
          </w:p>
        </w:tc>
        <w:tc>
          <w:tcPr>
            <w:tcW w:w="3281" w:type="dxa"/>
            <w:tcBorders>
              <w:top w:val="single" w:sz="6" w:space="0" w:color="auto"/>
              <w:left w:val="single" w:sz="6" w:space="0" w:color="auto"/>
              <w:bottom w:val="single" w:sz="6" w:space="0" w:color="auto"/>
              <w:right w:val="double" w:sz="6" w:space="0" w:color="auto"/>
            </w:tcBorders>
          </w:tcPr>
          <w:p w14:paraId="4948DA59" w14:textId="77777777" w:rsidR="001507EC" w:rsidRPr="00791027"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791027">
              <w:rPr>
                <w:rFonts w:ascii="Times New Roman" w:eastAsia="Times New Roman" w:hAnsi="Times New Roman" w:cs="Times New Roman"/>
                <w:b/>
                <w:i/>
                <w:lang w:eastAsia="ru-RU"/>
              </w:rPr>
              <w:t>Член Совета директоров, член Комитета по кадрам и вознаграждениям, заместитель председателя Комитета по аудиту Совета директоров</w:t>
            </w:r>
          </w:p>
        </w:tc>
      </w:tr>
      <w:tr w:rsidR="001507EC" w:rsidRPr="001507EC" w14:paraId="6ACDFF65" w14:textId="77777777" w:rsidTr="00E86191">
        <w:tc>
          <w:tcPr>
            <w:tcW w:w="1332" w:type="dxa"/>
            <w:tcBorders>
              <w:top w:val="single" w:sz="6" w:space="0" w:color="auto"/>
              <w:left w:val="double" w:sz="6" w:space="0" w:color="auto"/>
              <w:bottom w:val="single" w:sz="6" w:space="0" w:color="auto"/>
              <w:right w:val="single" w:sz="6" w:space="0" w:color="auto"/>
            </w:tcBorders>
          </w:tcPr>
          <w:p w14:paraId="4E38568A"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2020</w:t>
            </w:r>
          </w:p>
        </w:tc>
        <w:tc>
          <w:tcPr>
            <w:tcW w:w="1260" w:type="dxa"/>
            <w:tcBorders>
              <w:top w:val="single" w:sz="6" w:space="0" w:color="auto"/>
              <w:left w:val="single" w:sz="6" w:space="0" w:color="auto"/>
              <w:bottom w:val="single" w:sz="6" w:space="0" w:color="auto"/>
              <w:right w:val="single" w:sz="6" w:space="0" w:color="auto"/>
            </w:tcBorders>
          </w:tcPr>
          <w:p w14:paraId="625CB962"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1A40C8DC"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ПАО «</w:t>
            </w:r>
            <w:proofErr w:type="spellStart"/>
            <w:r w:rsidRPr="001507EC">
              <w:rPr>
                <w:rFonts w:ascii="Times New Roman" w:eastAsia="Times New Roman" w:hAnsi="Times New Roman" w:cs="Times New Roman"/>
                <w:b/>
                <w:i/>
                <w:lang w:eastAsia="ru-RU"/>
              </w:rPr>
              <w:t>Россети</w:t>
            </w:r>
            <w:proofErr w:type="spellEnd"/>
            <w:r w:rsidRPr="001507EC">
              <w:rPr>
                <w:rFonts w:ascii="Times New Roman" w:eastAsia="Times New Roman" w:hAnsi="Times New Roman" w:cs="Times New Roman"/>
                <w:b/>
                <w:i/>
                <w:lang w:eastAsia="ru-RU"/>
              </w:rPr>
              <w:t xml:space="preserve"> Северный Кавказ»</w:t>
            </w:r>
          </w:p>
        </w:tc>
        <w:tc>
          <w:tcPr>
            <w:tcW w:w="3281" w:type="dxa"/>
            <w:tcBorders>
              <w:top w:val="single" w:sz="6" w:space="0" w:color="auto"/>
              <w:left w:val="single" w:sz="6" w:space="0" w:color="auto"/>
              <w:bottom w:val="single" w:sz="6" w:space="0" w:color="auto"/>
              <w:right w:val="double" w:sz="6" w:space="0" w:color="auto"/>
            </w:tcBorders>
          </w:tcPr>
          <w:p w14:paraId="426654BF"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Председатель Комитета по аудиту, член Комитета по стратегии Совета директоров</w:t>
            </w:r>
          </w:p>
        </w:tc>
      </w:tr>
      <w:tr w:rsidR="001507EC" w:rsidRPr="001507EC" w14:paraId="009A4A16" w14:textId="77777777" w:rsidTr="00E86191">
        <w:tc>
          <w:tcPr>
            <w:tcW w:w="1332" w:type="dxa"/>
            <w:tcBorders>
              <w:top w:val="single" w:sz="6" w:space="0" w:color="auto"/>
              <w:left w:val="double" w:sz="6" w:space="0" w:color="auto"/>
              <w:bottom w:val="single" w:sz="6" w:space="0" w:color="auto"/>
              <w:right w:val="single" w:sz="6" w:space="0" w:color="auto"/>
            </w:tcBorders>
          </w:tcPr>
          <w:p w14:paraId="7BCBC7FD"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2020</w:t>
            </w:r>
          </w:p>
        </w:tc>
        <w:tc>
          <w:tcPr>
            <w:tcW w:w="1260" w:type="dxa"/>
            <w:tcBorders>
              <w:top w:val="single" w:sz="6" w:space="0" w:color="auto"/>
              <w:left w:val="single" w:sz="6" w:space="0" w:color="auto"/>
              <w:bottom w:val="single" w:sz="6" w:space="0" w:color="auto"/>
              <w:right w:val="single" w:sz="6" w:space="0" w:color="auto"/>
            </w:tcBorders>
          </w:tcPr>
          <w:p w14:paraId="53C43051"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287E738F"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ПАО «</w:t>
            </w:r>
            <w:proofErr w:type="spellStart"/>
            <w:r w:rsidRPr="001507EC">
              <w:rPr>
                <w:rFonts w:ascii="Times New Roman" w:eastAsia="Times New Roman" w:hAnsi="Times New Roman" w:cs="Times New Roman"/>
                <w:b/>
                <w:i/>
                <w:lang w:eastAsia="ru-RU"/>
              </w:rPr>
              <w:t>Россети</w:t>
            </w:r>
            <w:proofErr w:type="spellEnd"/>
            <w:r w:rsidRPr="001507EC">
              <w:rPr>
                <w:rFonts w:ascii="Times New Roman" w:eastAsia="Times New Roman" w:hAnsi="Times New Roman" w:cs="Times New Roman"/>
                <w:b/>
                <w:i/>
                <w:lang w:eastAsia="ru-RU"/>
              </w:rPr>
              <w:t xml:space="preserve"> Центр и Приволжье»</w:t>
            </w:r>
          </w:p>
        </w:tc>
        <w:tc>
          <w:tcPr>
            <w:tcW w:w="3281" w:type="dxa"/>
            <w:tcBorders>
              <w:top w:val="single" w:sz="6" w:space="0" w:color="auto"/>
              <w:left w:val="single" w:sz="6" w:space="0" w:color="auto"/>
              <w:bottom w:val="single" w:sz="6" w:space="0" w:color="auto"/>
              <w:right w:val="double" w:sz="6" w:space="0" w:color="auto"/>
            </w:tcBorders>
          </w:tcPr>
          <w:p w14:paraId="16241084"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Член Комитета по стратегии, председатель Комитета по кадрам и вознаграждениям Совета директоров</w:t>
            </w:r>
          </w:p>
        </w:tc>
      </w:tr>
      <w:tr w:rsidR="001507EC" w:rsidRPr="001507EC" w14:paraId="3F4126F2" w14:textId="77777777" w:rsidTr="00E86191">
        <w:tc>
          <w:tcPr>
            <w:tcW w:w="1332" w:type="dxa"/>
            <w:tcBorders>
              <w:top w:val="single" w:sz="6" w:space="0" w:color="auto"/>
              <w:left w:val="double" w:sz="6" w:space="0" w:color="auto"/>
              <w:bottom w:val="single" w:sz="6" w:space="0" w:color="auto"/>
              <w:right w:val="single" w:sz="6" w:space="0" w:color="auto"/>
            </w:tcBorders>
          </w:tcPr>
          <w:p w14:paraId="3A18CEF6"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2021</w:t>
            </w:r>
          </w:p>
        </w:tc>
        <w:tc>
          <w:tcPr>
            <w:tcW w:w="1260" w:type="dxa"/>
            <w:tcBorders>
              <w:top w:val="single" w:sz="6" w:space="0" w:color="auto"/>
              <w:left w:val="single" w:sz="6" w:space="0" w:color="auto"/>
              <w:bottom w:val="single" w:sz="6" w:space="0" w:color="auto"/>
              <w:right w:val="single" w:sz="6" w:space="0" w:color="auto"/>
            </w:tcBorders>
          </w:tcPr>
          <w:p w14:paraId="64C88A35"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7C6B0C8F"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ПАО «</w:t>
            </w:r>
            <w:proofErr w:type="spellStart"/>
            <w:r w:rsidRPr="001507EC">
              <w:rPr>
                <w:rFonts w:ascii="Times New Roman" w:eastAsia="Times New Roman" w:hAnsi="Times New Roman" w:cs="Times New Roman"/>
                <w:b/>
                <w:i/>
                <w:lang w:eastAsia="ru-RU"/>
              </w:rPr>
              <w:t>Россети</w:t>
            </w:r>
            <w:proofErr w:type="spellEnd"/>
            <w:r w:rsidRPr="001507EC">
              <w:rPr>
                <w:rFonts w:ascii="Times New Roman" w:eastAsia="Times New Roman" w:hAnsi="Times New Roman" w:cs="Times New Roman"/>
                <w:b/>
                <w:i/>
                <w:lang w:eastAsia="ru-RU"/>
              </w:rPr>
              <w:t xml:space="preserve"> Волга», ПАО «</w:t>
            </w:r>
            <w:proofErr w:type="spellStart"/>
            <w:r w:rsidRPr="001507EC">
              <w:rPr>
                <w:rFonts w:ascii="Times New Roman" w:eastAsia="Times New Roman" w:hAnsi="Times New Roman" w:cs="Times New Roman"/>
                <w:b/>
                <w:i/>
                <w:lang w:eastAsia="ru-RU"/>
              </w:rPr>
              <w:t>Россети</w:t>
            </w:r>
            <w:proofErr w:type="spellEnd"/>
            <w:r w:rsidRPr="001507EC">
              <w:rPr>
                <w:rFonts w:ascii="Times New Roman" w:eastAsia="Times New Roman" w:hAnsi="Times New Roman" w:cs="Times New Roman"/>
                <w:b/>
                <w:i/>
                <w:lang w:eastAsia="ru-RU"/>
              </w:rPr>
              <w:t xml:space="preserve"> Центр», ПАО «</w:t>
            </w:r>
            <w:proofErr w:type="spellStart"/>
            <w:r w:rsidRPr="001507EC">
              <w:rPr>
                <w:rFonts w:ascii="Times New Roman" w:eastAsia="Times New Roman" w:hAnsi="Times New Roman" w:cs="Times New Roman"/>
                <w:b/>
                <w:i/>
                <w:lang w:eastAsia="ru-RU"/>
              </w:rPr>
              <w:t>Россети</w:t>
            </w:r>
            <w:proofErr w:type="spellEnd"/>
            <w:r w:rsidRPr="001507EC">
              <w:rPr>
                <w:rFonts w:ascii="Times New Roman" w:eastAsia="Times New Roman" w:hAnsi="Times New Roman" w:cs="Times New Roman"/>
                <w:b/>
                <w:i/>
                <w:lang w:eastAsia="ru-RU"/>
              </w:rPr>
              <w:t xml:space="preserve"> Кубань»</w:t>
            </w:r>
          </w:p>
        </w:tc>
        <w:tc>
          <w:tcPr>
            <w:tcW w:w="3281" w:type="dxa"/>
            <w:tcBorders>
              <w:top w:val="single" w:sz="6" w:space="0" w:color="auto"/>
              <w:left w:val="single" w:sz="6" w:space="0" w:color="auto"/>
              <w:bottom w:val="single" w:sz="6" w:space="0" w:color="auto"/>
              <w:right w:val="double" w:sz="6" w:space="0" w:color="auto"/>
            </w:tcBorders>
          </w:tcPr>
          <w:p w14:paraId="31CDCD13"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Член Совета директоров</w:t>
            </w:r>
          </w:p>
        </w:tc>
      </w:tr>
      <w:tr w:rsidR="001507EC" w:rsidRPr="001507EC" w14:paraId="286441E5" w14:textId="77777777" w:rsidTr="00E86191">
        <w:tc>
          <w:tcPr>
            <w:tcW w:w="1332" w:type="dxa"/>
            <w:tcBorders>
              <w:top w:val="single" w:sz="6" w:space="0" w:color="auto"/>
              <w:left w:val="double" w:sz="6" w:space="0" w:color="auto"/>
              <w:bottom w:val="single" w:sz="6" w:space="0" w:color="auto"/>
              <w:right w:val="single" w:sz="6" w:space="0" w:color="auto"/>
            </w:tcBorders>
          </w:tcPr>
          <w:p w14:paraId="417FF1F9"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highlight w:val="yellow"/>
                <w:lang w:eastAsia="ru-RU"/>
              </w:rPr>
            </w:pPr>
            <w:r w:rsidRPr="001507EC">
              <w:rPr>
                <w:rFonts w:ascii="Times New Roman" w:eastAsia="Times New Roman" w:hAnsi="Times New Roman" w:cs="Times New Roman"/>
                <w:b/>
                <w:i/>
                <w:lang w:eastAsia="ru-RU"/>
              </w:rPr>
              <w:t>2021</w:t>
            </w:r>
          </w:p>
        </w:tc>
        <w:tc>
          <w:tcPr>
            <w:tcW w:w="1260" w:type="dxa"/>
            <w:tcBorders>
              <w:top w:val="single" w:sz="6" w:space="0" w:color="auto"/>
              <w:left w:val="single" w:sz="6" w:space="0" w:color="auto"/>
              <w:bottom w:val="single" w:sz="6" w:space="0" w:color="auto"/>
              <w:right w:val="single" w:sz="6" w:space="0" w:color="auto"/>
            </w:tcBorders>
          </w:tcPr>
          <w:p w14:paraId="6472B20D" w14:textId="77777777" w:rsidR="001507EC" w:rsidRPr="001507EC" w:rsidRDefault="00D23E5A" w:rsidP="001507EC">
            <w:pPr>
              <w:widowControl w:val="0"/>
              <w:autoSpaceDE w:val="0"/>
              <w:autoSpaceDN w:val="0"/>
              <w:adjustRightInd w:val="0"/>
              <w:spacing w:before="20" w:after="40" w:line="240" w:lineRule="auto"/>
              <w:rPr>
                <w:rFonts w:ascii="Times New Roman" w:eastAsia="Times New Roman" w:hAnsi="Times New Roman" w:cs="Times New Roman"/>
                <w:b/>
                <w:i/>
                <w:highlight w:val="yellow"/>
                <w:lang w:eastAsia="ru-RU"/>
              </w:rPr>
            </w:pPr>
            <w:r w:rsidRPr="00D23E5A">
              <w:rPr>
                <w:rFonts w:ascii="Times New Roman" w:eastAsia="Times New Roman" w:hAnsi="Times New Roman" w:cs="Times New Roman"/>
                <w:b/>
                <w:i/>
                <w:lang w:eastAsia="ru-RU"/>
              </w:rPr>
              <w:t>2022</w:t>
            </w:r>
          </w:p>
        </w:tc>
        <w:tc>
          <w:tcPr>
            <w:tcW w:w="3980" w:type="dxa"/>
            <w:tcBorders>
              <w:top w:val="single" w:sz="6" w:space="0" w:color="auto"/>
              <w:left w:val="single" w:sz="6" w:space="0" w:color="auto"/>
              <w:bottom w:val="single" w:sz="6" w:space="0" w:color="auto"/>
              <w:right w:val="single" w:sz="6" w:space="0" w:color="auto"/>
            </w:tcBorders>
          </w:tcPr>
          <w:p w14:paraId="1F257956"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ПАО «</w:t>
            </w:r>
            <w:proofErr w:type="spellStart"/>
            <w:r w:rsidRPr="001507EC">
              <w:rPr>
                <w:rFonts w:ascii="Times New Roman" w:eastAsia="Times New Roman" w:hAnsi="Times New Roman" w:cs="Times New Roman"/>
                <w:b/>
                <w:i/>
                <w:lang w:eastAsia="ru-RU"/>
              </w:rPr>
              <w:t>Россети</w:t>
            </w:r>
            <w:proofErr w:type="spellEnd"/>
            <w:r w:rsidRPr="001507EC">
              <w:rPr>
                <w:rFonts w:ascii="Times New Roman" w:eastAsia="Times New Roman" w:hAnsi="Times New Roman" w:cs="Times New Roman"/>
                <w:b/>
                <w:i/>
                <w:lang w:eastAsia="ru-RU"/>
              </w:rPr>
              <w:t xml:space="preserve"> Кубань», АО «</w:t>
            </w:r>
            <w:proofErr w:type="spellStart"/>
            <w:r w:rsidRPr="001507EC">
              <w:rPr>
                <w:rFonts w:ascii="Times New Roman" w:eastAsia="Times New Roman" w:hAnsi="Times New Roman" w:cs="Times New Roman"/>
                <w:b/>
                <w:i/>
                <w:lang w:eastAsia="ru-RU"/>
              </w:rPr>
              <w:t>Россети</w:t>
            </w:r>
            <w:proofErr w:type="spellEnd"/>
            <w:r w:rsidRPr="001507EC">
              <w:rPr>
                <w:rFonts w:ascii="Times New Roman" w:eastAsia="Times New Roman" w:hAnsi="Times New Roman" w:cs="Times New Roman"/>
                <w:b/>
                <w:i/>
                <w:lang w:eastAsia="ru-RU"/>
              </w:rPr>
              <w:t xml:space="preserve"> Тюмень»</w:t>
            </w:r>
          </w:p>
        </w:tc>
        <w:tc>
          <w:tcPr>
            <w:tcW w:w="3281" w:type="dxa"/>
            <w:tcBorders>
              <w:top w:val="single" w:sz="6" w:space="0" w:color="auto"/>
              <w:left w:val="single" w:sz="6" w:space="0" w:color="auto"/>
              <w:bottom w:val="single" w:sz="6" w:space="0" w:color="auto"/>
              <w:right w:val="double" w:sz="6" w:space="0" w:color="auto"/>
            </w:tcBorders>
          </w:tcPr>
          <w:p w14:paraId="7BAC9F32"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Член Комитета по аудиту Совета директоров</w:t>
            </w:r>
          </w:p>
        </w:tc>
      </w:tr>
      <w:tr w:rsidR="001507EC" w:rsidRPr="001507EC" w14:paraId="361F041D" w14:textId="77777777" w:rsidTr="00E86191">
        <w:tc>
          <w:tcPr>
            <w:tcW w:w="1332" w:type="dxa"/>
            <w:tcBorders>
              <w:top w:val="single" w:sz="6" w:space="0" w:color="auto"/>
              <w:left w:val="double" w:sz="6" w:space="0" w:color="auto"/>
              <w:bottom w:val="single" w:sz="6" w:space="0" w:color="auto"/>
              <w:right w:val="single" w:sz="6" w:space="0" w:color="auto"/>
            </w:tcBorders>
          </w:tcPr>
          <w:p w14:paraId="2940A411"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2022</w:t>
            </w:r>
          </w:p>
        </w:tc>
        <w:tc>
          <w:tcPr>
            <w:tcW w:w="1260" w:type="dxa"/>
            <w:tcBorders>
              <w:top w:val="single" w:sz="6" w:space="0" w:color="auto"/>
              <w:left w:val="single" w:sz="6" w:space="0" w:color="auto"/>
              <w:bottom w:val="single" w:sz="6" w:space="0" w:color="auto"/>
              <w:right w:val="single" w:sz="6" w:space="0" w:color="auto"/>
            </w:tcBorders>
          </w:tcPr>
          <w:p w14:paraId="2FE2EAA8"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2022</w:t>
            </w:r>
          </w:p>
        </w:tc>
        <w:tc>
          <w:tcPr>
            <w:tcW w:w="3980" w:type="dxa"/>
            <w:tcBorders>
              <w:top w:val="single" w:sz="6" w:space="0" w:color="auto"/>
              <w:left w:val="single" w:sz="6" w:space="0" w:color="auto"/>
              <w:bottom w:val="single" w:sz="6" w:space="0" w:color="auto"/>
              <w:right w:val="single" w:sz="6" w:space="0" w:color="auto"/>
            </w:tcBorders>
          </w:tcPr>
          <w:p w14:paraId="2F50F7A3"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АО «СЗЭУК»</w:t>
            </w:r>
          </w:p>
        </w:tc>
        <w:tc>
          <w:tcPr>
            <w:tcW w:w="3281" w:type="dxa"/>
            <w:tcBorders>
              <w:top w:val="single" w:sz="6" w:space="0" w:color="auto"/>
              <w:left w:val="single" w:sz="6" w:space="0" w:color="auto"/>
              <w:bottom w:val="single" w:sz="6" w:space="0" w:color="auto"/>
              <w:right w:val="double" w:sz="6" w:space="0" w:color="auto"/>
            </w:tcBorders>
          </w:tcPr>
          <w:p w14:paraId="5039026E"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Член Совета директоров</w:t>
            </w:r>
          </w:p>
        </w:tc>
      </w:tr>
      <w:tr w:rsidR="001507EC" w:rsidRPr="001507EC" w14:paraId="73BD5C62" w14:textId="77777777" w:rsidTr="00E86191">
        <w:tc>
          <w:tcPr>
            <w:tcW w:w="1332" w:type="dxa"/>
            <w:tcBorders>
              <w:top w:val="single" w:sz="6" w:space="0" w:color="auto"/>
              <w:left w:val="double" w:sz="6" w:space="0" w:color="auto"/>
              <w:bottom w:val="double" w:sz="6" w:space="0" w:color="auto"/>
              <w:right w:val="single" w:sz="6" w:space="0" w:color="auto"/>
            </w:tcBorders>
          </w:tcPr>
          <w:p w14:paraId="5EED9151"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2022</w:t>
            </w:r>
          </w:p>
        </w:tc>
        <w:tc>
          <w:tcPr>
            <w:tcW w:w="1260" w:type="dxa"/>
            <w:tcBorders>
              <w:top w:val="single" w:sz="6" w:space="0" w:color="auto"/>
              <w:left w:val="single" w:sz="6" w:space="0" w:color="auto"/>
              <w:bottom w:val="double" w:sz="6" w:space="0" w:color="auto"/>
              <w:right w:val="single" w:sz="6" w:space="0" w:color="auto"/>
            </w:tcBorders>
          </w:tcPr>
          <w:p w14:paraId="5AECC6E3"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настоящее время</w:t>
            </w:r>
          </w:p>
        </w:tc>
        <w:tc>
          <w:tcPr>
            <w:tcW w:w="3980" w:type="dxa"/>
            <w:tcBorders>
              <w:top w:val="single" w:sz="6" w:space="0" w:color="auto"/>
              <w:left w:val="single" w:sz="6" w:space="0" w:color="auto"/>
              <w:bottom w:val="double" w:sz="6" w:space="0" w:color="auto"/>
              <w:right w:val="single" w:sz="6" w:space="0" w:color="auto"/>
            </w:tcBorders>
          </w:tcPr>
          <w:p w14:paraId="4896D2F9"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АО «</w:t>
            </w:r>
            <w:proofErr w:type="spellStart"/>
            <w:r w:rsidRPr="001507EC">
              <w:rPr>
                <w:rFonts w:ascii="Times New Roman" w:eastAsia="Times New Roman" w:hAnsi="Times New Roman" w:cs="Times New Roman"/>
                <w:b/>
                <w:i/>
                <w:lang w:eastAsia="ru-RU"/>
              </w:rPr>
              <w:t>Россети</w:t>
            </w:r>
            <w:proofErr w:type="spellEnd"/>
            <w:r w:rsidRPr="001507EC">
              <w:rPr>
                <w:rFonts w:ascii="Times New Roman" w:eastAsia="Times New Roman" w:hAnsi="Times New Roman" w:cs="Times New Roman"/>
                <w:b/>
                <w:i/>
                <w:lang w:eastAsia="ru-RU"/>
              </w:rPr>
              <w:t xml:space="preserve"> Янтарь»</w:t>
            </w:r>
          </w:p>
        </w:tc>
        <w:tc>
          <w:tcPr>
            <w:tcW w:w="3281" w:type="dxa"/>
            <w:tcBorders>
              <w:top w:val="single" w:sz="6" w:space="0" w:color="auto"/>
              <w:left w:val="single" w:sz="6" w:space="0" w:color="auto"/>
              <w:bottom w:val="double" w:sz="6" w:space="0" w:color="auto"/>
              <w:right w:val="double" w:sz="6" w:space="0" w:color="auto"/>
            </w:tcBorders>
          </w:tcPr>
          <w:p w14:paraId="5D28727F"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highlight w:val="yellow"/>
                <w:lang w:eastAsia="ru-RU"/>
              </w:rPr>
            </w:pPr>
            <w:r w:rsidRPr="001507EC">
              <w:rPr>
                <w:rFonts w:ascii="Times New Roman" w:eastAsia="Times New Roman" w:hAnsi="Times New Roman" w:cs="Times New Roman"/>
                <w:b/>
                <w:i/>
                <w:lang w:eastAsia="ru-RU"/>
              </w:rPr>
              <w:t>Член Совета директоров</w:t>
            </w:r>
          </w:p>
        </w:tc>
      </w:tr>
    </w:tbl>
    <w:p w14:paraId="428E0B2C" w14:textId="77777777" w:rsidR="001507EC" w:rsidRPr="001507EC" w:rsidRDefault="001507EC" w:rsidP="001507EC">
      <w:pPr>
        <w:shd w:val="clear" w:color="auto" w:fill="FFFFFF"/>
        <w:tabs>
          <w:tab w:val="left" w:pos="993"/>
        </w:tabs>
        <w:spacing w:after="0" w:line="240" w:lineRule="auto"/>
        <w:ind w:right="120" w:firstLine="426"/>
        <w:jc w:val="both"/>
        <w:rPr>
          <w:rFonts w:ascii="Times New Roman" w:eastAsia="Times New Roman" w:hAnsi="Times New Roman" w:cs="Times New Roman"/>
          <w:lang w:eastAsia="ru-RU"/>
        </w:rPr>
      </w:pPr>
      <w:r w:rsidRPr="001507EC">
        <w:rPr>
          <w:rFonts w:ascii="Times New Roman" w:eastAsia="Times New Roman" w:hAnsi="Times New Roman" w:cs="Times New Roman"/>
          <w:lang w:eastAsia="ru-RU"/>
        </w:rPr>
        <w:t xml:space="preserve">Доля участия лица в уставном капитале эмитента: </w:t>
      </w:r>
      <w:r w:rsidRPr="001507EC">
        <w:rPr>
          <w:rFonts w:ascii="Times New Roman" w:eastAsia="Times New Roman" w:hAnsi="Times New Roman" w:cs="Times New Roman"/>
          <w:b/>
          <w:i/>
          <w:lang w:eastAsia="ru-RU"/>
        </w:rPr>
        <w:t>0</w:t>
      </w:r>
    </w:p>
    <w:p w14:paraId="5E4F5C4B" w14:textId="77777777" w:rsidR="001507EC" w:rsidRPr="001507EC" w:rsidRDefault="001507EC" w:rsidP="001507EC">
      <w:pPr>
        <w:shd w:val="clear" w:color="auto" w:fill="FFFFFF"/>
        <w:tabs>
          <w:tab w:val="left" w:pos="993"/>
        </w:tabs>
        <w:spacing w:after="0" w:line="240" w:lineRule="auto"/>
        <w:ind w:right="120" w:firstLine="426"/>
        <w:jc w:val="both"/>
        <w:rPr>
          <w:rFonts w:ascii="Times New Roman" w:eastAsia="Times New Roman" w:hAnsi="Times New Roman" w:cs="Times New Roman"/>
          <w:b/>
          <w:i/>
          <w:lang w:eastAsia="ru-RU"/>
        </w:rPr>
      </w:pPr>
      <w:r w:rsidRPr="001507EC">
        <w:rPr>
          <w:rFonts w:ascii="Times New Roman" w:eastAsia="Times New Roman" w:hAnsi="Times New Roman" w:cs="Times New Roman"/>
          <w:lang w:eastAsia="ru-RU"/>
        </w:rPr>
        <w:t xml:space="preserve">Доля принадлежащих такому лицу обыкновенных акций эмитента: </w:t>
      </w:r>
      <w:r w:rsidRPr="001507EC">
        <w:rPr>
          <w:rFonts w:ascii="Times New Roman" w:eastAsia="Times New Roman" w:hAnsi="Times New Roman" w:cs="Times New Roman"/>
          <w:b/>
          <w:i/>
          <w:lang w:eastAsia="ru-RU"/>
        </w:rPr>
        <w:t>0</w:t>
      </w:r>
    </w:p>
    <w:p w14:paraId="259483C3" w14:textId="77777777" w:rsidR="001507EC" w:rsidRPr="001507EC" w:rsidRDefault="001507EC" w:rsidP="001507EC">
      <w:pPr>
        <w:shd w:val="clear" w:color="auto" w:fill="FFFFFF"/>
        <w:tabs>
          <w:tab w:val="left" w:pos="993"/>
        </w:tabs>
        <w:spacing w:after="0" w:line="240" w:lineRule="auto"/>
        <w:ind w:right="120" w:firstLine="426"/>
        <w:jc w:val="both"/>
        <w:rPr>
          <w:rFonts w:ascii="Times New Roman" w:eastAsia="Times New Roman" w:hAnsi="Times New Roman" w:cs="Times New Roman"/>
          <w:lang w:eastAsia="ru-RU"/>
        </w:rPr>
      </w:pPr>
      <w:r w:rsidRPr="001507EC">
        <w:rPr>
          <w:rFonts w:ascii="Times New Roman" w:eastAsia="Times New Roman" w:hAnsi="Times New Roman" w:cs="Times New Roman"/>
          <w:lang w:eastAsia="ru-RU"/>
        </w:rPr>
        <w:t xml:space="preserve">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w:t>
      </w:r>
      <w:r w:rsidRPr="001507EC">
        <w:rPr>
          <w:rFonts w:ascii="Times New Roman" w:eastAsia="Times New Roman" w:hAnsi="Times New Roman" w:cs="Times New Roman"/>
          <w:b/>
          <w:i/>
          <w:lang w:eastAsia="ru-RU"/>
        </w:rPr>
        <w:t>0</w:t>
      </w:r>
    </w:p>
    <w:p w14:paraId="4D8F9380" w14:textId="77777777" w:rsidR="001507EC" w:rsidRPr="001507EC" w:rsidRDefault="001507EC" w:rsidP="001507EC">
      <w:pPr>
        <w:shd w:val="clear" w:color="auto" w:fill="FFFFFF"/>
        <w:tabs>
          <w:tab w:val="left" w:pos="993"/>
        </w:tabs>
        <w:spacing w:after="0" w:line="240" w:lineRule="auto"/>
        <w:ind w:right="120" w:firstLine="426"/>
        <w:jc w:val="both"/>
        <w:rPr>
          <w:rFonts w:ascii="Times New Roman" w:eastAsia="Times New Roman" w:hAnsi="Times New Roman" w:cs="Times New Roman"/>
          <w:lang w:eastAsia="ru-RU"/>
        </w:rPr>
      </w:pPr>
      <w:r w:rsidRPr="001507EC">
        <w:rPr>
          <w:rFonts w:ascii="Times New Roman" w:eastAsia="Times New Roman" w:hAnsi="Times New Roman" w:cs="Times New Roman"/>
          <w:lang w:eastAsia="ru-RU"/>
        </w:rPr>
        <w:t xml:space="preserve">Доля участия лица в уставном капитале подконтрольных эмитенту организаций, имеющих для него существенное значение: </w:t>
      </w:r>
      <w:r w:rsidRPr="001507EC">
        <w:rPr>
          <w:rFonts w:ascii="Times New Roman" w:eastAsia="Times New Roman" w:hAnsi="Times New Roman" w:cs="Times New Roman"/>
          <w:b/>
          <w:i/>
          <w:lang w:eastAsia="ru-RU"/>
        </w:rPr>
        <w:t>0</w:t>
      </w:r>
    </w:p>
    <w:p w14:paraId="181A702A" w14:textId="77777777" w:rsidR="001507EC" w:rsidRPr="001507EC" w:rsidRDefault="001507EC" w:rsidP="001507EC">
      <w:pPr>
        <w:shd w:val="clear" w:color="auto" w:fill="FFFFFF"/>
        <w:tabs>
          <w:tab w:val="left" w:pos="993"/>
        </w:tabs>
        <w:spacing w:after="0" w:line="240" w:lineRule="auto"/>
        <w:ind w:right="120" w:firstLine="426"/>
        <w:jc w:val="both"/>
        <w:rPr>
          <w:rFonts w:ascii="Times New Roman" w:eastAsia="Times New Roman" w:hAnsi="Times New Roman" w:cs="Times New Roman"/>
          <w:b/>
          <w:i/>
          <w:lang w:eastAsia="ru-RU"/>
        </w:rPr>
      </w:pPr>
      <w:r w:rsidRPr="001507EC">
        <w:rPr>
          <w:rFonts w:ascii="Times New Roman" w:eastAsia="Times New Roman" w:hAnsi="Times New Roman" w:cs="Times New Roman"/>
          <w:lang w:eastAsia="ru-RU"/>
        </w:rPr>
        <w:t xml:space="preserve">Доля принадлежащих лицу обыкновенных акций подконтрольной эмитенту организации: </w:t>
      </w:r>
      <w:r w:rsidRPr="001507EC">
        <w:rPr>
          <w:rFonts w:ascii="Times New Roman" w:eastAsia="Times New Roman" w:hAnsi="Times New Roman" w:cs="Times New Roman"/>
          <w:b/>
          <w:i/>
          <w:lang w:eastAsia="ru-RU"/>
        </w:rPr>
        <w:t>0</w:t>
      </w:r>
      <w:r w:rsidRPr="001507EC">
        <w:rPr>
          <w:rFonts w:ascii="Times New Roman" w:eastAsia="Times New Roman" w:hAnsi="Times New Roman" w:cs="Times New Roman"/>
          <w:lang w:eastAsia="ru-RU"/>
        </w:rPr>
        <w:t xml:space="preserve"> 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1507EC">
        <w:rPr>
          <w:rFonts w:ascii="Times New Roman" w:eastAsia="Times New Roman" w:hAnsi="Times New Roman" w:cs="Times New Roman"/>
          <w:b/>
          <w:i/>
          <w:lang w:eastAsia="ru-RU"/>
        </w:rPr>
        <w:t>0</w:t>
      </w:r>
    </w:p>
    <w:p w14:paraId="494DCCDB" w14:textId="77777777" w:rsidR="001507EC" w:rsidRPr="001507EC" w:rsidRDefault="001507EC" w:rsidP="001507EC">
      <w:pPr>
        <w:shd w:val="clear" w:color="auto" w:fill="FFFFFF"/>
        <w:tabs>
          <w:tab w:val="left" w:pos="993"/>
        </w:tabs>
        <w:spacing w:after="0" w:line="240" w:lineRule="auto"/>
        <w:ind w:right="120" w:firstLine="426"/>
        <w:jc w:val="both"/>
        <w:rPr>
          <w:rFonts w:ascii="Times New Roman" w:eastAsia="Times New Roman" w:hAnsi="Times New Roman" w:cs="Times New Roman"/>
          <w:lang w:eastAsia="ru-RU"/>
        </w:rPr>
      </w:pPr>
      <w:r w:rsidRPr="001507EC">
        <w:rPr>
          <w:rFonts w:ascii="Times New Roman" w:eastAsia="Times New Roman" w:hAnsi="Times New Roman" w:cs="Times New Roman"/>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w:t>
      </w:r>
      <w:proofErr w:type="gramStart"/>
      <w:r w:rsidRPr="001507EC">
        <w:rPr>
          <w:rFonts w:ascii="Times New Roman" w:eastAsia="Times New Roman" w:hAnsi="Times New Roman" w:cs="Times New Roman"/>
          <w:lang w:eastAsia="ru-RU"/>
        </w:rPr>
        <w:t>контроля за</w:t>
      </w:r>
      <w:proofErr w:type="gramEnd"/>
      <w:r w:rsidRPr="001507EC">
        <w:rPr>
          <w:rFonts w:ascii="Times New Roman" w:eastAsia="Times New Roman" w:hAnsi="Times New Roman" w:cs="Times New Roman"/>
          <w:lang w:eastAsia="ru-RU"/>
        </w:rPr>
        <w:t xml:space="preserve"> финансово-хозяйственной деятельностью эмитента: </w:t>
      </w:r>
      <w:r w:rsidRPr="001507EC">
        <w:rPr>
          <w:rFonts w:ascii="Times New Roman" w:eastAsia="Times New Roman" w:hAnsi="Times New Roman" w:cs="Times New Roman"/>
          <w:b/>
          <w:i/>
          <w:lang w:eastAsia="ru-RU"/>
        </w:rPr>
        <w:t>Указанных родственных связей нет.</w:t>
      </w:r>
    </w:p>
    <w:p w14:paraId="48B8BFFB" w14:textId="77777777" w:rsidR="001507EC" w:rsidRPr="001507EC" w:rsidRDefault="001507EC" w:rsidP="001507EC">
      <w:pPr>
        <w:shd w:val="clear" w:color="auto" w:fill="FFFFFF"/>
        <w:tabs>
          <w:tab w:val="left" w:pos="993"/>
        </w:tabs>
        <w:spacing w:after="0" w:line="240" w:lineRule="auto"/>
        <w:ind w:right="120" w:firstLine="426"/>
        <w:jc w:val="both"/>
        <w:rPr>
          <w:rFonts w:ascii="Times New Roman" w:eastAsia="Times New Roman" w:hAnsi="Times New Roman" w:cs="Times New Roman"/>
          <w:b/>
          <w:i/>
          <w:lang w:eastAsia="ru-RU"/>
        </w:rPr>
      </w:pPr>
      <w:r w:rsidRPr="001507EC">
        <w:rPr>
          <w:rFonts w:ascii="Times New Roman" w:eastAsia="Times New Roman" w:hAnsi="Times New Roman" w:cs="Times New Roman"/>
          <w:lang w:eastAsia="ru-RU"/>
        </w:rPr>
        <w:lastRenderedPageBreak/>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1507EC">
        <w:rPr>
          <w:rFonts w:ascii="Times New Roman" w:eastAsia="Times New Roman" w:hAnsi="Times New Roman" w:cs="Times New Roman"/>
          <w:b/>
          <w:i/>
          <w:lang w:eastAsia="ru-RU"/>
        </w:rPr>
        <w:t>Лицо к указанным видам ответственности не привлекалось.</w:t>
      </w:r>
    </w:p>
    <w:p w14:paraId="72A9D287" w14:textId="77777777" w:rsidR="001507EC" w:rsidRPr="001507EC" w:rsidRDefault="001507EC" w:rsidP="001507EC">
      <w:pPr>
        <w:shd w:val="clear" w:color="auto" w:fill="FFFFFF"/>
        <w:tabs>
          <w:tab w:val="left" w:pos="993"/>
        </w:tabs>
        <w:spacing w:after="0" w:line="240" w:lineRule="auto"/>
        <w:ind w:right="120" w:firstLine="426"/>
        <w:jc w:val="both"/>
        <w:rPr>
          <w:rFonts w:ascii="Times New Roman" w:eastAsia="Times New Roman" w:hAnsi="Times New Roman" w:cs="Times New Roman"/>
          <w:b/>
          <w:i/>
          <w:lang w:eastAsia="ru-RU"/>
        </w:rPr>
      </w:pPr>
      <w:r w:rsidRPr="001507EC">
        <w:rPr>
          <w:rFonts w:ascii="Times New Roman" w:eastAsia="Times New Roman" w:hAnsi="Times New Roman" w:cs="Times New Roman"/>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17" w:history="1">
        <w:r w:rsidRPr="001507EC">
          <w:rPr>
            <w:rFonts w:ascii="Times New Roman" w:eastAsia="Times New Roman" w:hAnsi="Times New Roman" w:cs="Times New Roman"/>
            <w:lang w:eastAsia="ru-RU"/>
          </w:rPr>
          <w:t>статьей 27</w:t>
        </w:r>
      </w:hyperlink>
      <w:r w:rsidRPr="001507EC">
        <w:rPr>
          <w:rFonts w:ascii="Times New Roman" w:eastAsia="Times New Roman" w:hAnsi="Times New Roman" w:cs="Times New Roman"/>
          <w:lang w:eastAsia="ru-RU"/>
        </w:rPr>
        <w:t xml:space="preserve"> Федерального закона "О несостоятельности (банкротстве)": </w:t>
      </w:r>
      <w:r w:rsidRPr="001507EC">
        <w:rPr>
          <w:rFonts w:ascii="Times New Roman" w:eastAsia="Times New Roman" w:hAnsi="Times New Roman" w:cs="Times New Roman"/>
          <w:b/>
          <w:i/>
          <w:lang w:eastAsia="ru-RU"/>
        </w:rPr>
        <w:t>Лицо указанных должностей не занимало.</w:t>
      </w:r>
    </w:p>
    <w:p w14:paraId="77FE76C8" w14:textId="77777777" w:rsidR="006A2DA9" w:rsidRPr="006A2DA9" w:rsidRDefault="001507EC" w:rsidP="006A2DA9">
      <w:pPr>
        <w:shd w:val="clear" w:color="auto" w:fill="FFFFFF"/>
        <w:tabs>
          <w:tab w:val="left" w:pos="993"/>
        </w:tabs>
        <w:spacing w:after="0" w:line="240" w:lineRule="auto"/>
        <w:ind w:right="120" w:firstLine="426"/>
        <w:jc w:val="both"/>
        <w:rPr>
          <w:rFonts w:ascii="Times New Roman" w:eastAsia="Times New Roman" w:hAnsi="Times New Roman" w:cs="Times New Roman"/>
          <w:b/>
          <w:i/>
          <w:lang w:eastAsia="ru-RU"/>
        </w:rPr>
      </w:pPr>
      <w:r w:rsidRPr="001507EC">
        <w:rPr>
          <w:rFonts w:ascii="Times New Roman" w:eastAsia="Times New Roman" w:hAnsi="Times New Roman" w:cs="Times New Roman"/>
          <w:lang w:eastAsia="ru-RU"/>
        </w:rPr>
        <w:t xml:space="preserve">Сведения об участии в работе комитетов совета директоров: </w:t>
      </w:r>
      <w:r w:rsidR="006A2DA9" w:rsidRPr="006A2DA9">
        <w:rPr>
          <w:rFonts w:ascii="Times New Roman" w:eastAsia="Times New Roman" w:hAnsi="Times New Roman" w:cs="Times New Roman"/>
          <w:b/>
          <w:i/>
          <w:lang w:eastAsia="ru-RU"/>
        </w:rPr>
        <w:t>Член Совета директоров не участвует в работе комитетов Совета директоров.</w:t>
      </w:r>
    </w:p>
    <w:p w14:paraId="781FCCAA" w14:textId="77777777" w:rsidR="001507EC" w:rsidRPr="001507EC" w:rsidRDefault="001507EC" w:rsidP="001507EC">
      <w:pPr>
        <w:shd w:val="clear" w:color="auto" w:fill="FFFFFF"/>
        <w:tabs>
          <w:tab w:val="left" w:pos="993"/>
        </w:tabs>
        <w:spacing w:after="0" w:line="240" w:lineRule="auto"/>
        <w:ind w:right="120" w:firstLine="426"/>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Член Совета директоров не является независимым.</w:t>
      </w:r>
    </w:p>
    <w:p w14:paraId="76FB9941"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highlight w:val="yellow"/>
          <w:lang w:eastAsia="ru-RU"/>
        </w:rPr>
      </w:pPr>
    </w:p>
    <w:p w14:paraId="2D334A6D"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lang w:eastAsia="ru-RU"/>
        </w:rPr>
        <w:t>4.</w:t>
      </w:r>
      <w:r w:rsidRPr="001507EC">
        <w:rPr>
          <w:rFonts w:ascii="Times New Roman" w:eastAsia="Times New Roman" w:hAnsi="Times New Roman" w:cs="Times New Roman"/>
          <w:b/>
          <w:i/>
          <w:lang w:eastAsia="ru-RU"/>
        </w:rPr>
        <w:t xml:space="preserve"> </w:t>
      </w:r>
      <w:bookmarkStart w:id="37" w:name="_Hlk96710638"/>
      <w:r w:rsidRPr="001507EC">
        <w:rPr>
          <w:rFonts w:ascii="Times New Roman" w:eastAsia="Times New Roman" w:hAnsi="Times New Roman" w:cs="Times New Roman"/>
          <w:lang w:eastAsia="ru-RU"/>
        </w:rPr>
        <w:t xml:space="preserve">Фамилия, имя, отчество: </w:t>
      </w:r>
      <w:r w:rsidRPr="001507EC">
        <w:rPr>
          <w:rFonts w:ascii="Times New Roman" w:eastAsia="Times New Roman" w:hAnsi="Times New Roman" w:cs="Times New Roman"/>
          <w:b/>
          <w:i/>
          <w:lang w:eastAsia="ru-RU"/>
        </w:rPr>
        <w:t xml:space="preserve"> Казаков Александр Иванович</w:t>
      </w:r>
      <w:bookmarkEnd w:id="37"/>
    </w:p>
    <w:p w14:paraId="23BAFC29"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lang w:eastAsia="ru-RU"/>
        </w:rPr>
        <w:t>Год рождения:</w:t>
      </w:r>
      <w:r w:rsidRPr="001507EC">
        <w:rPr>
          <w:rFonts w:ascii="Times New Roman" w:eastAsia="Times New Roman" w:hAnsi="Times New Roman" w:cs="Times New Roman"/>
          <w:b/>
          <w:i/>
          <w:lang w:eastAsia="ru-RU"/>
        </w:rPr>
        <w:t xml:space="preserve"> 1948</w:t>
      </w:r>
    </w:p>
    <w:p w14:paraId="57686C16"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lang w:eastAsia="ru-RU"/>
        </w:rPr>
        <w:t>Образование:</w:t>
      </w:r>
      <w:r w:rsidRPr="001507EC">
        <w:rPr>
          <w:rFonts w:ascii="Times New Roman" w:eastAsia="Times New Roman" w:hAnsi="Times New Roman" w:cs="Times New Roman"/>
          <w:b/>
          <w:i/>
          <w:lang w:eastAsia="ru-RU"/>
        </w:rPr>
        <w:t xml:space="preserve"> Высшее, </w:t>
      </w:r>
    </w:p>
    <w:p w14:paraId="5C0774DD" w14:textId="77777777" w:rsidR="001507EC" w:rsidRPr="00D23E5A"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D23E5A">
        <w:rPr>
          <w:rFonts w:ascii="Times New Roman" w:eastAsia="Times New Roman" w:hAnsi="Times New Roman" w:cs="Times New Roman"/>
          <w:b/>
          <w:i/>
          <w:lang w:eastAsia="ru-RU"/>
        </w:rPr>
        <w:t>Московский инженерно-экономический институт им. С. Орджоникидзе, по специальности «Экономика»,  инженер-экономист. Имеет ученую степень доктора экономических наук.</w:t>
      </w:r>
    </w:p>
    <w:p w14:paraId="251B1934" w14:textId="77777777" w:rsidR="001507EC" w:rsidRPr="00D23E5A"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p>
    <w:p w14:paraId="1BA2AE58" w14:textId="77777777" w:rsidR="001507EC" w:rsidRPr="00D23E5A"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D23E5A">
        <w:rPr>
          <w:rFonts w:ascii="Times New Roman" w:eastAsia="Times New Roman" w:hAnsi="Times New Roman" w:cs="Times New Roman"/>
          <w:b/>
          <w:i/>
          <w:lang w:eastAsia="ru-RU"/>
        </w:rPr>
        <w:t>Все должности, которое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w:t>
      </w:r>
    </w:p>
    <w:tbl>
      <w:tblPr>
        <w:tblW w:w="9853" w:type="dxa"/>
        <w:tblLayout w:type="fixed"/>
        <w:tblCellMar>
          <w:left w:w="72" w:type="dxa"/>
          <w:right w:w="72" w:type="dxa"/>
        </w:tblCellMar>
        <w:tblLook w:val="0000" w:firstRow="0" w:lastRow="0" w:firstColumn="0" w:lastColumn="0" w:noHBand="0" w:noVBand="0"/>
      </w:tblPr>
      <w:tblGrid>
        <w:gridCol w:w="1332"/>
        <w:gridCol w:w="1260"/>
        <w:gridCol w:w="3980"/>
        <w:gridCol w:w="3281"/>
      </w:tblGrid>
      <w:tr w:rsidR="001507EC" w:rsidRPr="00D23E5A" w14:paraId="56484D47" w14:textId="77777777" w:rsidTr="00E86191">
        <w:tc>
          <w:tcPr>
            <w:tcW w:w="2592" w:type="dxa"/>
            <w:gridSpan w:val="2"/>
            <w:tcBorders>
              <w:top w:val="double" w:sz="6" w:space="0" w:color="auto"/>
              <w:left w:val="double" w:sz="6" w:space="0" w:color="auto"/>
              <w:bottom w:val="single" w:sz="6" w:space="0" w:color="auto"/>
              <w:right w:val="single" w:sz="6" w:space="0" w:color="auto"/>
            </w:tcBorders>
          </w:tcPr>
          <w:p w14:paraId="4B072043" w14:textId="77777777" w:rsidR="001507EC" w:rsidRPr="00D23E5A" w:rsidRDefault="001507EC" w:rsidP="001507EC">
            <w:pPr>
              <w:widowControl w:val="0"/>
              <w:autoSpaceDE w:val="0"/>
              <w:autoSpaceDN w:val="0"/>
              <w:adjustRightInd w:val="0"/>
              <w:spacing w:before="20" w:after="40" w:line="240" w:lineRule="auto"/>
              <w:jc w:val="center"/>
              <w:rPr>
                <w:rFonts w:ascii="Times New Roman" w:eastAsia="Times New Roman" w:hAnsi="Times New Roman" w:cs="Times New Roman"/>
                <w:b/>
                <w:i/>
                <w:lang w:eastAsia="ru-RU"/>
              </w:rPr>
            </w:pPr>
            <w:r w:rsidRPr="00D23E5A">
              <w:rPr>
                <w:rFonts w:ascii="Times New Roman" w:eastAsia="Times New Roman" w:hAnsi="Times New Roman" w:cs="Times New Roman"/>
                <w:b/>
                <w:i/>
                <w:lang w:eastAsia="ru-RU"/>
              </w:rPr>
              <w:t>Период</w:t>
            </w:r>
          </w:p>
        </w:tc>
        <w:tc>
          <w:tcPr>
            <w:tcW w:w="3980" w:type="dxa"/>
            <w:tcBorders>
              <w:top w:val="double" w:sz="6" w:space="0" w:color="auto"/>
              <w:left w:val="single" w:sz="6" w:space="0" w:color="auto"/>
              <w:bottom w:val="single" w:sz="6" w:space="0" w:color="auto"/>
              <w:right w:val="single" w:sz="6" w:space="0" w:color="auto"/>
            </w:tcBorders>
          </w:tcPr>
          <w:p w14:paraId="6B6D9051" w14:textId="77777777" w:rsidR="001507EC" w:rsidRPr="00D23E5A" w:rsidRDefault="001507EC" w:rsidP="001507EC">
            <w:pPr>
              <w:widowControl w:val="0"/>
              <w:autoSpaceDE w:val="0"/>
              <w:autoSpaceDN w:val="0"/>
              <w:adjustRightInd w:val="0"/>
              <w:spacing w:before="20" w:after="40" w:line="240" w:lineRule="auto"/>
              <w:jc w:val="center"/>
              <w:rPr>
                <w:rFonts w:ascii="Times New Roman" w:eastAsia="Times New Roman" w:hAnsi="Times New Roman" w:cs="Times New Roman"/>
                <w:b/>
                <w:i/>
                <w:lang w:eastAsia="ru-RU"/>
              </w:rPr>
            </w:pPr>
            <w:r w:rsidRPr="00D23E5A">
              <w:rPr>
                <w:rFonts w:ascii="Times New Roman" w:eastAsia="Times New Roman" w:hAnsi="Times New Roman" w:cs="Times New Roman"/>
                <w:b/>
                <w:i/>
                <w:lang w:eastAsia="ru-RU"/>
              </w:rPr>
              <w:t>Наименование организации</w:t>
            </w:r>
          </w:p>
        </w:tc>
        <w:tc>
          <w:tcPr>
            <w:tcW w:w="3281" w:type="dxa"/>
            <w:tcBorders>
              <w:top w:val="double" w:sz="6" w:space="0" w:color="auto"/>
              <w:left w:val="single" w:sz="6" w:space="0" w:color="auto"/>
              <w:bottom w:val="single" w:sz="6" w:space="0" w:color="auto"/>
              <w:right w:val="double" w:sz="6" w:space="0" w:color="auto"/>
            </w:tcBorders>
          </w:tcPr>
          <w:p w14:paraId="6546556E" w14:textId="77777777" w:rsidR="001507EC" w:rsidRPr="00D23E5A" w:rsidRDefault="001507EC" w:rsidP="001507EC">
            <w:pPr>
              <w:widowControl w:val="0"/>
              <w:autoSpaceDE w:val="0"/>
              <w:autoSpaceDN w:val="0"/>
              <w:adjustRightInd w:val="0"/>
              <w:spacing w:before="20" w:after="40" w:line="240" w:lineRule="auto"/>
              <w:jc w:val="center"/>
              <w:rPr>
                <w:rFonts w:ascii="Times New Roman" w:eastAsia="Times New Roman" w:hAnsi="Times New Roman" w:cs="Times New Roman"/>
                <w:b/>
                <w:i/>
                <w:lang w:eastAsia="ru-RU"/>
              </w:rPr>
            </w:pPr>
            <w:r w:rsidRPr="00D23E5A">
              <w:rPr>
                <w:rFonts w:ascii="Times New Roman" w:eastAsia="Times New Roman" w:hAnsi="Times New Roman" w:cs="Times New Roman"/>
                <w:b/>
                <w:i/>
                <w:lang w:eastAsia="ru-RU"/>
              </w:rPr>
              <w:t>Должность</w:t>
            </w:r>
          </w:p>
        </w:tc>
      </w:tr>
      <w:tr w:rsidR="001507EC" w:rsidRPr="00D23E5A" w14:paraId="6AA1A4B8" w14:textId="77777777" w:rsidTr="00E86191">
        <w:tc>
          <w:tcPr>
            <w:tcW w:w="1332" w:type="dxa"/>
            <w:tcBorders>
              <w:top w:val="single" w:sz="6" w:space="0" w:color="auto"/>
              <w:left w:val="double" w:sz="6" w:space="0" w:color="auto"/>
              <w:bottom w:val="single" w:sz="6" w:space="0" w:color="auto"/>
              <w:right w:val="single" w:sz="6" w:space="0" w:color="auto"/>
            </w:tcBorders>
          </w:tcPr>
          <w:p w14:paraId="2EC98159" w14:textId="77777777" w:rsidR="001507EC" w:rsidRPr="00D23E5A" w:rsidRDefault="001507EC" w:rsidP="001507EC">
            <w:pPr>
              <w:widowControl w:val="0"/>
              <w:autoSpaceDE w:val="0"/>
              <w:autoSpaceDN w:val="0"/>
              <w:adjustRightInd w:val="0"/>
              <w:spacing w:before="20" w:after="40" w:line="240" w:lineRule="auto"/>
              <w:jc w:val="center"/>
              <w:rPr>
                <w:rFonts w:ascii="Times New Roman" w:eastAsia="Times New Roman" w:hAnsi="Times New Roman" w:cs="Times New Roman"/>
                <w:b/>
                <w:i/>
                <w:lang w:eastAsia="ru-RU"/>
              </w:rPr>
            </w:pPr>
            <w:r w:rsidRPr="00D23E5A">
              <w:rPr>
                <w:rFonts w:ascii="Times New Roman" w:eastAsia="Times New Roman" w:hAnsi="Times New Roman" w:cs="Times New Roman"/>
                <w:b/>
                <w:i/>
                <w:lang w:eastAsia="ru-RU"/>
              </w:rPr>
              <w:t>с</w:t>
            </w:r>
          </w:p>
        </w:tc>
        <w:tc>
          <w:tcPr>
            <w:tcW w:w="1260" w:type="dxa"/>
            <w:tcBorders>
              <w:top w:val="single" w:sz="6" w:space="0" w:color="auto"/>
              <w:left w:val="single" w:sz="6" w:space="0" w:color="auto"/>
              <w:bottom w:val="single" w:sz="6" w:space="0" w:color="auto"/>
              <w:right w:val="single" w:sz="6" w:space="0" w:color="auto"/>
            </w:tcBorders>
          </w:tcPr>
          <w:p w14:paraId="03740409" w14:textId="77777777" w:rsidR="001507EC" w:rsidRPr="00D23E5A" w:rsidRDefault="001507EC" w:rsidP="001507EC">
            <w:pPr>
              <w:widowControl w:val="0"/>
              <w:autoSpaceDE w:val="0"/>
              <w:autoSpaceDN w:val="0"/>
              <w:adjustRightInd w:val="0"/>
              <w:spacing w:before="20" w:after="40" w:line="240" w:lineRule="auto"/>
              <w:jc w:val="center"/>
              <w:rPr>
                <w:rFonts w:ascii="Times New Roman" w:eastAsia="Times New Roman" w:hAnsi="Times New Roman" w:cs="Times New Roman"/>
                <w:b/>
                <w:i/>
                <w:lang w:eastAsia="ru-RU"/>
              </w:rPr>
            </w:pPr>
            <w:r w:rsidRPr="00D23E5A">
              <w:rPr>
                <w:rFonts w:ascii="Times New Roman" w:eastAsia="Times New Roman" w:hAnsi="Times New Roman" w:cs="Times New Roman"/>
                <w:b/>
                <w:i/>
                <w:lang w:eastAsia="ru-RU"/>
              </w:rPr>
              <w:t>по</w:t>
            </w:r>
          </w:p>
        </w:tc>
        <w:tc>
          <w:tcPr>
            <w:tcW w:w="3980" w:type="dxa"/>
            <w:tcBorders>
              <w:top w:val="single" w:sz="6" w:space="0" w:color="auto"/>
              <w:left w:val="single" w:sz="6" w:space="0" w:color="auto"/>
              <w:bottom w:val="single" w:sz="6" w:space="0" w:color="auto"/>
              <w:right w:val="single" w:sz="6" w:space="0" w:color="auto"/>
            </w:tcBorders>
          </w:tcPr>
          <w:p w14:paraId="14CB7270" w14:textId="77777777" w:rsidR="001507EC" w:rsidRPr="00D23E5A"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p>
        </w:tc>
        <w:tc>
          <w:tcPr>
            <w:tcW w:w="3281" w:type="dxa"/>
            <w:tcBorders>
              <w:top w:val="single" w:sz="6" w:space="0" w:color="auto"/>
              <w:left w:val="single" w:sz="6" w:space="0" w:color="auto"/>
              <w:bottom w:val="single" w:sz="6" w:space="0" w:color="auto"/>
              <w:right w:val="double" w:sz="6" w:space="0" w:color="auto"/>
            </w:tcBorders>
          </w:tcPr>
          <w:p w14:paraId="5BF1E9C2" w14:textId="77777777" w:rsidR="001507EC" w:rsidRPr="00D23E5A"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p>
        </w:tc>
      </w:tr>
      <w:tr w:rsidR="001507EC" w:rsidRPr="00D23E5A" w14:paraId="512AA9C3" w14:textId="77777777" w:rsidTr="00E86191">
        <w:tc>
          <w:tcPr>
            <w:tcW w:w="1332" w:type="dxa"/>
            <w:tcBorders>
              <w:top w:val="single" w:sz="6" w:space="0" w:color="auto"/>
              <w:left w:val="double" w:sz="6" w:space="0" w:color="auto"/>
              <w:bottom w:val="single" w:sz="6" w:space="0" w:color="auto"/>
              <w:right w:val="single" w:sz="6" w:space="0" w:color="auto"/>
            </w:tcBorders>
          </w:tcPr>
          <w:p w14:paraId="5639209A" w14:textId="77777777" w:rsidR="001507EC" w:rsidRPr="00D23E5A"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D23E5A">
              <w:rPr>
                <w:rFonts w:ascii="Times New Roman" w:eastAsia="Times New Roman" w:hAnsi="Times New Roman" w:cs="Times New Roman"/>
                <w:b/>
                <w:i/>
                <w:lang w:eastAsia="ru-RU"/>
              </w:rPr>
              <w:t>2011</w:t>
            </w:r>
          </w:p>
        </w:tc>
        <w:tc>
          <w:tcPr>
            <w:tcW w:w="1260" w:type="dxa"/>
            <w:tcBorders>
              <w:top w:val="single" w:sz="6" w:space="0" w:color="auto"/>
              <w:left w:val="single" w:sz="6" w:space="0" w:color="auto"/>
              <w:bottom w:val="single" w:sz="6" w:space="0" w:color="auto"/>
              <w:right w:val="single" w:sz="6" w:space="0" w:color="auto"/>
            </w:tcBorders>
          </w:tcPr>
          <w:p w14:paraId="68A49427" w14:textId="77777777" w:rsidR="001507EC" w:rsidRPr="00D23E5A"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D23E5A">
              <w:rPr>
                <w:rFonts w:ascii="Times New Roman" w:eastAsia="Times New Roman" w:hAnsi="Times New Roman" w:cs="Times New Roman"/>
                <w:b/>
                <w:i/>
                <w:lang w:eastAsia="ru-RU"/>
              </w:rPr>
              <w:t>2019</w:t>
            </w:r>
          </w:p>
        </w:tc>
        <w:tc>
          <w:tcPr>
            <w:tcW w:w="3980" w:type="dxa"/>
            <w:tcBorders>
              <w:top w:val="single" w:sz="6" w:space="0" w:color="auto"/>
              <w:left w:val="single" w:sz="6" w:space="0" w:color="auto"/>
              <w:bottom w:val="single" w:sz="6" w:space="0" w:color="auto"/>
              <w:right w:val="single" w:sz="6" w:space="0" w:color="auto"/>
            </w:tcBorders>
          </w:tcPr>
          <w:p w14:paraId="0CD47EB4" w14:textId="77777777" w:rsidR="001507EC" w:rsidRPr="00D23E5A"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D23E5A">
              <w:rPr>
                <w:rFonts w:ascii="Times New Roman" w:eastAsia="Times New Roman" w:hAnsi="Times New Roman" w:cs="Times New Roman"/>
                <w:b/>
                <w:i/>
                <w:lang w:eastAsia="ru-RU"/>
              </w:rPr>
              <w:t>ОАО "ДВЭУК"</w:t>
            </w:r>
          </w:p>
        </w:tc>
        <w:tc>
          <w:tcPr>
            <w:tcW w:w="3281" w:type="dxa"/>
            <w:tcBorders>
              <w:top w:val="single" w:sz="6" w:space="0" w:color="auto"/>
              <w:left w:val="single" w:sz="6" w:space="0" w:color="auto"/>
              <w:bottom w:val="single" w:sz="6" w:space="0" w:color="auto"/>
              <w:right w:val="double" w:sz="6" w:space="0" w:color="auto"/>
            </w:tcBorders>
          </w:tcPr>
          <w:p w14:paraId="4F0D6D65" w14:textId="77777777" w:rsidR="001507EC" w:rsidRPr="00D23E5A"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D23E5A">
              <w:rPr>
                <w:rFonts w:ascii="Times New Roman" w:eastAsia="Times New Roman" w:hAnsi="Times New Roman" w:cs="Times New Roman"/>
                <w:b/>
                <w:i/>
                <w:lang w:eastAsia="ru-RU"/>
              </w:rPr>
              <w:t>Председатель Совета директоров</w:t>
            </w:r>
          </w:p>
        </w:tc>
      </w:tr>
      <w:tr w:rsidR="001507EC" w:rsidRPr="00D23E5A" w14:paraId="3C293E8B" w14:textId="77777777" w:rsidTr="00E86191">
        <w:tc>
          <w:tcPr>
            <w:tcW w:w="1332" w:type="dxa"/>
            <w:tcBorders>
              <w:top w:val="single" w:sz="6" w:space="0" w:color="auto"/>
              <w:left w:val="double" w:sz="6" w:space="0" w:color="auto"/>
              <w:bottom w:val="single" w:sz="6" w:space="0" w:color="auto"/>
              <w:right w:val="single" w:sz="6" w:space="0" w:color="auto"/>
            </w:tcBorders>
          </w:tcPr>
          <w:p w14:paraId="6CBF7128" w14:textId="77777777" w:rsidR="001507EC" w:rsidRPr="00D23E5A"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D23E5A">
              <w:rPr>
                <w:rFonts w:ascii="Times New Roman" w:eastAsia="Times New Roman" w:hAnsi="Times New Roman" w:cs="Times New Roman"/>
                <w:b/>
                <w:i/>
                <w:lang w:eastAsia="ru-RU"/>
              </w:rPr>
              <w:t>2018</w:t>
            </w:r>
          </w:p>
        </w:tc>
        <w:tc>
          <w:tcPr>
            <w:tcW w:w="1260" w:type="dxa"/>
            <w:tcBorders>
              <w:top w:val="single" w:sz="6" w:space="0" w:color="auto"/>
              <w:left w:val="single" w:sz="6" w:space="0" w:color="auto"/>
              <w:bottom w:val="single" w:sz="6" w:space="0" w:color="auto"/>
              <w:right w:val="single" w:sz="6" w:space="0" w:color="auto"/>
            </w:tcBorders>
          </w:tcPr>
          <w:p w14:paraId="07650B23" w14:textId="77777777" w:rsidR="001507EC" w:rsidRPr="00D23E5A"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D23E5A">
              <w:rPr>
                <w:rFonts w:ascii="Times New Roman" w:eastAsia="Times New Roman" w:hAnsi="Times New Roman" w:cs="Times New Roman"/>
                <w:b/>
                <w:i/>
                <w:lang w:eastAsia="ru-RU"/>
              </w:rPr>
              <w:t>2021</w:t>
            </w:r>
          </w:p>
        </w:tc>
        <w:tc>
          <w:tcPr>
            <w:tcW w:w="3980" w:type="dxa"/>
            <w:tcBorders>
              <w:top w:val="single" w:sz="6" w:space="0" w:color="auto"/>
              <w:left w:val="single" w:sz="6" w:space="0" w:color="auto"/>
              <w:bottom w:val="single" w:sz="6" w:space="0" w:color="auto"/>
              <w:right w:val="single" w:sz="6" w:space="0" w:color="auto"/>
            </w:tcBorders>
          </w:tcPr>
          <w:p w14:paraId="4A68FE14" w14:textId="77777777" w:rsidR="001507EC" w:rsidRPr="00D23E5A"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D23E5A">
              <w:rPr>
                <w:rFonts w:ascii="Times New Roman" w:eastAsia="Times New Roman" w:hAnsi="Times New Roman" w:cs="Times New Roman"/>
                <w:b/>
                <w:i/>
                <w:lang w:eastAsia="ru-RU"/>
              </w:rPr>
              <w:t>ПАО "МРСК Центра"</w:t>
            </w:r>
          </w:p>
        </w:tc>
        <w:tc>
          <w:tcPr>
            <w:tcW w:w="3281" w:type="dxa"/>
            <w:tcBorders>
              <w:top w:val="single" w:sz="6" w:space="0" w:color="auto"/>
              <w:left w:val="single" w:sz="6" w:space="0" w:color="auto"/>
              <w:bottom w:val="single" w:sz="6" w:space="0" w:color="auto"/>
              <w:right w:val="double" w:sz="6" w:space="0" w:color="auto"/>
            </w:tcBorders>
          </w:tcPr>
          <w:p w14:paraId="38E8203B" w14:textId="77777777" w:rsidR="001507EC" w:rsidRPr="00D23E5A"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D23E5A">
              <w:rPr>
                <w:rFonts w:ascii="Times New Roman" w:eastAsia="Times New Roman" w:hAnsi="Times New Roman" w:cs="Times New Roman"/>
                <w:b/>
                <w:i/>
                <w:lang w:eastAsia="ru-RU"/>
              </w:rPr>
              <w:t>Председатель, член Совета директоров</w:t>
            </w:r>
          </w:p>
        </w:tc>
      </w:tr>
      <w:tr w:rsidR="001507EC" w:rsidRPr="00D23E5A" w14:paraId="37024433" w14:textId="77777777" w:rsidTr="00E86191">
        <w:tc>
          <w:tcPr>
            <w:tcW w:w="1332" w:type="dxa"/>
            <w:tcBorders>
              <w:top w:val="single" w:sz="6" w:space="0" w:color="auto"/>
              <w:left w:val="double" w:sz="6" w:space="0" w:color="auto"/>
              <w:bottom w:val="single" w:sz="6" w:space="0" w:color="auto"/>
              <w:right w:val="single" w:sz="6" w:space="0" w:color="auto"/>
            </w:tcBorders>
          </w:tcPr>
          <w:p w14:paraId="15511C70" w14:textId="77777777" w:rsidR="001507EC" w:rsidRPr="00D23E5A"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D23E5A">
              <w:rPr>
                <w:rFonts w:ascii="Times New Roman" w:eastAsia="Times New Roman" w:hAnsi="Times New Roman" w:cs="Times New Roman"/>
                <w:b/>
                <w:i/>
                <w:lang w:eastAsia="ru-RU"/>
              </w:rPr>
              <w:t>2018</w:t>
            </w:r>
          </w:p>
        </w:tc>
        <w:tc>
          <w:tcPr>
            <w:tcW w:w="1260" w:type="dxa"/>
            <w:tcBorders>
              <w:top w:val="single" w:sz="6" w:space="0" w:color="auto"/>
              <w:left w:val="single" w:sz="6" w:space="0" w:color="auto"/>
              <w:bottom w:val="single" w:sz="6" w:space="0" w:color="auto"/>
              <w:right w:val="single" w:sz="6" w:space="0" w:color="auto"/>
            </w:tcBorders>
          </w:tcPr>
          <w:p w14:paraId="63BCA22B" w14:textId="77777777" w:rsidR="001507EC" w:rsidRPr="00D23E5A"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D23E5A">
              <w:rPr>
                <w:rFonts w:ascii="Times New Roman" w:eastAsia="Times New Roman" w:hAnsi="Times New Roman" w:cs="Times New Roman"/>
                <w:b/>
                <w:i/>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56A62F46" w14:textId="77777777" w:rsidR="001507EC" w:rsidRPr="00D23E5A"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D23E5A">
              <w:rPr>
                <w:rFonts w:ascii="Times New Roman" w:eastAsia="Times New Roman" w:hAnsi="Times New Roman" w:cs="Times New Roman"/>
                <w:b/>
                <w:i/>
                <w:lang w:eastAsia="ru-RU"/>
              </w:rPr>
              <w:t>ПАО "</w:t>
            </w:r>
            <w:proofErr w:type="spellStart"/>
            <w:r w:rsidRPr="00D23E5A">
              <w:rPr>
                <w:rFonts w:ascii="Times New Roman" w:eastAsia="Times New Roman" w:hAnsi="Times New Roman" w:cs="Times New Roman"/>
                <w:b/>
                <w:i/>
                <w:lang w:eastAsia="ru-RU"/>
              </w:rPr>
              <w:t>Россети</w:t>
            </w:r>
            <w:proofErr w:type="spellEnd"/>
            <w:r w:rsidRPr="00D23E5A">
              <w:rPr>
                <w:rFonts w:ascii="Times New Roman" w:eastAsia="Times New Roman" w:hAnsi="Times New Roman" w:cs="Times New Roman"/>
                <w:b/>
                <w:i/>
                <w:lang w:eastAsia="ru-RU"/>
              </w:rPr>
              <w:t xml:space="preserve"> Центр и Приволжье" (ранее ПАО "МРСК Центра и Приволжья")</w:t>
            </w:r>
          </w:p>
        </w:tc>
        <w:tc>
          <w:tcPr>
            <w:tcW w:w="3281" w:type="dxa"/>
            <w:tcBorders>
              <w:top w:val="single" w:sz="6" w:space="0" w:color="auto"/>
              <w:left w:val="single" w:sz="6" w:space="0" w:color="auto"/>
              <w:bottom w:val="single" w:sz="6" w:space="0" w:color="auto"/>
              <w:right w:val="double" w:sz="6" w:space="0" w:color="auto"/>
            </w:tcBorders>
          </w:tcPr>
          <w:p w14:paraId="40708099" w14:textId="77777777" w:rsidR="001507EC" w:rsidRPr="00D23E5A"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D23E5A">
              <w:rPr>
                <w:rFonts w:ascii="Times New Roman" w:eastAsia="Times New Roman" w:hAnsi="Times New Roman" w:cs="Times New Roman"/>
                <w:b/>
                <w:i/>
                <w:lang w:eastAsia="ru-RU"/>
              </w:rPr>
              <w:t>Председатель, член Совета директоров</w:t>
            </w:r>
          </w:p>
        </w:tc>
      </w:tr>
      <w:tr w:rsidR="001507EC" w:rsidRPr="001507EC" w14:paraId="21B2FACC" w14:textId="77777777" w:rsidTr="00E86191">
        <w:tc>
          <w:tcPr>
            <w:tcW w:w="1332" w:type="dxa"/>
            <w:tcBorders>
              <w:top w:val="single" w:sz="6" w:space="0" w:color="auto"/>
              <w:left w:val="double" w:sz="6" w:space="0" w:color="auto"/>
              <w:bottom w:val="single" w:sz="6" w:space="0" w:color="auto"/>
              <w:right w:val="single" w:sz="6" w:space="0" w:color="auto"/>
            </w:tcBorders>
          </w:tcPr>
          <w:p w14:paraId="6CFF3177" w14:textId="77777777" w:rsidR="001507EC" w:rsidRPr="00D23E5A"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D23E5A">
              <w:rPr>
                <w:rFonts w:ascii="Times New Roman" w:eastAsia="Times New Roman" w:hAnsi="Times New Roman" w:cs="Times New Roman"/>
                <w:b/>
                <w:i/>
                <w:lang w:eastAsia="ru-RU"/>
              </w:rPr>
              <w:t>2020</w:t>
            </w:r>
          </w:p>
        </w:tc>
        <w:tc>
          <w:tcPr>
            <w:tcW w:w="1260" w:type="dxa"/>
            <w:tcBorders>
              <w:top w:val="single" w:sz="6" w:space="0" w:color="auto"/>
              <w:left w:val="single" w:sz="6" w:space="0" w:color="auto"/>
              <w:bottom w:val="single" w:sz="6" w:space="0" w:color="auto"/>
              <w:right w:val="single" w:sz="6" w:space="0" w:color="auto"/>
            </w:tcBorders>
          </w:tcPr>
          <w:p w14:paraId="15199360" w14:textId="77777777" w:rsidR="001507EC" w:rsidRPr="00D23E5A"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D23E5A">
              <w:rPr>
                <w:rFonts w:ascii="Times New Roman" w:eastAsia="Times New Roman" w:hAnsi="Times New Roman" w:cs="Times New Roman"/>
                <w:b/>
                <w:i/>
                <w:lang w:eastAsia="ru-RU"/>
              </w:rPr>
              <w:t>2021</w:t>
            </w:r>
          </w:p>
        </w:tc>
        <w:tc>
          <w:tcPr>
            <w:tcW w:w="3980" w:type="dxa"/>
            <w:tcBorders>
              <w:top w:val="single" w:sz="6" w:space="0" w:color="auto"/>
              <w:left w:val="single" w:sz="6" w:space="0" w:color="auto"/>
              <w:bottom w:val="single" w:sz="6" w:space="0" w:color="auto"/>
              <w:right w:val="single" w:sz="6" w:space="0" w:color="auto"/>
            </w:tcBorders>
          </w:tcPr>
          <w:p w14:paraId="11378825" w14:textId="77777777" w:rsidR="001507EC" w:rsidRPr="00D23E5A"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D23E5A">
              <w:rPr>
                <w:rFonts w:ascii="Times New Roman" w:eastAsia="Times New Roman" w:hAnsi="Times New Roman" w:cs="Times New Roman"/>
                <w:b/>
                <w:i/>
                <w:lang w:eastAsia="ru-RU"/>
              </w:rPr>
              <w:t>ПАО "</w:t>
            </w:r>
            <w:proofErr w:type="spellStart"/>
            <w:r w:rsidRPr="00D23E5A">
              <w:rPr>
                <w:rFonts w:ascii="Times New Roman" w:eastAsia="Times New Roman" w:hAnsi="Times New Roman" w:cs="Times New Roman"/>
                <w:b/>
                <w:i/>
                <w:lang w:eastAsia="ru-RU"/>
              </w:rPr>
              <w:t>Россети</w:t>
            </w:r>
            <w:proofErr w:type="spellEnd"/>
            <w:r w:rsidRPr="00D23E5A">
              <w:rPr>
                <w:rFonts w:ascii="Times New Roman" w:eastAsia="Times New Roman" w:hAnsi="Times New Roman" w:cs="Times New Roman"/>
                <w:b/>
                <w:i/>
                <w:lang w:eastAsia="ru-RU"/>
              </w:rPr>
              <w:t xml:space="preserve"> Волга"</w:t>
            </w:r>
          </w:p>
        </w:tc>
        <w:tc>
          <w:tcPr>
            <w:tcW w:w="3281" w:type="dxa"/>
            <w:tcBorders>
              <w:top w:val="single" w:sz="6" w:space="0" w:color="auto"/>
              <w:left w:val="single" w:sz="6" w:space="0" w:color="auto"/>
              <w:bottom w:val="single" w:sz="6" w:space="0" w:color="auto"/>
              <w:right w:val="double" w:sz="6" w:space="0" w:color="auto"/>
            </w:tcBorders>
          </w:tcPr>
          <w:p w14:paraId="1A6EA4BF" w14:textId="77777777" w:rsidR="001507EC" w:rsidRPr="00D23E5A"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D23E5A">
              <w:rPr>
                <w:rFonts w:ascii="Times New Roman" w:eastAsia="Times New Roman" w:hAnsi="Times New Roman" w:cs="Times New Roman"/>
                <w:b/>
                <w:i/>
                <w:lang w:eastAsia="ru-RU"/>
              </w:rPr>
              <w:t>Член Совета директоров</w:t>
            </w:r>
          </w:p>
        </w:tc>
      </w:tr>
      <w:tr w:rsidR="001507EC" w:rsidRPr="001507EC" w14:paraId="32FD80B7" w14:textId="77777777" w:rsidTr="00E86191">
        <w:tc>
          <w:tcPr>
            <w:tcW w:w="1332" w:type="dxa"/>
            <w:tcBorders>
              <w:top w:val="single" w:sz="6" w:space="0" w:color="auto"/>
              <w:left w:val="double" w:sz="6" w:space="0" w:color="auto"/>
              <w:bottom w:val="single" w:sz="6" w:space="0" w:color="auto"/>
              <w:right w:val="single" w:sz="6" w:space="0" w:color="auto"/>
            </w:tcBorders>
          </w:tcPr>
          <w:p w14:paraId="6A4C1B8E" w14:textId="77777777" w:rsidR="001507EC" w:rsidRPr="00FD4891"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FD4891">
              <w:rPr>
                <w:rFonts w:ascii="Times New Roman" w:eastAsia="Times New Roman" w:hAnsi="Times New Roman" w:cs="Times New Roman"/>
                <w:b/>
                <w:i/>
                <w:lang w:eastAsia="ru-RU"/>
              </w:rPr>
              <w:t>2021</w:t>
            </w:r>
          </w:p>
        </w:tc>
        <w:tc>
          <w:tcPr>
            <w:tcW w:w="1260" w:type="dxa"/>
            <w:tcBorders>
              <w:top w:val="single" w:sz="6" w:space="0" w:color="auto"/>
              <w:left w:val="single" w:sz="6" w:space="0" w:color="auto"/>
              <w:bottom w:val="single" w:sz="6" w:space="0" w:color="auto"/>
              <w:right w:val="single" w:sz="6" w:space="0" w:color="auto"/>
            </w:tcBorders>
          </w:tcPr>
          <w:p w14:paraId="04CA0050" w14:textId="77777777" w:rsidR="001507EC" w:rsidRPr="00FD4891"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FD4891">
              <w:rPr>
                <w:rFonts w:ascii="Times New Roman" w:eastAsia="Times New Roman" w:hAnsi="Times New Roman" w:cs="Times New Roman"/>
                <w:b/>
                <w:i/>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547ABBDA" w14:textId="77777777" w:rsidR="001507EC" w:rsidRPr="00FD4891"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FD4891">
              <w:rPr>
                <w:rFonts w:ascii="Times New Roman" w:eastAsia="Times New Roman" w:hAnsi="Times New Roman" w:cs="Times New Roman"/>
                <w:b/>
                <w:i/>
                <w:lang w:eastAsia="ru-RU"/>
              </w:rPr>
              <w:t>ПАО "</w:t>
            </w:r>
            <w:proofErr w:type="spellStart"/>
            <w:r w:rsidRPr="00FD4891">
              <w:rPr>
                <w:rFonts w:ascii="Times New Roman" w:eastAsia="Times New Roman" w:hAnsi="Times New Roman" w:cs="Times New Roman"/>
                <w:b/>
                <w:i/>
                <w:lang w:eastAsia="ru-RU"/>
              </w:rPr>
              <w:t>Россети</w:t>
            </w:r>
            <w:proofErr w:type="spellEnd"/>
            <w:r w:rsidRPr="00FD4891">
              <w:rPr>
                <w:rFonts w:ascii="Times New Roman" w:eastAsia="Times New Roman" w:hAnsi="Times New Roman" w:cs="Times New Roman"/>
                <w:b/>
                <w:i/>
                <w:lang w:eastAsia="ru-RU"/>
              </w:rPr>
              <w:t xml:space="preserve"> Юг"</w:t>
            </w:r>
          </w:p>
        </w:tc>
        <w:tc>
          <w:tcPr>
            <w:tcW w:w="3281" w:type="dxa"/>
            <w:tcBorders>
              <w:top w:val="single" w:sz="6" w:space="0" w:color="auto"/>
              <w:left w:val="single" w:sz="6" w:space="0" w:color="auto"/>
              <w:bottom w:val="single" w:sz="6" w:space="0" w:color="auto"/>
              <w:right w:val="double" w:sz="6" w:space="0" w:color="auto"/>
            </w:tcBorders>
          </w:tcPr>
          <w:p w14:paraId="03857C48" w14:textId="77777777" w:rsidR="001507EC" w:rsidRPr="00FD4891"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FD4891">
              <w:rPr>
                <w:rFonts w:ascii="Times New Roman" w:eastAsia="Times New Roman" w:hAnsi="Times New Roman" w:cs="Times New Roman"/>
                <w:b/>
                <w:i/>
                <w:lang w:eastAsia="ru-RU"/>
              </w:rPr>
              <w:t>Член Совета директоров</w:t>
            </w:r>
          </w:p>
        </w:tc>
      </w:tr>
      <w:tr w:rsidR="001507EC" w:rsidRPr="001507EC" w14:paraId="49BA3E1D" w14:textId="77777777" w:rsidTr="00E86191">
        <w:tc>
          <w:tcPr>
            <w:tcW w:w="1332" w:type="dxa"/>
            <w:tcBorders>
              <w:top w:val="single" w:sz="6" w:space="0" w:color="auto"/>
              <w:left w:val="double" w:sz="6" w:space="0" w:color="auto"/>
              <w:bottom w:val="single" w:sz="6" w:space="0" w:color="auto"/>
              <w:right w:val="single" w:sz="6" w:space="0" w:color="auto"/>
            </w:tcBorders>
          </w:tcPr>
          <w:p w14:paraId="423FCCEA"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2021</w:t>
            </w:r>
          </w:p>
        </w:tc>
        <w:tc>
          <w:tcPr>
            <w:tcW w:w="1260" w:type="dxa"/>
            <w:tcBorders>
              <w:top w:val="single" w:sz="6" w:space="0" w:color="auto"/>
              <w:left w:val="single" w:sz="6" w:space="0" w:color="auto"/>
              <w:bottom w:val="single" w:sz="6" w:space="0" w:color="auto"/>
              <w:right w:val="single" w:sz="6" w:space="0" w:color="auto"/>
            </w:tcBorders>
          </w:tcPr>
          <w:p w14:paraId="24A4FE15"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68B433A2"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ПАО "</w:t>
            </w:r>
            <w:proofErr w:type="spellStart"/>
            <w:r w:rsidRPr="001507EC">
              <w:rPr>
                <w:rFonts w:ascii="Times New Roman" w:eastAsia="Times New Roman" w:hAnsi="Times New Roman" w:cs="Times New Roman"/>
                <w:b/>
                <w:i/>
                <w:lang w:eastAsia="ru-RU"/>
              </w:rPr>
              <w:t>Россети</w:t>
            </w:r>
            <w:proofErr w:type="spellEnd"/>
            <w:r w:rsidRPr="001507EC">
              <w:rPr>
                <w:rFonts w:ascii="Times New Roman" w:eastAsia="Times New Roman" w:hAnsi="Times New Roman" w:cs="Times New Roman"/>
                <w:b/>
                <w:i/>
                <w:lang w:eastAsia="ru-RU"/>
              </w:rPr>
              <w:t xml:space="preserve"> Кубань" </w:t>
            </w:r>
          </w:p>
        </w:tc>
        <w:tc>
          <w:tcPr>
            <w:tcW w:w="3281" w:type="dxa"/>
            <w:tcBorders>
              <w:top w:val="single" w:sz="6" w:space="0" w:color="auto"/>
              <w:left w:val="single" w:sz="6" w:space="0" w:color="auto"/>
              <w:bottom w:val="single" w:sz="6" w:space="0" w:color="auto"/>
              <w:right w:val="double" w:sz="6" w:space="0" w:color="auto"/>
            </w:tcBorders>
          </w:tcPr>
          <w:p w14:paraId="642DBD0B"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Член Совета директоров</w:t>
            </w:r>
          </w:p>
        </w:tc>
      </w:tr>
      <w:tr w:rsidR="001507EC" w:rsidRPr="001507EC" w14:paraId="3D97248D" w14:textId="77777777" w:rsidTr="00E86191">
        <w:tc>
          <w:tcPr>
            <w:tcW w:w="1332" w:type="dxa"/>
            <w:tcBorders>
              <w:top w:val="single" w:sz="6" w:space="0" w:color="auto"/>
              <w:left w:val="double" w:sz="6" w:space="0" w:color="auto"/>
              <w:bottom w:val="single" w:sz="6" w:space="0" w:color="auto"/>
              <w:right w:val="single" w:sz="6" w:space="0" w:color="auto"/>
            </w:tcBorders>
          </w:tcPr>
          <w:p w14:paraId="08EDC6B0" w14:textId="77777777" w:rsidR="001507EC" w:rsidRPr="00E2417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E2417C">
              <w:rPr>
                <w:rFonts w:ascii="Times New Roman" w:eastAsia="Times New Roman" w:hAnsi="Times New Roman" w:cs="Times New Roman"/>
                <w:b/>
                <w:i/>
                <w:lang w:eastAsia="ru-RU"/>
              </w:rPr>
              <w:t>2021</w:t>
            </w:r>
          </w:p>
        </w:tc>
        <w:tc>
          <w:tcPr>
            <w:tcW w:w="1260" w:type="dxa"/>
            <w:tcBorders>
              <w:top w:val="single" w:sz="6" w:space="0" w:color="auto"/>
              <w:left w:val="single" w:sz="6" w:space="0" w:color="auto"/>
              <w:bottom w:val="single" w:sz="6" w:space="0" w:color="auto"/>
              <w:right w:val="single" w:sz="6" w:space="0" w:color="auto"/>
            </w:tcBorders>
          </w:tcPr>
          <w:p w14:paraId="24EC13D9" w14:textId="77777777" w:rsidR="001507EC" w:rsidRPr="00E2417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E2417C">
              <w:rPr>
                <w:rFonts w:ascii="Times New Roman" w:eastAsia="Times New Roman" w:hAnsi="Times New Roman" w:cs="Times New Roman"/>
                <w:b/>
                <w:i/>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0FC2315E" w14:textId="77777777" w:rsidR="001507EC" w:rsidRPr="00E2417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E2417C">
              <w:rPr>
                <w:rFonts w:ascii="Times New Roman" w:eastAsia="Times New Roman" w:hAnsi="Times New Roman" w:cs="Times New Roman"/>
                <w:b/>
                <w:i/>
                <w:lang w:eastAsia="ru-RU"/>
              </w:rPr>
              <w:t>ПАО "</w:t>
            </w:r>
            <w:proofErr w:type="spellStart"/>
            <w:r w:rsidRPr="00E2417C">
              <w:rPr>
                <w:rFonts w:ascii="Times New Roman" w:eastAsia="Times New Roman" w:hAnsi="Times New Roman" w:cs="Times New Roman"/>
                <w:b/>
                <w:i/>
                <w:lang w:eastAsia="ru-RU"/>
              </w:rPr>
              <w:t>Россети</w:t>
            </w:r>
            <w:proofErr w:type="spellEnd"/>
            <w:r w:rsidRPr="00E2417C">
              <w:rPr>
                <w:rFonts w:ascii="Times New Roman" w:eastAsia="Times New Roman" w:hAnsi="Times New Roman" w:cs="Times New Roman"/>
                <w:b/>
                <w:i/>
                <w:lang w:eastAsia="ru-RU"/>
              </w:rPr>
              <w:t xml:space="preserve"> Кубань"</w:t>
            </w:r>
          </w:p>
        </w:tc>
        <w:tc>
          <w:tcPr>
            <w:tcW w:w="3281" w:type="dxa"/>
            <w:tcBorders>
              <w:top w:val="single" w:sz="6" w:space="0" w:color="auto"/>
              <w:left w:val="single" w:sz="6" w:space="0" w:color="auto"/>
              <w:bottom w:val="single" w:sz="6" w:space="0" w:color="auto"/>
              <w:right w:val="double" w:sz="6" w:space="0" w:color="auto"/>
            </w:tcBorders>
          </w:tcPr>
          <w:p w14:paraId="27ECAC35" w14:textId="77777777" w:rsidR="001507EC" w:rsidRPr="00E2417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E2417C">
              <w:rPr>
                <w:rFonts w:ascii="Times New Roman" w:eastAsia="Times New Roman" w:hAnsi="Times New Roman" w:cs="Times New Roman"/>
                <w:b/>
                <w:i/>
                <w:lang w:eastAsia="ru-RU"/>
              </w:rPr>
              <w:t>Член Комитета по аудиту Совета директоров</w:t>
            </w:r>
          </w:p>
        </w:tc>
      </w:tr>
      <w:tr w:rsidR="001507EC" w:rsidRPr="00E2417C" w14:paraId="04C7EA5C" w14:textId="77777777" w:rsidTr="00E86191">
        <w:tc>
          <w:tcPr>
            <w:tcW w:w="1332" w:type="dxa"/>
            <w:tcBorders>
              <w:top w:val="single" w:sz="6" w:space="0" w:color="auto"/>
              <w:left w:val="double" w:sz="6" w:space="0" w:color="auto"/>
              <w:bottom w:val="single" w:sz="6" w:space="0" w:color="auto"/>
              <w:right w:val="single" w:sz="6" w:space="0" w:color="auto"/>
            </w:tcBorders>
          </w:tcPr>
          <w:p w14:paraId="6A621102" w14:textId="77777777" w:rsidR="001507EC" w:rsidRPr="00E2417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E2417C">
              <w:rPr>
                <w:rFonts w:ascii="Times New Roman" w:eastAsia="Times New Roman" w:hAnsi="Times New Roman" w:cs="Times New Roman"/>
                <w:b/>
                <w:i/>
                <w:lang w:eastAsia="ru-RU"/>
              </w:rPr>
              <w:t>2021</w:t>
            </w:r>
          </w:p>
        </w:tc>
        <w:tc>
          <w:tcPr>
            <w:tcW w:w="1260" w:type="dxa"/>
            <w:tcBorders>
              <w:top w:val="single" w:sz="6" w:space="0" w:color="auto"/>
              <w:left w:val="single" w:sz="6" w:space="0" w:color="auto"/>
              <w:bottom w:val="single" w:sz="6" w:space="0" w:color="auto"/>
              <w:right w:val="single" w:sz="6" w:space="0" w:color="auto"/>
            </w:tcBorders>
          </w:tcPr>
          <w:p w14:paraId="4F33671F" w14:textId="77777777" w:rsidR="001507EC" w:rsidRPr="00E2417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E2417C">
              <w:rPr>
                <w:rFonts w:ascii="Times New Roman" w:eastAsia="Times New Roman" w:hAnsi="Times New Roman" w:cs="Times New Roman"/>
                <w:b/>
                <w:i/>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0207F199" w14:textId="77777777" w:rsidR="001507EC" w:rsidRPr="00E2417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E2417C">
              <w:rPr>
                <w:rFonts w:ascii="Times New Roman" w:eastAsia="Times New Roman" w:hAnsi="Times New Roman" w:cs="Times New Roman"/>
                <w:b/>
                <w:i/>
                <w:lang w:eastAsia="ru-RU"/>
              </w:rPr>
              <w:t>ПАО "</w:t>
            </w:r>
            <w:proofErr w:type="spellStart"/>
            <w:r w:rsidRPr="00E2417C">
              <w:rPr>
                <w:rFonts w:ascii="Times New Roman" w:eastAsia="Times New Roman" w:hAnsi="Times New Roman" w:cs="Times New Roman"/>
                <w:b/>
                <w:i/>
                <w:lang w:eastAsia="ru-RU"/>
              </w:rPr>
              <w:t>Россети</w:t>
            </w:r>
            <w:proofErr w:type="spellEnd"/>
            <w:r w:rsidRPr="00E2417C">
              <w:rPr>
                <w:rFonts w:ascii="Times New Roman" w:eastAsia="Times New Roman" w:hAnsi="Times New Roman" w:cs="Times New Roman"/>
                <w:b/>
                <w:i/>
                <w:lang w:eastAsia="ru-RU"/>
              </w:rPr>
              <w:t xml:space="preserve"> Кубань"</w:t>
            </w:r>
          </w:p>
        </w:tc>
        <w:tc>
          <w:tcPr>
            <w:tcW w:w="3281" w:type="dxa"/>
            <w:tcBorders>
              <w:top w:val="single" w:sz="6" w:space="0" w:color="auto"/>
              <w:left w:val="single" w:sz="6" w:space="0" w:color="auto"/>
              <w:bottom w:val="single" w:sz="6" w:space="0" w:color="auto"/>
              <w:right w:val="double" w:sz="6" w:space="0" w:color="auto"/>
            </w:tcBorders>
          </w:tcPr>
          <w:p w14:paraId="05CC2C30" w14:textId="77777777" w:rsidR="001507EC" w:rsidRPr="00E2417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bookmarkStart w:id="38" w:name="_Hlk96457455"/>
            <w:r w:rsidRPr="00E2417C">
              <w:rPr>
                <w:rFonts w:ascii="Times New Roman" w:eastAsia="Times New Roman" w:hAnsi="Times New Roman" w:cs="Times New Roman"/>
                <w:b/>
                <w:i/>
                <w:lang w:eastAsia="ru-RU"/>
              </w:rPr>
              <w:t>Председатель Комитета по кадрам и вознаграждениям</w:t>
            </w:r>
            <w:bookmarkEnd w:id="38"/>
            <w:r w:rsidRPr="00E2417C">
              <w:rPr>
                <w:rFonts w:ascii="Times New Roman" w:eastAsia="Times New Roman" w:hAnsi="Times New Roman" w:cs="Times New Roman"/>
                <w:b/>
                <w:i/>
                <w:lang w:eastAsia="ru-RU"/>
              </w:rPr>
              <w:t xml:space="preserve"> Совета директоров</w:t>
            </w:r>
          </w:p>
        </w:tc>
      </w:tr>
      <w:tr w:rsidR="001507EC" w:rsidRPr="00E2417C" w14:paraId="11010B43" w14:textId="77777777" w:rsidTr="00E86191">
        <w:tc>
          <w:tcPr>
            <w:tcW w:w="1332" w:type="dxa"/>
            <w:tcBorders>
              <w:top w:val="single" w:sz="6" w:space="0" w:color="auto"/>
              <w:left w:val="double" w:sz="6" w:space="0" w:color="auto"/>
              <w:bottom w:val="double" w:sz="6" w:space="0" w:color="auto"/>
              <w:right w:val="single" w:sz="6" w:space="0" w:color="auto"/>
            </w:tcBorders>
          </w:tcPr>
          <w:p w14:paraId="04768962" w14:textId="77777777" w:rsidR="001507EC" w:rsidRPr="00E2417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E2417C">
              <w:rPr>
                <w:rFonts w:ascii="Times New Roman" w:eastAsia="Times New Roman" w:hAnsi="Times New Roman" w:cs="Times New Roman"/>
                <w:b/>
                <w:i/>
                <w:lang w:eastAsia="ru-RU"/>
              </w:rPr>
              <w:t>2022</w:t>
            </w:r>
          </w:p>
        </w:tc>
        <w:tc>
          <w:tcPr>
            <w:tcW w:w="1260" w:type="dxa"/>
            <w:tcBorders>
              <w:top w:val="single" w:sz="6" w:space="0" w:color="auto"/>
              <w:left w:val="single" w:sz="6" w:space="0" w:color="auto"/>
              <w:bottom w:val="double" w:sz="6" w:space="0" w:color="auto"/>
              <w:right w:val="single" w:sz="6" w:space="0" w:color="auto"/>
            </w:tcBorders>
          </w:tcPr>
          <w:p w14:paraId="52812123" w14:textId="77777777" w:rsidR="001507EC" w:rsidRPr="00E2417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E2417C">
              <w:rPr>
                <w:rFonts w:ascii="Times New Roman" w:eastAsia="Times New Roman" w:hAnsi="Times New Roman" w:cs="Times New Roman"/>
                <w:b/>
                <w:i/>
                <w:lang w:eastAsia="ru-RU"/>
              </w:rPr>
              <w:t xml:space="preserve">настоящее время </w:t>
            </w:r>
          </w:p>
        </w:tc>
        <w:tc>
          <w:tcPr>
            <w:tcW w:w="3980" w:type="dxa"/>
            <w:tcBorders>
              <w:top w:val="single" w:sz="6" w:space="0" w:color="auto"/>
              <w:left w:val="single" w:sz="6" w:space="0" w:color="auto"/>
              <w:bottom w:val="double" w:sz="6" w:space="0" w:color="auto"/>
              <w:right w:val="single" w:sz="6" w:space="0" w:color="auto"/>
            </w:tcBorders>
          </w:tcPr>
          <w:p w14:paraId="3EE118EB" w14:textId="77777777" w:rsidR="001507EC" w:rsidRPr="00E2417C" w:rsidRDefault="001507EC" w:rsidP="001507EC">
            <w:pPr>
              <w:rPr>
                <w:rFonts w:ascii="Times New Roman" w:eastAsia="Calibri" w:hAnsi="Times New Roman" w:cs="Times New Roman"/>
                <w:b/>
                <w:i/>
              </w:rPr>
            </w:pPr>
            <w:r w:rsidRPr="00E2417C">
              <w:rPr>
                <w:rFonts w:ascii="Times New Roman" w:eastAsia="Calibri" w:hAnsi="Times New Roman" w:cs="Times New Roman"/>
                <w:b/>
                <w:i/>
              </w:rPr>
              <w:t>ПАО "</w:t>
            </w:r>
            <w:proofErr w:type="spellStart"/>
            <w:r w:rsidRPr="00E2417C">
              <w:rPr>
                <w:rFonts w:ascii="Times New Roman" w:eastAsia="Calibri" w:hAnsi="Times New Roman" w:cs="Times New Roman"/>
                <w:b/>
                <w:i/>
              </w:rPr>
              <w:t>Россети</w:t>
            </w:r>
            <w:proofErr w:type="spellEnd"/>
            <w:r w:rsidRPr="00E2417C">
              <w:rPr>
                <w:rFonts w:ascii="Times New Roman" w:eastAsia="Calibri" w:hAnsi="Times New Roman" w:cs="Times New Roman"/>
                <w:b/>
                <w:i/>
              </w:rPr>
              <w:t xml:space="preserve"> Волга"</w:t>
            </w:r>
          </w:p>
        </w:tc>
        <w:tc>
          <w:tcPr>
            <w:tcW w:w="3281" w:type="dxa"/>
            <w:tcBorders>
              <w:top w:val="single" w:sz="6" w:space="0" w:color="auto"/>
              <w:left w:val="single" w:sz="6" w:space="0" w:color="auto"/>
              <w:bottom w:val="double" w:sz="6" w:space="0" w:color="auto"/>
              <w:right w:val="double" w:sz="6" w:space="0" w:color="auto"/>
            </w:tcBorders>
          </w:tcPr>
          <w:p w14:paraId="5C85B86D" w14:textId="77777777" w:rsidR="001507EC" w:rsidRPr="00E2417C" w:rsidRDefault="001507EC" w:rsidP="001507EC">
            <w:pPr>
              <w:rPr>
                <w:rFonts w:ascii="Times New Roman" w:eastAsia="Calibri" w:hAnsi="Times New Roman" w:cs="Times New Roman"/>
                <w:b/>
                <w:i/>
              </w:rPr>
            </w:pPr>
            <w:r w:rsidRPr="00E2417C">
              <w:rPr>
                <w:rFonts w:ascii="Times New Roman" w:eastAsia="Calibri" w:hAnsi="Times New Roman" w:cs="Times New Roman"/>
                <w:b/>
                <w:i/>
              </w:rPr>
              <w:t>Член Совета директоров</w:t>
            </w:r>
          </w:p>
        </w:tc>
      </w:tr>
    </w:tbl>
    <w:p w14:paraId="7019BEC3" w14:textId="77777777" w:rsidR="001507EC" w:rsidRPr="00E2417C" w:rsidRDefault="001507EC" w:rsidP="001507EC">
      <w:pPr>
        <w:shd w:val="clear" w:color="auto" w:fill="FFFFFF"/>
        <w:tabs>
          <w:tab w:val="left" w:pos="993"/>
        </w:tabs>
        <w:spacing w:after="0" w:line="240" w:lineRule="auto"/>
        <w:ind w:right="120" w:firstLine="426"/>
        <w:jc w:val="both"/>
        <w:rPr>
          <w:rFonts w:ascii="Times New Roman" w:eastAsia="Times New Roman" w:hAnsi="Times New Roman" w:cs="Times New Roman"/>
          <w:lang w:eastAsia="ru-RU"/>
        </w:rPr>
      </w:pPr>
      <w:r w:rsidRPr="00E2417C">
        <w:rPr>
          <w:rFonts w:ascii="Times New Roman" w:eastAsia="Times New Roman" w:hAnsi="Times New Roman" w:cs="Times New Roman"/>
          <w:lang w:eastAsia="ru-RU"/>
        </w:rPr>
        <w:t xml:space="preserve">Доля участия лица в уставном капитале эмитента: </w:t>
      </w:r>
      <w:r w:rsidRPr="00E2417C">
        <w:rPr>
          <w:rFonts w:ascii="Times New Roman" w:eastAsia="Times New Roman" w:hAnsi="Times New Roman" w:cs="Times New Roman"/>
          <w:b/>
          <w:i/>
          <w:lang w:eastAsia="ru-RU"/>
        </w:rPr>
        <w:t>0</w:t>
      </w:r>
    </w:p>
    <w:p w14:paraId="26B82C3D" w14:textId="77777777" w:rsidR="001507EC" w:rsidRPr="00E2417C" w:rsidRDefault="001507EC" w:rsidP="001507EC">
      <w:pPr>
        <w:shd w:val="clear" w:color="auto" w:fill="FFFFFF"/>
        <w:tabs>
          <w:tab w:val="left" w:pos="993"/>
        </w:tabs>
        <w:spacing w:after="0" w:line="240" w:lineRule="auto"/>
        <w:ind w:right="120" w:firstLine="426"/>
        <w:jc w:val="both"/>
        <w:rPr>
          <w:rFonts w:ascii="Times New Roman" w:eastAsia="Times New Roman" w:hAnsi="Times New Roman" w:cs="Times New Roman"/>
          <w:b/>
          <w:i/>
          <w:lang w:eastAsia="ru-RU"/>
        </w:rPr>
      </w:pPr>
      <w:r w:rsidRPr="00E2417C">
        <w:rPr>
          <w:rFonts w:ascii="Times New Roman" w:eastAsia="Times New Roman" w:hAnsi="Times New Roman" w:cs="Times New Roman"/>
          <w:lang w:eastAsia="ru-RU"/>
        </w:rPr>
        <w:t xml:space="preserve">Доля принадлежащих такому лицу обыкновенных акций эмитента: </w:t>
      </w:r>
      <w:r w:rsidRPr="00E2417C">
        <w:rPr>
          <w:rFonts w:ascii="Times New Roman" w:eastAsia="Times New Roman" w:hAnsi="Times New Roman" w:cs="Times New Roman"/>
          <w:b/>
          <w:i/>
          <w:lang w:eastAsia="ru-RU"/>
        </w:rPr>
        <w:t>0</w:t>
      </w:r>
    </w:p>
    <w:p w14:paraId="0285DB22" w14:textId="77777777" w:rsidR="001507EC" w:rsidRPr="00E2417C" w:rsidRDefault="001507EC" w:rsidP="001507EC">
      <w:pPr>
        <w:shd w:val="clear" w:color="auto" w:fill="FFFFFF"/>
        <w:tabs>
          <w:tab w:val="left" w:pos="993"/>
        </w:tabs>
        <w:spacing w:after="0" w:line="240" w:lineRule="auto"/>
        <w:ind w:right="120" w:firstLine="426"/>
        <w:jc w:val="both"/>
        <w:rPr>
          <w:rFonts w:ascii="Times New Roman" w:eastAsia="Times New Roman" w:hAnsi="Times New Roman" w:cs="Times New Roman"/>
          <w:lang w:eastAsia="ru-RU"/>
        </w:rPr>
      </w:pPr>
      <w:r w:rsidRPr="00E2417C">
        <w:rPr>
          <w:rFonts w:ascii="Times New Roman" w:eastAsia="Times New Roman" w:hAnsi="Times New Roman" w:cs="Times New Roman"/>
          <w:lang w:eastAsia="ru-RU"/>
        </w:rPr>
        <w:t xml:space="preserve">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w:t>
      </w:r>
      <w:r w:rsidRPr="00E2417C">
        <w:rPr>
          <w:rFonts w:ascii="Times New Roman" w:eastAsia="Times New Roman" w:hAnsi="Times New Roman" w:cs="Times New Roman"/>
          <w:b/>
          <w:i/>
          <w:lang w:eastAsia="ru-RU"/>
        </w:rPr>
        <w:t>0</w:t>
      </w:r>
    </w:p>
    <w:p w14:paraId="643458F4" w14:textId="77777777" w:rsidR="001507EC" w:rsidRPr="00E2417C" w:rsidRDefault="001507EC" w:rsidP="001507EC">
      <w:pPr>
        <w:shd w:val="clear" w:color="auto" w:fill="FFFFFF"/>
        <w:tabs>
          <w:tab w:val="left" w:pos="993"/>
        </w:tabs>
        <w:spacing w:after="0" w:line="240" w:lineRule="auto"/>
        <w:ind w:right="120" w:firstLine="426"/>
        <w:jc w:val="both"/>
        <w:rPr>
          <w:rFonts w:ascii="Times New Roman" w:eastAsia="Times New Roman" w:hAnsi="Times New Roman" w:cs="Times New Roman"/>
          <w:b/>
          <w:i/>
          <w:lang w:eastAsia="ru-RU"/>
        </w:rPr>
      </w:pPr>
      <w:r w:rsidRPr="00E2417C">
        <w:rPr>
          <w:rFonts w:ascii="Times New Roman" w:eastAsia="Times New Roman" w:hAnsi="Times New Roman" w:cs="Times New Roman"/>
          <w:lang w:eastAsia="ru-RU"/>
        </w:rPr>
        <w:t xml:space="preserve">Доля участия лица в уставном капитале подконтрольных эмитенту организаций, имеющих для него существенное значение: </w:t>
      </w:r>
      <w:r w:rsidRPr="00E2417C">
        <w:rPr>
          <w:rFonts w:ascii="Times New Roman" w:eastAsia="Times New Roman" w:hAnsi="Times New Roman" w:cs="Times New Roman"/>
          <w:b/>
          <w:i/>
          <w:lang w:eastAsia="ru-RU"/>
        </w:rPr>
        <w:t>0</w:t>
      </w:r>
    </w:p>
    <w:p w14:paraId="47456BEC" w14:textId="77777777" w:rsidR="001507EC" w:rsidRPr="00E2417C" w:rsidRDefault="001507EC" w:rsidP="001507EC">
      <w:pPr>
        <w:shd w:val="clear" w:color="auto" w:fill="FFFFFF"/>
        <w:tabs>
          <w:tab w:val="left" w:pos="993"/>
        </w:tabs>
        <w:spacing w:after="0" w:line="240" w:lineRule="auto"/>
        <w:ind w:right="120" w:firstLine="426"/>
        <w:jc w:val="both"/>
        <w:rPr>
          <w:rFonts w:ascii="Times New Roman" w:eastAsia="Times New Roman" w:hAnsi="Times New Roman" w:cs="Times New Roman"/>
          <w:b/>
          <w:i/>
          <w:lang w:eastAsia="ru-RU"/>
        </w:rPr>
      </w:pPr>
      <w:r w:rsidRPr="00E2417C">
        <w:rPr>
          <w:rFonts w:ascii="Times New Roman" w:eastAsia="Times New Roman" w:hAnsi="Times New Roman" w:cs="Times New Roman"/>
          <w:lang w:eastAsia="ru-RU"/>
        </w:rPr>
        <w:t xml:space="preserve">Доля принадлежащих лицу обыкновенных акций подконтрольной эмитенту организации: </w:t>
      </w:r>
      <w:r w:rsidRPr="00E2417C">
        <w:rPr>
          <w:rFonts w:ascii="Times New Roman" w:eastAsia="Times New Roman" w:hAnsi="Times New Roman" w:cs="Times New Roman"/>
          <w:b/>
          <w:i/>
          <w:lang w:eastAsia="ru-RU"/>
        </w:rPr>
        <w:t xml:space="preserve">0 </w:t>
      </w:r>
      <w:r w:rsidRPr="00E2417C">
        <w:rPr>
          <w:rFonts w:ascii="Times New Roman" w:eastAsia="Times New Roman" w:hAnsi="Times New Roman" w:cs="Times New Roman"/>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E2417C">
        <w:rPr>
          <w:rFonts w:ascii="Times New Roman" w:eastAsia="Times New Roman" w:hAnsi="Times New Roman" w:cs="Times New Roman"/>
          <w:b/>
          <w:i/>
          <w:lang w:eastAsia="ru-RU"/>
        </w:rPr>
        <w:t>0</w:t>
      </w:r>
    </w:p>
    <w:p w14:paraId="4D4A2110" w14:textId="77777777" w:rsidR="001507EC" w:rsidRPr="00E2417C" w:rsidRDefault="001507EC" w:rsidP="001507EC">
      <w:pPr>
        <w:shd w:val="clear" w:color="auto" w:fill="FFFFFF"/>
        <w:tabs>
          <w:tab w:val="left" w:pos="993"/>
        </w:tabs>
        <w:spacing w:after="0" w:line="240" w:lineRule="auto"/>
        <w:ind w:right="120" w:firstLine="426"/>
        <w:jc w:val="both"/>
        <w:rPr>
          <w:rFonts w:ascii="Times New Roman" w:eastAsia="Times New Roman" w:hAnsi="Times New Roman" w:cs="Times New Roman"/>
          <w:b/>
          <w:i/>
          <w:lang w:eastAsia="ru-RU"/>
        </w:rPr>
      </w:pPr>
      <w:r w:rsidRPr="00E2417C">
        <w:rPr>
          <w:rFonts w:ascii="Times New Roman" w:eastAsia="Times New Roman" w:hAnsi="Times New Roman" w:cs="Times New Roman"/>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w:t>
      </w:r>
      <w:proofErr w:type="gramStart"/>
      <w:r w:rsidRPr="00E2417C">
        <w:rPr>
          <w:rFonts w:ascii="Times New Roman" w:eastAsia="Times New Roman" w:hAnsi="Times New Roman" w:cs="Times New Roman"/>
          <w:lang w:eastAsia="ru-RU"/>
        </w:rPr>
        <w:t>контроля за</w:t>
      </w:r>
      <w:proofErr w:type="gramEnd"/>
      <w:r w:rsidRPr="00E2417C">
        <w:rPr>
          <w:rFonts w:ascii="Times New Roman" w:eastAsia="Times New Roman" w:hAnsi="Times New Roman" w:cs="Times New Roman"/>
          <w:lang w:eastAsia="ru-RU"/>
        </w:rPr>
        <w:t xml:space="preserve"> финансово-хозяйственной деятельностью эмитента: </w:t>
      </w:r>
      <w:r w:rsidRPr="00E2417C">
        <w:rPr>
          <w:rFonts w:ascii="Times New Roman" w:eastAsia="Times New Roman" w:hAnsi="Times New Roman" w:cs="Times New Roman"/>
          <w:b/>
          <w:i/>
          <w:lang w:eastAsia="ru-RU"/>
        </w:rPr>
        <w:t>Указанных родственных связей нет.</w:t>
      </w:r>
    </w:p>
    <w:p w14:paraId="2FE344F8" w14:textId="77777777" w:rsidR="001507EC" w:rsidRPr="00E2417C" w:rsidRDefault="001507EC" w:rsidP="001507EC">
      <w:pPr>
        <w:shd w:val="clear" w:color="auto" w:fill="FFFFFF"/>
        <w:tabs>
          <w:tab w:val="left" w:pos="993"/>
        </w:tabs>
        <w:spacing w:after="0" w:line="240" w:lineRule="auto"/>
        <w:ind w:right="120" w:firstLine="426"/>
        <w:jc w:val="both"/>
        <w:rPr>
          <w:rFonts w:ascii="Times New Roman" w:eastAsia="Times New Roman" w:hAnsi="Times New Roman" w:cs="Times New Roman"/>
          <w:b/>
          <w:i/>
          <w:lang w:eastAsia="ru-RU"/>
        </w:rPr>
      </w:pPr>
      <w:r w:rsidRPr="00E2417C">
        <w:rPr>
          <w:rFonts w:ascii="Times New Roman" w:eastAsia="Times New Roman" w:hAnsi="Times New Roman" w:cs="Times New Roman"/>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w:t>
      </w:r>
      <w:r w:rsidRPr="00E2417C">
        <w:rPr>
          <w:rFonts w:ascii="Times New Roman" w:eastAsia="Times New Roman" w:hAnsi="Times New Roman" w:cs="Times New Roman"/>
          <w:lang w:eastAsia="ru-RU"/>
        </w:rPr>
        <w:lastRenderedPageBreak/>
        <w:t xml:space="preserve">ответственности (о наличии судимости) за преступления в сфере экономики и (или) за преступления против государственной власти: </w:t>
      </w:r>
      <w:r w:rsidRPr="00E2417C">
        <w:rPr>
          <w:rFonts w:ascii="Times New Roman" w:eastAsia="Times New Roman" w:hAnsi="Times New Roman" w:cs="Times New Roman"/>
          <w:b/>
          <w:i/>
          <w:lang w:eastAsia="ru-RU"/>
        </w:rPr>
        <w:t>Лицо к указанным видам ответственности не привлекалось.</w:t>
      </w:r>
    </w:p>
    <w:p w14:paraId="3CD9B5FC" w14:textId="77777777" w:rsidR="001507EC" w:rsidRPr="00E2417C" w:rsidRDefault="001507EC" w:rsidP="001507EC">
      <w:pPr>
        <w:shd w:val="clear" w:color="auto" w:fill="FFFFFF"/>
        <w:tabs>
          <w:tab w:val="left" w:pos="993"/>
        </w:tabs>
        <w:spacing w:after="0" w:line="240" w:lineRule="auto"/>
        <w:ind w:right="120" w:firstLine="426"/>
        <w:jc w:val="both"/>
        <w:rPr>
          <w:rFonts w:ascii="Times New Roman" w:eastAsia="Times New Roman" w:hAnsi="Times New Roman" w:cs="Times New Roman"/>
          <w:b/>
          <w:i/>
          <w:lang w:eastAsia="ru-RU"/>
        </w:rPr>
      </w:pPr>
      <w:r w:rsidRPr="00E2417C">
        <w:rPr>
          <w:rFonts w:ascii="Times New Roman" w:eastAsia="Times New Roman" w:hAnsi="Times New Roman" w:cs="Times New Roman"/>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18" w:history="1">
        <w:r w:rsidRPr="00E2417C">
          <w:rPr>
            <w:rFonts w:ascii="Times New Roman" w:eastAsia="Times New Roman" w:hAnsi="Times New Roman" w:cs="Times New Roman"/>
            <w:lang w:eastAsia="ru-RU"/>
          </w:rPr>
          <w:t>статьей 27</w:t>
        </w:r>
      </w:hyperlink>
      <w:r w:rsidRPr="00E2417C">
        <w:rPr>
          <w:rFonts w:ascii="Times New Roman" w:eastAsia="Times New Roman" w:hAnsi="Times New Roman" w:cs="Times New Roman"/>
          <w:lang w:eastAsia="ru-RU"/>
        </w:rPr>
        <w:t xml:space="preserve"> Федерального закона "О несостоятельности (банкротстве)": </w:t>
      </w:r>
      <w:r w:rsidRPr="00E2417C">
        <w:rPr>
          <w:rFonts w:ascii="Times New Roman" w:eastAsia="Times New Roman" w:hAnsi="Times New Roman" w:cs="Times New Roman"/>
          <w:b/>
          <w:i/>
          <w:lang w:eastAsia="ru-RU"/>
        </w:rPr>
        <w:t>Лицо указанных должностей не занимало.</w:t>
      </w:r>
    </w:p>
    <w:p w14:paraId="072760DD" w14:textId="77777777" w:rsidR="001507EC" w:rsidRPr="00E2417C" w:rsidRDefault="001507EC" w:rsidP="001507EC">
      <w:pPr>
        <w:shd w:val="clear" w:color="auto" w:fill="FFFFFF"/>
        <w:tabs>
          <w:tab w:val="left" w:pos="993"/>
        </w:tabs>
        <w:spacing w:after="0" w:line="240" w:lineRule="auto"/>
        <w:ind w:right="120" w:firstLine="426"/>
        <w:jc w:val="both"/>
        <w:rPr>
          <w:rFonts w:ascii="Times New Roman" w:eastAsia="Times New Roman" w:hAnsi="Times New Roman" w:cs="Times New Roman"/>
          <w:b/>
          <w:i/>
          <w:lang w:eastAsia="ru-RU"/>
        </w:rPr>
      </w:pPr>
      <w:bookmarkStart w:id="39" w:name="_Hlk96710450"/>
      <w:r w:rsidRPr="00E2417C">
        <w:rPr>
          <w:rFonts w:ascii="Times New Roman" w:eastAsia="Times New Roman" w:hAnsi="Times New Roman" w:cs="Times New Roman"/>
          <w:lang w:eastAsia="ru-RU"/>
        </w:rPr>
        <w:t>Сведения об участии в работе комитетов совета директоров:</w:t>
      </w:r>
      <w:r w:rsidRPr="00E2417C">
        <w:rPr>
          <w:rFonts w:ascii="Times New Roman" w:eastAsia="Times New Roman" w:hAnsi="Times New Roman" w:cs="Times New Roman"/>
          <w:b/>
          <w:i/>
          <w:lang w:eastAsia="ru-RU"/>
        </w:rPr>
        <w:t xml:space="preserve"> Председатель Комитета по кадрам и вознаграждениям Совета директоров, </w:t>
      </w:r>
      <w:r w:rsidR="006A2DA9">
        <w:rPr>
          <w:rFonts w:ascii="Times New Roman" w:eastAsia="Times New Roman" w:hAnsi="Times New Roman" w:cs="Times New Roman"/>
          <w:b/>
          <w:i/>
          <w:lang w:eastAsia="ru-RU"/>
        </w:rPr>
        <w:t>ч</w:t>
      </w:r>
      <w:r w:rsidRPr="00E2417C">
        <w:rPr>
          <w:rFonts w:ascii="Times New Roman" w:eastAsia="Times New Roman" w:hAnsi="Times New Roman" w:cs="Times New Roman"/>
          <w:b/>
          <w:i/>
          <w:lang w:eastAsia="ru-RU"/>
        </w:rPr>
        <w:t>лен Комитета по аудиту Совета директоров</w:t>
      </w:r>
      <w:r w:rsidR="004B1633">
        <w:rPr>
          <w:rFonts w:ascii="Times New Roman" w:eastAsia="Times New Roman" w:hAnsi="Times New Roman" w:cs="Times New Roman"/>
          <w:b/>
          <w:i/>
          <w:lang w:eastAsia="ru-RU"/>
        </w:rPr>
        <w:t>.</w:t>
      </w:r>
    </w:p>
    <w:bookmarkEnd w:id="39"/>
    <w:p w14:paraId="0CBBA95F" w14:textId="77777777" w:rsidR="001507EC" w:rsidRPr="00E2417C" w:rsidRDefault="001507EC" w:rsidP="001507EC">
      <w:pPr>
        <w:shd w:val="clear" w:color="auto" w:fill="FFFFFF"/>
        <w:tabs>
          <w:tab w:val="left" w:pos="993"/>
        </w:tabs>
        <w:spacing w:after="0" w:line="240" w:lineRule="auto"/>
        <w:ind w:right="120" w:firstLine="426"/>
        <w:jc w:val="both"/>
        <w:rPr>
          <w:rFonts w:ascii="Times New Roman" w:eastAsia="Times New Roman" w:hAnsi="Times New Roman" w:cs="Times New Roman"/>
          <w:b/>
          <w:i/>
          <w:lang w:eastAsia="ru-RU"/>
        </w:rPr>
      </w:pPr>
      <w:r w:rsidRPr="00E2417C">
        <w:rPr>
          <w:rFonts w:ascii="Times New Roman" w:eastAsia="Times New Roman" w:hAnsi="Times New Roman" w:cs="Times New Roman"/>
          <w:b/>
          <w:i/>
          <w:lang w:eastAsia="ru-RU"/>
        </w:rPr>
        <w:t>Член Совета директоров не является независимым.</w:t>
      </w:r>
    </w:p>
    <w:p w14:paraId="165D6600" w14:textId="77777777" w:rsidR="001507EC" w:rsidRPr="00E2417C" w:rsidRDefault="001507EC" w:rsidP="001507EC">
      <w:pPr>
        <w:widowControl w:val="0"/>
        <w:autoSpaceDE w:val="0"/>
        <w:autoSpaceDN w:val="0"/>
        <w:adjustRightInd w:val="0"/>
        <w:spacing w:before="20" w:after="40" w:line="240" w:lineRule="auto"/>
        <w:ind w:firstLine="426"/>
        <w:rPr>
          <w:rFonts w:ascii="Times New Roman" w:eastAsia="Times New Roman" w:hAnsi="Times New Roman" w:cs="Times New Roman"/>
          <w:b/>
          <w:i/>
          <w:lang w:eastAsia="ru-RU"/>
        </w:rPr>
      </w:pPr>
    </w:p>
    <w:p w14:paraId="181EC23A" w14:textId="77777777" w:rsidR="001507EC" w:rsidRPr="001507EC" w:rsidRDefault="001507EC" w:rsidP="001507EC">
      <w:pPr>
        <w:spacing w:after="200" w:line="276" w:lineRule="auto"/>
        <w:rPr>
          <w:rFonts w:ascii="Times New Roman" w:eastAsia="Times New Roman" w:hAnsi="Times New Roman" w:cs="Times New Roman"/>
          <w:b/>
          <w:i/>
          <w:lang w:eastAsia="ru-RU"/>
        </w:rPr>
      </w:pPr>
      <w:r w:rsidRPr="00E2417C">
        <w:rPr>
          <w:rFonts w:ascii="Times New Roman" w:eastAsia="Times New Roman" w:hAnsi="Times New Roman" w:cs="Times New Roman"/>
          <w:lang w:eastAsia="ru-RU"/>
        </w:rPr>
        <w:t xml:space="preserve">5. Фамилия, имя, отчество: </w:t>
      </w:r>
      <w:r w:rsidRPr="00E2417C">
        <w:rPr>
          <w:rFonts w:ascii="Times New Roman" w:eastAsia="Times New Roman" w:hAnsi="Times New Roman" w:cs="Times New Roman"/>
          <w:b/>
          <w:i/>
          <w:lang w:eastAsia="ru-RU"/>
        </w:rPr>
        <w:t xml:space="preserve">  Калое</w:t>
      </w:r>
      <w:r w:rsidRPr="001507EC">
        <w:rPr>
          <w:rFonts w:ascii="Times New Roman" w:eastAsia="Times New Roman" w:hAnsi="Times New Roman" w:cs="Times New Roman"/>
          <w:b/>
          <w:i/>
          <w:lang w:eastAsia="ru-RU"/>
        </w:rPr>
        <w:t>ва Мадина Валерьевна</w:t>
      </w:r>
    </w:p>
    <w:p w14:paraId="6F0DF5B2"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lang w:eastAsia="ru-RU"/>
        </w:rPr>
        <w:t>Год рождения:</w:t>
      </w:r>
      <w:r w:rsidRPr="001507EC">
        <w:rPr>
          <w:rFonts w:ascii="Times New Roman" w:eastAsia="Times New Roman" w:hAnsi="Times New Roman" w:cs="Times New Roman"/>
          <w:b/>
          <w:i/>
          <w:lang w:eastAsia="ru-RU"/>
        </w:rPr>
        <w:t xml:space="preserve"> 1980</w:t>
      </w:r>
    </w:p>
    <w:p w14:paraId="0597AA93"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lang w:eastAsia="ru-RU"/>
        </w:rPr>
        <w:t xml:space="preserve">Образование: </w:t>
      </w:r>
      <w:r w:rsidRPr="001507EC">
        <w:rPr>
          <w:rFonts w:ascii="Times New Roman" w:eastAsia="Times New Roman" w:hAnsi="Times New Roman" w:cs="Times New Roman"/>
          <w:b/>
          <w:i/>
          <w:lang w:eastAsia="ru-RU"/>
        </w:rPr>
        <w:t xml:space="preserve"> Высшее, </w:t>
      </w:r>
    </w:p>
    <w:p w14:paraId="26777516"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Северо-Осетинский государственный университет им. К.Л. Хе</w:t>
      </w:r>
      <w:r w:rsidR="00227EB7">
        <w:rPr>
          <w:rFonts w:ascii="Times New Roman" w:eastAsia="Times New Roman" w:hAnsi="Times New Roman" w:cs="Times New Roman"/>
          <w:b/>
          <w:i/>
          <w:lang w:eastAsia="ru-RU"/>
        </w:rPr>
        <w:t>та</w:t>
      </w:r>
      <w:r w:rsidRPr="001507EC">
        <w:rPr>
          <w:rFonts w:ascii="Times New Roman" w:eastAsia="Times New Roman" w:hAnsi="Times New Roman" w:cs="Times New Roman"/>
          <w:b/>
          <w:i/>
          <w:lang w:eastAsia="ru-RU"/>
        </w:rPr>
        <w:t>гурова по специальности "Юриспруденция", юрист.</w:t>
      </w:r>
    </w:p>
    <w:p w14:paraId="4FD3A2DC"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p>
    <w:p w14:paraId="051BB1E9"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Все должности, которое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w:t>
      </w:r>
    </w:p>
    <w:tbl>
      <w:tblPr>
        <w:tblW w:w="9995" w:type="dxa"/>
        <w:tblLayout w:type="fixed"/>
        <w:tblCellMar>
          <w:left w:w="72" w:type="dxa"/>
          <w:right w:w="72" w:type="dxa"/>
        </w:tblCellMar>
        <w:tblLook w:val="0000" w:firstRow="0" w:lastRow="0" w:firstColumn="0" w:lastColumn="0" w:noHBand="0" w:noVBand="0"/>
      </w:tblPr>
      <w:tblGrid>
        <w:gridCol w:w="1332"/>
        <w:gridCol w:w="1260"/>
        <w:gridCol w:w="3980"/>
        <w:gridCol w:w="3423"/>
      </w:tblGrid>
      <w:tr w:rsidR="001507EC" w:rsidRPr="001507EC" w14:paraId="2F6BFA28" w14:textId="77777777" w:rsidTr="00E86191">
        <w:tc>
          <w:tcPr>
            <w:tcW w:w="2592" w:type="dxa"/>
            <w:gridSpan w:val="2"/>
            <w:tcBorders>
              <w:top w:val="double" w:sz="6" w:space="0" w:color="auto"/>
              <w:left w:val="double" w:sz="6" w:space="0" w:color="auto"/>
              <w:bottom w:val="single" w:sz="6" w:space="0" w:color="auto"/>
              <w:right w:val="single" w:sz="6" w:space="0" w:color="auto"/>
            </w:tcBorders>
          </w:tcPr>
          <w:p w14:paraId="1284DEE9" w14:textId="77777777" w:rsidR="001507EC" w:rsidRPr="001507EC" w:rsidRDefault="001507EC" w:rsidP="001507EC">
            <w:pPr>
              <w:widowControl w:val="0"/>
              <w:autoSpaceDE w:val="0"/>
              <w:autoSpaceDN w:val="0"/>
              <w:adjustRightInd w:val="0"/>
              <w:spacing w:before="20" w:after="40" w:line="240" w:lineRule="auto"/>
              <w:jc w:val="center"/>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Период</w:t>
            </w:r>
          </w:p>
        </w:tc>
        <w:tc>
          <w:tcPr>
            <w:tcW w:w="3980" w:type="dxa"/>
            <w:tcBorders>
              <w:top w:val="double" w:sz="6" w:space="0" w:color="auto"/>
              <w:left w:val="single" w:sz="6" w:space="0" w:color="auto"/>
              <w:bottom w:val="single" w:sz="6" w:space="0" w:color="auto"/>
              <w:right w:val="single" w:sz="6" w:space="0" w:color="auto"/>
            </w:tcBorders>
          </w:tcPr>
          <w:p w14:paraId="0E684B04" w14:textId="77777777" w:rsidR="001507EC" w:rsidRPr="001507EC" w:rsidRDefault="001507EC" w:rsidP="001507EC">
            <w:pPr>
              <w:widowControl w:val="0"/>
              <w:autoSpaceDE w:val="0"/>
              <w:autoSpaceDN w:val="0"/>
              <w:adjustRightInd w:val="0"/>
              <w:spacing w:before="20" w:after="40" w:line="240" w:lineRule="auto"/>
              <w:jc w:val="center"/>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Наименование организации</w:t>
            </w:r>
          </w:p>
        </w:tc>
        <w:tc>
          <w:tcPr>
            <w:tcW w:w="3423" w:type="dxa"/>
            <w:tcBorders>
              <w:top w:val="double" w:sz="6" w:space="0" w:color="auto"/>
              <w:left w:val="single" w:sz="6" w:space="0" w:color="auto"/>
              <w:bottom w:val="single" w:sz="6" w:space="0" w:color="auto"/>
              <w:right w:val="double" w:sz="6" w:space="0" w:color="auto"/>
            </w:tcBorders>
          </w:tcPr>
          <w:p w14:paraId="52129F09" w14:textId="77777777" w:rsidR="001507EC" w:rsidRPr="001507EC" w:rsidRDefault="001507EC" w:rsidP="001507EC">
            <w:pPr>
              <w:widowControl w:val="0"/>
              <w:autoSpaceDE w:val="0"/>
              <w:autoSpaceDN w:val="0"/>
              <w:adjustRightInd w:val="0"/>
              <w:spacing w:before="20" w:after="40" w:line="240" w:lineRule="auto"/>
              <w:jc w:val="center"/>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Должность</w:t>
            </w:r>
          </w:p>
        </w:tc>
      </w:tr>
      <w:tr w:rsidR="001507EC" w:rsidRPr="001507EC" w14:paraId="35A579F3" w14:textId="77777777" w:rsidTr="00E86191">
        <w:tc>
          <w:tcPr>
            <w:tcW w:w="1332" w:type="dxa"/>
            <w:tcBorders>
              <w:top w:val="single" w:sz="6" w:space="0" w:color="auto"/>
              <w:left w:val="double" w:sz="6" w:space="0" w:color="auto"/>
              <w:bottom w:val="single" w:sz="6" w:space="0" w:color="auto"/>
              <w:right w:val="single" w:sz="6" w:space="0" w:color="auto"/>
            </w:tcBorders>
          </w:tcPr>
          <w:p w14:paraId="5C689ADC" w14:textId="77777777" w:rsidR="001507EC" w:rsidRPr="001507EC" w:rsidRDefault="001507EC" w:rsidP="001507EC">
            <w:pPr>
              <w:widowControl w:val="0"/>
              <w:autoSpaceDE w:val="0"/>
              <w:autoSpaceDN w:val="0"/>
              <w:adjustRightInd w:val="0"/>
              <w:spacing w:before="20" w:after="40" w:line="240" w:lineRule="auto"/>
              <w:jc w:val="center"/>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с</w:t>
            </w:r>
          </w:p>
        </w:tc>
        <w:tc>
          <w:tcPr>
            <w:tcW w:w="1260" w:type="dxa"/>
            <w:tcBorders>
              <w:top w:val="single" w:sz="6" w:space="0" w:color="auto"/>
              <w:left w:val="single" w:sz="6" w:space="0" w:color="auto"/>
              <w:bottom w:val="single" w:sz="6" w:space="0" w:color="auto"/>
              <w:right w:val="single" w:sz="6" w:space="0" w:color="auto"/>
            </w:tcBorders>
          </w:tcPr>
          <w:p w14:paraId="3409CAF4" w14:textId="77777777" w:rsidR="001507EC" w:rsidRPr="001507EC" w:rsidRDefault="001507EC" w:rsidP="001507EC">
            <w:pPr>
              <w:widowControl w:val="0"/>
              <w:autoSpaceDE w:val="0"/>
              <w:autoSpaceDN w:val="0"/>
              <w:adjustRightInd w:val="0"/>
              <w:spacing w:before="20" w:after="40" w:line="240" w:lineRule="auto"/>
              <w:jc w:val="center"/>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по</w:t>
            </w:r>
          </w:p>
        </w:tc>
        <w:tc>
          <w:tcPr>
            <w:tcW w:w="3980" w:type="dxa"/>
            <w:tcBorders>
              <w:top w:val="single" w:sz="6" w:space="0" w:color="auto"/>
              <w:left w:val="single" w:sz="6" w:space="0" w:color="auto"/>
              <w:bottom w:val="single" w:sz="6" w:space="0" w:color="auto"/>
              <w:right w:val="single" w:sz="6" w:space="0" w:color="auto"/>
            </w:tcBorders>
          </w:tcPr>
          <w:p w14:paraId="76BBD518"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p>
        </w:tc>
        <w:tc>
          <w:tcPr>
            <w:tcW w:w="3423" w:type="dxa"/>
            <w:tcBorders>
              <w:top w:val="single" w:sz="6" w:space="0" w:color="auto"/>
              <w:left w:val="single" w:sz="6" w:space="0" w:color="auto"/>
              <w:bottom w:val="single" w:sz="6" w:space="0" w:color="auto"/>
              <w:right w:val="double" w:sz="6" w:space="0" w:color="auto"/>
            </w:tcBorders>
          </w:tcPr>
          <w:p w14:paraId="1EEAED7C"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p>
        </w:tc>
      </w:tr>
      <w:tr w:rsidR="001507EC" w:rsidRPr="001507EC" w14:paraId="7C62D9A1" w14:textId="77777777" w:rsidTr="00E86191">
        <w:tc>
          <w:tcPr>
            <w:tcW w:w="1332" w:type="dxa"/>
            <w:tcBorders>
              <w:top w:val="single" w:sz="6" w:space="0" w:color="auto"/>
              <w:left w:val="double" w:sz="6" w:space="0" w:color="auto"/>
              <w:bottom w:val="single" w:sz="6" w:space="0" w:color="auto"/>
              <w:right w:val="single" w:sz="6" w:space="0" w:color="auto"/>
            </w:tcBorders>
          </w:tcPr>
          <w:p w14:paraId="28443931"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2013</w:t>
            </w:r>
          </w:p>
        </w:tc>
        <w:tc>
          <w:tcPr>
            <w:tcW w:w="1260" w:type="dxa"/>
            <w:tcBorders>
              <w:top w:val="single" w:sz="6" w:space="0" w:color="auto"/>
              <w:left w:val="single" w:sz="6" w:space="0" w:color="auto"/>
              <w:bottom w:val="single" w:sz="6" w:space="0" w:color="auto"/>
              <w:right w:val="single" w:sz="6" w:space="0" w:color="auto"/>
            </w:tcBorders>
          </w:tcPr>
          <w:p w14:paraId="5C52E571"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7338F551"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ПАО "ФСК ЕЭС" (ранее ОАО "ФСК ЕЭС")</w:t>
            </w:r>
          </w:p>
        </w:tc>
        <w:tc>
          <w:tcPr>
            <w:tcW w:w="3423" w:type="dxa"/>
            <w:tcBorders>
              <w:top w:val="single" w:sz="6" w:space="0" w:color="auto"/>
              <w:left w:val="single" w:sz="6" w:space="0" w:color="auto"/>
              <w:bottom w:val="single" w:sz="6" w:space="0" w:color="auto"/>
              <w:right w:val="double" w:sz="6" w:space="0" w:color="auto"/>
            </w:tcBorders>
          </w:tcPr>
          <w:p w14:paraId="6B281963"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Директор по корпоративному и стратегическому управлению – начальник департамента корпоративного и стратегического управления; директор по корпоративному управлению – начальник департамента корпоративного управления</w:t>
            </w:r>
          </w:p>
        </w:tc>
      </w:tr>
      <w:tr w:rsidR="001507EC" w:rsidRPr="001507EC" w14:paraId="3697A92B" w14:textId="77777777" w:rsidTr="00E86191">
        <w:tc>
          <w:tcPr>
            <w:tcW w:w="1332" w:type="dxa"/>
            <w:tcBorders>
              <w:top w:val="single" w:sz="6" w:space="0" w:color="auto"/>
              <w:left w:val="double" w:sz="6" w:space="0" w:color="auto"/>
              <w:bottom w:val="single" w:sz="6" w:space="0" w:color="auto"/>
              <w:right w:val="single" w:sz="6" w:space="0" w:color="auto"/>
            </w:tcBorders>
          </w:tcPr>
          <w:p w14:paraId="774400A1"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2014</w:t>
            </w:r>
          </w:p>
        </w:tc>
        <w:tc>
          <w:tcPr>
            <w:tcW w:w="1260" w:type="dxa"/>
            <w:tcBorders>
              <w:top w:val="single" w:sz="6" w:space="0" w:color="auto"/>
              <w:left w:val="single" w:sz="6" w:space="0" w:color="auto"/>
              <w:bottom w:val="single" w:sz="6" w:space="0" w:color="auto"/>
              <w:right w:val="single" w:sz="6" w:space="0" w:color="auto"/>
            </w:tcBorders>
          </w:tcPr>
          <w:p w14:paraId="06D9062B"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4ECE65D4"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АО ОЭС "</w:t>
            </w:r>
            <w:proofErr w:type="spellStart"/>
            <w:r w:rsidRPr="001507EC">
              <w:rPr>
                <w:rFonts w:ascii="Times New Roman" w:eastAsia="Times New Roman" w:hAnsi="Times New Roman" w:cs="Times New Roman"/>
                <w:b/>
                <w:i/>
                <w:lang w:eastAsia="ru-RU"/>
              </w:rPr>
              <w:t>СакРусэнерго</w:t>
            </w:r>
            <w:proofErr w:type="spellEnd"/>
            <w:r w:rsidRPr="001507EC">
              <w:rPr>
                <w:rFonts w:ascii="Times New Roman" w:eastAsia="Times New Roman" w:hAnsi="Times New Roman" w:cs="Times New Roman"/>
                <w:b/>
                <w:i/>
                <w:lang w:eastAsia="ru-RU"/>
              </w:rPr>
              <w:t>"</w:t>
            </w:r>
          </w:p>
        </w:tc>
        <w:tc>
          <w:tcPr>
            <w:tcW w:w="3423" w:type="dxa"/>
            <w:tcBorders>
              <w:top w:val="single" w:sz="6" w:space="0" w:color="auto"/>
              <w:left w:val="single" w:sz="6" w:space="0" w:color="auto"/>
              <w:bottom w:val="single" w:sz="6" w:space="0" w:color="auto"/>
              <w:right w:val="double" w:sz="6" w:space="0" w:color="auto"/>
            </w:tcBorders>
          </w:tcPr>
          <w:p w14:paraId="5F25576C"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Член Наблюдательного совета</w:t>
            </w:r>
          </w:p>
        </w:tc>
      </w:tr>
      <w:tr w:rsidR="001507EC" w:rsidRPr="001507EC" w14:paraId="4596FE20" w14:textId="77777777" w:rsidTr="00E86191">
        <w:tc>
          <w:tcPr>
            <w:tcW w:w="1332" w:type="dxa"/>
            <w:tcBorders>
              <w:top w:val="single" w:sz="6" w:space="0" w:color="auto"/>
              <w:left w:val="double" w:sz="6" w:space="0" w:color="auto"/>
              <w:bottom w:val="single" w:sz="6" w:space="0" w:color="auto"/>
              <w:right w:val="single" w:sz="6" w:space="0" w:color="auto"/>
            </w:tcBorders>
          </w:tcPr>
          <w:p w14:paraId="7341B5C7"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2014</w:t>
            </w:r>
          </w:p>
        </w:tc>
        <w:tc>
          <w:tcPr>
            <w:tcW w:w="1260" w:type="dxa"/>
            <w:tcBorders>
              <w:top w:val="single" w:sz="6" w:space="0" w:color="auto"/>
              <w:left w:val="single" w:sz="6" w:space="0" w:color="auto"/>
              <w:bottom w:val="single" w:sz="6" w:space="0" w:color="auto"/>
              <w:right w:val="single" w:sz="6" w:space="0" w:color="auto"/>
            </w:tcBorders>
          </w:tcPr>
          <w:p w14:paraId="3AE7875C"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5F4095D5"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АО "МУС Энергетики"</w:t>
            </w:r>
          </w:p>
        </w:tc>
        <w:tc>
          <w:tcPr>
            <w:tcW w:w="3423" w:type="dxa"/>
            <w:tcBorders>
              <w:top w:val="single" w:sz="6" w:space="0" w:color="auto"/>
              <w:left w:val="single" w:sz="6" w:space="0" w:color="auto"/>
              <w:bottom w:val="single" w:sz="6" w:space="0" w:color="auto"/>
              <w:right w:val="double" w:sz="6" w:space="0" w:color="auto"/>
            </w:tcBorders>
          </w:tcPr>
          <w:p w14:paraId="4BC0FC2C"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Член Совета директоров</w:t>
            </w:r>
          </w:p>
        </w:tc>
      </w:tr>
      <w:tr w:rsidR="001507EC" w:rsidRPr="001507EC" w14:paraId="668EF0F8" w14:textId="77777777" w:rsidTr="00E86191">
        <w:tc>
          <w:tcPr>
            <w:tcW w:w="1332" w:type="dxa"/>
            <w:tcBorders>
              <w:top w:val="single" w:sz="6" w:space="0" w:color="auto"/>
              <w:left w:val="double" w:sz="6" w:space="0" w:color="auto"/>
              <w:bottom w:val="single" w:sz="6" w:space="0" w:color="auto"/>
              <w:right w:val="single" w:sz="6" w:space="0" w:color="auto"/>
            </w:tcBorders>
          </w:tcPr>
          <w:p w14:paraId="4C9FD8CE"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2014</w:t>
            </w:r>
          </w:p>
        </w:tc>
        <w:tc>
          <w:tcPr>
            <w:tcW w:w="1260" w:type="dxa"/>
            <w:tcBorders>
              <w:top w:val="single" w:sz="6" w:space="0" w:color="auto"/>
              <w:left w:val="single" w:sz="6" w:space="0" w:color="auto"/>
              <w:bottom w:val="single" w:sz="6" w:space="0" w:color="auto"/>
              <w:right w:val="single" w:sz="6" w:space="0" w:color="auto"/>
            </w:tcBorders>
          </w:tcPr>
          <w:p w14:paraId="2B4D461B"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2021</w:t>
            </w:r>
          </w:p>
        </w:tc>
        <w:tc>
          <w:tcPr>
            <w:tcW w:w="3980" w:type="dxa"/>
            <w:tcBorders>
              <w:top w:val="single" w:sz="6" w:space="0" w:color="auto"/>
              <w:left w:val="single" w:sz="6" w:space="0" w:color="auto"/>
              <w:bottom w:val="single" w:sz="6" w:space="0" w:color="auto"/>
              <w:right w:val="single" w:sz="6" w:space="0" w:color="auto"/>
            </w:tcBorders>
          </w:tcPr>
          <w:p w14:paraId="4E874988"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ООО "Индекс энергетики ФСК ЕЭС"</w:t>
            </w:r>
          </w:p>
        </w:tc>
        <w:tc>
          <w:tcPr>
            <w:tcW w:w="3423" w:type="dxa"/>
            <w:tcBorders>
              <w:top w:val="single" w:sz="6" w:space="0" w:color="auto"/>
              <w:left w:val="single" w:sz="6" w:space="0" w:color="auto"/>
              <w:bottom w:val="single" w:sz="6" w:space="0" w:color="auto"/>
              <w:right w:val="double" w:sz="6" w:space="0" w:color="auto"/>
            </w:tcBorders>
          </w:tcPr>
          <w:p w14:paraId="371CCA70"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Член Совета директоров</w:t>
            </w:r>
          </w:p>
        </w:tc>
      </w:tr>
      <w:tr w:rsidR="001507EC" w:rsidRPr="001507EC" w14:paraId="61961367" w14:textId="77777777" w:rsidTr="00E86191">
        <w:tc>
          <w:tcPr>
            <w:tcW w:w="1332" w:type="dxa"/>
            <w:tcBorders>
              <w:top w:val="single" w:sz="6" w:space="0" w:color="auto"/>
              <w:left w:val="double" w:sz="6" w:space="0" w:color="auto"/>
              <w:bottom w:val="single" w:sz="6" w:space="0" w:color="auto"/>
              <w:right w:val="single" w:sz="6" w:space="0" w:color="auto"/>
            </w:tcBorders>
          </w:tcPr>
          <w:p w14:paraId="14BF4279"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2015</w:t>
            </w:r>
          </w:p>
        </w:tc>
        <w:tc>
          <w:tcPr>
            <w:tcW w:w="1260" w:type="dxa"/>
            <w:tcBorders>
              <w:top w:val="single" w:sz="6" w:space="0" w:color="auto"/>
              <w:left w:val="single" w:sz="6" w:space="0" w:color="auto"/>
              <w:bottom w:val="single" w:sz="6" w:space="0" w:color="auto"/>
              <w:right w:val="single" w:sz="6" w:space="0" w:color="auto"/>
            </w:tcBorders>
          </w:tcPr>
          <w:p w14:paraId="0865D069"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2021</w:t>
            </w:r>
          </w:p>
        </w:tc>
        <w:tc>
          <w:tcPr>
            <w:tcW w:w="3980" w:type="dxa"/>
            <w:tcBorders>
              <w:top w:val="single" w:sz="6" w:space="0" w:color="auto"/>
              <w:left w:val="single" w:sz="6" w:space="0" w:color="auto"/>
              <w:bottom w:val="single" w:sz="6" w:space="0" w:color="auto"/>
              <w:right w:val="single" w:sz="6" w:space="0" w:color="auto"/>
            </w:tcBorders>
          </w:tcPr>
          <w:p w14:paraId="44F90551"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ООО "ФСК - Управление активами"</w:t>
            </w:r>
          </w:p>
        </w:tc>
        <w:tc>
          <w:tcPr>
            <w:tcW w:w="3423" w:type="dxa"/>
            <w:tcBorders>
              <w:top w:val="single" w:sz="6" w:space="0" w:color="auto"/>
              <w:left w:val="single" w:sz="6" w:space="0" w:color="auto"/>
              <w:bottom w:val="single" w:sz="6" w:space="0" w:color="auto"/>
              <w:right w:val="double" w:sz="6" w:space="0" w:color="auto"/>
            </w:tcBorders>
          </w:tcPr>
          <w:p w14:paraId="204DBE9B"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Член Совета директоров</w:t>
            </w:r>
          </w:p>
        </w:tc>
      </w:tr>
      <w:tr w:rsidR="001507EC" w:rsidRPr="001507EC" w14:paraId="68668C9A" w14:textId="77777777" w:rsidTr="00E86191">
        <w:tc>
          <w:tcPr>
            <w:tcW w:w="1332" w:type="dxa"/>
            <w:tcBorders>
              <w:top w:val="single" w:sz="6" w:space="0" w:color="auto"/>
              <w:left w:val="double" w:sz="6" w:space="0" w:color="auto"/>
              <w:bottom w:val="single" w:sz="6" w:space="0" w:color="auto"/>
              <w:right w:val="single" w:sz="6" w:space="0" w:color="auto"/>
            </w:tcBorders>
          </w:tcPr>
          <w:p w14:paraId="5573411D"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2017</w:t>
            </w:r>
          </w:p>
        </w:tc>
        <w:tc>
          <w:tcPr>
            <w:tcW w:w="1260" w:type="dxa"/>
            <w:tcBorders>
              <w:top w:val="single" w:sz="6" w:space="0" w:color="auto"/>
              <w:left w:val="single" w:sz="6" w:space="0" w:color="auto"/>
              <w:bottom w:val="single" w:sz="6" w:space="0" w:color="auto"/>
              <w:right w:val="single" w:sz="6" w:space="0" w:color="auto"/>
            </w:tcBorders>
          </w:tcPr>
          <w:p w14:paraId="4195E88D"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2F073C18"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АО "АПБЭ"</w:t>
            </w:r>
          </w:p>
        </w:tc>
        <w:tc>
          <w:tcPr>
            <w:tcW w:w="3423" w:type="dxa"/>
            <w:tcBorders>
              <w:top w:val="single" w:sz="6" w:space="0" w:color="auto"/>
              <w:left w:val="single" w:sz="6" w:space="0" w:color="auto"/>
              <w:bottom w:val="single" w:sz="6" w:space="0" w:color="auto"/>
              <w:right w:val="double" w:sz="6" w:space="0" w:color="auto"/>
            </w:tcBorders>
          </w:tcPr>
          <w:p w14:paraId="43993A83"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Член Совета директоров</w:t>
            </w:r>
          </w:p>
        </w:tc>
      </w:tr>
      <w:tr w:rsidR="001507EC" w:rsidRPr="001507EC" w14:paraId="468BABBE" w14:textId="77777777" w:rsidTr="00E86191">
        <w:tc>
          <w:tcPr>
            <w:tcW w:w="1332" w:type="dxa"/>
            <w:tcBorders>
              <w:top w:val="single" w:sz="6" w:space="0" w:color="auto"/>
              <w:left w:val="double" w:sz="6" w:space="0" w:color="auto"/>
              <w:bottom w:val="single" w:sz="6" w:space="0" w:color="auto"/>
              <w:right w:val="single" w:sz="6" w:space="0" w:color="auto"/>
            </w:tcBorders>
          </w:tcPr>
          <w:p w14:paraId="412CE80E"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2015</w:t>
            </w:r>
          </w:p>
        </w:tc>
        <w:tc>
          <w:tcPr>
            <w:tcW w:w="1260" w:type="dxa"/>
            <w:tcBorders>
              <w:top w:val="single" w:sz="6" w:space="0" w:color="auto"/>
              <w:left w:val="single" w:sz="6" w:space="0" w:color="auto"/>
              <w:bottom w:val="single" w:sz="6" w:space="0" w:color="auto"/>
              <w:right w:val="single" w:sz="6" w:space="0" w:color="auto"/>
            </w:tcBorders>
          </w:tcPr>
          <w:p w14:paraId="72CF4171"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140E7C85"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ООО "</w:t>
            </w:r>
            <w:proofErr w:type="spellStart"/>
            <w:r w:rsidRPr="001507EC">
              <w:rPr>
                <w:rFonts w:ascii="Times New Roman" w:eastAsia="Times New Roman" w:hAnsi="Times New Roman" w:cs="Times New Roman"/>
                <w:b/>
                <w:i/>
                <w:lang w:eastAsia="ru-RU"/>
              </w:rPr>
              <w:t>АйТи</w:t>
            </w:r>
            <w:proofErr w:type="spellEnd"/>
            <w:r w:rsidRPr="001507EC">
              <w:rPr>
                <w:rFonts w:ascii="Times New Roman" w:eastAsia="Times New Roman" w:hAnsi="Times New Roman" w:cs="Times New Roman"/>
                <w:b/>
                <w:i/>
                <w:lang w:eastAsia="ru-RU"/>
              </w:rPr>
              <w:t xml:space="preserve"> </w:t>
            </w:r>
            <w:proofErr w:type="spellStart"/>
            <w:r w:rsidRPr="001507EC">
              <w:rPr>
                <w:rFonts w:ascii="Times New Roman" w:eastAsia="Times New Roman" w:hAnsi="Times New Roman" w:cs="Times New Roman"/>
                <w:b/>
                <w:i/>
                <w:lang w:eastAsia="ru-RU"/>
              </w:rPr>
              <w:t>Энерджи</w:t>
            </w:r>
            <w:proofErr w:type="spellEnd"/>
            <w:r w:rsidRPr="001507EC">
              <w:rPr>
                <w:rFonts w:ascii="Times New Roman" w:eastAsia="Times New Roman" w:hAnsi="Times New Roman" w:cs="Times New Roman"/>
                <w:b/>
                <w:i/>
                <w:lang w:eastAsia="ru-RU"/>
              </w:rPr>
              <w:t xml:space="preserve"> Сервис"</w:t>
            </w:r>
          </w:p>
        </w:tc>
        <w:tc>
          <w:tcPr>
            <w:tcW w:w="3423" w:type="dxa"/>
            <w:tcBorders>
              <w:top w:val="single" w:sz="6" w:space="0" w:color="auto"/>
              <w:left w:val="single" w:sz="6" w:space="0" w:color="auto"/>
              <w:bottom w:val="single" w:sz="6" w:space="0" w:color="auto"/>
              <w:right w:val="double" w:sz="6" w:space="0" w:color="auto"/>
            </w:tcBorders>
          </w:tcPr>
          <w:p w14:paraId="0ACBC686"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Член Совета директоров</w:t>
            </w:r>
          </w:p>
        </w:tc>
      </w:tr>
      <w:tr w:rsidR="001507EC" w:rsidRPr="001507EC" w14:paraId="4AAF77D2" w14:textId="77777777" w:rsidTr="00E86191">
        <w:tc>
          <w:tcPr>
            <w:tcW w:w="1332" w:type="dxa"/>
            <w:tcBorders>
              <w:top w:val="single" w:sz="6" w:space="0" w:color="auto"/>
              <w:left w:val="double" w:sz="6" w:space="0" w:color="auto"/>
              <w:bottom w:val="single" w:sz="6" w:space="0" w:color="auto"/>
              <w:right w:val="single" w:sz="6" w:space="0" w:color="auto"/>
            </w:tcBorders>
          </w:tcPr>
          <w:p w14:paraId="7748602D"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2020</w:t>
            </w:r>
          </w:p>
        </w:tc>
        <w:tc>
          <w:tcPr>
            <w:tcW w:w="1260" w:type="dxa"/>
            <w:tcBorders>
              <w:top w:val="single" w:sz="6" w:space="0" w:color="auto"/>
              <w:left w:val="single" w:sz="6" w:space="0" w:color="auto"/>
              <w:bottom w:val="single" w:sz="6" w:space="0" w:color="auto"/>
              <w:right w:val="single" w:sz="6" w:space="0" w:color="auto"/>
            </w:tcBorders>
          </w:tcPr>
          <w:p w14:paraId="2E9E9B7B"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15BF7E5A"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ПАО "</w:t>
            </w:r>
            <w:proofErr w:type="spellStart"/>
            <w:r w:rsidRPr="001507EC">
              <w:rPr>
                <w:rFonts w:ascii="Times New Roman" w:eastAsia="Times New Roman" w:hAnsi="Times New Roman" w:cs="Times New Roman"/>
                <w:b/>
                <w:i/>
                <w:lang w:eastAsia="ru-RU"/>
              </w:rPr>
              <w:t>Россети</w:t>
            </w:r>
            <w:proofErr w:type="spellEnd"/>
            <w:r w:rsidRPr="001507EC">
              <w:rPr>
                <w:rFonts w:ascii="Times New Roman" w:eastAsia="Times New Roman" w:hAnsi="Times New Roman" w:cs="Times New Roman"/>
                <w:b/>
                <w:i/>
                <w:lang w:eastAsia="ru-RU"/>
              </w:rPr>
              <w:t>"</w:t>
            </w:r>
          </w:p>
        </w:tc>
        <w:tc>
          <w:tcPr>
            <w:tcW w:w="3423" w:type="dxa"/>
            <w:tcBorders>
              <w:top w:val="single" w:sz="6" w:space="0" w:color="auto"/>
              <w:left w:val="single" w:sz="6" w:space="0" w:color="auto"/>
              <w:bottom w:val="single" w:sz="6" w:space="0" w:color="auto"/>
              <w:right w:val="double" w:sz="6" w:space="0" w:color="auto"/>
            </w:tcBorders>
          </w:tcPr>
          <w:p w14:paraId="6E5EECCD"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Директор по корпоративному управлению – начальник департамента корпоративного управления (по совместительству)</w:t>
            </w:r>
          </w:p>
        </w:tc>
      </w:tr>
      <w:tr w:rsidR="001507EC" w:rsidRPr="001507EC" w14:paraId="7D77D69A" w14:textId="77777777" w:rsidTr="00E86191">
        <w:tc>
          <w:tcPr>
            <w:tcW w:w="1332" w:type="dxa"/>
            <w:tcBorders>
              <w:top w:val="single" w:sz="6" w:space="0" w:color="auto"/>
              <w:left w:val="double" w:sz="6" w:space="0" w:color="auto"/>
              <w:bottom w:val="single" w:sz="6" w:space="0" w:color="auto"/>
              <w:right w:val="single" w:sz="6" w:space="0" w:color="auto"/>
            </w:tcBorders>
          </w:tcPr>
          <w:p w14:paraId="48949D2A"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2021</w:t>
            </w:r>
          </w:p>
        </w:tc>
        <w:tc>
          <w:tcPr>
            <w:tcW w:w="1260" w:type="dxa"/>
            <w:tcBorders>
              <w:top w:val="single" w:sz="6" w:space="0" w:color="auto"/>
              <w:left w:val="single" w:sz="6" w:space="0" w:color="auto"/>
              <w:bottom w:val="single" w:sz="6" w:space="0" w:color="auto"/>
              <w:right w:val="single" w:sz="6" w:space="0" w:color="auto"/>
            </w:tcBorders>
          </w:tcPr>
          <w:p w14:paraId="085E20FD"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1E243D63" w14:textId="77777777" w:rsidR="001507EC" w:rsidRPr="001507EC" w:rsidRDefault="001507EC" w:rsidP="00791027">
            <w:pPr>
              <w:widowControl w:val="0"/>
              <w:autoSpaceDE w:val="0"/>
              <w:autoSpaceDN w:val="0"/>
              <w:adjustRightInd w:val="0"/>
              <w:spacing w:before="20" w:after="40" w:line="240" w:lineRule="auto"/>
              <w:rPr>
                <w:rFonts w:ascii="Times New Roman" w:eastAsia="Times New Roman" w:hAnsi="Times New Roman" w:cs="Times New Roman"/>
                <w:b/>
                <w:i/>
                <w:highlight w:val="yellow"/>
                <w:lang w:eastAsia="ru-RU"/>
              </w:rPr>
            </w:pPr>
            <w:r w:rsidRPr="001507EC">
              <w:rPr>
                <w:rFonts w:ascii="Times New Roman" w:eastAsia="Times New Roman" w:hAnsi="Times New Roman" w:cs="Times New Roman"/>
                <w:b/>
                <w:i/>
                <w:lang w:eastAsia="ru-RU"/>
              </w:rPr>
              <w:t>ПАО "</w:t>
            </w:r>
            <w:proofErr w:type="spellStart"/>
            <w:r w:rsidRPr="001507EC">
              <w:rPr>
                <w:rFonts w:ascii="Times New Roman" w:eastAsia="Times New Roman" w:hAnsi="Times New Roman" w:cs="Times New Roman"/>
                <w:b/>
                <w:i/>
                <w:lang w:eastAsia="ru-RU"/>
              </w:rPr>
              <w:t>Россети</w:t>
            </w:r>
            <w:proofErr w:type="spellEnd"/>
            <w:r w:rsidRPr="001507EC">
              <w:rPr>
                <w:rFonts w:ascii="Times New Roman" w:eastAsia="Times New Roman" w:hAnsi="Times New Roman" w:cs="Times New Roman"/>
                <w:b/>
                <w:i/>
                <w:lang w:eastAsia="ru-RU"/>
              </w:rPr>
              <w:t xml:space="preserve"> Кубань", ПАО "</w:t>
            </w:r>
            <w:proofErr w:type="spellStart"/>
            <w:r w:rsidRPr="001507EC">
              <w:rPr>
                <w:rFonts w:ascii="Times New Roman" w:eastAsia="Times New Roman" w:hAnsi="Times New Roman" w:cs="Times New Roman"/>
                <w:b/>
                <w:i/>
                <w:lang w:eastAsia="ru-RU"/>
              </w:rPr>
              <w:t>Россети</w:t>
            </w:r>
            <w:proofErr w:type="spellEnd"/>
            <w:r w:rsidRPr="001507EC">
              <w:rPr>
                <w:rFonts w:ascii="Times New Roman" w:eastAsia="Times New Roman" w:hAnsi="Times New Roman" w:cs="Times New Roman"/>
                <w:b/>
                <w:i/>
                <w:lang w:eastAsia="ru-RU"/>
              </w:rPr>
              <w:t xml:space="preserve"> Центр и Приволжье", АО "Кубанские магистральные сети", АО "НИЦ ЕЭС", АО «</w:t>
            </w:r>
            <w:proofErr w:type="spellStart"/>
            <w:r w:rsidRPr="001507EC">
              <w:rPr>
                <w:rFonts w:ascii="Times New Roman" w:eastAsia="Times New Roman" w:hAnsi="Times New Roman" w:cs="Times New Roman"/>
                <w:b/>
                <w:i/>
                <w:lang w:eastAsia="ru-RU"/>
              </w:rPr>
              <w:t>Россети</w:t>
            </w:r>
            <w:proofErr w:type="spellEnd"/>
            <w:r w:rsidRPr="001507EC">
              <w:rPr>
                <w:rFonts w:ascii="Times New Roman" w:eastAsia="Times New Roman" w:hAnsi="Times New Roman" w:cs="Times New Roman"/>
                <w:b/>
                <w:i/>
                <w:lang w:eastAsia="ru-RU"/>
              </w:rPr>
              <w:t xml:space="preserve"> Цифра» </w:t>
            </w:r>
            <w:r w:rsidRPr="00E2417C">
              <w:rPr>
                <w:rFonts w:ascii="Times New Roman" w:eastAsia="Times New Roman" w:hAnsi="Times New Roman" w:cs="Times New Roman"/>
                <w:b/>
                <w:i/>
                <w:lang w:eastAsia="ru-RU"/>
              </w:rPr>
              <w:t>(ранее  АО "Управление ВОЛС-ВЛ")</w:t>
            </w:r>
            <w:r w:rsidRPr="001507EC">
              <w:rPr>
                <w:rFonts w:ascii="Times New Roman" w:eastAsia="Times New Roman" w:hAnsi="Times New Roman" w:cs="Times New Roman"/>
                <w:b/>
                <w:i/>
                <w:lang w:eastAsia="ru-RU"/>
              </w:rPr>
              <w:t>, АО "ЦТЗ", АО "ЭНИН"</w:t>
            </w:r>
          </w:p>
        </w:tc>
        <w:tc>
          <w:tcPr>
            <w:tcW w:w="3423" w:type="dxa"/>
            <w:tcBorders>
              <w:top w:val="single" w:sz="6" w:space="0" w:color="auto"/>
              <w:left w:val="single" w:sz="6" w:space="0" w:color="auto"/>
              <w:bottom w:val="single" w:sz="6" w:space="0" w:color="auto"/>
              <w:right w:val="double" w:sz="6" w:space="0" w:color="auto"/>
            </w:tcBorders>
          </w:tcPr>
          <w:p w14:paraId="6F53D0A2"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Член Совета директоров</w:t>
            </w:r>
          </w:p>
        </w:tc>
      </w:tr>
      <w:tr w:rsidR="001507EC" w:rsidRPr="001507EC" w14:paraId="069134DD" w14:textId="77777777" w:rsidTr="00E86191">
        <w:tc>
          <w:tcPr>
            <w:tcW w:w="1332" w:type="dxa"/>
            <w:tcBorders>
              <w:top w:val="single" w:sz="6" w:space="0" w:color="auto"/>
              <w:left w:val="double" w:sz="6" w:space="0" w:color="auto"/>
              <w:bottom w:val="single" w:sz="6" w:space="0" w:color="auto"/>
              <w:right w:val="single" w:sz="6" w:space="0" w:color="auto"/>
            </w:tcBorders>
          </w:tcPr>
          <w:p w14:paraId="7970C69B"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2021</w:t>
            </w:r>
          </w:p>
        </w:tc>
        <w:tc>
          <w:tcPr>
            <w:tcW w:w="1260" w:type="dxa"/>
            <w:tcBorders>
              <w:top w:val="single" w:sz="6" w:space="0" w:color="auto"/>
              <w:left w:val="single" w:sz="6" w:space="0" w:color="auto"/>
              <w:bottom w:val="single" w:sz="6" w:space="0" w:color="auto"/>
              <w:right w:val="single" w:sz="6" w:space="0" w:color="auto"/>
            </w:tcBorders>
          </w:tcPr>
          <w:p w14:paraId="76802177"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2021</w:t>
            </w:r>
          </w:p>
        </w:tc>
        <w:tc>
          <w:tcPr>
            <w:tcW w:w="3980" w:type="dxa"/>
            <w:tcBorders>
              <w:top w:val="single" w:sz="6" w:space="0" w:color="auto"/>
              <w:left w:val="single" w:sz="6" w:space="0" w:color="auto"/>
              <w:bottom w:val="single" w:sz="6" w:space="0" w:color="auto"/>
              <w:right w:val="single" w:sz="6" w:space="0" w:color="auto"/>
            </w:tcBorders>
          </w:tcPr>
          <w:p w14:paraId="2C90C77F" w14:textId="77777777" w:rsidR="001507EC" w:rsidRPr="001507EC" w:rsidRDefault="001507EC" w:rsidP="00791027">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АО "ДВЭУК-ЕНЭС</w:t>
            </w:r>
            <w:r w:rsidRPr="00791027">
              <w:rPr>
                <w:rFonts w:ascii="Times New Roman" w:eastAsia="Times New Roman" w:hAnsi="Times New Roman" w:cs="Times New Roman"/>
                <w:b/>
                <w:i/>
                <w:lang w:eastAsia="ru-RU"/>
              </w:rPr>
              <w:t>"</w:t>
            </w:r>
            <w:r w:rsidR="00791027" w:rsidRPr="00791027">
              <w:rPr>
                <w:rFonts w:ascii="Times New Roman" w:eastAsia="Times New Roman" w:hAnsi="Times New Roman" w:cs="Times New Roman"/>
                <w:b/>
                <w:i/>
                <w:lang w:eastAsia="ru-RU"/>
              </w:rPr>
              <w:t xml:space="preserve">,  АО "СЗЭУК" </w:t>
            </w:r>
          </w:p>
        </w:tc>
        <w:tc>
          <w:tcPr>
            <w:tcW w:w="3423" w:type="dxa"/>
            <w:tcBorders>
              <w:top w:val="single" w:sz="6" w:space="0" w:color="auto"/>
              <w:left w:val="single" w:sz="6" w:space="0" w:color="auto"/>
              <w:bottom w:val="single" w:sz="6" w:space="0" w:color="auto"/>
              <w:right w:val="double" w:sz="6" w:space="0" w:color="auto"/>
            </w:tcBorders>
          </w:tcPr>
          <w:p w14:paraId="494210F4"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Член Совета директоров</w:t>
            </w:r>
          </w:p>
        </w:tc>
      </w:tr>
      <w:tr w:rsidR="001507EC" w:rsidRPr="001507EC" w14:paraId="5D68B2D6" w14:textId="77777777" w:rsidTr="00E2417C">
        <w:tc>
          <w:tcPr>
            <w:tcW w:w="1332" w:type="dxa"/>
            <w:tcBorders>
              <w:top w:val="single" w:sz="6" w:space="0" w:color="auto"/>
              <w:left w:val="double" w:sz="6" w:space="0" w:color="auto"/>
              <w:bottom w:val="single" w:sz="6" w:space="0" w:color="auto"/>
              <w:right w:val="single" w:sz="6" w:space="0" w:color="auto"/>
            </w:tcBorders>
          </w:tcPr>
          <w:p w14:paraId="0BA5BC0F"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2022</w:t>
            </w:r>
          </w:p>
        </w:tc>
        <w:tc>
          <w:tcPr>
            <w:tcW w:w="1260" w:type="dxa"/>
            <w:tcBorders>
              <w:top w:val="single" w:sz="6" w:space="0" w:color="auto"/>
              <w:left w:val="single" w:sz="6" w:space="0" w:color="auto"/>
              <w:bottom w:val="single" w:sz="6" w:space="0" w:color="auto"/>
              <w:right w:val="single" w:sz="6" w:space="0" w:color="auto"/>
            </w:tcBorders>
          </w:tcPr>
          <w:p w14:paraId="702C40A5"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6CB8F8CB"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АО «</w:t>
            </w:r>
            <w:proofErr w:type="spellStart"/>
            <w:r w:rsidRPr="001507EC">
              <w:rPr>
                <w:rFonts w:ascii="Times New Roman" w:eastAsia="Times New Roman" w:hAnsi="Times New Roman" w:cs="Times New Roman"/>
                <w:b/>
                <w:i/>
                <w:lang w:eastAsia="ru-RU"/>
              </w:rPr>
              <w:t>Россети</w:t>
            </w:r>
            <w:proofErr w:type="spellEnd"/>
            <w:r w:rsidRPr="001507EC">
              <w:rPr>
                <w:rFonts w:ascii="Times New Roman" w:eastAsia="Times New Roman" w:hAnsi="Times New Roman" w:cs="Times New Roman"/>
                <w:b/>
                <w:i/>
                <w:lang w:eastAsia="ru-RU"/>
              </w:rPr>
              <w:t xml:space="preserve"> Янтарь», ПАО «</w:t>
            </w:r>
            <w:proofErr w:type="spellStart"/>
            <w:r w:rsidRPr="001507EC">
              <w:rPr>
                <w:rFonts w:ascii="Times New Roman" w:eastAsia="Times New Roman" w:hAnsi="Times New Roman" w:cs="Times New Roman"/>
                <w:b/>
                <w:i/>
                <w:lang w:eastAsia="ru-RU"/>
              </w:rPr>
              <w:t>Россети</w:t>
            </w:r>
            <w:proofErr w:type="spellEnd"/>
            <w:r w:rsidRPr="001507EC">
              <w:rPr>
                <w:rFonts w:ascii="Times New Roman" w:eastAsia="Times New Roman" w:hAnsi="Times New Roman" w:cs="Times New Roman"/>
                <w:b/>
                <w:i/>
                <w:lang w:eastAsia="ru-RU"/>
              </w:rPr>
              <w:t xml:space="preserve"> Северо-Запад», АО «</w:t>
            </w:r>
            <w:proofErr w:type="spellStart"/>
            <w:r w:rsidRPr="001507EC">
              <w:rPr>
                <w:rFonts w:ascii="Times New Roman" w:eastAsia="Times New Roman" w:hAnsi="Times New Roman" w:cs="Times New Roman"/>
                <w:b/>
                <w:i/>
                <w:lang w:eastAsia="ru-RU"/>
              </w:rPr>
              <w:t>Россети</w:t>
            </w:r>
            <w:proofErr w:type="spellEnd"/>
            <w:r w:rsidRPr="001507EC">
              <w:rPr>
                <w:rFonts w:ascii="Times New Roman" w:eastAsia="Times New Roman" w:hAnsi="Times New Roman" w:cs="Times New Roman"/>
                <w:b/>
                <w:i/>
                <w:lang w:eastAsia="ru-RU"/>
              </w:rPr>
              <w:t xml:space="preserve"> Тюмень»</w:t>
            </w:r>
          </w:p>
        </w:tc>
        <w:tc>
          <w:tcPr>
            <w:tcW w:w="3423" w:type="dxa"/>
            <w:tcBorders>
              <w:top w:val="single" w:sz="6" w:space="0" w:color="auto"/>
              <w:left w:val="single" w:sz="6" w:space="0" w:color="auto"/>
              <w:bottom w:val="single" w:sz="6" w:space="0" w:color="auto"/>
              <w:right w:val="double" w:sz="6" w:space="0" w:color="auto"/>
            </w:tcBorders>
          </w:tcPr>
          <w:p w14:paraId="0F2D7185"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Член Совета директоров</w:t>
            </w:r>
          </w:p>
        </w:tc>
      </w:tr>
      <w:tr w:rsidR="00E2417C" w:rsidRPr="001507EC" w14:paraId="562EF7E3" w14:textId="77777777" w:rsidTr="00E86191">
        <w:tc>
          <w:tcPr>
            <w:tcW w:w="1332" w:type="dxa"/>
            <w:tcBorders>
              <w:top w:val="single" w:sz="6" w:space="0" w:color="auto"/>
              <w:left w:val="double" w:sz="6" w:space="0" w:color="auto"/>
              <w:bottom w:val="double" w:sz="6" w:space="0" w:color="auto"/>
              <w:right w:val="single" w:sz="6" w:space="0" w:color="auto"/>
            </w:tcBorders>
          </w:tcPr>
          <w:p w14:paraId="14A1AC70" w14:textId="77777777" w:rsidR="00E2417C" w:rsidRPr="001507EC" w:rsidRDefault="00E2417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Pr>
                <w:rFonts w:ascii="Times New Roman" w:eastAsia="Times New Roman" w:hAnsi="Times New Roman" w:cs="Times New Roman"/>
                <w:b/>
                <w:i/>
                <w:lang w:eastAsia="ru-RU"/>
              </w:rPr>
              <w:t>2022</w:t>
            </w:r>
          </w:p>
        </w:tc>
        <w:tc>
          <w:tcPr>
            <w:tcW w:w="1260" w:type="dxa"/>
            <w:tcBorders>
              <w:top w:val="single" w:sz="6" w:space="0" w:color="auto"/>
              <w:left w:val="single" w:sz="6" w:space="0" w:color="auto"/>
              <w:bottom w:val="double" w:sz="6" w:space="0" w:color="auto"/>
              <w:right w:val="single" w:sz="6" w:space="0" w:color="auto"/>
            </w:tcBorders>
          </w:tcPr>
          <w:p w14:paraId="1960FF5C" w14:textId="77777777" w:rsidR="00E2417C" w:rsidRPr="001507EC" w:rsidRDefault="00E2417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Pr>
                <w:rFonts w:ascii="Times New Roman" w:eastAsia="Times New Roman" w:hAnsi="Times New Roman" w:cs="Times New Roman"/>
                <w:b/>
                <w:i/>
                <w:lang w:eastAsia="ru-RU"/>
              </w:rPr>
              <w:t>настоящее время</w:t>
            </w:r>
          </w:p>
        </w:tc>
        <w:tc>
          <w:tcPr>
            <w:tcW w:w="3980" w:type="dxa"/>
            <w:tcBorders>
              <w:top w:val="single" w:sz="6" w:space="0" w:color="auto"/>
              <w:left w:val="single" w:sz="6" w:space="0" w:color="auto"/>
              <w:bottom w:val="double" w:sz="6" w:space="0" w:color="auto"/>
              <w:right w:val="single" w:sz="6" w:space="0" w:color="auto"/>
            </w:tcBorders>
          </w:tcPr>
          <w:p w14:paraId="39312884" w14:textId="77777777" w:rsidR="00E2417C" w:rsidRPr="001507EC" w:rsidRDefault="00E2417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E2417C">
              <w:rPr>
                <w:rFonts w:ascii="Times New Roman" w:eastAsia="Times New Roman" w:hAnsi="Times New Roman" w:cs="Times New Roman"/>
                <w:b/>
                <w:i/>
                <w:lang w:eastAsia="ru-RU"/>
              </w:rPr>
              <w:t>ПАО "</w:t>
            </w:r>
            <w:proofErr w:type="spellStart"/>
            <w:r w:rsidRPr="00E2417C">
              <w:rPr>
                <w:rFonts w:ascii="Times New Roman" w:eastAsia="Times New Roman" w:hAnsi="Times New Roman" w:cs="Times New Roman"/>
                <w:b/>
                <w:i/>
                <w:lang w:eastAsia="ru-RU"/>
              </w:rPr>
              <w:t>Россети</w:t>
            </w:r>
            <w:proofErr w:type="spellEnd"/>
            <w:r w:rsidRPr="00E2417C">
              <w:rPr>
                <w:rFonts w:ascii="Times New Roman" w:eastAsia="Times New Roman" w:hAnsi="Times New Roman" w:cs="Times New Roman"/>
                <w:b/>
                <w:i/>
                <w:lang w:eastAsia="ru-RU"/>
              </w:rPr>
              <w:t xml:space="preserve"> Кубань"</w:t>
            </w:r>
          </w:p>
        </w:tc>
        <w:tc>
          <w:tcPr>
            <w:tcW w:w="3423" w:type="dxa"/>
            <w:tcBorders>
              <w:top w:val="single" w:sz="6" w:space="0" w:color="auto"/>
              <w:left w:val="single" w:sz="6" w:space="0" w:color="auto"/>
              <w:bottom w:val="double" w:sz="6" w:space="0" w:color="auto"/>
              <w:right w:val="double" w:sz="6" w:space="0" w:color="auto"/>
            </w:tcBorders>
          </w:tcPr>
          <w:p w14:paraId="2DEC1D5B" w14:textId="77777777" w:rsidR="00E2417C" w:rsidRPr="001507EC" w:rsidRDefault="00E2417C" w:rsidP="009E4E64">
            <w:pPr>
              <w:widowControl w:val="0"/>
              <w:autoSpaceDE w:val="0"/>
              <w:autoSpaceDN w:val="0"/>
              <w:adjustRightInd w:val="0"/>
              <w:spacing w:before="20" w:after="40" w:line="240" w:lineRule="auto"/>
              <w:rPr>
                <w:rFonts w:ascii="Times New Roman" w:eastAsia="Times New Roman" w:hAnsi="Times New Roman" w:cs="Times New Roman"/>
                <w:b/>
                <w:i/>
                <w:lang w:eastAsia="ru-RU"/>
              </w:rPr>
            </w:pPr>
            <w:r>
              <w:rPr>
                <w:rFonts w:ascii="Times New Roman" w:eastAsia="Times New Roman" w:hAnsi="Times New Roman" w:cs="Times New Roman"/>
                <w:b/>
                <w:i/>
                <w:lang w:eastAsia="ru-RU"/>
              </w:rPr>
              <w:t>Член Комитета по аудит</w:t>
            </w:r>
            <w:r w:rsidR="009E4E64">
              <w:rPr>
                <w:rFonts w:ascii="Times New Roman" w:eastAsia="Times New Roman" w:hAnsi="Times New Roman" w:cs="Times New Roman"/>
                <w:b/>
                <w:i/>
                <w:lang w:eastAsia="ru-RU"/>
              </w:rPr>
              <w:t xml:space="preserve">у, член Комитета по стратегии </w:t>
            </w:r>
            <w:r>
              <w:rPr>
                <w:rFonts w:ascii="Times New Roman" w:eastAsia="Times New Roman" w:hAnsi="Times New Roman" w:cs="Times New Roman"/>
                <w:b/>
                <w:i/>
                <w:lang w:eastAsia="ru-RU"/>
              </w:rPr>
              <w:t xml:space="preserve"> Совета директоров</w:t>
            </w:r>
          </w:p>
        </w:tc>
      </w:tr>
    </w:tbl>
    <w:p w14:paraId="62E89269" w14:textId="77777777" w:rsidR="001507EC" w:rsidRPr="001507EC" w:rsidRDefault="001507EC" w:rsidP="001507EC">
      <w:pPr>
        <w:shd w:val="clear" w:color="auto" w:fill="FFFFFF"/>
        <w:tabs>
          <w:tab w:val="left" w:pos="993"/>
        </w:tabs>
        <w:spacing w:after="0" w:line="240" w:lineRule="auto"/>
        <w:ind w:right="120" w:firstLine="426"/>
        <w:jc w:val="both"/>
        <w:rPr>
          <w:rFonts w:ascii="Times New Roman" w:eastAsia="Times New Roman" w:hAnsi="Times New Roman" w:cs="Times New Roman"/>
          <w:lang w:eastAsia="ru-RU"/>
        </w:rPr>
      </w:pPr>
      <w:r w:rsidRPr="001507EC">
        <w:rPr>
          <w:rFonts w:ascii="Times New Roman" w:eastAsia="Times New Roman" w:hAnsi="Times New Roman" w:cs="Times New Roman"/>
          <w:lang w:eastAsia="ru-RU"/>
        </w:rPr>
        <w:lastRenderedPageBreak/>
        <w:t xml:space="preserve">Доля участия лица в уставном капитале эмитента: </w:t>
      </w:r>
      <w:r w:rsidRPr="001507EC">
        <w:rPr>
          <w:rFonts w:ascii="Times New Roman" w:eastAsia="Times New Roman" w:hAnsi="Times New Roman" w:cs="Times New Roman"/>
          <w:b/>
          <w:i/>
          <w:lang w:eastAsia="ru-RU"/>
        </w:rPr>
        <w:t>0</w:t>
      </w:r>
    </w:p>
    <w:p w14:paraId="0F45A2E9" w14:textId="77777777" w:rsidR="001507EC" w:rsidRPr="001507EC" w:rsidRDefault="001507EC" w:rsidP="001507EC">
      <w:pPr>
        <w:shd w:val="clear" w:color="auto" w:fill="FFFFFF"/>
        <w:tabs>
          <w:tab w:val="left" w:pos="993"/>
        </w:tabs>
        <w:spacing w:after="0" w:line="240" w:lineRule="auto"/>
        <w:ind w:right="120" w:firstLine="426"/>
        <w:jc w:val="both"/>
        <w:rPr>
          <w:rFonts w:ascii="Times New Roman" w:eastAsia="Times New Roman" w:hAnsi="Times New Roman" w:cs="Times New Roman"/>
          <w:lang w:eastAsia="ru-RU"/>
        </w:rPr>
      </w:pPr>
      <w:r w:rsidRPr="001507EC">
        <w:rPr>
          <w:rFonts w:ascii="Times New Roman" w:eastAsia="Times New Roman" w:hAnsi="Times New Roman" w:cs="Times New Roman"/>
          <w:lang w:eastAsia="ru-RU"/>
        </w:rPr>
        <w:t xml:space="preserve">Доля принадлежащих такому лицу обыкновенных акций эмитента: </w:t>
      </w:r>
      <w:r w:rsidRPr="001507EC">
        <w:rPr>
          <w:rFonts w:ascii="Times New Roman" w:eastAsia="Times New Roman" w:hAnsi="Times New Roman" w:cs="Times New Roman"/>
          <w:b/>
          <w:i/>
          <w:lang w:eastAsia="ru-RU"/>
        </w:rPr>
        <w:t>0</w:t>
      </w:r>
    </w:p>
    <w:p w14:paraId="7D87732C" w14:textId="77777777" w:rsidR="001507EC" w:rsidRPr="001507EC" w:rsidRDefault="001507EC" w:rsidP="001507EC">
      <w:pPr>
        <w:shd w:val="clear" w:color="auto" w:fill="FFFFFF"/>
        <w:tabs>
          <w:tab w:val="left" w:pos="993"/>
        </w:tabs>
        <w:spacing w:after="0" w:line="240" w:lineRule="auto"/>
        <w:ind w:right="120" w:firstLine="426"/>
        <w:jc w:val="both"/>
        <w:rPr>
          <w:rFonts w:ascii="Times New Roman" w:eastAsia="Times New Roman" w:hAnsi="Times New Roman" w:cs="Times New Roman"/>
          <w:lang w:eastAsia="ru-RU"/>
        </w:rPr>
      </w:pPr>
      <w:r w:rsidRPr="001507EC">
        <w:rPr>
          <w:rFonts w:ascii="Times New Roman" w:eastAsia="Times New Roman" w:hAnsi="Times New Roman" w:cs="Times New Roman"/>
          <w:lang w:eastAsia="ru-RU"/>
        </w:rPr>
        <w:t xml:space="preserve">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w:t>
      </w:r>
      <w:r w:rsidRPr="001507EC">
        <w:rPr>
          <w:rFonts w:ascii="Times New Roman" w:eastAsia="Times New Roman" w:hAnsi="Times New Roman" w:cs="Times New Roman"/>
          <w:b/>
          <w:i/>
          <w:lang w:eastAsia="ru-RU"/>
        </w:rPr>
        <w:t>0</w:t>
      </w:r>
    </w:p>
    <w:p w14:paraId="505A5778" w14:textId="77777777" w:rsidR="001507EC" w:rsidRPr="001507EC" w:rsidRDefault="001507EC" w:rsidP="001507EC">
      <w:pPr>
        <w:shd w:val="clear" w:color="auto" w:fill="FFFFFF"/>
        <w:tabs>
          <w:tab w:val="left" w:pos="993"/>
        </w:tabs>
        <w:spacing w:after="0" w:line="240" w:lineRule="auto"/>
        <w:ind w:right="120" w:firstLine="426"/>
        <w:jc w:val="both"/>
        <w:rPr>
          <w:rFonts w:ascii="Times New Roman" w:eastAsia="Times New Roman" w:hAnsi="Times New Roman" w:cs="Times New Roman"/>
          <w:b/>
          <w:i/>
          <w:lang w:eastAsia="ru-RU"/>
        </w:rPr>
      </w:pPr>
      <w:r w:rsidRPr="001507EC">
        <w:rPr>
          <w:rFonts w:ascii="Times New Roman" w:eastAsia="Times New Roman" w:hAnsi="Times New Roman" w:cs="Times New Roman"/>
          <w:lang w:eastAsia="ru-RU"/>
        </w:rPr>
        <w:t xml:space="preserve">Доля участия лица в уставном капитале подконтрольных эмитенту организаций, имеющих для него существенное значение: </w:t>
      </w:r>
      <w:r w:rsidRPr="001507EC">
        <w:rPr>
          <w:rFonts w:ascii="Times New Roman" w:eastAsia="Times New Roman" w:hAnsi="Times New Roman" w:cs="Times New Roman"/>
          <w:b/>
          <w:i/>
          <w:lang w:eastAsia="ru-RU"/>
        </w:rPr>
        <w:t>0</w:t>
      </w:r>
    </w:p>
    <w:p w14:paraId="34DA736E" w14:textId="77777777" w:rsidR="001507EC" w:rsidRPr="001507EC" w:rsidRDefault="001507EC" w:rsidP="001507EC">
      <w:pPr>
        <w:shd w:val="clear" w:color="auto" w:fill="FFFFFF"/>
        <w:tabs>
          <w:tab w:val="left" w:pos="993"/>
        </w:tabs>
        <w:spacing w:after="0" w:line="240" w:lineRule="auto"/>
        <w:ind w:right="120" w:firstLine="426"/>
        <w:jc w:val="both"/>
        <w:rPr>
          <w:rFonts w:ascii="Times New Roman" w:eastAsia="Times New Roman" w:hAnsi="Times New Roman" w:cs="Times New Roman"/>
          <w:b/>
          <w:i/>
          <w:lang w:eastAsia="ru-RU"/>
        </w:rPr>
      </w:pPr>
      <w:r w:rsidRPr="001507EC">
        <w:rPr>
          <w:rFonts w:ascii="Times New Roman" w:eastAsia="Times New Roman" w:hAnsi="Times New Roman" w:cs="Times New Roman"/>
          <w:lang w:eastAsia="ru-RU"/>
        </w:rPr>
        <w:t xml:space="preserve">Доля принадлежащих лицу обыкновенных акций подконтрольной эмитенту организации: </w:t>
      </w:r>
      <w:r w:rsidRPr="001507EC">
        <w:rPr>
          <w:rFonts w:ascii="Times New Roman" w:eastAsia="Times New Roman" w:hAnsi="Times New Roman" w:cs="Times New Roman"/>
          <w:b/>
          <w:i/>
          <w:lang w:eastAsia="ru-RU"/>
        </w:rPr>
        <w:t>0</w:t>
      </w:r>
    </w:p>
    <w:p w14:paraId="3B8B1ED3" w14:textId="77777777" w:rsidR="001507EC" w:rsidRPr="001507EC" w:rsidRDefault="001507EC" w:rsidP="001507EC">
      <w:pPr>
        <w:shd w:val="clear" w:color="auto" w:fill="FFFFFF"/>
        <w:tabs>
          <w:tab w:val="left" w:pos="993"/>
        </w:tabs>
        <w:spacing w:after="0" w:line="240" w:lineRule="auto"/>
        <w:ind w:right="120" w:firstLine="426"/>
        <w:jc w:val="both"/>
        <w:rPr>
          <w:rFonts w:ascii="Times New Roman" w:eastAsia="Times New Roman" w:hAnsi="Times New Roman" w:cs="Times New Roman"/>
          <w:lang w:eastAsia="ru-RU"/>
        </w:rPr>
      </w:pPr>
      <w:r w:rsidRPr="001507EC">
        <w:rPr>
          <w:rFonts w:ascii="Times New Roman" w:eastAsia="Times New Roman" w:hAnsi="Times New Roman" w:cs="Times New Roman"/>
          <w:b/>
          <w:i/>
          <w:lang w:eastAsia="ru-RU"/>
        </w:rPr>
        <w:t xml:space="preserve"> </w:t>
      </w:r>
      <w:r w:rsidRPr="001507EC">
        <w:rPr>
          <w:rFonts w:ascii="Times New Roman" w:eastAsia="Times New Roman" w:hAnsi="Times New Roman" w:cs="Times New Roman"/>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1507EC">
        <w:rPr>
          <w:rFonts w:ascii="Times New Roman" w:eastAsia="Times New Roman" w:hAnsi="Times New Roman" w:cs="Times New Roman"/>
          <w:b/>
          <w:i/>
          <w:lang w:eastAsia="ru-RU"/>
        </w:rPr>
        <w:t>0</w:t>
      </w:r>
    </w:p>
    <w:p w14:paraId="632A52A7" w14:textId="77777777" w:rsidR="001507EC" w:rsidRPr="001507EC" w:rsidRDefault="001507EC" w:rsidP="001507EC">
      <w:pPr>
        <w:shd w:val="clear" w:color="auto" w:fill="FFFFFF"/>
        <w:tabs>
          <w:tab w:val="left" w:pos="993"/>
        </w:tabs>
        <w:spacing w:after="0" w:line="240" w:lineRule="auto"/>
        <w:ind w:right="120" w:firstLine="426"/>
        <w:jc w:val="both"/>
        <w:rPr>
          <w:rFonts w:ascii="Times New Roman" w:eastAsia="Times New Roman" w:hAnsi="Times New Roman" w:cs="Times New Roman"/>
          <w:b/>
          <w:i/>
          <w:lang w:eastAsia="ru-RU"/>
        </w:rPr>
      </w:pPr>
      <w:r w:rsidRPr="001507EC">
        <w:rPr>
          <w:rFonts w:ascii="Times New Roman" w:eastAsia="Times New Roman" w:hAnsi="Times New Roman" w:cs="Times New Roman"/>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w:t>
      </w:r>
      <w:proofErr w:type="gramStart"/>
      <w:r w:rsidRPr="001507EC">
        <w:rPr>
          <w:rFonts w:ascii="Times New Roman" w:eastAsia="Times New Roman" w:hAnsi="Times New Roman" w:cs="Times New Roman"/>
          <w:lang w:eastAsia="ru-RU"/>
        </w:rPr>
        <w:t>контроля за</w:t>
      </w:r>
      <w:proofErr w:type="gramEnd"/>
      <w:r w:rsidRPr="001507EC">
        <w:rPr>
          <w:rFonts w:ascii="Times New Roman" w:eastAsia="Times New Roman" w:hAnsi="Times New Roman" w:cs="Times New Roman"/>
          <w:lang w:eastAsia="ru-RU"/>
        </w:rPr>
        <w:t xml:space="preserve"> финансово-хозяйственной деятельностью эмитента: </w:t>
      </w:r>
      <w:r w:rsidRPr="001507EC">
        <w:rPr>
          <w:rFonts w:ascii="Times New Roman" w:eastAsia="Times New Roman" w:hAnsi="Times New Roman" w:cs="Times New Roman"/>
          <w:b/>
          <w:i/>
          <w:lang w:eastAsia="ru-RU"/>
        </w:rPr>
        <w:t>Указанных родственных связей нет.</w:t>
      </w:r>
    </w:p>
    <w:p w14:paraId="69B1ADE0" w14:textId="77777777" w:rsidR="001507EC" w:rsidRPr="001507EC" w:rsidRDefault="001507EC" w:rsidP="001507EC">
      <w:pPr>
        <w:shd w:val="clear" w:color="auto" w:fill="FFFFFF"/>
        <w:tabs>
          <w:tab w:val="left" w:pos="993"/>
        </w:tabs>
        <w:spacing w:after="0" w:line="240" w:lineRule="auto"/>
        <w:ind w:right="120" w:firstLine="426"/>
        <w:jc w:val="both"/>
        <w:rPr>
          <w:rFonts w:ascii="Times New Roman" w:eastAsia="Times New Roman" w:hAnsi="Times New Roman" w:cs="Times New Roman"/>
          <w:b/>
          <w:i/>
          <w:lang w:eastAsia="ru-RU"/>
        </w:rPr>
      </w:pPr>
      <w:r w:rsidRPr="001507EC">
        <w:rPr>
          <w:rFonts w:ascii="Times New Roman" w:eastAsia="Times New Roman" w:hAnsi="Times New Roman" w:cs="Times New Roman"/>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1507EC">
        <w:rPr>
          <w:rFonts w:ascii="Times New Roman" w:eastAsia="Times New Roman" w:hAnsi="Times New Roman" w:cs="Times New Roman"/>
          <w:b/>
          <w:i/>
          <w:lang w:eastAsia="ru-RU"/>
        </w:rPr>
        <w:t>Лицо к указанным видам ответственности не привлекалось.</w:t>
      </w:r>
    </w:p>
    <w:p w14:paraId="60686914" w14:textId="77777777" w:rsidR="001507EC" w:rsidRPr="001507EC" w:rsidRDefault="001507EC" w:rsidP="001507EC">
      <w:pPr>
        <w:shd w:val="clear" w:color="auto" w:fill="FFFFFF"/>
        <w:tabs>
          <w:tab w:val="left" w:pos="993"/>
        </w:tabs>
        <w:spacing w:after="0" w:line="240" w:lineRule="auto"/>
        <w:ind w:right="120" w:firstLine="426"/>
        <w:jc w:val="both"/>
        <w:rPr>
          <w:rFonts w:ascii="Times New Roman" w:eastAsia="Times New Roman" w:hAnsi="Times New Roman" w:cs="Times New Roman"/>
          <w:b/>
          <w:i/>
          <w:lang w:eastAsia="ru-RU"/>
        </w:rPr>
      </w:pPr>
      <w:r w:rsidRPr="001507EC">
        <w:rPr>
          <w:rFonts w:ascii="Times New Roman" w:eastAsia="Times New Roman" w:hAnsi="Times New Roman" w:cs="Times New Roman"/>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19" w:history="1">
        <w:r w:rsidRPr="001507EC">
          <w:rPr>
            <w:rFonts w:ascii="Times New Roman" w:eastAsia="Times New Roman" w:hAnsi="Times New Roman" w:cs="Times New Roman"/>
            <w:lang w:eastAsia="ru-RU"/>
          </w:rPr>
          <w:t>статьей 27</w:t>
        </w:r>
      </w:hyperlink>
      <w:r w:rsidRPr="001507EC">
        <w:rPr>
          <w:rFonts w:ascii="Times New Roman" w:eastAsia="Times New Roman" w:hAnsi="Times New Roman" w:cs="Times New Roman"/>
          <w:lang w:eastAsia="ru-RU"/>
        </w:rPr>
        <w:t xml:space="preserve"> Федерального закона "О несостоятельности (банкротстве)": </w:t>
      </w:r>
      <w:r w:rsidRPr="001507EC">
        <w:rPr>
          <w:rFonts w:ascii="Times New Roman" w:eastAsia="Times New Roman" w:hAnsi="Times New Roman" w:cs="Times New Roman"/>
          <w:b/>
          <w:i/>
          <w:lang w:eastAsia="ru-RU"/>
        </w:rPr>
        <w:t>Лицо указанных должностей не занимало.</w:t>
      </w:r>
    </w:p>
    <w:p w14:paraId="20940407" w14:textId="77777777" w:rsidR="006A2DA9" w:rsidRDefault="001507EC" w:rsidP="001507EC">
      <w:pPr>
        <w:shd w:val="clear" w:color="auto" w:fill="FFFFFF"/>
        <w:tabs>
          <w:tab w:val="left" w:pos="993"/>
        </w:tabs>
        <w:spacing w:after="0" w:line="240" w:lineRule="auto"/>
        <w:ind w:right="120" w:firstLine="426"/>
        <w:jc w:val="both"/>
        <w:rPr>
          <w:rFonts w:ascii="Times New Roman" w:eastAsia="Times New Roman" w:hAnsi="Times New Roman" w:cs="Times New Roman"/>
          <w:b/>
          <w:i/>
          <w:lang w:eastAsia="ru-RU"/>
        </w:rPr>
      </w:pPr>
      <w:r w:rsidRPr="001507EC">
        <w:rPr>
          <w:rFonts w:ascii="Times New Roman" w:eastAsia="Times New Roman" w:hAnsi="Times New Roman" w:cs="Times New Roman"/>
          <w:lang w:eastAsia="ru-RU"/>
        </w:rPr>
        <w:t>Сведения об участии в работе комитетов совета директоров:</w:t>
      </w:r>
      <w:r w:rsidRPr="001507EC">
        <w:rPr>
          <w:rFonts w:ascii="Times New Roman" w:eastAsia="Times New Roman" w:hAnsi="Times New Roman" w:cs="Times New Roman"/>
          <w:b/>
          <w:i/>
          <w:lang w:eastAsia="ru-RU"/>
        </w:rPr>
        <w:t xml:space="preserve"> </w:t>
      </w:r>
      <w:r w:rsidR="006A2DA9" w:rsidRPr="006A2DA9">
        <w:rPr>
          <w:rFonts w:ascii="Times New Roman" w:eastAsia="Times New Roman" w:hAnsi="Times New Roman" w:cs="Times New Roman"/>
          <w:b/>
          <w:i/>
          <w:lang w:eastAsia="ru-RU"/>
        </w:rPr>
        <w:t>Член Комитета по аудиту</w:t>
      </w:r>
      <w:r w:rsidR="004B1633">
        <w:rPr>
          <w:rFonts w:ascii="Times New Roman" w:eastAsia="Times New Roman" w:hAnsi="Times New Roman" w:cs="Times New Roman"/>
          <w:b/>
          <w:i/>
          <w:lang w:eastAsia="ru-RU"/>
        </w:rPr>
        <w:t xml:space="preserve">, член Комитета по стратегии </w:t>
      </w:r>
      <w:r w:rsidR="006A2DA9" w:rsidRPr="006A2DA9">
        <w:rPr>
          <w:rFonts w:ascii="Times New Roman" w:eastAsia="Times New Roman" w:hAnsi="Times New Roman" w:cs="Times New Roman"/>
          <w:b/>
          <w:i/>
          <w:lang w:eastAsia="ru-RU"/>
        </w:rPr>
        <w:t>Совета директоров.</w:t>
      </w:r>
      <w:r w:rsidR="006A2DA9">
        <w:rPr>
          <w:rFonts w:ascii="Times New Roman" w:eastAsia="Times New Roman" w:hAnsi="Times New Roman" w:cs="Times New Roman"/>
          <w:b/>
          <w:i/>
          <w:lang w:eastAsia="ru-RU"/>
        </w:rPr>
        <w:t xml:space="preserve"> </w:t>
      </w:r>
    </w:p>
    <w:p w14:paraId="696B3943" w14:textId="77777777" w:rsidR="001507EC" w:rsidRPr="006A2DA9" w:rsidRDefault="001507EC" w:rsidP="001507EC">
      <w:pPr>
        <w:shd w:val="clear" w:color="auto" w:fill="FFFFFF"/>
        <w:tabs>
          <w:tab w:val="left" w:pos="993"/>
        </w:tabs>
        <w:spacing w:after="0" w:line="240" w:lineRule="auto"/>
        <w:ind w:right="120" w:firstLine="426"/>
        <w:jc w:val="both"/>
        <w:rPr>
          <w:rFonts w:ascii="Times New Roman" w:eastAsia="Times New Roman" w:hAnsi="Times New Roman" w:cs="Times New Roman"/>
          <w:b/>
          <w:i/>
          <w:lang w:eastAsia="ru-RU"/>
        </w:rPr>
      </w:pPr>
      <w:r w:rsidRPr="006A2DA9">
        <w:rPr>
          <w:rFonts w:ascii="Times New Roman" w:eastAsia="Times New Roman" w:hAnsi="Times New Roman" w:cs="Times New Roman"/>
          <w:b/>
          <w:i/>
          <w:lang w:eastAsia="ru-RU"/>
        </w:rPr>
        <w:t>Член Совета директоров не является независимым.</w:t>
      </w:r>
    </w:p>
    <w:p w14:paraId="5180AC6F" w14:textId="77777777" w:rsidR="001507EC" w:rsidRPr="001507EC" w:rsidRDefault="001507EC" w:rsidP="001507EC">
      <w:pPr>
        <w:adjustRightInd w:val="0"/>
        <w:spacing w:before="20" w:after="40" w:line="276" w:lineRule="auto"/>
        <w:rPr>
          <w:rFonts w:ascii="Times New Roman" w:eastAsia="Times New Roman" w:hAnsi="Times New Roman" w:cs="Times New Roman"/>
          <w:b/>
          <w:i/>
          <w:lang w:eastAsia="ru-RU"/>
        </w:rPr>
      </w:pPr>
    </w:p>
    <w:p w14:paraId="50640A25"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lang w:eastAsia="ru-RU"/>
        </w:rPr>
        <w:t>6.</w:t>
      </w:r>
      <w:r w:rsidRPr="001507EC">
        <w:rPr>
          <w:rFonts w:ascii="Times New Roman" w:eastAsia="Times New Roman" w:hAnsi="Times New Roman" w:cs="Times New Roman"/>
          <w:b/>
          <w:i/>
          <w:lang w:eastAsia="ru-RU"/>
        </w:rPr>
        <w:t xml:space="preserve"> </w:t>
      </w:r>
      <w:r w:rsidRPr="001507EC">
        <w:rPr>
          <w:rFonts w:ascii="Times New Roman" w:eastAsia="Times New Roman" w:hAnsi="Times New Roman" w:cs="Times New Roman"/>
          <w:lang w:eastAsia="ru-RU"/>
        </w:rPr>
        <w:t xml:space="preserve">Фамилия, имя, отчество: </w:t>
      </w:r>
      <w:r w:rsidRPr="001507EC">
        <w:rPr>
          <w:rFonts w:ascii="Times New Roman" w:eastAsia="Times New Roman" w:hAnsi="Times New Roman" w:cs="Times New Roman"/>
          <w:b/>
          <w:i/>
          <w:lang w:eastAsia="ru-RU"/>
        </w:rPr>
        <w:t xml:space="preserve"> Кравченко Константин Юрьевич</w:t>
      </w:r>
    </w:p>
    <w:p w14:paraId="28E615E5"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lang w:eastAsia="ru-RU"/>
        </w:rPr>
        <w:t>Год рождения:</w:t>
      </w:r>
      <w:r w:rsidRPr="001507EC">
        <w:rPr>
          <w:rFonts w:ascii="Times New Roman" w:eastAsia="Times New Roman" w:hAnsi="Times New Roman" w:cs="Times New Roman"/>
          <w:b/>
          <w:i/>
          <w:lang w:eastAsia="ru-RU"/>
        </w:rPr>
        <w:t xml:space="preserve"> 1973</w:t>
      </w:r>
    </w:p>
    <w:p w14:paraId="1DE2AD9D"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lang w:eastAsia="ru-RU"/>
        </w:rPr>
        <w:t xml:space="preserve">Образование:  </w:t>
      </w:r>
      <w:r w:rsidRPr="001507EC">
        <w:rPr>
          <w:rFonts w:ascii="Times New Roman" w:eastAsia="Times New Roman" w:hAnsi="Times New Roman" w:cs="Times New Roman"/>
          <w:b/>
          <w:i/>
          <w:lang w:eastAsia="ru-RU"/>
        </w:rPr>
        <w:t>Высшее</w:t>
      </w:r>
    </w:p>
    <w:p w14:paraId="1C2B1516" w14:textId="77777777" w:rsidR="001507EC" w:rsidRPr="006A2DA9"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6A2DA9">
        <w:rPr>
          <w:rFonts w:ascii="Times New Roman" w:eastAsia="Times New Roman" w:hAnsi="Times New Roman" w:cs="Times New Roman"/>
          <w:b/>
          <w:i/>
          <w:lang w:eastAsia="ru-RU"/>
        </w:rPr>
        <w:t>Воронежский политехнический институт по специальности "Конструирование и технология РЭС", инженер-конструктор-технолог.</w:t>
      </w:r>
    </w:p>
    <w:p w14:paraId="3BD4B78C" w14:textId="77777777" w:rsidR="001507EC" w:rsidRPr="006A2DA9"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p>
    <w:p w14:paraId="6A92456E" w14:textId="77777777" w:rsidR="001507EC" w:rsidRPr="006A2DA9"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6A2DA9">
        <w:rPr>
          <w:rFonts w:ascii="Times New Roman" w:eastAsia="Times New Roman" w:hAnsi="Times New Roman" w:cs="Times New Roman"/>
          <w:b/>
          <w:i/>
          <w:lang w:eastAsia="ru-RU"/>
        </w:rPr>
        <w:t>Все должности, которое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w:t>
      </w:r>
    </w:p>
    <w:tbl>
      <w:tblPr>
        <w:tblW w:w="9995" w:type="dxa"/>
        <w:tblLayout w:type="fixed"/>
        <w:tblCellMar>
          <w:left w:w="72" w:type="dxa"/>
          <w:right w:w="72" w:type="dxa"/>
        </w:tblCellMar>
        <w:tblLook w:val="0000" w:firstRow="0" w:lastRow="0" w:firstColumn="0" w:lastColumn="0" w:noHBand="0" w:noVBand="0"/>
      </w:tblPr>
      <w:tblGrid>
        <w:gridCol w:w="1332"/>
        <w:gridCol w:w="1260"/>
        <w:gridCol w:w="3980"/>
        <w:gridCol w:w="3423"/>
      </w:tblGrid>
      <w:tr w:rsidR="001507EC" w:rsidRPr="006A2DA9" w14:paraId="0BA5235C" w14:textId="77777777" w:rsidTr="00D35290">
        <w:tc>
          <w:tcPr>
            <w:tcW w:w="2592" w:type="dxa"/>
            <w:gridSpan w:val="2"/>
            <w:tcBorders>
              <w:top w:val="double" w:sz="6" w:space="0" w:color="auto"/>
              <w:left w:val="double" w:sz="6" w:space="0" w:color="auto"/>
              <w:bottom w:val="single" w:sz="6" w:space="0" w:color="auto"/>
              <w:right w:val="single" w:sz="6" w:space="0" w:color="auto"/>
            </w:tcBorders>
          </w:tcPr>
          <w:p w14:paraId="087E896C" w14:textId="77777777" w:rsidR="001507EC" w:rsidRPr="006A2DA9" w:rsidRDefault="001507EC" w:rsidP="001507EC">
            <w:pPr>
              <w:widowControl w:val="0"/>
              <w:autoSpaceDE w:val="0"/>
              <w:autoSpaceDN w:val="0"/>
              <w:adjustRightInd w:val="0"/>
              <w:spacing w:before="20" w:after="40" w:line="240" w:lineRule="auto"/>
              <w:jc w:val="center"/>
              <w:rPr>
                <w:rFonts w:ascii="Times New Roman" w:eastAsia="Times New Roman" w:hAnsi="Times New Roman" w:cs="Times New Roman"/>
                <w:b/>
                <w:i/>
                <w:lang w:eastAsia="ru-RU"/>
              </w:rPr>
            </w:pPr>
            <w:r w:rsidRPr="006A2DA9">
              <w:rPr>
                <w:rFonts w:ascii="Times New Roman" w:eastAsia="Times New Roman" w:hAnsi="Times New Roman" w:cs="Times New Roman"/>
                <w:b/>
                <w:i/>
                <w:lang w:eastAsia="ru-RU"/>
              </w:rPr>
              <w:t>Период</w:t>
            </w:r>
          </w:p>
        </w:tc>
        <w:tc>
          <w:tcPr>
            <w:tcW w:w="3980" w:type="dxa"/>
            <w:tcBorders>
              <w:top w:val="double" w:sz="6" w:space="0" w:color="auto"/>
              <w:left w:val="single" w:sz="6" w:space="0" w:color="auto"/>
              <w:bottom w:val="single" w:sz="6" w:space="0" w:color="auto"/>
              <w:right w:val="single" w:sz="6" w:space="0" w:color="auto"/>
            </w:tcBorders>
          </w:tcPr>
          <w:p w14:paraId="796A9C65" w14:textId="77777777" w:rsidR="001507EC" w:rsidRPr="006A2DA9" w:rsidRDefault="001507EC" w:rsidP="001507EC">
            <w:pPr>
              <w:widowControl w:val="0"/>
              <w:autoSpaceDE w:val="0"/>
              <w:autoSpaceDN w:val="0"/>
              <w:adjustRightInd w:val="0"/>
              <w:spacing w:before="20" w:after="40" w:line="240" w:lineRule="auto"/>
              <w:jc w:val="center"/>
              <w:rPr>
                <w:rFonts w:ascii="Times New Roman" w:eastAsia="Times New Roman" w:hAnsi="Times New Roman" w:cs="Times New Roman"/>
                <w:b/>
                <w:i/>
                <w:lang w:eastAsia="ru-RU"/>
              </w:rPr>
            </w:pPr>
            <w:r w:rsidRPr="006A2DA9">
              <w:rPr>
                <w:rFonts w:ascii="Times New Roman" w:eastAsia="Times New Roman" w:hAnsi="Times New Roman" w:cs="Times New Roman"/>
                <w:b/>
                <w:i/>
                <w:lang w:eastAsia="ru-RU"/>
              </w:rPr>
              <w:t>Наименование организации</w:t>
            </w:r>
          </w:p>
        </w:tc>
        <w:tc>
          <w:tcPr>
            <w:tcW w:w="3423" w:type="dxa"/>
            <w:tcBorders>
              <w:top w:val="double" w:sz="6" w:space="0" w:color="auto"/>
              <w:left w:val="single" w:sz="6" w:space="0" w:color="auto"/>
              <w:bottom w:val="single" w:sz="6" w:space="0" w:color="auto"/>
              <w:right w:val="double" w:sz="6" w:space="0" w:color="auto"/>
            </w:tcBorders>
          </w:tcPr>
          <w:p w14:paraId="09FEB652" w14:textId="77777777" w:rsidR="001507EC" w:rsidRPr="006A2DA9" w:rsidRDefault="001507EC" w:rsidP="001507EC">
            <w:pPr>
              <w:widowControl w:val="0"/>
              <w:autoSpaceDE w:val="0"/>
              <w:autoSpaceDN w:val="0"/>
              <w:adjustRightInd w:val="0"/>
              <w:spacing w:before="20" w:after="40" w:line="240" w:lineRule="auto"/>
              <w:jc w:val="center"/>
              <w:rPr>
                <w:rFonts w:ascii="Times New Roman" w:eastAsia="Times New Roman" w:hAnsi="Times New Roman" w:cs="Times New Roman"/>
                <w:b/>
                <w:i/>
                <w:lang w:eastAsia="ru-RU"/>
              </w:rPr>
            </w:pPr>
            <w:r w:rsidRPr="006A2DA9">
              <w:rPr>
                <w:rFonts w:ascii="Times New Roman" w:eastAsia="Times New Roman" w:hAnsi="Times New Roman" w:cs="Times New Roman"/>
                <w:b/>
                <w:i/>
                <w:lang w:eastAsia="ru-RU"/>
              </w:rPr>
              <w:t>Должность</w:t>
            </w:r>
          </w:p>
        </w:tc>
      </w:tr>
      <w:tr w:rsidR="001507EC" w:rsidRPr="006A2DA9" w14:paraId="3C985CDB" w14:textId="77777777" w:rsidTr="00D35290">
        <w:tc>
          <w:tcPr>
            <w:tcW w:w="1332" w:type="dxa"/>
            <w:tcBorders>
              <w:top w:val="single" w:sz="6" w:space="0" w:color="auto"/>
              <w:left w:val="double" w:sz="6" w:space="0" w:color="auto"/>
              <w:bottom w:val="single" w:sz="6" w:space="0" w:color="auto"/>
              <w:right w:val="single" w:sz="6" w:space="0" w:color="auto"/>
            </w:tcBorders>
          </w:tcPr>
          <w:p w14:paraId="594A4368" w14:textId="77777777" w:rsidR="001507EC" w:rsidRPr="006A2DA9" w:rsidRDefault="001507EC" w:rsidP="001507EC">
            <w:pPr>
              <w:widowControl w:val="0"/>
              <w:autoSpaceDE w:val="0"/>
              <w:autoSpaceDN w:val="0"/>
              <w:adjustRightInd w:val="0"/>
              <w:spacing w:before="20" w:after="40" w:line="240" w:lineRule="auto"/>
              <w:jc w:val="center"/>
              <w:rPr>
                <w:rFonts w:ascii="Times New Roman" w:eastAsia="Times New Roman" w:hAnsi="Times New Roman" w:cs="Times New Roman"/>
                <w:b/>
                <w:i/>
                <w:lang w:eastAsia="ru-RU"/>
              </w:rPr>
            </w:pPr>
            <w:r w:rsidRPr="006A2DA9">
              <w:rPr>
                <w:rFonts w:ascii="Times New Roman" w:eastAsia="Times New Roman" w:hAnsi="Times New Roman" w:cs="Times New Roman"/>
                <w:b/>
                <w:i/>
                <w:lang w:eastAsia="ru-RU"/>
              </w:rPr>
              <w:t>с</w:t>
            </w:r>
          </w:p>
        </w:tc>
        <w:tc>
          <w:tcPr>
            <w:tcW w:w="1260" w:type="dxa"/>
            <w:tcBorders>
              <w:top w:val="single" w:sz="6" w:space="0" w:color="auto"/>
              <w:left w:val="single" w:sz="6" w:space="0" w:color="auto"/>
              <w:bottom w:val="single" w:sz="6" w:space="0" w:color="auto"/>
              <w:right w:val="single" w:sz="6" w:space="0" w:color="auto"/>
            </w:tcBorders>
          </w:tcPr>
          <w:p w14:paraId="1108D576" w14:textId="77777777" w:rsidR="001507EC" w:rsidRPr="006A2DA9" w:rsidRDefault="001507EC" w:rsidP="001507EC">
            <w:pPr>
              <w:widowControl w:val="0"/>
              <w:autoSpaceDE w:val="0"/>
              <w:autoSpaceDN w:val="0"/>
              <w:adjustRightInd w:val="0"/>
              <w:spacing w:before="20" w:after="40" w:line="240" w:lineRule="auto"/>
              <w:jc w:val="center"/>
              <w:rPr>
                <w:rFonts w:ascii="Times New Roman" w:eastAsia="Times New Roman" w:hAnsi="Times New Roman" w:cs="Times New Roman"/>
                <w:b/>
                <w:i/>
                <w:lang w:eastAsia="ru-RU"/>
              </w:rPr>
            </w:pPr>
            <w:r w:rsidRPr="006A2DA9">
              <w:rPr>
                <w:rFonts w:ascii="Times New Roman" w:eastAsia="Times New Roman" w:hAnsi="Times New Roman" w:cs="Times New Roman"/>
                <w:b/>
                <w:i/>
                <w:lang w:eastAsia="ru-RU"/>
              </w:rPr>
              <w:t>по</w:t>
            </w:r>
          </w:p>
        </w:tc>
        <w:tc>
          <w:tcPr>
            <w:tcW w:w="3980" w:type="dxa"/>
            <w:tcBorders>
              <w:top w:val="single" w:sz="6" w:space="0" w:color="auto"/>
              <w:left w:val="single" w:sz="6" w:space="0" w:color="auto"/>
              <w:bottom w:val="single" w:sz="6" w:space="0" w:color="auto"/>
              <w:right w:val="single" w:sz="6" w:space="0" w:color="auto"/>
            </w:tcBorders>
          </w:tcPr>
          <w:p w14:paraId="1AF1B9D4" w14:textId="77777777" w:rsidR="001507EC" w:rsidRPr="006A2DA9"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p>
        </w:tc>
        <w:tc>
          <w:tcPr>
            <w:tcW w:w="3423" w:type="dxa"/>
            <w:tcBorders>
              <w:top w:val="single" w:sz="6" w:space="0" w:color="auto"/>
              <w:left w:val="single" w:sz="6" w:space="0" w:color="auto"/>
              <w:bottom w:val="single" w:sz="6" w:space="0" w:color="auto"/>
              <w:right w:val="double" w:sz="6" w:space="0" w:color="auto"/>
            </w:tcBorders>
          </w:tcPr>
          <w:p w14:paraId="4672C911" w14:textId="77777777" w:rsidR="001507EC" w:rsidRPr="006A2DA9"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p>
        </w:tc>
      </w:tr>
      <w:tr w:rsidR="001507EC" w:rsidRPr="006A2DA9" w14:paraId="32497243" w14:textId="77777777" w:rsidTr="00D35290">
        <w:tc>
          <w:tcPr>
            <w:tcW w:w="1332" w:type="dxa"/>
            <w:tcBorders>
              <w:top w:val="single" w:sz="6" w:space="0" w:color="auto"/>
              <w:left w:val="double" w:sz="6" w:space="0" w:color="auto"/>
              <w:bottom w:val="single" w:sz="6" w:space="0" w:color="auto"/>
              <w:right w:val="single" w:sz="6" w:space="0" w:color="auto"/>
            </w:tcBorders>
          </w:tcPr>
          <w:p w14:paraId="3C2F0291" w14:textId="77777777" w:rsidR="001507EC" w:rsidRPr="006A2DA9"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6A2DA9">
              <w:rPr>
                <w:rFonts w:ascii="Times New Roman" w:eastAsia="Times New Roman" w:hAnsi="Times New Roman" w:cs="Times New Roman"/>
                <w:b/>
                <w:i/>
                <w:lang w:eastAsia="ru-RU"/>
              </w:rPr>
              <w:t>2018</w:t>
            </w:r>
          </w:p>
        </w:tc>
        <w:tc>
          <w:tcPr>
            <w:tcW w:w="1260" w:type="dxa"/>
            <w:tcBorders>
              <w:top w:val="single" w:sz="6" w:space="0" w:color="auto"/>
              <w:left w:val="single" w:sz="6" w:space="0" w:color="auto"/>
              <w:bottom w:val="single" w:sz="6" w:space="0" w:color="auto"/>
              <w:right w:val="single" w:sz="6" w:space="0" w:color="auto"/>
            </w:tcBorders>
          </w:tcPr>
          <w:p w14:paraId="728259AD" w14:textId="77777777" w:rsidR="001507EC" w:rsidRPr="006A2DA9"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6A2DA9">
              <w:rPr>
                <w:rFonts w:ascii="Times New Roman" w:eastAsia="Times New Roman" w:hAnsi="Times New Roman" w:cs="Times New Roman"/>
                <w:b/>
                <w:i/>
                <w:lang w:eastAsia="ru-RU"/>
              </w:rPr>
              <w:t>2020</w:t>
            </w:r>
          </w:p>
        </w:tc>
        <w:tc>
          <w:tcPr>
            <w:tcW w:w="3980" w:type="dxa"/>
            <w:tcBorders>
              <w:top w:val="single" w:sz="6" w:space="0" w:color="auto"/>
              <w:left w:val="single" w:sz="6" w:space="0" w:color="auto"/>
              <w:bottom w:val="single" w:sz="6" w:space="0" w:color="auto"/>
              <w:right w:val="single" w:sz="6" w:space="0" w:color="auto"/>
            </w:tcBorders>
          </w:tcPr>
          <w:p w14:paraId="0DB73C5C" w14:textId="77777777" w:rsidR="001507EC" w:rsidRPr="006A2DA9"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6A2DA9">
              <w:rPr>
                <w:rFonts w:ascii="Times New Roman" w:eastAsia="Times New Roman" w:hAnsi="Times New Roman" w:cs="Times New Roman"/>
                <w:b/>
                <w:i/>
                <w:lang w:eastAsia="ru-RU"/>
              </w:rPr>
              <w:t xml:space="preserve">АО "Научно-производственная корпорация Уралвагонзавод" </w:t>
            </w:r>
            <w:proofErr w:type="spellStart"/>
            <w:r w:rsidRPr="006A2DA9">
              <w:rPr>
                <w:rFonts w:ascii="Times New Roman" w:eastAsia="Times New Roman" w:hAnsi="Times New Roman" w:cs="Times New Roman"/>
                <w:b/>
                <w:i/>
                <w:lang w:eastAsia="ru-RU"/>
              </w:rPr>
              <w:t>им.Ф.Э</w:t>
            </w:r>
            <w:proofErr w:type="spellEnd"/>
            <w:r w:rsidRPr="006A2DA9">
              <w:rPr>
                <w:rFonts w:ascii="Times New Roman" w:eastAsia="Times New Roman" w:hAnsi="Times New Roman" w:cs="Times New Roman"/>
                <w:b/>
                <w:i/>
                <w:lang w:eastAsia="ru-RU"/>
              </w:rPr>
              <w:t>.</w:t>
            </w:r>
            <w:r w:rsidR="00D35290">
              <w:rPr>
                <w:rFonts w:ascii="Times New Roman" w:eastAsia="Times New Roman" w:hAnsi="Times New Roman" w:cs="Times New Roman"/>
                <w:b/>
                <w:i/>
                <w:lang w:eastAsia="ru-RU"/>
              </w:rPr>
              <w:t xml:space="preserve"> </w:t>
            </w:r>
            <w:r w:rsidRPr="006A2DA9">
              <w:rPr>
                <w:rFonts w:ascii="Times New Roman" w:eastAsia="Times New Roman" w:hAnsi="Times New Roman" w:cs="Times New Roman"/>
                <w:b/>
                <w:i/>
                <w:lang w:eastAsia="ru-RU"/>
              </w:rPr>
              <w:t>Дзержинского</w:t>
            </w:r>
          </w:p>
        </w:tc>
        <w:tc>
          <w:tcPr>
            <w:tcW w:w="3423" w:type="dxa"/>
            <w:tcBorders>
              <w:top w:val="single" w:sz="6" w:space="0" w:color="auto"/>
              <w:left w:val="single" w:sz="6" w:space="0" w:color="auto"/>
              <w:bottom w:val="single" w:sz="6" w:space="0" w:color="auto"/>
              <w:right w:val="double" w:sz="6" w:space="0" w:color="auto"/>
            </w:tcBorders>
          </w:tcPr>
          <w:p w14:paraId="4993484C" w14:textId="77777777" w:rsidR="001507EC" w:rsidRPr="006A2DA9"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6A2DA9">
              <w:rPr>
                <w:rFonts w:ascii="Times New Roman" w:eastAsia="Times New Roman" w:hAnsi="Times New Roman" w:cs="Times New Roman"/>
                <w:b/>
                <w:i/>
                <w:lang w:eastAsia="ru-RU"/>
              </w:rPr>
              <w:t>Директор по информационным технологиям в Центре корпоративного управления Московского представительства</w:t>
            </w:r>
          </w:p>
        </w:tc>
      </w:tr>
      <w:tr w:rsidR="001507EC" w:rsidRPr="001507EC" w14:paraId="55480578" w14:textId="77777777" w:rsidTr="00D35290">
        <w:tc>
          <w:tcPr>
            <w:tcW w:w="1332" w:type="dxa"/>
            <w:tcBorders>
              <w:top w:val="single" w:sz="6" w:space="0" w:color="auto"/>
              <w:left w:val="double" w:sz="6" w:space="0" w:color="auto"/>
              <w:bottom w:val="single" w:sz="6" w:space="0" w:color="auto"/>
              <w:right w:val="single" w:sz="6" w:space="0" w:color="auto"/>
            </w:tcBorders>
          </w:tcPr>
          <w:p w14:paraId="46B14856" w14:textId="77777777" w:rsidR="001507EC" w:rsidRPr="006A2DA9"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6A2DA9">
              <w:rPr>
                <w:rFonts w:ascii="Times New Roman" w:eastAsia="Times New Roman" w:hAnsi="Times New Roman" w:cs="Times New Roman"/>
                <w:b/>
                <w:i/>
                <w:lang w:eastAsia="ru-RU"/>
              </w:rPr>
              <w:t>2020</w:t>
            </w:r>
          </w:p>
        </w:tc>
        <w:tc>
          <w:tcPr>
            <w:tcW w:w="1260" w:type="dxa"/>
            <w:tcBorders>
              <w:top w:val="single" w:sz="6" w:space="0" w:color="auto"/>
              <w:left w:val="single" w:sz="6" w:space="0" w:color="auto"/>
              <w:bottom w:val="single" w:sz="6" w:space="0" w:color="auto"/>
              <w:right w:val="single" w:sz="6" w:space="0" w:color="auto"/>
            </w:tcBorders>
          </w:tcPr>
          <w:p w14:paraId="1A30D679" w14:textId="77777777" w:rsidR="001507EC" w:rsidRPr="006A2DA9"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6A2DA9">
              <w:rPr>
                <w:rFonts w:ascii="Times New Roman" w:eastAsia="Times New Roman" w:hAnsi="Times New Roman" w:cs="Times New Roman"/>
                <w:b/>
                <w:i/>
                <w:lang w:eastAsia="ru-RU"/>
              </w:rPr>
              <w:t>2021</w:t>
            </w:r>
          </w:p>
        </w:tc>
        <w:tc>
          <w:tcPr>
            <w:tcW w:w="3980" w:type="dxa"/>
            <w:tcBorders>
              <w:top w:val="single" w:sz="6" w:space="0" w:color="auto"/>
              <w:left w:val="single" w:sz="6" w:space="0" w:color="auto"/>
              <w:bottom w:val="single" w:sz="6" w:space="0" w:color="auto"/>
              <w:right w:val="single" w:sz="6" w:space="0" w:color="auto"/>
            </w:tcBorders>
          </w:tcPr>
          <w:p w14:paraId="5EA0A185" w14:textId="77777777" w:rsidR="001507EC" w:rsidRPr="006A2DA9"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6A2DA9">
              <w:rPr>
                <w:rFonts w:ascii="Times New Roman" w:eastAsia="Times New Roman" w:hAnsi="Times New Roman" w:cs="Times New Roman"/>
                <w:b/>
                <w:i/>
                <w:lang w:eastAsia="ru-RU"/>
              </w:rPr>
              <w:t>АО "Концерн Уралвагонзавод"</w:t>
            </w:r>
          </w:p>
        </w:tc>
        <w:tc>
          <w:tcPr>
            <w:tcW w:w="3423" w:type="dxa"/>
            <w:tcBorders>
              <w:top w:val="single" w:sz="6" w:space="0" w:color="auto"/>
              <w:left w:val="single" w:sz="6" w:space="0" w:color="auto"/>
              <w:bottom w:val="single" w:sz="6" w:space="0" w:color="auto"/>
              <w:right w:val="double" w:sz="6" w:space="0" w:color="auto"/>
            </w:tcBorders>
          </w:tcPr>
          <w:p w14:paraId="536142AF" w14:textId="77777777" w:rsidR="001507EC" w:rsidRPr="006A2DA9"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6A2DA9">
              <w:rPr>
                <w:rFonts w:ascii="Times New Roman" w:eastAsia="Times New Roman" w:hAnsi="Times New Roman" w:cs="Times New Roman"/>
                <w:b/>
                <w:i/>
                <w:lang w:eastAsia="ru-RU"/>
              </w:rPr>
              <w:t>Заместитель Генерального директора по информационным технологиям</w:t>
            </w:r>
          </w:p>
        </w:tc>
      </w:tr>
      <w:tr w:rsidR="001507EC" w:rsidRPr="001507EC" w14:paraId="489E8421" w14:textId="77777777" w:rsidTr="00D35290">
        <w:tc>
          <w:tcPr>
            <w:tcW w:w="1332" w:type="dxa"/>
            <w:tcBorders>
              <w:top w:val="single" w:sz="6" w:space="0" w:color="auto"/>
              <w:left w:val="double" w:sz="6" w:space="0" w:color="auto"/>
              <w:bottom w:val="single" w:sz="6" w:space="0" w:color="auto"/>
              <w:right w:val="single" w:sz="6" w:space="0" w:color="auto"/>
            </w:tcBorders>
          </w:tcPr>
          <w:p w14:paraId="4706BAE3" w14:textId="77777777" w:rsidR="001507EC" w:rsidRPr="004958E3"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4958E3">
              <w:rPr>
                <w:rFonts w:ascii="Times New Roman" w:eastAsia="Times New Roman" w:hAnsi="Times New Roman" w:cs="Times New Roman"/>
                <w:b/>
                <w:i/>
                <w:lang w:eastAsia="ru-RU"/>
              </w:rPr>
              <w:t>2021</w:t>
            </w:r>
          </w:p>
        </w:tc>
        <w:tc>
          <w:tcPr>
            <w:tcW w:w="1260" w:type="dxa"/>
            <w:tcBorders>
              <w:top w:val="single" w:sz="6" w:space="0" w:color="auto"/>
              <w:left w:val="single" w:sz="6" w:space="0" w:color="auto"/>
              <w:bottom w:val="single" w:sz="6" w:space="0" w:color="auto"/>
              <w:right w:val="single" w:sz="6" w:space="0" w:color="auto"/>
            </w:tcBorders>
          </w:tcPr>
          <w:p w14:paraId="683C7EB0" w14:textId="77777777" w:rsidR="001507EC" w:rsidRPr="004958E3"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4958E3">
              <w:rPr>
                <w:rFonts w:ascii="Times New Roman" w:eastAsia="Times New Roman" w:hAnsi="Times New Roman" w:cs="Times New Roman"/>
                <w:b/>
                <w:i/>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73D5192D" w14:textId="77777777" w:rsidR="001507EC" w:rsidRPr="004958E3"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4958E3">
              <w:rPr>
                <w:rFonts w:ascii="Times New Roman" w:eastAsia="Times New Roman" w:hAnsi="Times New Roman" w:cs="Times New Roman"/>
                <w:b/>
                <w:i/>
                <w:lang w:eastAsia="ru-RU"/>
              </w:rPr>
              <w:t>ПАО «</w:t>
            </w:r>
            <w:proofErr w:type="spellStart"/>
            <w:r w:rsidRPr="004958E3">
              <w:rPr>
                <w:rFonts w:ascii="Times New Roman" w:eastAsia="Times New Roman" w:hAnsi="Times New Roman" w:cs="Times New Roman"/>
                <w:b/>
                <w:i/>
                <w:lang w:eastAsia="ru-RU"/>
              </w:rPr>
              <w:t>Россети</w:t>
            </w:r>
            <w:proofErr w:type="spellEnd"/>
            <w:r w:rsidRPr="004958E3">
              <w:rPr>
                <w:rFonts w:ascii="Times New Roman" w:eastAsia="Times New Roman" w:hAnsi="Times New Roman" w:cs="Times New Roman"/>
                <w:b/>
                <w:i/>
                <w:lang w:eastAsia="ru-RU"/>
              </w:rPr>
              <w:t>»</w:t>
            </w:r>
          </w:p>
        </w:tc>
        <w:tc>
          <w:tcPr>
            <w:tcW w:w="3423" w:type="dxa"/>
            <w:tcBorders>
              <w:top w:val="single" w:sz="6" w:space="0" w:color="auto"/>
              <w:left w:val="single" w:sz="6" w:space="0" w:color="auto"/>
              <w:bottom w:val="single" w:sz="6" w:space="0" w:color="auto"/>
              <w:right w:val="double" w:sz="6" w:space="0" w:color="auto"/>
            </w:tcBorders>
          </w:tcPr>
          <w:p w14:paraId="5133BB1F"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highlight w:val="yellow"/>
                <w:lang w:eastAsia="ru-RU"/>
              </w:rPr>
            </w:pPr>
            <w:r w:rsidRPr="004958E3">
              <w:rPr>
                <w:rFonts w:ascii="Times New Roman" w:eastAsia="Times New Roman" w:hAnsi="Times New Roman" w:cs="Times New Roman"/>
                <w:b/>
                <w:i/>
                <w:lang w:eastAsia="ru-RU"/>
              </w:rPr>
              <w:t>Главный советник Генерального директора, временно исполняющий обязанности заместителя Генерального директора по цифровой трансформации</w:t>
            </w:r>
          </w:p>
        </w:tc>
      </w:tr>
      <w:tr w:rsidR="001507EC" w:rsidRPr="001507EC" w14:paraId="05FFD193" w14:textId="77777777" w:rsidTr="00D35290">
        <w:tc>
          <w:tcPr>
            <w:tcW w:w="1332" w:type="dxa"/>
            <w:tcBorders>
              <w:top w:val="single" w:sz="6" w:space="0" w:color="auto"/>
              <w:left w:val="double" w:sz="6" w:space="0" w:color="auto"/>
              <w:bottom w:val="single" w:sz="6" w:space="0" w:color="auto"/>
              <w:right w:val="single" w:sz="6" w:space="0" w:color="auto"/>
            </w:tcBorders>
          </w:tcPr>
          <w:p w14:paraId="043FC719" w14:textId="77777777" w:rsidR="001507EC" w:rsidRPr="004958E3"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4958E3">
              <w:rPr>
                <w:rFonts w:ascii="Times New Roman" w:eastAsia="Times New Roman" w:hAnsi="Times New Roman" w:cs="Times New Roman"/>
                <w:b/>
                <w:i/>
                <w:lang w:eastAsia="ru-RU"/>
              </w:rPr>
              <w:t>2021</w:t>
            </w:r>
          </w:p>
        </w:tc>
        <w:tc>
          <w:tcPr>
            <w:tcW w:w="1260" w:type="dxa"/>
            <w:tcBorders>
              <w:top w:val="single" w:sz="6" w:space="0" w:color="auto"/>
              <w:left w:val="single" w:sz="6" w:space="0" w:color="auto"/>
              <w:bottom w:val="single" w:sz="6" w:space="0" w:color="auto"/>
              <w:right w:val="single" w:sz="6" w:space="0" w:color="auto"/>
            </w:tcBorders>
          </w:tcPr>
          <w:p w14:paraId="1DC5CD25" w14:textId="77777777" w:rsidR="001507EC" w:rsidRPr="004958E3"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4958E3">
              <w:rPr>
                <w:rFonts w:ascii="Times New Roman" w:eastAsia="Times New Roman" w:hAnsi="Times New Roman" w:cs="Times New Roman"/>
                <w:b/>
                <w:i/>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485BCDB9" w14:textId="77777777" w:rsidR="001507EC" w:rsidRPr="006A2DA9" w:rsidRDefault="006A2DA9"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6A2DA9">
              <w:rPr>
                <w:rFonts w:ascii="Times New Roman" w:eastAsia="Times New Roman" w:hAnsi="Times New Roman" w:cs="Times New Roman"/>
                <w:b/>
                <w:i/>
                <w:lang w:eastAsia="ru-RU"/>
              </w:rPr>
              <w:t>АО «</w:t>
            </w:r>
            <w:proofErr w:type="spellStart"/>
            <w:r w:rsidRPr="006A2DA9">
              <w:rPr>
                <w:rFonts w:ascii="Times New Roman" w:eastAsia="Times New Roman" w:hAnsi="Times New Roman" w:cs="Times New Roman"/>
                <w:b/>
                <w:i/>
                <w:lang w:eastAsia="ru-RU"/>
              </w:rPr>
              <w:t>Россети</w:t>
            </w:r>
            <w:proofErr w:type="spellEnd"/>
            <w:r w:rsidRPr="006A2DA9">
              <w:rPr>
                <w:rFonts w:ascii="Times New Roman" w:eastAsia="Times New Roman" w:hAnsi="Times New Roman" w:cs="Times New Roman"/>
                <w:b/>
                <w:i/>
                <w:lang w:eastAsia="ru-RU"/>
              </w:rPr>
              <w:t xml:space="preserve"> Цифра» (ранее </w:t>
            </w:r>
            <w:r w:rsidR="001507EC" w:rsidRPr="006A2DA9">
              <w:rPr>
                <w:rFonts w:ascii="Times New Roman" w:eastAsia="Times New Roman" w:hAnsi="Times New Roman" w:cs="Times New Roman"/>
                <w:b/>
                <w:i/>
                <w:lang w:eastAsia="ru-RU"/>
              </w:rPr>
              <w:t>АО «Управление ВОЛС-ВЛ»</w:t>
            </w:r>
            <w:r w:rsidRPr="006A2DA9">
              <w:rPr>
                <w:rFonts w:ascii="Times New Roman" w:eastAsia="Times New Roman" w:hAnsi="Times New Roman" w:cs="Times New Roman"/>
                <w:b/>
                <w:i/>
                <w:lang w:eastAsia="ru-RU"/>
              </w:rPr>
              <w:t>)</w:t>
            </w:r>
          </w:p>
        </w:tc>
        <w:tc>
          <w:tcPr>
            <w:tcW w:w="3423" w:type="dxa"/>
            <w:tcBorders>
              <w:top w:val="single" w:sz="6" w:space="0" w:color="auto"/>
              <w:left w:val="single" w:sz="6" w:space="0" w:color="auto"/>
              <w:bottom w:val="single" w:sz="6" w:space="0" w:color="auto"/>
              <w:right w:val="double" w:sz="6" w:space="0" w:color="auto"/>
            </w:tcBorders>
          </w:tcPr>
          <w:p w14:paraId="04EFFE6A" w14:textId="77777777" w:rsidR="001507EC" w:rsidRPr="006A2DA9"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6A2DA9">
              <w:rPr>
                <w:rFonts w:ascii="Times New Roman" w:eastAsia="Times New Roman" w:hAnsi="Times New Roman" w:cs="Times New Roman"/>
                <w:b/>
                <w:i/>
                <w:lang w:eastAsia="ru-RU"/>
              </w:rPr>
              <w:t>Исполняющий обязанности Генерального директора</w:t>
            </w:r>
          </w:p>
        </w:tc>
      </w:tr>
      <w:tr w:rsidR="001507EC" w:rsidRPr="001507EC" w14:paraId="0289594F" w14:textId="77777777" w:rsidTr="00D35290">
        <w:tc>
          <w:tcPr>
            <w:tcW w:w="1332" w:type="dxa"/>
            <w:tcBorders>
              <w:top w:val="single" w:sz="6" w:space="0" w:color="auto"/>
              <w:left w:val="double" w:sz="6" w:space="0" w:color="auto"/>
              <w:bottom w:val="single" w:sz="6" w:space="0" w:color="auto"/>
              <w:right w:val="single" w:sz="6" w:space="0" w:color="auto"/>
            </w:tcBorders>
          </w:tcPr>
          <w:p w14:paraId="42179632" w14:textId="77777777" w:rsidR="001507EC" w:rsidRPr="004958E3"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4958E3">
              <w:rPr>
                <w:rFonts w:ascii="Times New Roman" w:eastAsia="Times New Roman" w:hAnsi="Times New Roman" w:cs="Times New Roman"/>
                <w:b/>
                <w:i/>
                <w:lang w:eastAsia="ru-RU"/>
              </w:rPr>
              <w:t>2021</w:t>
            </w:r>
          </w:p>
        </w:tc>
        <w:tc>
          <w:tcPr>
            <w:tcW w:w="1260" w:type="dxa"/>
            <w:tcBorders>
              <w:top w:val="single" w:sz="6" w:space="0" w:color="auto"/>
              <w:left w:val="single" w:sz="6" w:space="0" w:color="auto"/>
              <w:bottom w:val="single" w:sz="6" w:space="0" w:color="auto"/>
              <w:right w:val="single" w:sz="6" w:space="0" w:color="auto"/>
            </w:tcBorders>
          </w:tcPr>
          <w:p w14:paraId="1DE9D2EF" w14:textId="77777777" w:rsidR="001507EC" w:rsidRPr="004958E3"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4958E3">
              <w:rPr>
                <w:rFonts w:ascii="Times New Roman" w:eastAsia="Times New Roman" w:hAnsi="Times New Roman" w:cs="Times New Roman"/>
                <w:b/>
                <w:i/>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2E4DDB57" w14:textId="77777777" w:rsidR="001507EC" w:rsidRPr="004958E3"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4958E3">
              <w:rPr>
                <w:rFonts w:ascii="Times New Roman" w:eastAsia="Times New Roman" w:hAnsi="Times New Roman" w:cs="Times New Roman"/>
                <w:b/>
                <w:i/>
                <w:lang w:eastAsia="ru-RU"/>
              </w:rPr>
              <w:t>ПАО «ФСК ЕЭС»</w:t>
            </w:r>
          </w:p>
        </w:tc>
        <w:tc>
          <w:tcPr>
            <w:tcW w:w="3423" w:type="dxa"/>
            <w:tcBorders>
              <w:top w:val="single" w:sz="6" w:space="0" w:color="auto"/>
              <w:left w:val="single" w:sz="6" w:space="0" w:color="auto"/>
              <w:bottom w:val="single" w:sz="6" w:space="0" w:color="auto"/>
              <w:right w:val="double" w:sz="6" w:space="0" w:color="auto"/>
            </w:tcBorders>
          </w:tcPr>
          <w:p w14:paraId="7BE45B23" w14:textId="77777777" w:rsidR="001507EC" w:rsidRPr="004958E3"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4958E3">
              <w:rPr>
                <w:rFonts w:ascii="Times New Roman" w:eastAsia="Times New Roman" w:hAnsi="Times New Roman" w:cs="Times New Roman"/>
                <w:b/>
                <w:i/>
                <w:lang w:eastAsia="ru-RU"/>
              </w:rPr>
              <w:t>Главный советник Генерального директора, временно исполняющий обязанности заместителя Генерального директора по цифровой трансформации</w:t>
            </w:r>
            <w:r w:rsidR="00D35290">
              <w:rPr>
                <w:rFonts w:ascii="Times New Roman" w:eastAsia="Times New Roman" w:hAnsi="Times New Roman" w:cs="Times New Roman"/>
                <w:b/>
                <w:i/>
                <w:lang w:eastAsia="ru-RU"/>
              </w:rPr>
              <w:t xml:space="preserve"> (по совместительству)</w:t>
            </w:r>
          </w:p>
        </w:tc>
      </w:tr>
      <w:tr w:rsidR="001507EC" w:rsidRPr="001507EC" w14:paraId="6E353924" w14:textId="77777777" w:rsidTr="00D35290">
        <w:tc>
          <w:tcPr>
            <w:tcW w:w="1332" w:type="dxa"/>
            <w:tcBorders>
              <w:top w:val="single" w:sz="6" w:space="0" w:color="auto"/>
              <w:left w:val="double" w:sz="6" w:space="0" w:color="auto"/>
              <w:bottom w:val="single" w:sz="6" w:space="0" w:color="auto"/>
              <w:right w:val="single" w:sz="6" w:space="0" w:color="auto"/>
            </w:tcBorders>
          </w:tcPr>
          <w:p w14:paraId="6A33EE75" w14:textId="77777777" w:rsidR="001507EC" w:rsidRPr="0035243B"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35243B">
              <w:rPr>
                <w:rFonts w:ascii="Times New Roman" w:eastAsia="Times New Roman" w:hAnsi="Times New Roman" w:cs="Times New Roman"/>
                <w:b/>
                <w:i/>
                <w:lang w:eastAsia="ru-RU"/>
              </w:rPr>
              <w:t>2021</w:t>
            </w:r>
          </w:p>
        </w:tc>
        <w:tc>
          <w:tcPr>
            <w:tcW w:w="1260" w:type="dxa"/>
            <w:tcBorders>
              <w:top w:val="single" w:sz="6" w:space="0" w:color="auto"/>
              <w:left w:val="single" w:sz="6" w:space="0" w:color="auto"/>
              <w:bottom w:val="single" w:sz="6" w:space="0" w:color="auto"/>
              <w:right w:val="single" w:sz="6" w:space="0" w:color="auto"/>
            </w:tcBorders>
          </w:tcPr>
          <w:p w14:paraId="654FF8A3" w14:textId="77777777" w:rsidR="001507EC" w:rsidRPr="0035243B"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35243B">
              <w:rPr>
                <w:rFonts w:ascii="Times New Roman" w:eastAsia="Times New Roman" w:hAnsi="Times New Roman" w:cs="Times New Roman"/>
                <w:b/>
                <w:i/>
                <w:lang w:eastAsia="ru-RU"/>
              </w:rPr>
              <w:t xml:space="preserve">настоящее </w:t>
            </w:r>
            <w:r w:rsidRPr="0035243B">
              <w:rPr>
                <w:rFonts w:ascii="Times New Roman" w:eastAsia="Times New Roman" w:hAnsi="Times New Roman" w:cs="Times New Roman"/>
                <w:b/>
                <w:i/>
                <w:lang w:eastAsia="ru-RU"/>
              </w:rPr>
              <w:lastRenderedPageBreak/>
              <w:t>время</w:t>
            </w:r>
          </w:p>
        </w:tc>
        <w:tc>
          <w:tcPr>
            <w:tcW w:w="3980" w:type="dxa"/>
            <w:tcBorders>
              <w:top w:val="single" w:sz="6" w:space="0" w:color="auto"/>
              <w:left w:val="single" w:sz="6" w:space="0" w:color="auto"/>
              <w:bottom w:val="single" w:sz="6" w:space="0" w:color="auto"/>
              <w:right w:val="single" w:sz="6" w:space="0" w:color="auto"/>
            </w:tcBorders>
          </w:tcPr>
          <w:p w14:paraId="480278E7" w14:textId="77777777" w:rsidR="001507EC" w:rsidRPr="001507EC" w:rsidRDefault="006A2DA9" w:rsidP="008C7910">
            <w:pPr>
              <w:widowControl w:val="0"/>
              <w:autoSpaceDE w:val="0"/>
              <w:autoSpaceDN w:val="0"/>
              <w:adjustRightInd w:val="0"/>
              <w:spacing w:before="20" w:after="40" w:line="240" w:lineRule="auto"/>
              <w:rPr>
                <w:rFonts w:ascii="Times New Roman" w:eastAsia="Times New Roman" w:hAnsi="Times New Roman" w:cs="Times New Roman"/>
                <w:b/>
                <w:i/>
                <w:highlight w:val="yellow"/>
                <w:lang w:eastAsia="ru-RU"/>
              </w:rPr>
            </w:pPr>
            <w:r w:rsidRPr="006A2DA9">
              <w:rPr>
                <w:rFonts w:ascii="Times New Roman" w:eastAsia="Times New Roman" w:hAnsi="Times New Roman" w:cs="Times New Roman"/>
                <w:b/>
                <w:i/>
                <w:lang w:eastAsia="ru-RU"/>
              </w:rPr>
              <w:lastRenderedPageBreak/>
              <w:t>АО «</w:t>
            </w:r>
            <w:proofErr w:type="spellStart"/>
            <w:r w:rsidRPr="006A2DA9">
              <w:rPr>
                <w:rFonts w:ascii="Times New Roman" w:eastAsia="Times New Roman" w:hAnsi="Times New Roman" w:cs="Times New Roman"/>
                <w:b/>
                <w:i/>
                <w:lang w:eastAsia="ru-RU"/>
              </w:rPr>
              <w:t>Россети</w:t>
            </w:r>
            <w:proofErr w:type="spellEnd"/>
            <w:r w:rsidRPr="006A2DA9">
              <w:rPr>
                <w:rFonts w:ascii="Times New Roman" w:eastAsia="Times New Roman" w:hAnsi="Times New Roman" w:cs="Times New Roman"/>
                <w:b/>
                <w:i/>
                <w:lang w:eastAsia="ru-RU"/>
              </w:rPr>
              <w:t xml:space="preserve"> Цифра» (ранее АО </w:t>
            </w:r>
            <w:r w:rsidRPr="006A2DA9">
              <w:rPr>
                <w:rFonts w:ascii="Times New Roman" w:eastAsia="Times New Roman" w:hAnsi="Times New Roman" w:cs="Times New Roman"/>
                <w:b/>
                <w:i/>
                <w:lang w:eastAsia="ru-RU"/>
              </w:rPr>
              <w:lastRenderedPageBreak/>
              <w:t>«Управление ВОЛС-ВЛ</w:t>
            </w:r>
            <w:r w:rsidRPr="0035243B">
              <w:rPr>
                <w:rFonts w:ascii="Times New Roman" w:eastAsia="Times New Roman" w:hAnsi="Times New Roman" w:cs="Times New Roman"/>
                <w:b/>
                <w:i/>
                <w:lang w:eastAsia="ru-RU"/>
              </w:rPr>
              <w:t>»)</w:t>
            </w:r>
            <w:r w:rsidR="001507EC" w:rsidRPr="0035243B">
              <w:rPr>
                <w:rFonts w:ascii="Times New Roman" w:eastAsia="Times New Roman" w:hAnsi="Times New Roman" w:cs="Times New Roman"/>
                <w:b/>
                <w:i/>
                <w:lang w:eastAsia="ru-RU"/>
              </w:rPr>
              <w:t xml:space="preserve">, АО "МУС Энергетики", </w:t>
            </w:r>
            <w:r w:rsidR="001507EC" w:rsidRPr="001507EC">
              <w:rPr>
                <w:rFonts w:ascii="Times New Roman" w:eastAsia="Times New Roman" w:hAnsi="Times New Roman" w:cs="Times New Roman"/>
                <w:b/>
                <w:i/>
                <w:lang w:eastAsia="ru-RU"/>
              </w:rPr>
              <w:t>ПАО "</w:t>
            </w:r>
            <w:proofErr w:type="spellStart"/>
            <w:r w:rsidR="001507EC" w:rsidRPr="001507EC">
              <w:rPr>
                <w:rFonts w:ascii="Times New Roman" w:eastAsia="Times New Roman" w:hAnsi="Times New Roman" w:cs="Times New Roman"/>
                <w:b/>
                <w:i/>
                <w:lang w:eastAsia="ru-RU"/>
              </w:rPr>
              <w:t>Россети</w:t>
            </w:r>
            <w:proofErr w:type="spellEnd"/>
            <w:r w:rsidR="001507EC" w:rsidRPr="001507EC">
              <w:rPr>
                <w:rFonts w:ascii="Times New Roman" w:eastAsia="Times New Roman" w:hAnsi="Times New Roman" w:cs="Times New Roman"/>
                <w:b/>
                <w:i/>
                <w:lang w:eastAsia="ru-RU"/>
              </w:rPr>
              <w:t xml:space="preserve"> Сибирь", ПАО "</w:t>
            </w:r>
            <w:proofErr w:type="spellStart"/>
            <w:r w:rsidR="001507EC" w:rsidRPr="001507EC">
              <w:rPr>
                <w:rFonts w:ascii="Times New Roman" w:eastAsia="Times New Roman" w:hAnsi="Times New Roman" w:cs="Times New Roman"/>
                <w:b/>
                <w:i/>
                <w:lang w:eastAsia="ru-RU"/>
              </w:rPr>
              <w:t>Россети</w:t>
            </w:r>
            <w:proofErr w:type="spellEnd"/>
            <w:r w:rsidR="001507EC" w:rsidRPr="001507EC">
              <w:rPr>
                <w:rFonts w:ascii="Times New Roman" w:eastAsia="Times New Roman" w:hAnsi="Times New Roman" w:cs="Times New Roman"/>
                <w:b/>
                <w:i/>
                <w:lang w:eastAsia="ru-RU"/>
              </w:rPr>
              <w:t xml:space="preserve"> Кубань", ПАО "</w:t>
            </w:r>
            <w:proofErr w:type="spellStart"/>
            <w:r w:rsidR="001507EC" w:rsidRPr="001507EC">
              <w:rPr>
                <w:rFonts w:ascii="Times New Roman" w:eastAsia="Times New Roman" w:hAnsi="Times New Roman" w:cs="Times New Roman"/>
                <w:b/>
                <w:i/>
                <w:lang w:eastAsia="ru-RU"/>
              </w:rPr>
              <w:t>Россети</w:t>
            </w:r>
            <w:proofErr w:type="spellEnd"/>
            <w:r w:rsidR="001507EC" w:rsidRPr="001507EC">
              <w:rPr>
                <w:rFonts w:ascii="Times New Roman" w:eastAsia="Times New Roman" w:hAnsi="Times New Roman" w:cs="Times New Roman"/>
                <w:b/>
                <w:i/>
                <w:lang w:eastAsia="ru-RU"/>
              </w:rPr>
              <w:t xml:space="preserve"> Центр и Приволжье</w:t>
            </w:r>
            <w:r w:rsidR="001507EC" w:rsidRPr="008C7910">
              <w:rPr>
                <w:rFonts w:ascii="Times New Roman" w:eastAsia="Times New Roman" w:hAnsi="Times New Roman" w:cs="Times New Roman"/>
                <w:b/>
                <w:i/>
                <w:lang w:eastAsia="ru-RU"/>
              </w:rPr>
              <w:t>", АО «ФИЦ»</w:t>
            </w:r>
          </w:p>
        </w:tc>
        <w:tc>
          <w:tcPr>
            <w:tcW w:w="3423" w:type="dxa"/>
            <w:tcBorders>
              <w:top w:val="single" w:sz="6" w:space="0" w:color="auto"/>
              <w:left w:val="single" w:sz="6" w:space="0" w:color="auto"/>
              <w:bottom w:val="single" w:sz="6" w:space="0" w:color="auto"/>
              <w:right w:val="double" w:sz="6" w:space="0" w:color="auto"/>
            </w:tcBorders>
          </w:tcPr>
          <w:p w14:paraId="21E52124"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highlight w:val="yellow"/>
                <w:lang w:eastAsia="ru-RU"/>
              </w:rPr>
            </w:pPr>
            <w:r w:rsidRPr="0035243B">
              <w:rPr>
                <w:rFonts w:ascii="Times New Roman" w:eastAsia="Times New Roman" w:hAnsi="Times New Roman" w:cs="Times New Roman"/>
                <w:b/>
                <w:i/>
                <w:lang w:eastAsia="ru-RU"/>
              </w:rPr>
              <w:lastRenderedPageBreak/>
              <w:t>Член Совета директоров</w:t>
            </w:r>
          </w:p>
        </w:tc>
      </w:tr>
      <w:tr w:rsidR="00AC16C5" w:rsidRPr="001507EC" w14:paraId="6DE3A63A" w14:textId="77777777" w:rsidTr="00D35290">
        <w:tc>
          <w:tcPr>
            <w:tcW w:w="1332" w:type="dxa"/>
            <w:tcBorders>
              <w:top w:val="single" w:sz="6" w:space="0" w:color="auto"/>
              <w:left w:val="double" w:sz="6" w:space="0" w:color="auto"/>
              <w:bottom w:val="single" w:sz="6" w:space="0" w:color="auto"/>
              <w:right w:val="single" w:sz="6" w:space="0" w:color="auto"/>
            </w:tcBorders>
          </w:tcPr>
          <w:p w14:paraId="0ADE1CD5" w14:textId="77777777" w:rsidR="00AC16C5" w:rsidRPr="0035243B" w:rsidRDefault="009961BE"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Pr>
                <w:rFonts w:ascii="Times New Roman" w:eastAsia="Times New Roman" w:hAnsi="Times New Roman" w:cs="Times New Roman"/>
                <w:b/>
                <w:i/>
                <w:lang w:eastAsia="ru-RU"/>
              </w:rPr>
              <w:lastRenderedPageBreak/>
              <w:t>2021</w:t>
            </w:r>
          </w:p>
        </w:tc>
        <w:tc>
          <w:tcPr>
            <w:tcW w:w="1260" w:type="dxa"/>
            <w:tcBorders>
              <w:top w:val="single" w:sz="6" w:space="0" w:color="auto"/>
              <w:left w:val="single" w:sz="6" w:space="0" w:color="auto"/>
              <w:bottom w:val="single" w:sz="6" w:space="0" w:color="auto"/>
              <w:right w:val="single" w:sz="6" w:space="0" w:color="auto"/>
            </w:tcBorders>
          </w:tcPr>
          <w:p w14:paraId="0604C983" w14:textId="77777777" w:rsidR="00AC16C5" w:rsidRPr="009961BE" w:rsidRDefault="009961BE"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9961BE">
              <w:rPr>
                <w:rFonts w:ascii="Times New Roman" w:eastAsia="Times New Roman" w:hAnsi="Times New Roman" w:cs="Times New Roman"/>
                <w:b/>
                <w:i/>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00B34790" w14:textId="77777777" w:rsidR="00AC16C5" w:rsidRPr="009961BE" w:rsidRDefault="009961BE" w:rsidP="009961BE">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9961BE">
              <w:rPr>
                <w:rFonts w:ascii="Times New Roman" w:eastAsia="Times New Roman" w:hAnsi="Times New Roman" w:cs="Times New Roman"/>
                <w:b/>
                <w:i/>
                <w:lang w:eastAsia="ru-RU"/>
              </w:rPr>
              <w:t>АО "</w:t>
            </w:r>
            <w:proofErr w:type="spellStart"/>
            <w:r w:rsidRPr="009961BE">
              <w:rPr>
                <w:rFonts w:ascii="Times New Roman" w:eastAsia="Times New Roman" w:hAnsi="Times New Roman" w:cs="Times New Roman"/>
                <w:b/>
                <w:i/>
                <w:lang w:eastAsia="ru-RU"/>
              </w:rPr>
              <w:t>Читатехэнерго</w:t>
            </w:r>
            <w:proofErr w:type="spellEnd"/>
            <w:r w:rsidRPr="009961BE">
              <w:rPr>
                <w:rFonts w:ascii="Times New Roman" w:eastAsia="Times New Roman" w:hAnsi="Times New Roman" w:cs="Times New Roman"/>
                <w:b/>
                <w:i/>
                <w:lang w:eastAsia="ru-RU"/>
              </w:rPr>
              <w:t xml:space="preserve">" </w:t>
            </w:r>
          </w:p>
        </w:tc>
        <w:tc>
          <w:tcPr>
            <w:tcW w:w="3423" w:type="dxa"/>
            <w:tcBorders>
              <w:top w:val="single" w:sz="6" w:space="0" w:color="auto"/>
              <w:left w:val="single" w:sz="6" w:space="0" w:color="auto"/>
              <w:bottom w:val="single" w:sz="6" w:space="0" w:color="auto"/>
              <w:right w:val="double" w:sz="6" w:space="0" w:color="auto"/>
            </w:tcBorders>
          </w:tcPr>
          <w:p w14:paraId="78CD0FCA" w14:textId="77777777" w:rsidR="00AC16C5" w:rsidRPr="0035243B" w:rsidRDefault="009961BE"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9961BE">
              <w:rPr>
                <w:rFonts w:ascii="Times New Roman" w:eastAsia="Times New Roman" w:hAnsi="Times New Roman" w:cs="Times New Roman"/>
                <w:b/>
                <w:i/>
                <w:lang w:eastAsia="ru-RU"/>
              </w:rPr>
              <w:t>Исполняющий обязанности Генерального директора</w:t>
            </w:r>
            <w:r>
              <w:rPr>
                <w:rFonts w:ascii="Times New Roman" w:eastAsia="Times New Roman" w:hAnsi="Times New Roman" w:cs="Times New Roman"/>
                <w:b/>
                <w:i/>
                <w:lang w:eastAsia="ru-RU"/>
              </w:rPr>
              <w:t xml:space="preserve"> АО «</w:t>
            </w:r>
            <w:proofErr w:type="spellStart"/>
            <w:r>
              <w:rPr>
                <w:rFonts w:ascii="Times New Roman" w:eastAsia="Times New Roman" w:hAnsi="Times New Roman" w:cs="Times New Roman"/>
                <w:b/>
                <w:i/>
                <w:lang w:eastAsia="ru-RU"/>
              </w:rPr>
              <w:t>Россети</w:t>
            </w:r>
            <w:proofErr w:type="spellEnd"/>
            <w:r>
              <w:rPr>
                <w:rFonts w:ascii="Times New Roman" w:eastAsia="Times New Roman" w:hAnsi="Times New Roman" w:cs="Times New Roman"/>
                <w:b/>
                <w:i/>
                <w:lang w:eastAsia="ru-RU"/>
              </w:rPr>
              <w:t xml:space="preserve"> Цифра» - управляющей организации АО «</w:t>
            </w:r>
            <w:proofErr w:type="spellStart"/>
            <w:r>
              <w:rPr>
                <w:rFonts w:ascii="Times New Roman" w:eastAsia="Times New Roman" w:hAnsi="Times New Roman" w:cs="Times New Roman"/>
                <w:b/>
                <w:i/>
                <w:lang w:eastAsia="ru-RU"/>
              </w:rPr>
              <w:t>Читатехэнерго</w:t>
            </w:r>
            <w:proofErr w:type="spellEnd"/>
            <w:r>
              <w:rPr>
                <w:rFonts w:ascii="Times New Roman" w:eastAsia="Times New Roman" w:hAnsi="Times New Roman" w:cs="Times New Roman"/>
                <w:b/>
                <w:i/>
                <w:lang w:eastAsia="ru-RU"/>
              </w:rPr>
              <w:t>»</w:t>
            </w:r>
          </w:p>
        </w:tc>
      </w:tr>
      <w:tr w:rsidR="004958E3" w:rsidRPr="001507EC" w14:paraId="16DFD6D3" w14:textId="77777777" w:rsidTr="00D35290">
        <w:tc>
          <w:tcPr>
            <w:tcW w:w="1332" w:type="dxa"/>
            <w:tcBorders>
              <w:top w:val="single" w:sz="6" w:space="0" w:color="auto"/>
              <w:left w:val="double" w:sz="6" w:space="0" w:color="auto"/>
              <w:bottom w:val="single" w:sz="6" w:space="0" w:color="auto"/>
              <w:right w:val="single" w:sz="6" w:space="0" w:color="auto"/>
            </w:tcBorders>
          </w:tcPr>
          <w:p w14:paraId="516CEF63" w14:textId="77777777" w:rsidR="004958E3" w:rsidRPr="0035243B" w:rsidRDefault="004958E3"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35243B">
              <w:rPr>
                <w:rFonts w:ascii="Times New Roman" w:eastAsia="Times New Roman" w:hAnsi="Times New Roman" w:cs="Times New Roman"/>
                <w:b/>
                <w:i/>
                <w:lang w:eastAsia="ru-RU"/>
              </w:rPr>
              <w:t>2021</w:t>
            </w:r>
          </w:p>
        </w:tc>
        <w:tc>
          <w:tcPr>
            <w:tcW w:w="1260" w:type="dxa"/>
            <w:tcBorders>
              <w:top w:val="single" w:sz="6" w:space="0" w:color="auto"/>
              <w:left w:val="single" w:sz="6" w:space="0" w:color="auto"/>
              <w:bottom w:val="single" w:sz="6" w:space="0" w:color="auto"/>
              <w:right w:val="single" w:sz="6" w:space="0" w:color="auto"/>
            </w:tcBorders>
          </w:tcPr>
          <w:p w14:paraId="5B288D98" w14:textId="77777777" w:rsidR="004958E3" w:rsidRPr="0035243B" w:rsidRDefault="004958E3"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35243B">
              <w:rPr>
                <w:rFonts w:ascii="Times New Roman" w:eastAsia="Times New Roman" w:hAnsi="Times New Roman" w:cs="Times New Roman"/>
                <w:b/>
                <w:i/>
                <w:lang w:eastAsia="ru-RU"/>
              </w:rPr>
              <w:t>2022</w:t>
            </w:r>
          </w:p>
        </w:tc>
        <w:tc>
          <w:tcPr>
            <w:tcW w:w="3980" w:type="dxa"/>
            <w:tcBorders>
              <w:top w:val="single" w:sz="6" w:space="0" w:color="auto"/>
              <w:left w:val="single" w:sz="6" w:space="0" w:color="auto"/>
              <w:bottom w:val="single" w:sz="6" w:space="0" w:color="auto"/>
              <w:right w:val="single" w:sz="6" w:space="0" w:color="auto"/>
            </w:tcBorders>
          </w:tcPr>
          <w:p w14:paraId="3DCCD7E3" w14:textId="77777777" w:rsidR="004958E3" w:rsidRPr="0035243B" w:rsidRDefault="004958E3" w:rsidP="008C7910">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35243B">
              <w:rPr>
                <w:rFonts w:ascii="Times New Roman" w:eastAsia="Times New Roman" w:hAnsi="Times New Roman" w:cs="Times New Roman"/>
                <w:b/>
                <w:i/>
                <w:lang w:eastAsia="ru-RU"/>
              </w:rPr>
              <w:t>АО "</w:t>
            </w:r>
            <w:proofErr w:type="spellStart"/>
            <w:r w:rsidRPr="0035243B">
              <w:rPr>
                <w:rFonts w:ascii="Times New Roman" w:eastAsia="Times New Roman" w:hAnsi="Times New Roman" w:cs="Times New Roman"/>
                <w:b/>
                <w:i/>
                <w:lang w:eastAsia="ru-RU"/>
              </w:rPr>
              <w:t>Россети</w:t>
            </w:r>
            <w:proofErr w:type="spellEnd"/>
            <w:r w:rsidRPr="0035243B">
              <w:rPr>
                <w:rFonts w:ascii="Times New Roman" w:eastAsia="Times New Roman" w:hAnsi="Times New Roman" w:cs="Times New Roman"/>
                <w:b/>
                <w:i/>
                <w:lang w:eastAsia="ru-RU"/>
              </w:rPr>
              <w:t xml:space="preserve"> Тюмень</w:t>
            </w:r>
            <w:r w:rsidRPr="00AC16C5">
              <w:rPr>
                <w:rFonts w:ascii="Times New Roman" w:eastAsia="Times New Roman" w:hAnsi="Times New Roman" w:cs="Times New Roman"/>
                <w:b/>
                <w:i/>
                <w:lang w:eastAsia="ru-RU"/>
              </w:rPr>
              <w:t>",</w:t>
            </w:r>
            <w:r w:rsidR="00AC16C5" w:rsidRPr="00AC16C5">
              <w:rPr>
                <w:rFonts w:ascii="Times New Roman" w:eastAsia="Times New Roman" w:hAnsi="Times New Roman" w:cs="Times New Roman"/>
                <w:b/>
                <w:i/>
                <w:lang w:eastAsia="ru-RU"/>
              </w:rPr>
              <w:t xml:space="preserve"> ООО "</w:t>
            </w:r>
            <w:proofErr w:type="spellStart"/>
            <w:r w:rsidR="00AC16C5" w:rsidRPr="00AC16C5">
              <w:rPr>
                <w:rFonts w:ascii="Times New Roman" w:eastAsia="Times New Roman" w:hAnsi="Times New Roman" w:cs="Times New Roman"/>
                <w:b/>
                <w:i/>
                <w:lang w:eastAsia="ru-RU"/>
              </w:rPr>
              <w:t>АйТи</w:t>
            </w:r>
            <w:proofErr w:type="spellEnd"/>
            <w:r w:rsidR="00AC16C5" w:rsidRPr="00AC16C5">
              <w:rPr>
                <w:rFonts w:ascii="Times New Roman" w:eastAsia="Times New Roman" w:hAnsi="Times New Roman" w:cs="Times New Roman"/>
                <w:b/>
                <w:i/>
                <w:lang w:eastAsia="ru-RU"/>
              </w:rPr>
              <w:t xml:space="preserve"> </w:t>
            </w:r>
            <w:proofErr w:type="spellStart"/>
            <w:r w:rsidR="00AC16C5" w:rsidRPr="00AC16C5">
              <w:rPr>
                <w:rFonts w:ascii="Times New Roman" w:eastAsia="Times New Roman" w:hAnsi="Times New Roman" w:cs="Times New Roman"/>
                <w:b/>
                <w:i/>
                <w:lang w:eastAsia="ru-RU"/>
              </w:rPr>
              <w:t>Энерджи</w:t>
            </w:r>
            <w:proofErr w:type="spellEnd"/>
            <w:r w:rsidR="00AC16C5" w:rsidRPr="00AC16C5">
              <w:rPr>
                <w:rFonts w:ascii="Times New Roman" w:eastAsia="Times New Roman" w:hAnsi="Times New Roman" w:cs="Times New Roman"/>
                <w:b/>
                <w:i/>
                <w:lang w:eastAsia="ru-RU"/>
              </w:rPr>
              <w:t xml:space="preserve"> </w:t>
            </w:r>
            <w:r w:rsidR="00AC16C5" w:rsidRPr="008C7910">
              <w:rPr>
                <w:rFonts w:ascii="Times New Roman" w:eastAsia="Times New Roman" w:hAnsi="Times New Roman" w:cs="Times New Roman"/>
                <w:b/>
                <w:i/>
                <w:lang w:eastAsia="ru-RU"/>
              </w:rPr>
              <w:t>Сервис"</w:t>
            </w:r>
            <w:r w:rsidR="008C7910" w:rsidRPr="008C7910">
              <w:rPr>
                <w:rFonts w:ascii="Times New Roman" w:eastAsia="Times New Roman" w:hAnsi="Times New Roman" w:cs="Times New Roman"/>
                <w:b/>
                <w:i/>
                <w:lang w:eastAsia="ru-RU"/>
              </w:rPr>
              <w:t xml:space="preserve">, </w:t>
            </w:r>
            <w:r w:rsidR="00AC16C5" w:rsidRPr="008C7910">
              <w:rPr>
                <w:rFonts w:ascii="Times New Roman" w:eastAsia="Times New Roman" w:hAnsi="Times New Roman" w:cs="Times New Roman"/>
                <w:b/>
                <w:i/>
                <w:lang w:eastAsia="ru-RU"/>
              </w:rPr>
              <w:t xml:space="preserve"> </w:t>
            </w:r>
            <w:r w:rsidR="008C7910" w:rsidRPr="008C7910">
              <w:rPr>
                <w:rFonts w:ascii="Times New Roman" w:eastAsia="Times New Roman" w:hAnsi="Times New Roman" w:cs="Times New Roman"/>
                <w:b/>
                <w:i/>
                <w:lang w:eastAsia="ru-RU"/>
              </w:rPr>
              <w:t>ООО "Инфраструктурные инвестиции-3"</w:t>
            </w:r>
          </w:p>
        </w:tc>
        <w:tc>
          <w:tcPr>
            <w:tcW w:w="3423" w:type="dxa"/>
            <w:tcBorders>
              <w:top w:val="single" w:sz="6" w:space="0" w:color="auto"/>
              <w:left w:val="single" w:sz="6" w:space="0" w:color="auto"/>
              <w:bottom w:val="single" w:sz="6" w:space="0" w:color="auto"/>
              <w:right w:val="double" w:sz="6" w:space="0" w:color="auto"/>
            </w:tcBorders>
          </w:tcPr>
          <w:p w14:paraId="7682E6DE" w14:textId="77777777" w:rsidR="004958E3" w:rsidRPr="0035243B" w:rsidRDefault="0035243B"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35243B">
              <w:rPr>
                <w:rFonts w:ascii="Times New Roman" w:eastAsia="Times New Roman" w:hAnsi="Times New Roman" w:cs="Times New Roman"/>
                <w:b/>
                <w:i/>
                <w:lang w:eastAsia="ru-RU"/>
              </w:rPr>
              <w:t>Член Совета директоров</w:t>
            </w:r>
          </w:p>
        </w:tc>
      </w:tr>
      <w:tr w:rsidR="001507EC" w:rsidRPr="001507EC" w14:paraId="10C4FABD" w14:textId="77777777" w:rsidTr="00D35290">
        <w:tc>
          <w:tcPr>
            <w:tcW w:w="1332" w:type="dxa"/>
            <w:tcBorders>
              <w:top w:val="single" w:sz="6" w:space="0" w:color="auto"/>
              <w:left w:val="double" w:sz="6" w:space="0" w:color="auto"/>
              <w:bottom w:val="double" w:sz="6" w:space="0" w:color="auto"/>
              <w:right w:val="single" w:sz="6" w:space="0" w:color="auto"/>
            </w:tcBorders>
          </w:tcPr>
          <w:p w14:paraId="24412004" w14:textId="77777777" w:rsidR="001507EC" w:rsidRPr="00FD4891"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FD4891">
              <w:rPr>
                <w:rFonts w:ascii="Times New Roman" w:eastAsia="Times New Roman" w:hAnsi="Times New Roman" w:cs="Times New Roman"/>
                <w:b/>
                <w:i/>
                <w:lang w:eastAsia="ru-RU"/>
              </w:rPr>
              <w:t>2022</w:t>
            </w:r>
          </w:p>
        </w:tc>
        <w:tc>
          <w:tcPr>
            <w:tcW w:w="1260" w:type="dxa"/>
            <w:tcBorders>
              <w:top w:val="single" w:sz="6" w:space="0" w:color="auto"/>
              <w:left w:val="single" w:sz="6" w:space="0" w:color="auto"/>
              <w:bottom w:val="double" w:sz="6" w:space="0" w:color="auto"/>
              <w:right w:val="single" w:sz="6" w:space="0" w:color="auto"/>
            </w:tcBorders>
          </w:tcPr>
          <w:p w14:paraId="7175F83E" w14:textId="77777777" w:rsidR="001507EC" w:rsidRPr="00FD4891"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FD4891">
              <w:rPr>
                <w:rFonts w:ascii="Times New Roman" w:eastAsia="Times New Roman" w:hAnsi="Times New Roman" w:cs="Times New Roman"/>
                <w:b/>
                <w:i/>
                <w:lang w:eastAsia="ru-RU"/>
              </w:rPr>
              <w:t>настоящее время</w:t>
            </w:r>
          </w:p>
        </w:tc>
        <w:tc>
          <w:tcPr>
            <w:tcW w:w="3980" w:type="dxa"/>
            <w:tcBorders>
              <w:top w:val="single" w:sz="6" w:space="0" w:color="auto"/>
              <w:left w:val="single" w:sz="6" w:space="0" w:color="auto"/>
              <w:bottom w:val="double" w:sz="6" w:space="0" w:color="auto"/>
              <w:right w:val="single" w:sz="6" w:space="0" w:color="auto"/>
            </w:tcBorders>
          </w:tcPr>
          <w:p w14:paraId="55C1449B"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highlight w:val="yellow"/>
                <w:lang w:eastAsia="ru-RU"/>
              </w:rPr>
            </w:pPr>
            <w:r w:rsidRPr="00802CD6">
              <w:rPr>
                <w:rFonts w:ascii="Times New Roman" w:eastAsia="Times New Roman" w:hAnsi="Times New Roman" w:cs="Times New Roman"/>
                <w:b/>
                <w:i/>
                <w:lang w:eastAsia="ru-RU"/>
              </w:rPr>
              <w:t>АО «СЗЭУК»</w:t>
            </w:r>
            <w:r w:rsidR="00FD4891" w:rsidRPr="00802CD6">
              <w:rPr>
                <w:rFonts w:ascii="Times New Roman" w:eastAsia="Times New Roman" w:hAnsi="Times New Roman" w:cs="Times New Roman"/>
                <w:b/>
                <w:i/>
                <w:lang w:eastAsia="ru-RU"/>
              </w:rPr>
              <w:t>, ПАО</w:t>
            </w:r>
            <w:r w:rsidR="00FD4891" w:rsidRPr="00FD4891">
              <w:rPr>
                <w:rFonts w:ascii="Times New Roman" w:eastAsia="Times New Roman" w:hAnsi="Times New Roman" w:cs="Times New Roman"/>
                <w:b/>
                <w:i/>
                <w:lang w:eastAsia="ru-RU"/>
              </w:rPr>
              <w:t xml:space="preserve"> </w:t>
            </w:r>
            <w:proofErr w:type="spellStart"/>
            <w:r w:rsidR="00FD4891" w:rsidRPr="00FD4891">
              <w:rPr>
                <w:rFonts w:ascii="Times New Roman" w:eastAsia="Times New Roman" w:hAnsi="Times New Roman" w:cs="Times New Roman"/>
                <w:b/>
                <w:i/>
                <w:lang w:eastAsia="ru-RU"/>
              </w:rPr>
              <w:t>Россети</w:t>
            </w:r>
            <w:proofErr w:type="spellEnd"/>
            <w:r w:rsidR="00FD4891" w:rsidRPr="00FD4891">
              <w:rPr>
                <w:rFonts w:ascii="Times New Roman" w:eastAsia="Times New Roman" w:hAnsi="Times New Roman" w:cs="Times New Roman"/>
                <w:b/>
                <w:i/>
                <w:lang w:eastAsia="ru-RU"/>
              </w:rPr>
              <w:t xml:space="preserve"> Юг»</w:t>
            </w:r>
          </w:p>
        </w:tc>
        <w:tc>
          <w:tcPr>
            <w:tcW w:w="3423" w:type="dxa"/>
            <w:tcBorders>
              <w:top w:val="single" w:sz="6" w:space="0" w:color="auto"/>
              <w:left w:val="single" w:sz="6" w:space="0" w:color="auto"/>
              <w:bottom w:val="double" w:sz="6" w:space="0" w:color="auto"/>
              <w:right w:val="double" w:sz="6" w:space="0" w:color="auto"/>
            </w:tcBorders>
          </w:tcPr>
          <w:p w14:paraId="7271BF4E"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highlight w:val="yellow"/>
                <w:lang w:eastAsia="ru-RU"/>
              </w:rPr>
            </w:pPr>
            <w:r w:rsidRPr="00FD4891">
              <w:rPr>
                <w:rFonts w:ascii="Times New Roman" w:eastAsia="Times New Roman" w:hAnsi="Times New Roman" w:cs="Times New Roman"/>
                <w:b/>
                <w:i/>
                <w:lang w:eastAsia="ru-RU"/>
              </w:rPr>
              <w:t>Член Совета директоров</w:t>
            </w:r>
          </w:p>
        </w:tc>
      </w:tr>
    </w:tbl>
    <w:p w14:paraId="6FD3F19C"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lang w:eastAsia="ru-RU"/>
        </w:rPr>
      </w:pPr>
      <w:bookmarkStart w:id="40" w:name="_Hlk96365445"/>
      <w:r w:rsidRPr="00A35ED2">
        <w:rPr>
          <w:rFonts w:ascii="Times New Roman" w:eastAsia="Times New Roman" w:hAnsi="Times New Roman" w:cs="Times New Roman"/>
          <w:lang w:eastAsia="ru-RU"/>
        </w:rPr>
        <w:t xml:space="preserve">Доля участия лица в уставном капитале эмитента: </w:t>
      </w:r>
      <w:r w:rsidRPr="00A35ED2">
        <w:rPr>
          <w:rFonts w:ascii="Times New Roman" w:eastAsia="Times New Roman" w:hAnsi="Times New Roman" w:cs="Times New Roman"/>
          <w:b/>
          <w:i/>
          <w:lang w:eastAsia="ru-RU"/>
        </w:rPr>
        <w:t>0</w:t>
      </w:r>
    </w:p>
    <w:p w14:paraId="30E8DC6B"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lang w:eastAsia="ru-RU"/>
        </w:rPr>
        <w:t xml:space="preserve">Доля принадлежащих такому лицу обыкновенных акций эмитента: </w:t>
      </w:r>
      <w:r w:rsidRPr="00A35ED2">
        <w:rPr>
          <w:rFonts w:ascii="Times New Roman" w:eastAsia="Times New Roman" w:hAnsi="Times New Roman" w:cs="Times New Roman"/>
          <w:b/>
          <w:i/>
          <w:lang w:eastAsia="ru-RU"/>
        </w:rPr>
        <w:t>0</w:t>
      </w:r>
    </w:p>
    <w:p w14:paraId="705CBA54"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lang w:eastAsia="ru-RU"/>
        </w:rPr>
      </w:pPr>
      <w:r w:rsidRPr="00A35ED2">
        <w:rPr>
          <w:rFonts w:ascii="Times New Roman" w:eastAsia="Times New Roman" w:hAnsi="Times New Roman" w:cs="Times New Roman"/>
          <w:lang w:eastAsia="ru-RU"/>
        </w:rPr>
        <w:t>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0</w:t>
      </w:r>
    </w:p>
    <w:p w14:paraId="306510F8"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lang w:eastAsia="ru-RU"/>
        </w:rPr>
        <w:t xml:space="preserve">Доля участия лица в уставном капитале подконтрольных эмитенту организаций, имеющих для него существенное значение: </w:t>
      </w:r>
      <w:r w:rsidRPr="00A35ED2">
        <w:rPr>
          <w:rFonts w:ascii="Times New Roman" w:eastAsia="Times New Roman" w:hAnsi="Times New Roman" w:cs="Times New Roman"/>
          <w:b/>
          <w:i/>
          <w:lang w:eastAsia="ru-RU"/>
        </w:rPr>
        <w:t>0</w:t>
      </w:r>
    </w:p>
    <w:p w14:paraId="3048B5AA"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lang w:eastAsia="ru-RU"/>
        </w:rPr>
        <w:t xml:space="preserve">Доля принадлежащих лицу обыкновенных акций подконтрольной эмитенту организации: </w:t>
      </w:r>
      <w:r w:rsidRPr="00A35ED2">
        <w:rPr>
          <w:rFonts w:ascii="Times New Roman" w:eastAsia="Times New Roman" w:hAnsi="Times New Roman" w:cs="Times New Roman"/>
          <w:b/>
          <w:i/>
          <w:lang w:eastAsia="ru-RU"/>
        </w:rPr>
        <w:t xml:space="preserve">0 </w:t>
      </w:r>
    </w:p>
    <w:p w14:paraId="706DFDBE"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A35ED2">
        <w:rPr>
          <w:rFonts w:ascii="Times New Roman" w:eastAsia="Times New Roman" w:hAnsi="Times New Roman" w:cs="Times New Roman"/>
          <w:b/>
          <w:i/>
          <w:lang w:eastAsia="ru-RU"/>
        </w:rPr>
        <w:t>0</w:t>
      </w:r>
    </w:p>
    <w:p w14:paraId="46AC4AB3"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lang w:eastAsia="ru-RU"/>
        </w:rPr>
      </w:pPr>
      <w:r w:rsidRPr="00A35ED2">
        <w:rPr>
          <w:rFonts w:ascii="Times New Roman" w:eastAsia="Times New Roman" w:hAnsi="Times New Roman" w:cs="Times New Roman"/>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w:t>
      </w:r>
      <w:proofErr w:type="gramStart"/>
      <w:r w:rsidRPr="00A35ED2">
        <w:rPr>
          <w:rFonts w:ascii="Times New Roman" w:eastAsia="Times New Roman" w:hAnsi="Times New Roman" w:cs="Times New Roman"/>
          <w:lang w:eastAsia="ru-RU"/>
        </w:rPr>
        <w:t>контроля за</w:t>
      </w:r>
      <w:proofErr w:type="gramEnd"/>
      <w:r w:rsidRPr="00A35ED2">
        <w:rPr>
          <w:rFonts w:ascii="Times New Roman" w:eastAsia="Times New Roman" w:hAnsi="Times New Roman" w:cs="Times New Roman"/>
          <w:lang w:eastAsia="ru-RU"/>
        </w:rPr>
        <w:t xml:space="preserve"> финансово-хозяйственной деятельностью эмитента: </w:t>
      </w:r>
      <w:r w:rsidRPr="00A35ED2">
        <w:rPr>
          <w:rFonts w:ascii="Times New Roman" w:eastAsia="Times New Roman" w:hAnsi="Times New Roman" w:cs="Times New Roman"/>
          <w:b/>
          <w:i/>
          <w:lang w:eastAsia="ru-RU"/>
        </w:rPr>
        <w:t>Указанных родственных связей нет.</w:t>
      </w:r>
    </w:p>
    <w:p w14:paraId="5ABA856D"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A35ED2">
        <w:rPr>
          <w:rFonts w:ascii="Times New Roman" w:eastAsia="Times New Roman" w:hAnsi="Times New Roman" w:cs="Times New Roman"/>
          <w:b/>
          <w:i/>
          <w:lang w:eastAsia="ru-RU"/>
        </w:rPr>
        <w:t>Лицо к указанным видам ответственности не привлекалось.</w:t>
      </w:r>
    </w:p>
    <w:p w14:paraId="409D7C9E"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20" w:history="1">
        <w:r w:rsidRPr="00A35ED2">
          <w:rPr>
            <w:rFonts w:ascii="Times New Roman" w:eastAsia="Times New Roman" w:hAnsi="Times New Roman" w:cs="Times New Roman"/>
            <w:lang w:eastAsia="ru-RU"/>
          </w:rPr>
          <w:t>статьей 27</w:t>
        </w:r>
      </w:hyperlink>
      <w:r w:rsidRPr="00A35ED2">
        <w:rPr>
          <w:rFonts w:ascii="Times New Roman" w:eastAsia="Times New Roman" w:hAnsi="Times New Roman" w:cs="Times New Roman"/>
          <w:lang w:eastAsia="ru-RU"/>
        </w:rPr>
        <w:t xml:space="preserve"> Федерального закона "О несостоятельности (банкротстве)": </w:t>
      </w:r>
      <w:r w:rsidRPr="00A35ED2">
        <w:rPr>
          <w:rFonts w:ascii="Times New Roman" w:eastAsia="Times New Roman" w:hAnsi="Times New Roman" w:cs="Times New Roman"/>
          <w:b/>
          <w:i/>
          <w:lang w:eastAsia="ru-RU"/>
        </w:rPr>
        <w:t>Лицо указанных должностей не занимало.</w:t>
      </w:r>
    </w:p>
    <w:p w14:paraId="74C280F4"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lang w:eastAsia="ru-RU"/>
        </w:rPr>
        <w:t xml:space="preserve">Сведения об участии в работе комитетов совета директоров: </w:t>
      </w:r>
      <w:r w:rsidRPr="00A35ED2">
        <w:rPr>
          <w:rFonts w:ascii="Times New Roman" w:eastAsia="Times New Roman" w:hAnsi="Times New Roman" w:cs="Times New Roman"/>
          <w:b/>
          <w:i/>
          <w:lang w:eastAsia="ru-RU"/>
        </w:rPr>
        <w:t>Член Совета директоров не участвует в работе комитетов Совета директоров.</w:t>
      </w:r>
    </w:p>
    <w:p w14:paraId="64D9FC63"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Член Совета директоров не является независимым.</w:t>
      </w:r>
    </w:p>
    <w:bookmarkEnd w:id="40"/>
    <w:p w14:paraId="19B44399"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highlight w:val="yellow"/>
          <w:lang w:eastAsia="ru-RU"/>
        </w:rPr>
      </w:pPr>
    </w:p>
    <w:p w14:paraId="3392120F"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 xml:space="preserve">7. </w:t>
      </w:r>
      <w:r w:rsidRPr="001507EC">
        <w:rPr>
          <w:rFonts w:ascii="Times New Roman" w:eastAsia="Times New Roman" w:hAnsi="Times New Roman" w:cs="Times New Roman"/>
          <w:lang w:eastAsia="ru-RU"/>
        </w:rPr>
        <w:t xml:space="preserve">Фамилия, имя, отчество: </w:t>
      </w:r>
      <w:r w:rsidRPr="001507EC">
        <w:rPr>
          <w:rFonts w:ascii="Times New Roman" w:eastAsia="Times New Roman" w:hAnsi="Times New Roman" w:cs="Times New Roman"/>
          <w:b/>
          <w:i/>
          <w:lang w:eastAsia="ru-RU"/>
        </w:rPr>
        <w:t xml:space="preserve">  </w:t>
      </w:r>
      <w:bookmarkStart w:id="41" w:name="_Hlk96710722"/>
      <w:r w:rsidRPr="001507EC">
        <w:rPr>
          <w:rFonts w:ascii="Times New Roman" w:eastAsia="Times New Roman" w:hAnsi="Times New Roman" w:cs="Times New Roman"/>
          <w:b/>
          <w:i/>
          <w:lang w:eastAsia="ru-RU"/>
        </w:rPr>
        <w:t>Медведев Михаил Владимирович</w:t>
      </w:r>
      <w:bookmarkEnd w:id="41"/>
    </w:p>
    <w:p w14:paraId="05CB9C40"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lang w:eastAsia="ru-RU"/>
        </w:rPr>
        <w:t>Год рождения:</w:t>
      </w:r>
      <w:r w:rsidRPr="001507EC">
        <w:rPr>
          <w:rFonts w:ascii="Times New Roman" w:eastAsia="Times New Roman" w:hAnsi="Times New Roman" w:cs="Times New Roman"/>
          <w:b/>
          <w:i/>
          <w:lang w:eastAsia="ru-RU"/>
        </w:rPr>
        <w:t xml:space="preserve"> 1969</w:t>
      </w:r>
    </w:p>
    <w:p w14:paraId="6F35EBB5"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lang w:eastAsia="ru-RU"/>
        </w:rPr>
        <w:t>Образование:</w:t>
      </w:r>
      <w:r w:rsidRPr="001507EC">
        <w:rPr>
          <w:rFonts w:ascii="Times New Roman" w:eastAsia="Times New Roman" w:hAnsi="Times New Roman" w:cs="Times New Roman"/>
          <w:b/>
          <w:i/>
          <w:lang w:eastAsia="ru-RU"/>
        </w:rPr>
        <w:t xml:space="preserve"> Высшее, </w:t>
      </w:r>
    </w:p>
    <w:p w14:paraId="02A08242"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p>
    <w:p w14:paraId="62B1C90F"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Санкт-Петербургский государственный университет экономики и финансов по специальности "Финансы и кредит", экономист</w:t>
      </w:r>
    </w:p>
    <w:p w14:paraId="597B2F4C"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p>
    <w:p w14:paraId="65D26833"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Все должности, которое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w:t>
      </w:r>
    </w:p>
    <w:tbl>
      <w:tblPr>
        <w:tblW w:w="9853" w:type="dxa"/>
        <w:tblLayout w:type="fixed"/>
        <w:tblCellMar>
          <w:left w:w="72" w:type="dxa"/>
          <w:right w:w="72" w:type="dxa"/>
        </w:tblCellMar>
        <w:tblLook w:val="0000" w:firstRow="0" w:lastRow="0" w:firstColumn="0" w:lastColumn="0" w:noHBand="0" w:noVBand="0"/>
      </w:tblPr>
      <w:tblGrid>
        <w:gridCol w:w="1332"/>
        <w:gridCol w:w="1434"/>
        <w:gridCol w:w="3980"/>
        <w:gridCol w:w="3107"/>
      </w:tblGrid>
      <w:tr w:rsidR="001507EC" w:rsidRPr="001507EC" w14:paraId="2470F18F" w14:textId="77777777" w:rsidTr="00E86191">
        <w:tc>
          <w:tcPr>
            <w:tcW w:w="2766" w:type="dxa"/>
            <w:gridSpan w:val="2"/>
            <w:tcBorders>
              <w:top w:val="double" w:sz="6" w:space="0" w:color="auto"/>
              <w:left w:val="double" w:sz="6" w:space="0" w:color="auto"/>
              <w:bottom w:val="single" w:sz="6" w:space="0" w:color="auto"/>
              <w:right w:val="single" w:sz="6" w:space="0" w:color="auto"/>
            </w:tcBorders>
          </w:tcPr>
          <w:p w14:paraId="53F45474"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Период</w:t>
            </w:r>
          </w:p>
        </w:tc>
        <w:tc>
          <w:tcPr>
            <w:tcW w:w="3980" w:type="dxa"/>
            <w:tcBorders>
              <w:top w:val="double" w:sz="6" w:space="0" w:color="auto"/>
              <w:left w:val="single" w:sz="6" w:space="0" w:color="auto"/>
              <w:bottom w:val="single" w:sz="6" w:space="0" w:color="auto"/>
              <w:right w:val="single" w:sz="6" w:space="0" w:color="auto"/>
            </w:tcBorders>
          </w:tcPr>
          <w:p w14:paraId="5F58BD81"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Наименование организации</w:t>
            </w:r>
          </w:p>
        </w:tc>
        <w:tc>
          <w:tcPr>
            <w:tcW w:w="3107" w:type="dxa"/>
            <w:tcBorders>
              <w:top w:val="double" w:sz="6" w:space="0" w:color="auto"/>
              <w:left w:val="single" w:sz="6" w:space="0" w:color="auto"/>
              <w:bottom w:val="single" w:sz="6" w:space="0" w:color="auto"/>
              <w:right w:val="double" w:sz="6" w:space="0" w:color="auto"/>
            </w:tcBorders>
          </w:tcPr>
          <w:p w14:paraId="6A6AF61F"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Должность</w:t>
            </w:r>
          </w:p>
        </w:tc>
      </w:tr>
      <w:tr w:rsidR="001507EC" w:rsidRPr="001507EC" w14:paraId="12F11789" w14:textId="77777777" w:rsidTr="00E86191">
        <w:tc>
          <w:tcPr>
            <w:tcW w:w="1332" w:type="dxa"/>
            <w:tcBorders>
              <w:top w:val="single" w:sz="6" w:space="0" w:color="auto"/>
              <w:left w:val="double" w:sz="6" w:space="0" w:color="auto"/>
              <w:bottom w:val="single" w:sz="6" w:space="0" w:color="auto"/>
              <w:right w:val="single" w:sz="6" w:space="0" w:color="auto"/>
            </w:tcBorders>
          </w:tcPr>
          <w:p w14:paraId="1BEFBCD0"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с</w:t>
            </w:r>
          </w:p>
        </w:tc>
        <w:tc>
          <w:tcPr>
            <w:tcW w:w="1434" w:type="dxa"/>
            <w:tcBorders>
              <w:top w:val="single" w:sz="6" w:space="0" w:color="auto"/>
              <w:left w:val="single" w:sz="6" w:space="0" w:color="auto"/>
              <w:bottom w:val="single" w:sz="6" w:space="0" w:color="auto"/>
              <w:right w:val="single" w:sz="6" w:space="0" w:color="auto"/>
            </w:tcBorders>
          </w:tcPr>
          <w:p w14:paraId="572B4470"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по</w:t>
            </w:r>
          </w:p>
        </w:tc>
        <w:tc>
          <w:tcPr>
            <w:tcW w:w="3980" w:type="dxa"/>
            <w:tcBorders>
              <w:top w:val="single" w:sz="6" w:space="0" w:color="auto"/>
              <w:left w:val="single" w:sz="6" w:space="0" w:color="auto"/>
              <w:bottom w:val="single" w:sz="6" w:space="0" w:color="auto"/>
              <w:right w:val="single" w:sz="6" w:space="0" w:color="auto"/>
            </w:tcBorders>
          </w:tcPr>
          <w:p w14:paraId="31ED6477"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p>
        </w:tc>
        <w:tc>
          <w:tcPr>
            <w:tcW w:w="3107" w:type="dxa"/>
            <w:tcBorders>
              <w:top w:val="single" w:sz="6" w:space="0" w:color="auto"/>
              <w:left w:val="single" w:sz="6" w:space="0" w:color="auto"/>
              <w:bottom w:val="single" w:sz="6" w:space="0" w:color="auto"/>
              <w:right w:val="double" w:sz="6" w:space="0" w:color="auto"/>
            </w:tcBorders>
          </w:tcPr>
          <w:p w14:paraId="7B33F2A8"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p>
        </w:tc>
      </w:tr>
      <w:tr w:rsidR="001507EC" w:rsidRPr="001507EC" w14:paraId="22A34A6C" w14:textId="77777777" w:rsidTr="00E86191">
        <w:tc>
          <w:tcPr>
            <w:tcW w:w="1332" w:type="dxa"/>
            <w:tcBorders>
              <w:top w:val="single" w:sz="6" w:space="0" w:color="auto"/>
              <w:left w:val="double" w:sz="6" w:space="0" w:color="auto"/>
              <w:bottom w:val="single" w:sz="6" w:space="0" w:color="auto"/>
              <w:right w:val="single" w:sz="6" w:space="0" w:color="auto"/>
            </w:tcBorders>
          </w:tcPr>
          <w:p w14:paraId="4620AA07"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2011</w:t>
            </w:r>
          </w:p>
        </w:tc>
        <w:tc>
          <w:tcPr>
            <w:tcW w:w="1434" w:type="dxa"/>
            <w:tcBorders>
              <w:top w:val="single" w:sz="6" w:space="0" w:color="auto"/>
              <w:left w:val="single" w:sz="6" w:space="0" w:color="auto"/>
              <w:bottom w:val="single" w:sz="6" w:space="0" w:color="auto"/>
              <w:right w:val="single" w:sz="6" w:space="0" w:color="auto"/>
            </w:tcBorders>
          </w:tcPr>
          <w:p w14:paraId="6E279E6A"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2019</w:t>
            </w:r>
          </w:p>
        </w:tc>
        <w:tc>
          <w:tcPr>
            <w:tcW w:w="3980" w:type="dxa"/>
            <w:tcBorders>
              <w:top w:val="single" w:sz="6" w:space="0" w:color="auto"/>
              <w:left w:val="single" w:sz="6" w:space="0" w:color="auto"/>
              <w:bottom w:val="single" w:sz="6" w:space="0" w:color="auto"/>
              <w:right w:val="single" w:sz="6" w:space="0" w:color="auto"/>
            </w:tcBorders>
          </w:tcPr>
          <w:p w14:paraId="00F53A7A"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ООО "Холдинговая компания "</w:t>
            </w:r>
            <w:proofErr w:type="spellStart"/>
            <w:r w:rsidRPr="001507EC">
              <w:rPr>
                <w:rFonts w:ascii="Times New Roman" w:eastAsia="Times New Roman" w:hAnsi="Times New Roman" w:cs="Times New Roman"/>
                <w:b/>
                <w:i/>
                <w:lang w:eastAsia="ru-RU"/>
              </w:rPr>
              <w:t>Интра</w:t>
            </w:r>
            <w:proofErr w:type="spellEnd"/>
            <w:r w:rsidRPr="001507EC">
              <w:rPr>
                <w:rFonts w:ascii="Times New Roman" w:eastAsia="Times New Roman" w:hAnsi="Times New Roman" w:cs="Times New Roman"/>
                <w:b/>
                <w:i/>
                <w:lang w:eastAsia="ru-RU"/>
              </w:rPr>
              <w:t xml:space="preserve"> </w:t>
            </w:r>
            <w:proofErr w:type="spellStart"/>
            <w:r w:rsidRPr="001507EC">
              <w:rPr>
                <w:rFonts w:ascii="Times New Roman" w:eastAsia="Times New Roman" w:hAnsi="Times New Roman" w:cs="Times New Roman"/>
                <w:b/>
                <w:i/>
                <w:lang w:eastAsia="ru-RU"/>
              </w:rPr>
              <w:t>Тул</w:t>
            </w:r>
            <w:proofErr w:type="spellEnd"/>
            <w:r w:rsidRPr="001507EC">
              <w:rPr>
                <w:rFonts w:ascii="Times New Roman" w:eastAsia="Times New Roman" w:hAnsi="Times New Roman" w:cs="Times New Roman"/>
                <w:b/>
                <w:i/>
                <w:lang w:eastAsia="ru-RU"/>
              </w:rPr>
              <w:t>"</w:t>
            </w:r>
          </w:p>
        </w:tc>
        <w:tc>
          <w:tcPr>
            <w:tcW w:w="3107" w:type="dxa"/>
            <w:tcBorders>
              <w:top w:val="single" w:sz="6" w:space="0" w:color="auto"/>
              <w:left w:val="single" w:sz="6" w:space="0" w:color="auto"/>
              <w:bottom w:val="single" w:sz="6" w:space="0" w:color="auto"/>
              <w:right w:val="double" w:sz="6" w:space="0" w:color="auto"/>
            </w:tcBorders>
          </w:tcPr>
          <w:p w14:paraId="5AD1186F"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Заместитель Генерального директора</w:t>
            </w:r>
          </w:p>
        </w:tc>
      </w:tr>
      <w:tr w:rsidR="001507EC" w:rsidRPr="001507EC" w14:paraId="4A58D872" w14:textId="77777777" w:rsidTr="00E86191">
        <w:tc>
          <w:tcPr>
            <w:tcW w:w="1332" w:type="dxa"/>
            <w:tcBorders>
              <w:top w:val="single" w:sz="6" w:space="0" w:color="auto"/>
              <w:left w:val="double" w:sz="6" w:space="0" w:color="auto"/>
              <w:bottom w:val="single" w:sz="6" w:space="0" w:color="auto"/>
              <w:right w:val="single" w:sz="6" w:space="0" w:color="auto"/>
            </w:tcBorders>
          </w:tcPr>
          <w:p w14:paraId="6D6AC5FB"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2015</w:t>
            </w:r>
          </w:p>
        </w:tc>
        <w:tc>
          <w:tcPr>
            <w:tcW w:w="1434" w:type="dxa"/>
            <w:tcBorders>
              <w:top w:val="single" w:sz="6" w:space="0" w:color="auto"/>
              <w:left w:val="single" w:sz="6" w:space="0" w:color="auto"/>
              <w:bottom w:val="single" w:sz="6" w:space="0" w:color="auto"/>
              <w:right w:val="single" w:sz="6" w:space="0" w:color="auto"/>
            </w:tcBorders>
          </w:tcPr>
          <w:p w14:paraId="343A2997"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2018</w:t>
            </w:r>
          </w:p>
        </w:tc>
        <w:tc>
          <w:tcPr>
            <w:tcW w:w="3980" w:type="dxa"/>
            <w:tcBorders>
              <w:top w:val="single" w:sz="6" w:space="0" w:color="auto"/>
              <w:left w:val="single" w:sz="6" w:space="0" w:color="auto"/>
              <w:bottom w:val="single" w:sz="6" w:space="0" w:color="auto"/>
              <w:right w:val="single" w:sz="6" w:space="0" w:color="auto"/>
            </w:tcBorders>
          </w:tcPr>
          <w:p w14:paraId="365A65FD"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ООО "Индустриальный парк "Сафоново"</w:t>
            </w:r>
          </w:p>
        </w:tc>
        <w:tc>
          <w:tcPr>
            <w:tcW w:w="3107" w:type="dxa"/>
            <w:tcBorders>
              <w:top w:val="single" w:sz="6" w:space="0" w:color="auto"/>
              <w:left w:val="single" w:sz="6" w:space="0" w:color="auto"/>
              <w:bottom w:val="single" w:sz="6" w:space="0" w:color="auto"/>
              <w:right w:val="double" w:sz="6" w:space="0" w:color="auto"/>
            </w:tcBorders>
          </w:tcPr>
          <w:p w14:paraId="45077679"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Заместитель Генерального директора по экономике и финансам</w:t>
            </w:r>
          </w:p>
        </w:tc>
      </w:tr>
      <w:tr w:rsidR="001507EC" w:rsidRPr="001507EC" w14:paraId="2F06B28D" w14:textId="77777777" w:rsidTr="00E86191">
        <w:tc>
          <w:tcPr>
            <w:tcW w:w="1332" w:type="dxa"/>
            <w:tcBorders>
              <w:top w:val="single" w:sz="6" w:space="0" w:color="auto"/>
              <w:left w:val="double" w:sz="6" w:space="0" w:color="auto"/>
              <w:bottom w:val="single" w:sz="6" w:space="0" w:color="auto"/>
              <w:right w:val="single" w:sz="6" w:space="0" w:color="auto"/>
            </w:tcBorders>
          </w:tcPr>
          <w:p w14:paraId="4D747B1C"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2017</w:t>
            </w:r>
          </w:p>
        </w:tc>
        <w:tc>
          <w:tcPr>
            <w:tcW w:w="1434" w:type="dxa"/>
            <w:tcBorders>
              <w:top w:val="single" w:sz="6" w:space="0" w:color="auto"/>
              <w:left w:val="single" w:sz="6" w:space="0" w:color="auto"/>
              <w:bottom w:val="single" w:sz="6" w:space="0" w:color="auto"/>
              <w:right w:val="single" w:sz="6" w:space="0" w:color="auto"/>
            </w:tcBorders>
          </w:tcPr>
          <w:p w14:paraId="08A3B804"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0BD738F0"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ПАО "</w:t>
            </w:r>
            <w:proofErr w:type="spellStart"/>
            <w:r w:rsidRPr="001507EC">
              <w:rPr>
                <w:rFonts w:ascii="Times New Roman" w:eastAsia="Times New Roman" w:hAnsi="Times New Roman" w:cs="Times New Roman"/>
                <w:b/>
                <w:i/>
                <w:lang w:eastAsia="ru-RU"/>
              </w:rPr>
              <w:t>Россети</w:t>
            </w:r>
            <w:proofErr w:type="spellEnd"/>
            <w:r w:rsidRPr="001507EC">
              <w:rPr>
                <w:rFonts w:ascii="Times New Roman" w:eastAsia="Times New Roman" w:hAnsi="Times New Roman" w:cs="Times New Roman"/>
                <w:b/>
                <w:i/>
                <w:lang w:eastAsia="ru-RU"/>
              </w:rPr>
              <w:t xml:space="preserve">  Кубань" (ранее ПАО "Кубаньэнерго")</w:t>
            </w:r>
          </w:p>
        </w:tc>
        <w:tc>
          <w:tcPr>
            <w:tcW w:w="3107" w:type="dxa"/>
            <w:tcBorders>
              <w:top w:val="single" w:sz="6" w:space="0" w:color="auto"/>
              <w:left w:val="single" w:sz="6" w:space="0" w:color="auto"/>
              <w:bottom w:val="single" w:sz="6" w:space="0" w:color="auto"/>
              <w:right w:val="double" w:sz="6" w:space="0" w:color="auto"/>
            </w:tcBorders>
          </w:tcPr>
          <w:p w14:paraId="5AB00D9A"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Член Совета директоров</w:t>
            </w:r>
          </w:p>
        </w:tc>
      </w:tr>
      <w:tr w:rsidR="001507EC" w:rsidRPr="001507EC" w14:paraId="15550167" w14:textId="77777777" w:rsidTr="00E86191">
        <w:tc>
          <w:tcPr>
            <w:tcW w:w="1332" w:type="dxa"/>
            <w:tcBorders>
              <w:top w:val="single" w:sz="6" w:space="0" w:color="auto"/>
              <w:left w:val="double" w:sz="6" w:space="0" w:color="auto"/>
              <w:bottom w:val="single" w:sz="6" w:space="0" w:color="auto"/>
              <w:right w:val="single" w:sz="6" w:space="0" w:color="auto"/>
            </w:tcBorders>
          </w:tcPr>
          <w:p w14:paraId="2EFC8A63"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2017</w:t>
            </w:r>
          </w:p>
        </w:tc>
        <w:tc>
          <w:tcPr>
            <w:tcW w:w="1434" w:type="dxa"/>
            <w:tcBorders>
              <w:top w:val="single" w:sz="6" w:space="0" w:color="auto"/>
              <w:left w:val="single" w:sz="6" w:space="0" w:color="auto"/>
              <w:bottom w:val="single" w:sz="6" w:space="0" w:color="auto"/>
              <w:right w:val="single" w:sz="6" w:space="0" w:color="auto"/>
            </w:tcBorders>
          </w:tcPr>
          <w:p w14:paraId="2955D687"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2021</w:t>
            </w:r>
          </w:p>
        </w:tc>
        <w:tc>
          <w:tcPr>
            <w:tcW w:w="3980" w:type="dxa"/>
            <w:tcBorders>
              <w:top w:val="single" w:sz="6" w:space="0" w:color="auto"/>
              <w:left w:val="single" w:sz="6" w:space="0" w:color="auto"/>
              <w:bottom w:val="single" w:sz="6" w:space="0" w:color="auto"/>
              <w:right w:val="single" w:sz="6" w:space="0" w:color="auto"/>
            </w:tcBorders>
          </w:tcPr>
          <w:p w14:paraId="5D13B55C"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ПАО "</w:t>
            </w:r>
            <w:proofErr w:type="spellStart"/>
            <w:r w:rsidRPr="001507EC">
              <w:rPr>
                <w:rFonts w:ascii="Times New Roman" w:eastAsia="Times New Roman" w:hAnsi="Times New Roman" w:cs="Times New Roman"/>
                <w:b/>
                <w:i/>
                <w:lang w:eastAsia="ru-RU"/>
              </w:rPr>
              <w:t>Россети</w:t>
            </w:r>
            <w:proofErr w:type="spellEnd"/>
            <w:r w:rsidRPr="001507EC">
              <w:rPr>
                <w:rFonts w:ascii="Times New Roman" w:eastAsia="Times New Roman" w:hAnsi="Times New Roman" w:cs="Times New Roman"/>
                <w:b/>
                <w:i/>
                <w:lang w:eastAsia="ru-RU"/>
              </w:rPr>
              <w:t xml:space="preserve">  Кубань" (ранее ПАО "Кубаньэнерго")</w:t>
            </w:r>
          </w:p>
        </w:tc>
        <w:tc>
          <w:tcPr>
            <w:tcW w:w="3107" w:type="dxa"/>
            <w:tcBorders>
              <w:top w:val="single" w:sz="6" w:space="0" w:color="auto"/>
              <w:left w:val="single" w:sz="6" w:space="0" w:color="auto"/>
              <w:bottom w:val="single" w:sz="6" w:space="0" w:color="auto"/>
              <w:right w:val="double" w:sz="6" w:space="0" w:color="auto"/>
            </w:tcBorders>
          </w:tcPr>
          <w:p w14:paraId="58216CBA"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bookmarkStart w:id="42" w:name="_Hlk96358701"/>
            <w:r w:rsidRPr="001507EC">
              <w:rPr>
                <w:rFonts w:ascii="Times New Roman" w:eastAsia="Times New Roman" w:hAnsi="Times New Roman" w:cs="Times New Roman"/>
                <w:b/>
                <w:i/>
                <w:lang w:eastAsia="ru-RU"/>
              </w:rPr>
              <w:t>Член Комитета по надежности Совета директоров</w:t>
            </w:r>
            <w:bookmarkEnd w:id="42"/>
          </w:p>
        </w:tc>
      </w:tr>
      <w:tr w:rsidR="001507EC" w:rsidRPr="001507EC" w14:paraId="25CA7E23" w14:textId="77777777" w:rsidTr="00E86191">
        <w:tc>
          <w:tcPr>
            <w:tcW w:w="1332" w:type="dxa"/>
            <w:tcBorders>
              <w:top w:val="single" w:sz="6" w:space="0" w:color="auto"/>
              <w:left w:val="double" w:sz="6" w:space="0" w:color="auto"/>
              <w:bottom w:val="single" w:sz="6" w:space="0" w:color="auto"/>
              <w:right w:val="single" w:sz="6" w:space="0" w:color="auto"/>
            </w:tcBorders>
          </w:tcPr>
          <w:p w14:paraId="79237A1F"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lastRenderedPageBreak/>
              <w:t>2017</w:t>
            </w:r>
          </w:p>
        </w:tc>
        <w:tc>
          <w:tcPr>
            <w:tcW w:w="1434" w:type="dxa"/>
            <w:tcBorders>
              <w:top w:val="single" w:sz="6" w:space="0" w:color="auto"/>
              <w:left w:val="single" w:sz="6" w:space="0" w:color="auto"/>
              <w:bottom w:val="single" w:sz="6" w:space="0" w:color="auto"/>
              <w:right w:val="single" w:sz="6" w:space="0" w:color="auto"/>
            </w:tcBorders>
          </w:tcPr>
          <w:p w14:paraId="6110EFD2"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61CD2F2B"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АО "</w:t>
            </w:r>
            <w:proofErr w:type="spellStart"/>
            <w:r w:rsidRPr="001507EC">
              <w:rPr>
                <w:rFonts w:ascii="Times New Roman" w:eastAsia="Times New Roman" w:hAnsi="Times New Roman" w:cs="Times New Roman"/>
                <w:b/>
                <w:i/>
                <w:lang w:eastAsia="ru-RU"/>
              </w:rPr>
              <w:t>Тюменьэнерго</w:t>
            </w:r>
            <w:proofErr w:type="spellEnd"/>
            <w:r w:rsidRPr="001507EC">
              <w:rPr>
                <w:rFonts w:ascii="Times New Roman" w:eastAsia="Times New Roman" w:hAnsi="Times New Roman" w:cs="Times New Roman"/>
                <w:b/>
                <w:i/>
                <w:lang w:eastAsia="ru-RU"/>
              </w:rPr>
              <w:t>"</w:t>
            </w:r>
          </w:p>
        </w:tc>
        <w:tc>
          <w:tcPr>
            <w:tcW w:w="3107" w:type="dxa"/>
            <w:tcBorders>
              <w:top w:val="single" w:sz="6" w:space="0" w:color="auto"/>
              <w:left w:val="single" w:sz="6" w:space="0" w:color="auto"/>
              <w:bottom w:val="single" w:sz="6" w:space="0" w:color="auto"/>
              <w:right w:val="double" w:sz="6" w:space="0" w:color="auto"/>
            </w:tcBorders>
          </w:tcPr>
          <w:p w14:paraId="17976355"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Член Комитета по стратегии и развитию Совета директоров</w:t>
            </w:r>
          </w:p>
        </w:tc>
      </w:tr>
      <w:tr w:rsidR="001507EC" w:rsidRPr="001507EC" w14:paraId="51EDEBCF" w14:textId="77777777" w:rsidTr="00E86191">
        <w:tc>
          <w:tcPr>
            <w:tcW w:w="1332" w:type="dxa"/>
            <w:tcBorders>
              <w:top w:val="single" w:sz="6" w:space="0" w:color="auto"/>
              <w:left w:val="double" w:sz="6" w:space="0" w:color="auto"/>
              <w:bottom w:val="single" w:sz="6" w:space="0" w:color="auto"/>
              <w:right w:val="single" w:sz="6" w:space="0" w:color="auto"/>
            </w:tcBorders>
          </w:tcPr>
          <w:p w14:paraId="6455B86A"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2018</w:t>
            </w:r>
          </w:p>
        </w:tc>
        <w:tc>
          <w:tcPr>
            <w:tcW w:w="1434" w:type="dxa"/>
            <w:tcBorders>
              <w:top w:val="single" w:sz="6" w:space="0" w:color="auto"/>
              <w:left w:val="single" w:sz="6" w:space="0" w:color="auto"/>
              <w:bottom w:val="single" w:sz="6" w:space="0" w:color="auto"/>
              <w:right w:val="single" w:sz="6" w:space="0" w:color="auto"/>
            </w:tcBorders>
          </w:tcPr>
          <w:p w14:paraId="4790A116"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12809606"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АО "Авангард"</w:t>
            </w:r>
          </w:p>
        </w:tc>
        <w:tc>
          <w:tcPr>
            <w:tcW w:w="3107" w:type="dxa"/>
            <w:tcBorders>
              <w:top w:val="single" w:sz="6" w:space="0" w:color="auto"/>
              <w:left w:val="single" w:sz="6" w:space="0" w:color="auto"/>
              <w:bottom w:val="single" w:sz="6" w:space="0" w:color="auto"/>
              <w:right w:val="double" w:sz="6" w:space="0" w:color="auto"/>
            </w:tcBorders>
          </w:tcPr>
          <w:p w14:paraId="6A080D2A"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Советник Генерального директора</w:t>
            </w:r>
          </w:p>
        </w:tc>
      </w:tr>
      <w:tr w:rsidR="001507EC" w:rsidRPr="001507EC" w14:paraId="74C4C206" w14:textId="77777777" w:rsidTr="00E86191">
        <w:tc>
          <w:tcPr>
            <w:tcW w:w="1332" w:type="dxa"/>
            <w:tcBorders>
              <w:top w:val="single" w:sz="6" w:space="0" w:color="auto"/>
              <w:left w:val="double" w:sz="6" w:space="0" w:color="auto"/>
              <w:bottom w:val="double" w:sz="6" w:space="0" w:color="auto"/>
              <w:right w:val="single" w:sz="6" w:space="0" w:color="auto"/>
            </w:tcBorders>
          </w:tcPr>
          <w:p w14:paraId="2F7C3F17"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2019</w:t>
            </w:r>
          </w:p>
        </w:tc>
        <w:tc>
          <w:tcPr>
            <w:tcW w:w="1434" w:type="dxa"/>
            <w:tcBorders>
              <w:top w:val="single" w:sz="6" w:space="0" w:color="auto"/>
              <w:left w:val="single" w:sz="6" w:space="0" w:color="auto"/>
              <w:bottom w:val="double" w:sz="6" w:space="0" w:color="auto"/>
              <w:right w:val="single" w:sz="6" w:space="0" w:color="auto"/>
            </w:tcBorders>
          </w:tcPr>
          <w:p w14:paraId="4C8D157E"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настоящее время</w:t>
            </w:r>
          </w:p>
        </w:tc>
        <w:tc>
          <w:tcPr>
            <w:tcW w:w="3980" w:type="dxa"/>
            <w:tcBorders>
              <w:top w:val="single" w:sz="6" w:space="0" w:color="auto"/>
              <w:left w:val="single" w:sz="6" w:space="0" w:color="auto"/>
              <w:bottom w:val="double" w:sz="6" w:space="0" w:color="auto"/>
              <w:right w:val="single" w:sz="6" w:space="0" w:color="auto"/>
            </w:tcBorders>
          </w:tcPr>
          <w:p w14:paraId="5B7E6F31"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ПАО "</w:t>
            </w:r>
            <w:proofErr w:type="spellStart"/>
            <w:r w:rsidRPr="001507EC">
              <w:rPr>
                <w:rFonts w:ascii="Times New Roman" w:eastAsia="Times New Roman" w:hAnsi="Times New Roman" w:cs="Times New Roman"/>
                <w:b/>
                <w:i/>
                <w:lang w:eastAsia="ru-RU"/>
              </w:rPr>
              <w:t>Россети</w:t>
            </w:r>
            <w:proofErr w:type="spellEnd"/>
            <w:r w:rsidRPr="001507EC">
              <w:rPr>
                <w:rFonts w:ascii="Times New Roman" w:eastAsia="Times New Roman" w:hAnsi="Times New Roman" w:cs="Times New Roman"/>
                <w:b/>
                <w:i/>
                <w:lang w:eastAsia="ru-RU"/>
              </w:rPr>
              <w:t xml:space="preserve"> Кубань" (ранее ПАО "Кубаньэнерго")</w:t>
            </w:r>
          </w:p>
        </w:tc>
        <w:tc>
          <w:tcPr>
            <w:tcW w:w="3107" w:type="dxa"/>
            <w:tcBorders>
              <w:top w:val="single" w:sz="6" w:space="0" w:color="auto"/>
              <w:left w:val="single" w:sz="6" w:space="0" w:color="auto"/>
              <w:bottom w:val="double" w:sz="6" w:space="0" w:color="auto"/>
              <w:right w:val="double" w:sz="6" w:space="0" w:color="auto"/>
            </w:tcBorders>
          </w:tcPr>
          <w:p w14:paraId="1C7CA4A3"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bookmarkStart w:id="43" w:name="_Hlk96710740"/>
            <w:r w:rsidRPr="001507EC">
              <w:rPr>
                <w:rFonts w:ascii="Times New Roman" w:eastAsia="Times New Roman" w:hAnsi="Times New Roman" w:cs="Times New Roman"/>
                <w:b/>
                <w:i/>
                <w:lang w:eastAsia="ru-RU"/>
              </w:rPr>
              <w:t>Член Комитета по стратегии Совета директоров</w:t>
            </w:r>
            <w:bookmarkEnd w:id="43"/>
          </w:p>
        </w:tc>
      </w:tr>
    </w:tbl>
    <w:p w14:paraId="3B5464F4"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lang w:eastAsia="ru-RU"/>
        </w:rPr>
      </w:pPr>
      <w:r w:rsidRPr="001507EC">
        <w:rPr>
          <w:rFonts w:ascii="Times New Roman" w:eastAsia="Times New Roman" w:hAnsi="Times New Roman" w:cs="Times New Roman"/>
          <w:lang w:eastAsia="ru-RU"/>
        </w:rPr>
        <w:t xml:space="preserve">Доля участия лица в уставном капитале эмитента: </w:t>
      </w:r>
      <w:r w:rsidRPr="001507EC">
        <w:rPr>
          <w:rFonts w:ascii="Times New Roman" w:eastAsia="Times New Roman" w:hAnsi="Times New Roman" w:cs="Times New Roman"/>
          <w:b/>
          <w:i/>
          <w:lang w:eastAsia="ru-RU"/>
        </w:rPr>
        <w:t>0</w:t>
      </w:r>
    </w:p>
    <w:p w14:paraId="2FB1B963"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lang w:eastAsia="ru-RU"/>
        </w:rPr>
        <w:t xml:space="preserve">Доля принадлежащих такому лицу обыкновенных акций эмитента: </w:t>
      </w:r>
      <w:r w:rsidRPr="001507EC">
        <w:rPr>
          <w:rFonts w:ascii="Times New Roman" w:eastAsia="Times New Roman" w:hAnsi="Times New Roman" w:cs="Times New Roman"/>
          <w:b/>
          <w:i/>
          <w:lang w:eastAsia="ru-RU"/>
        </w:rPr>
        <w:t>0</w:t>
      </w:r>
    </w:p>
    <w:p w14:paraId="5021CF26"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lang w:eastAsia="ru-RU"/>
        </w:rPr>
      </w:pPr>
      <w:r w:rsidRPr="001507EC">
        <w:rPr>
          <w:rFonts w:ascii="Times New Roman" w:eastAsia="Times New Roman" w:hAnsi="Times New Roman" w:cs="Times New Roman"/>
          <w:lang w:eastAsia="ru-RU"/>
        </w:rPr>
        <w:t>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0</w:t>
      </w:r>
    </w:p>
    <w:p w14:paraId="3C14C9E2"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lang w:eastAsia="ru-RU"/>
        </w:rPr>
        <w:t xml:space="preserve">Доля участия лица в уставном капитале подконтрольных эмитенту организаций, имеющих для него существенное значение: </w:t>
      </w:r>
      <w:r w:rsidRPr="001507EC">
        <w:rPr>
          <w:rFonts w:ascii="Times New Roman" w:eastAsia="Times New Roman" w:hAnsi="Times New Roman" w:cs="Times New Roman"/>
          <w:b/>
          <w:i/>
          <w:lang w:eastAsia="ru-RU"/>
        </w:rPr>
        <w:t>0</w:t>
      </w:r>
    </w:p>
    <w:p w14:paraId="0491BE38"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lang w:eastAsia="ru-RU"/>
        </w:rPr>
        <w:t xml:space="preserve">Доля принадлежащих лицу обыкновенных акций подконтрольной эмитенту организации: </w:t>
      </w:r>
      <w:r w:rsidRPr="001507EC">
        <w:rPr>
          <w:rFonts w:ascii="Times New Roman" w:eastAsia="Times New Roman" w:hAnsi="Times New Roman" w:cs="Times New Roman"/>
          <w:b/>
          <w:i/>
          <w:lang w:eastAsia="ru-RU"/>
        </w:rPr>
        <w:t xml:space="preserve">0 </w:t>
      </w:r>
    </w:p>
    <w:p w14:paraId="663B1906"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1507EC">
        <w:rPr>
          <w:rFonts w:ascii="Times New Roman" w:eastAsia="Times New Roman" w:hAnsi="Times New Roman" w:cs="Times New Roman"/>
          <w:b/>
          <w:i/>
          <w:lang w:eastAsia="ru-RU"/>
        </w:rPr>
        <w:t>0</w:t>
      </w:r>
    </w:p>
    <w:p w14:paraId="043BDB3E"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lang w:eastAsia="ru-RU"/>
        </w:rPr>
      </w:pPr>
      <w:r w:rsidRPr="001507EC">
        <w:rPr>
          <w:rFonts w:ascii="Times New Roman" w:eastAsia="Times New Roman" w:hAnsi="Times New Roman" w:cs="Times New Roman"/>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w:t>
      </w:r>
      <w:proofErr w:type="gramStart"/>
      <w:r w:rsidRPr="001507EC">
        <w:rPr>
          <w:rFonts w:ascii="Times New Roman" w:eastAsia="Times New Roman" w:hAnsi="Times New Roman" w:cs="Times New Roman"/>
          <w:lang w:eastAsia="ru-RU"/>
        </w:rPr>
        <w:t>контроля за</w:t>
      </w:r>
      <w:proofErr w:type="gramEnd"/>
      <w:r w:rsidRPr="001507EC">
        <w:rPr>
          <w:rFonts w:ascii="Times New Roman" w:eastAsia="Times New Roman" w:hAnsi="Times New Roman" w:cs="Times New Roman"/>
          <w:lang w:eastAsia="ru-RU"/>
        </w:rPr>
        <w:t xml:space="preserve"> финансово-хозяйственной деятельностью эмитента: </w:t>
      </w:r>
      <w:r w:rsidRPr="001507EC">
        <w:rPr>
          <w:rFonts w:ascii="Times New Roman" w:eastAsia="Times New Roman" w:hAnsi="Times New Roman" w:cs="Times New Roman"/>
          <w:b/>
          <w:i/>
          <w:lang w:eastAsia="ru-RU"/>
        </w:rPr>
        <w:t>Указанных родственных связей нет.</w:t>
      </w:r>
    </w:p>
    <w:p w14:paraId="075687C2"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1507EC">
        <w:rPr>
          <w:rFonts w:ascii="Times New Roman" w:eastAsia="Times New Roman" w:hAnsi="Times New Roman" w:cs="Times New Roman"/>
          <w:b/>
          <w:i/>
          <w:lang w:eastAsia="ru-RU"/>
        </w:rPr>
        <w:t>Лицо к указанным видам ответственности не привлекалось.</w:t>
      </w:r>
    </w:p>
    <w:p w14:paraId="1DA2D3BA"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21" w:history="1">
        <w:r w:rsidRPr="001507EC">
          <w:rPr>
            <w:rFonts w:ascii="Times New Roman" w:eastAsia="Times New Roman" w:hAnsi="Times New Roman" w:cs="Times New Roman"/>
            <w:lang w:eastAsia="ru-RU"/>
          </w:rPr>
          <w:t>статьей 27</w:t>
        </w:r>
      </w:hyperlink>
      <w:r w:rsidRPr="001507EC">
        <w:rPr>
          <w:rFonts w:ascii="Times New Roman" w:eastAsia="Times New Roman" w:hAnsi="Times New Roman" w:cs="Times New Roman"/>
          <w:lang w:eastAsia="ru-RU"/>
        </w:rPr>
        <w:t xml:space="preserve"> Федерального закона "О несостоятельности (банкротстве)": </w:t>
      </w:r>
      <w:r w:rsidRPr="001507EC">
        <w:rPr>
          <w:rFonts w:ascii="Times New Roman" w:eastAsia="Times New Roman" w:hAnsi="Times New Roman" w:cs="Times New Roman"/>
          <w:b/>
          <w:i/>
          <w:lang w:eastAsia="ru-RU"/>
        </w:rPr>
        <w:t>Лицо указанных должностей не занимало.</w:t>
      </w:r>
    </w:p>
    <w:p w14:paraId="0AA14D88"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lang w:eastAsia="ru-RU"/>
        </w:rPr>
        <w:t>Сведения об участии в работе комитетов совета директоров:</w:t>
      </w:r>
      <w:r w:rsidRPr="001507EC">
        <w:rPr>
          <w:rFonts w:ascii="Times New Roman" w:eastAsia="Times New Roman" w:hAnsi="Times New Roman" w:cs="Times New Roman"/>
          <w:b/>
          <w:i/>
          <w:lang w:eastAsia="ru-RU"/>
        </w:rPr>
        <w:t xml:space="preserve"> Член Комитета по стратегии Совета директоров.</w:t>
      </w:r>
    </w:p>
    <w:p w14:paraId="69280E68"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Член Совета директоров является независимым.</w:t>
      </w:r>
    </w:p>
    <w:p w14:paraId="40BD87DE"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highlight w:val="yellow"/>
          <w:lang w:eastAsia="ru-RU"/>
        </w:rPr>
      </w:pPr>
    </w:p>
    <w:p w14:paraId="4212328E"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8</w:t>
      </w:r>
      <w:bookmarkStart w:id="44" w:name="_Hlk96710773"/>
      <w:r w:rsidRPr="001507EC">
        <w:rPr>
          <w:rFonts w:ascii="Times New Roman" w:eastAsia="Times New Roman" w:hAnsi="Times New Roman" w:cs="Times New Roman"/>
          <w:b/>
          <w:i/>
          <w:lang w:eastAsia="ru-RU"/>
        </w:rPr>
        <w:t xml:space="preserve">. </w:t>
      </w:r>
      <w:r w:rsidRPr="001507EC">
        <w:rPr>
          <w:rFonts w:ascii="Times New Roman" w:eastAsia="Times New Roman" w:hAnsi="Times New Roman" w:cs="Times New Roman"/>
          <w:lang w:eastAsia="ru-RU"/>
        </w:rPr>
        <w:t xml:space="preserve">Фамилия, имя, отчество: </w:t>
      </w:r>
      <w:r w:rsidRPr="001507EC">
        <w:rPr>
          <w:rFonts w:ascii="Times New Roman" w:eastAsia="Times New Roman" w:hAnsi="Times New Roman" w:cs="Times New Roman"/>
          <w:b/>
          <w:i/>
          <w:lang w:eastAsia="ru-RU"/>
        </w:rPr>
        <w:t xml:space="preserve"> </w:t>
      </w:r>
      <w:proofErr w:type="spellStart"/>
      <w:r w:rsidRPr="001507EC">
        <w:rPr>
          <w:rFonts w:ascii="Times New Roman" w:eastAsia="Times New Roman" w:hAnsi="Times New Roman" w:cs="Times New Roman"/>
          <w:b/>
          <w:i/>
          <w:lang w:eastAsia="ru-RU"/>
        </w:rPr>
        <w:t>Мольский</w:t>
      </w:r>
      <w:proofErr w:type="spellEnd"/>
      <w:r w:rsidRPr="001507EC">
        <w:rPr>
          <w:rFonts w:ascii="Times New Roman" w:eastAsia="Times New Roman" w:hAnsi="Times New Roman" w:cs="Times New Roman"/>
          <w:b/>
          <w:i/>
          <w:lang w:eastAsia="ru-RU"/>
        </w:rPr>
        <w:t xml:space="preserve"> Алексей Валерьевич</w:t>
      </w:r>
      <w:bookmarkEnd w:id="44"/>
    </w:p>
    <w:p w14:paraId="4F2A426F"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lang w:eastAsia="ru-RU"/>
        </w:rPr>
        <w:t>Год рождения:</w:t>
      </w:r>
      <w:r w:rsidRPr="001507EC">
        <w:rPr>
          <w:rFonts w:ascii="Times New Roman" w:eastAsia="Times New Roman" w:hAnsi="Times New Roman" w:cs="Times New Roman"/>
          <w:b/>
          <w:i/>
          <w:lang w:eastAsia="ru-RU"/>
        </w:rPr>
        <w:t xml:space="preserve"> 1980</w:t>
      </w:r>
    </w:p>
    <w:p w14:paraId="234375CA"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lang w:eastAsia="ru-RU"/>
        </w:rPr>
        <w:t xml:space="preserve">Образование: </w:t>
      </w:r>
      <w:r w:rsidRPr="001507EC">
        <w:rPr>
          <w:rFonts w:ascii="Times New Roman" w:eastAsia="Times New Roman" w:hAnsi="Times New Roman" w:cs="Times New Roman"/>
          <w:b/>
          <w:i/>
          <w:lang w:eastAsia="ru-RU"/>
        </w:rPr>
        <w:t xml:space="preserve">Высшее. </w:t>
      </w:r>
    </w:p>
    <w:p w14:paraId="6E0A9B93"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Московский энергетический институт по специальностям «Электроэнергетические системы и сети», инженер, и «Экономика и управление на предприятии электроэнергетики», инженер-экономист.</w:t>
      </w:r>
    </w:p>
    <w:p w14:paraId="27FF4466"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p>
    <w:p w14:paraId="06EFC969"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Все должности, которое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w:t>
      </w:r>
    </w:p>
    <w:tbl>
      <w:tblPr>
        <w:tblW w:w="9853" w:type="dxa"/>
        <w:tblLayout w:type="fixed"/>
        <w:tblCellMar>
          <w:left w:w="72" w:type="dxa"/>
          <w:right w:w="72" w:type="dxa"/>
        </w:tblCellMar>
        <w:tblLook w:val="0000" w:firstRow="0" w:lastRow="0" w:firstColumn="0" w:lastColumn="0" w:noHBand="0" w:noVBand="0"/>
      </w:tblPr>
      <w:tblGrid>
        <w:gridCol w:w="1332"/>
        <w:gridCol w:w="1717"/>
        <w:gridCol w:w="3980"/>
        <w:gridCol w:w="2824"/>
      </w:tblGrid>
      <w:tr w:rsidR="001507EC" w:rsidRPr="00A35ED2" w14:paraId="67A1743C" w14:textId="77777777" w:rsidTr="00E86191">
        <w:tc>
          <w:tcPr>
            <w:tcW w:w="3049" w:type="dxa"/>
            <w:gridSpan w:val="2"/>
            <w:tcBorders>
              <w:top w:val="double" w:sz="6" w:space="0" w:color="auto"/>
              <w:left w:val="double" w:sz="6" w:space="0" w:color="auto"/>
              <w:bottom w:val="single" w:sz="6" w:space="0" w:color="auto"/>
              <w:right w:val="single" w:sz="6" w:space="0" w:color="auto"/>
            </w:tcBorders>
          </w:tcPr>
          <w:p w14:paraId="380E7825"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Период</w:t>
            </w:r>
          </w:p>
        </w:tc>
        <w:tc>
          <w:tcPr>
            <w:tcW w:w="3980" w:type="dxa"/>
            <w:tcBorders>
              <w:top w:val="double" w:sz="6" w:space="0" w:color="auto"/>
              <w:left w:val="single" w:sz="6" w:space="0" w:color="auto"/>
              <w:bottom w:val="single" w:sz="6" w:space="0" w:color="auto"/>
              <w:right w:val="single" w:sz="6" w:space="0" w:color="auto"/>
            </w:tcBorders>
          </w:tcPr>
          <w:p w14:paraId="1E23E35C"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Наименование организации</w:t>
            </w:r>
          </w:p>
        </w:tc>
        <w:tc>
          <w:tcPr>
            <w:tcW w:w="2824" w:type="dxa"/>
            <w:tcBorders>
              <w:top w:val="double" w:sz="6" w:space="0" w:color="auto"/>
              <w:left w:val="single" w:sz="6" w:space="0" w:color="auto"/>
              <w:bottom w:val="single" w:sz="6" w:space="0" w:color="auto"/>
              <w:right w:val="double" w:sz="6" w:space="0" w:color="auto"/>
            </w:tcBorders>
          </w:tcPr>
          <w:p w14:paraId="61D5F193"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Должность</w:t>
            </w:r>
          </w:p>
        </w:tc>
      </w:tr>
      <w:tr w:rsidR="001507EC" w:rsidRPr="00A35ED2" w14:paraId="26DD74EC" w14:textId="77777777" w:rsidTr="00E86191">
        <w:tc>
          <w:tcPr>
            <w:tcW w:w="1332" w:type="dxa"/>
            <w:tcBorders>
              <w:top w:val="single" w:sz="6" w:space="0" w:color="auto"/>
              <w:left w:val="double" w:sz="6" w:space="0" w:color="auto"/>
              <w:bottom w:val="single" w:sz="6" w:space="0" w:color="auto"/>
              <w:right w:val="single" w:sz="6" w:space="0" w:color="auto"/>
            </w:tcBorders>
          </w:tcPr>
          <w:p w14:paraId="37F507DA"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с</w:t>
            </w:r>
          </w:p>
        </w:tc>
        <w:tc>
          <w:tcPr>
            <w:tcW w:w="1717" w:type="dxa"/>
            <w:tcBorders>
              <w:top w:val="single" w:sz="6" w:space="0" w:color="auto"/>
              <w:left w:val="single" w:sz="6" w:space="0" w:color="auto"/>
              <w:bottom w:val="single" w:sz="6" w:space="0" w:color="auto"/>
              <w:right w:val="single" w:sz="6" w:space="0" w:color="auto"/>
            </w:tcBorders>
          </w:tcPr>
          <w:p w14:paraId="4E3AF8CE"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по</w:t>
            </w:r>
          </w:p>
        </w:tc>
        <w:tc>
          <w:tcPr>
            <w:tcW w:w="3980" w:type="dxa"/>
            <w:tcBorders>
              <w:top w:val="single" w:sz="6" w:space="0" w:color="auto"/>
              <w:left w:val="single" w:sz="6" w:space="0" w:color="auto"/>
              <w:bottom w:val="single" w:sz="6" w:space="0" w:color="auto"/>
              <w:right w:val="single" w:sz="6" w:space="0" w:color="auto"/>
            </w:tcBorders>
          </w:tcPr>
          <w:p w14:paraId="4767E308"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p>
        </w:tc>
        <w:tc>
          <w:tcPr>
            <w:tcW w:w="2824" w:type="dxa"/>
            <w:tcBorders>
              <w:top w:val="single" w:sz="6" w:space="0" w:color="auto"/>
              <w:left w:val="single" w:sz="6" w:space="0" w:color="auto"/>
              <w:bottom w:val="single" w:sz="6" w:space="0" w:color="auto"/>
              <w:right w:val="double" w:sz="6" w:space="0" w:color="auto"/>
            </w:tcBorders>
          </w:tcPr>
          <w:p w14:paraId="777D8ED5"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p>
        </w:tc>
      </w:tr>
      <w:tr w:rsidR="001507EC" w:rsidRPr="00A35ED2" w14:paraId="2D9BDB7F" w14:textId="77777777" w:rsidTr="00E86191">
        <w:tc>
          <w:tcPr>
            <w:tcW w:w="1332" w:type="dxa"/>
            <w:tcBorders>
              <w:top w:val="single" w:sz="6" w:space="0" w:color="auto"/>
              <w:left w:val="double" w:sz="6" w:space="0" w:color="auto"/>
              <w:bottom w:val="single" w:sz="6" w:space="0" w:color="auto"/>
              <w:right w:val="single" w:sz="6" w:space="0" w:color="auto"/>
            </w:tcBorders>
          </w:tcPr>
          <w:p w14:paraId="18DB38CF"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2006</w:t>
            </w:r>
          </w:p>
        </w:tc>
        <w:tc>
          <w:tcPr>
            <w:tcW w:w="1717" w:type="dxa"/>
            <w:tcBorders>
              <w:top w:val="single" w:sz="6" w:space="0" w:color="auto"/>
              <w:left w:val="single" w:sz="6" w:space="0" w:color="auto"/>
              <w:bottom w:val="single" w:sz="6" w:space="0" w:color="auto"/>
              <w:right w:val="single" w:sz="6" w:space="0" w:color="auto"/>
            </w:tcBorders>
          </w:tcPr>
          <w:p w14:paraId="2D1F2415"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2020</w:t>
            </w:r>
          </w:p>
        </w:tc>
        <w:tc>
          <w:tcPr>
            <w:tcW w:w="3980" w:type="dxa"/>
            <w:tcBorders>
              <w:top w:val="single" w:sz="6" w:space="0" w:color="auto"/>
              <w:left w:val="single" w:sz="6" w:space="0" w:color="auto"/>
              <w:bottom w:val="single" w:sz="6" w:space="0" w:color="auto"/>
              <w:right w:val="single" w:sz="6" w:space="0" w:color="auto"/>
            </w:tcBorders>
          </w:tcPr>
          <w:p w14:paraId="1EB80D07"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ПАО "ФСК ЕЭС" (ранее ОАО "ФСК ЕЭС")</w:t>
            </w:r>
          </w:p>
        </w:tc>
        <w:tc>
          <w:tcPr>
            <w:tcW w:w="2824" w:type="dxa"/>
            <w:tcBorders>
              <w:top w:val="single" w:sz="6" w:space="0" w:color="auto"/>
              <w:left w:val="single" w:sz="6" w:space="0" w:color="auto"/>
              <w:bottom w:val="single" w:sz="6" w:space="0" w:color="auto"/>
              <w:right w:val="double" w:sz="6" w:space="0" w:color="auto"/>
            </w:tcBorders>
          </w:tcPr>
          <w:p w14:paraId="15D87F64"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Заместитель Председателя Правления, первый заместитель Председателя Правления</w:t>
            </w:r>
          </w:p>
        </w:tc>
      </w:tr>
      <w:tr w:rsidR="001507EC" w:rsidRPr="001507EC" w14:paraId="69C7B6DC" w14:textId="77777777" w:rsidTr="00E86191">
        <w:tc>
          <w:tcPr>
            <w:tcW w:w="1332" w:type="dxa"/>
            <w:tcBorders>
              <w:top w:val="single" w:sz="6" w:space="0" w:color="auto"/>
              <w:left w:val="double" w:sz="6" w:space="0" w:color="auto"/>
              <w:bottom w:val="single" w:sz="6" w:space="0" w:color="auto"/>
              <w:right w:val="single" w:sz="6" w:space="0" w:color="auto"/>
            </w:tcBorders>
          </w:tcPr>
          <w:p w14:paraId="4F406B81"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2016</w:t>
            </w:r>
          </w:p>
        </w:tc>
        <w:tc>
          <w:tcPr>
            <w:tcW w:w="1717" w:type="dxa"/>
            <w:tcBorders>
              <w:top w:val="single" w:sz="6" w:space="0" w:color="auto"/>
              <w:left w:val="single" w:sz="6" w:space="0" w:color="auto"/>
              <w:bottom w:val="single" w:sz="6" w:space="0" w:color="auto"/>
              <w:right w:val="single" w:sz="6" w:space="0" w:color="auto"/>
            </w:tcBorders>
          </w:tcPr>
          <w:p w14:paraId="756921EE"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2020</w:t>
            </w:r>
          </w:p>
        </w:tc>
        <w:tc>
          <w:tcPr>
            <w:tcW w:w="3980" w:type="dxa"/>
            <w:tcBorders>
              <w:top w:val="single" w:sz="6" w:space="0" w:color="auto"/>
              <w:left w:val="single" w:sz="6" w:space="0" w:color="auto"/>
              <w:bottom w:val="single" w:sz="6" w:space="0" w:color="auto"/>
              <w:right w:val="single" w:sz="6" w:space="0" w:color="auto"/>
            </w:tcBorders>
          </w:tcPr>
          <w:p w14:paraId="5D47A125"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ПАО "ФСК ЕЭС" (ранее ОАО "ФСК ЕЭС")</w:t>
            </w:r>
          </w:p>
        </w:tc>
        <w:tc>
          <w:tcPr>
            <w:tcW w:w="2824" w:type="dxa"/>
            <w:tcBorders>
              <w:top w:val="single" w:sz="6" w:space="0" w:color="auto"/>
              <w:left w:val="single" w:sz="6" w:space="0" w:color="auto"/>
              <w:bottom w:val="single" w:sz="6" w:space="0" w:color="auto"/>
              <w:right w:val="double" w:sz="6" w:space="0" w:color="auto"/>
            </w:tcBorders>
          </w:tcPr>
          <w:p w14:paraId="1FFDE1AF"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Член Правления</w:t>
            </w:r>
          </w:p>
        </w:tc>
      </w:tr>
      <w:tr w:rsidR="001507EC" w:rsidRPr="001507EC" w14:paraId="2A3AA00B" w14:textId="77777777" w:rsidTr="00E86191">
        <w:tc>
          <w:tcPr>
            <w:tcW w:w="1332" w:type="dxa"/>
            <w:tcBorders>
              <w:top w:val="single" w:sz="6" w:space="0" w:color="auto"/>
              <w:left w:val="double" w:sz="6" w:space="0" w:color="auto"/>
              <w:bottom w:val="single" w:sz="6" w:space="0" w:color="auto"/>
              <w:right w:val="single" w:sz="6" w:space="0" w:color="auto"/>
            </w:tcBorders>
          </w:tcPr>
          <w:p w14:paraId="2DBF1048" w14:textId="77777777" w:rsidR="001507EC" w:rsidRPr="00AF74A4"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F74A4">
              <w:rPr>
                <w:rFonts w:ascii="Times New Roman" w:eastAsia="Times New Roman" w:hAnsi="Times New Roman" w:cs="Times New Roman"/>
                <w:b/>
                <w:i/>
                <w:lang w:eastAsia="ru-RU"/>
              </w:rPr>
              <w:t>2020</w:t>
            </w:r>
          </w:p>
        </w:tc>
        <w:tc>
          <w:tcPr>
            <w:tcW w:w="1717" w:type="dxa"/>
            <w:tcBorders>
              <w:top w:val="single" w:sz="6" w:space="0" w:color="auto"/>
              <w:left w:val="single" w:sz="6" w:space="0" w:color="auto"/>
              <w:bottom w:val="single" w:sz="6" w:space="0" w:color="auto"/>
              <w:right w:val="single" w:sz="6" w:space="0" w:color="auto"/>
            </w:tcBorders>
          </w:tcPr>
          <w:p w14:paraId="15E06563" w14:textId="77777777" w:rsidR="001507EC" w:rsidRPr="00AF74A4"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F74A4">
              <w:rPr>
                <w:rFonts w:ascii="Times New Roman" w:eastAsia="Times New Roman" w:hAnsi="Times New Roman" w:cs="Times New Roman"/>
                <w:b/>
                <w:i/>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5C9E4887" w14:textId="77777777" w:rsidR="001507EC" w:rsidRPr="00AF74A4"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F74A4">
              <w:rPr>
                <w:rFonts w:ascii="Times New Roman" w:eastAsia="Times New Roman" w:hAnsi="Times New Roman" w:cs="Times New Roman"/>
                <w:b/>
                <w:i/>
                <w:lang w:eastAsia="ru-RU"/>
              </w:rPr>
              <w:t>ПАО "</w:t>
            </w:r>
            <w:proofErr w:type="spellStart"/>
            <w:r w:rsidRPr="00AF74A4">
              <w:rPr>
                <w:rFonts w:ascii="Times New Roman" w:eastAsia="Times New Roman" w:hAnsi="Times New Roman" w:cs="Times New Roman"/>
                <w:b/>
                <w:i/>
                <w:lang w:eastAsia="ru-RU"/>
              </w:rPr>
              <w:t>Россети</w:t>
            </w:r>
            <w:proofErr w:type="spellEnd"/>
            <w:r w:rsidRPr="00AF74A4">
              <w:rPr>
                <w:rFonts w:ascii="Times New Roman" w:eastAsia="Times New Roman" w:hAnsi="Times New Roman" w:cs="Times New Roman"/>
                <w:b/>
                <w:i/>
                <w:lang w:eastAsia="ru-RU"/>
              </w:rPr>
              <w:t>"</w:t>
            </w:r>
          </w:p>
        </w:tc>
        <w:tc>
          <w:tcPr>
            <w:tcW w:w="2824" w:type="dxa"/>
            <w:tcBorders>
              <w:top w:val="single" w:sz="6" w:space="0" w:color="auto"/>
              <w:left w:val="single" w:sz="6" w:space="0" w:color="auto"/>
              <w:bottom w:val="single" w:sz="6" w:space="0" w:color="auto"/>
              <w:right w:val="double" w:sz="6" w:space="0" w:color="auto"/>
            </w:tcBorders>
          </w:tcPr>
          <w:p w14:paraId="3F513A69" w14:textId="77777777" w:rsidR="001507EC" w:rsidRPr="00AF74A4"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F74A4">
              <w:rPr>
                <w:rFonts w:ascii="Times New Roman" w:eastAsia="Times New Roman" w:hAnsi="Times New Roman" w:cs="Times New Roman"/>
                <w:b/>
                <w:i/>
                <w:lang w:eastAsia="ru-RU"/>
              </w:rPr>
              <w:t>Заместитель Генерального директора по инвестициям, капитальному строительству и реализации услуг, член Правления</w:t>
            </w:r>
          </w:p>
        </w:tc>
      </w:tr>
      <w:tr w:rsidR="001507EC" w:rsidRPr="001507EC" w14:paraId="37F6D538" w14:textId="77777777" w:rsidTr="00E86191">
        <w:tc>
          <w:tcPr>
            <w:tcW w:w="1332" w:type="dxa"/>
            <w:tcBorders>
              <w:top w:val="single" w:sz="6" w:space="0" w:color="auto"/>
              <w:left w:val="double" w:sz="6" w:space="0" w:color="auto"/>
              <w:bottom w:val="single" w:sz="6" w:space="0" w:color="auto"/>
              <w:right w:val="single" w:sz="6" w:space="0" w:color="auto"/>
            </w:tcBorders>
          </w:tcPr>
          <w:p w14:paraId="261A8DEE" w14:textId="77777777" w:rsidR="001507EC" w:rsidRPr="00AF74A4"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F74A4">
              <w:rPr>
                <w:rFonts w:ascii="Times New Roman" w:eastAsia="Times New Roman" w:hAnsi="Times New Roman" w:cs="Times New Roman"/>
                <w:b/>
                <w:i/>
                <w:lang w:eastAsia="ru-RU"/>
              </w:rPr>
              <w:t>2020</w:t>
            </w:r>
          </w:p>
        </w:tc>
        <w:tc>
          <w:tcPr>
            <w:tcW w:w="1717" w:type="dxa"/>
            <w:tcBorders>
              <w:top w:val="single" w:sz="6" w:space="0" w:color="auto"/>
              <w:left w:val="single" w:sz="6" w:space="0" w:color="auto"/>
              <w:bottom w:val="single" w:sz="6" w:space="0" w:color="auto"/>
              <w:right w:val="single" w:sz="6" w:space="0" w:color="auto"/>
            </w:tcBorders>
          </w:tcPr>
          <w:p w14:paraId="63C3A552" w14:textId="77777777" w:rsidR="001507EC" w:rsidRPr="00AF74A4"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F74A4">
              <w:rPr>
                <w:rFonts w:ascii="Times New Roman" w:eastAsia="Times New Roman" w:hAnsi="Times New Roman" w:cs="Times New Roman"/>
                <w:b/>
                <w:i/>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63AA2E07" w14:textId="77777777" w:rsidR="001507EC" w:rsidRPr="00AF74A4"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F74A4">
              <w:rPr>
                <w:rFonts w:ascii="Times New Roman" w:eastAsia="Times New Roman" w:hAnsi="Times New Roman" w:cs="Times New Roman"/>
                <w:b/>
                <w:i/>
                <w:lang w:eastAsia="ru-RU"/>
              </w:rPr>
              <w:t>ПАО "ФСК ЕЭС"</w:t>
            </w:r>
          </w:p>
        </w:tc>
        <w:tc>
          <w:tcPr>
            <w:tcW w:w="2824" w:type="dxa"/>
            <w:tcBorders>
              <w:top w:val="single" w:sz="6" w:space="0" w:color="auto"/>
              <w:left w:val="single" w:sz="6" w:space="0" w:color="auto"/>
              <w:bottom w:val="single" w:sz="6" w:space="0" w:color="auto"/>
              <w:right w:val="double" w:sz="6" w:space="0" w:color="auto"/>
            </w:tcBorders>
          </w:tcPr>
          <w:p w14:paraId="12B4AA52" w14:textId="77777777" w:rsidR="001507EC" w:rsidRPr="00AF74A4"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F74A4">
              <w:rPr>
                <w:rFonts w:ascii="Times New Roman" w:eastAsia="Times New Roman" w:hAnsi="Times New Roman" w:cs="Times New Roman"/>
                <w:b/>
                <w:i/>
                <w:lang w:eastAsia="ru-RU"/>
              </w:rPr>
              <w:t>Первый заместитель Председателя Правления (по совместительству)</w:t>
            </w:r>
          </w:p>
        </w:tc>
      </w:tr>
      <w:tr w:rsidR="001507EC" w:rsidRPr="001507EC" w14:paraId="02838A8D" w14:textId="77777777" w:rsidTr="00E86191">
        <w:tc>
          <w:tcPr>
            <w:tcW w:w="1332" w:type="dxa"/>
            <w:tcBorders>
              <w:top w:val="single" w:sz="6" w:space="0" w:color="auto"/>
              <w:left w:val="double" w:sz="6" w:space="0" w:color="auto"/>
              <w:bottom w:val="single" w:sz="6" w:space="0" w:color="auto"/>
              <w:right w:val="single" w:sz="6" w:space="0" w:color="auto"/>
            </w:tcBorders>
          </w:tcPr>
          <w:p w14:paraId="135E9F7C" w14:textId="77777777" w:rsidR="001507EC" w:rsidRPr="00FD31F1"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FD31F1">
              <w:rPr>
                <w:rFonts w:ascii="Times New Roman" w:eastAsia="Times New Roman" w:hAnsi="Times New Roman" w:cs="Times New Roman"/>
                <w:b/>
                <w:i/>
                <w:lang w:eastAsia="ru-RU"/>
              </w:rPr>
              <w:lastRenderedPageBreak/>
              <w:t>2014</w:t>
            </w:r>
          </w:p>
        </w:tc>
        <w:tc>
          <w:tcPr>
            <w:tcW w:w="1717" w:type="dxa"/>
            <w:tcBorders>
              <w:top w:val="single" w:sz="6" w:space="0" w:color="auto"/>
              <w:left w:val="single" w:sz="6" w:space="0" w:color="auto"/>
              <w:bottom w:val="single" w:sz="6" w:space="0" w:color="auto"/>
              <w:right w:val="single" w:sz="6" w:space="0" w:color="auto"/>
            </w:tcBorders>
          </w:tcPr>
          <w:p w14:paraId="30191F3B" w14:textId="77777777" w:rsidR="001507EC" w:rsidRPr="00FD31F1"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FD31F1">
              <w:rPr>
                <w:rFonts w:ascii="Times New Roman" w:eastAsia="Times New Roman" w:hAnsi="Times New Roman" w:cs="Times New Roman"/>
                <w:b/>
                <w:i/>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4ECFE357" w14:textId="77777777" w:rsidR="001507EC" w:rsidRPr="00FD31F1"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FD31F1">
              <w:rPr>
                <w:rFonts w:ascii="Times New Roman" w:eastAsia="Times New Roman" w:hAnsi="Times New Roman" w:cs="Times New Roman"/>
                <w:b/>
                <w:i/>
                <w:lang w:eastAsia="ru-RU"/>
              </w:rPr>
              <w:t>АО «ОЭС «</w:t>
            </w:r>
            <w:proofErr w:type="spellStart"/>
            <w:r w:rsidRPr="00FD31F1">
              <w:rPr>
                <w:rFonts w:ascii="Times New Roman" w:eastAsia="Times New Roman" w:hAnsi="Times New Roman" w:cs="Times New Roman"/>
                <w:b/>
                <w:i/>
                <w:lang w:eastAsia="ru-RU"/>
              </w:rPr>
              <w:t>СакРусэнерго</w:t>
            </w:r>
            <w:proofErr w:type="spellEnd"/>
            <w:r w:rsidRPr="00FD31F1">
              <w:rPr>
                <w:rFonts w:ascii="Times New Roman" w:eastAsia="Times New Roman" w:hAnsi="Times New Roman" w:cs="Times New Roman"/>
                <w:b/>
                <w:i/>
                <w:lang w:eastAsia="ru-RU"/>
              </w:rPr>
              <w:t>»</w:t>
            </w:r>
          </w:p>
        </w:tc>
        <w:tc>
          <w:tcPr>
            <w:tcW w:w="2824" w:type="dxa"/>
            <w:tcBorders>
              <w:top w:val="single" w:sz="6" w:space="0" w:color="auto"/>
              <w:left w:val="single" w:sz="6" w:space="0" w:color="auto"/>
              <w:bottom w:val="single" w:sz="6" w:space="0" w:color="auto"/>
              <w:right w:val="double" w:sz="6" w:space="0" w:color="auto"/>
            </w:tcBorders>
          </w:tcPr>
          <w:p w14:paraId="18515055" w14:textId="77777777" w:rsidR="001507EC" w:rsidRPr="00FD31F1"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FD31F1">
              <w:rPr>
                <w:rFonts w:ascii="Times New Roman" w:eastAsia="Times New Roman" w:hAnsi="Times New Roman" w:cs="Times New Roman"/>
                <w:b/>
                <w:i/>
                <w:lang w:eastAsia="ru-RU"/>
              </w:rPr>
              <w:t>Председатель Наблюдательного Совета</w:t>
            </w:r>
          </w:p>
        </w:tc>
      </w:tr>
      <w:tr w:rsidR="001507EC" w:rsidRPr="001507EC" w14:paraId="433257CF" w14:textId="77777777" w:rsidTr="00E86191">
        <w:tc>
          <w:tcPr>
            <w:tcW w:w="1332" w:type="dxa"/>
            <w:tcBorders>
              <w:top w:val="single" w:sz="6" w:space="0" w:color="auto"/>
              <w:left w:val="double" w:sz="6" w:space="0" w:color="auto"/>
              <w:bottom w:val="single" w:sz="6" w:space="0" w:color="auto"/>
              <w:right w:val="single" w:sz="6" w:space="0" w:color="auto"/>
            </w:tcBorders>
          </w:tcPr>
          <w:p w14:paraId="0B66E325" w14:textId="77777777" w:rsidR="001507EC" w:rsidRPr="00AF74A4"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F74A4">
              <w:rPr>
                <w:rFonts w:ascii="Times New Roman" w:eastAsia="Times New Roman" w:hAnsi="Times New Roman" w:cs="Times New Roman"/>
                <w:b/>
                <w:i/>
                <w:lang w:eastAsia="ru-RU"/>
              </w:rPr>
              <w:t>2015</w:t>
            </w:r>
          </w:p>
        </w:tc>
        <w:tc>
          <w:tcPr>
            <w:tcW w:w="1717" w:type="dxa"/>
            <w:tcBorders>
              <w:top w:val="single" w:sz="6" w:space="0" w:color="auto"/>
              <w:left w:val="single" w:sz="6" w:space="0" w:color="auto"/>
              <w:bottom w:val="single" w:sz="6" w:space="0" w:color="auto"/>
              <w:right w:val="single" w:sz="6" w:space="0" w:color="auto"/>
            </w:tcBorders>
          </w:tcPr>
          <w:p w14:paraId="0524C476" w14:textId="77777777" w:rsidR="001507EC" w:rsidRPr="00AF74A4"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F74A4">
              <w:rPr>
                <w:rFonts w:ascii="Times New Roman" w:eastAsia="Times New Roman" w:hAnsi="Times New Roman" w:cs="Times New Roman"/>
                <w:b/>
                <w:i/>
                <w:lang w:eastAsia="ru-RU"/>
              </w:rPr>
              <w:t>2017</w:t>
            </w:r>
          </w:p>
        </w:tc>
        <w:tc>
          <w:tcPr>
            <w:tcW w:w="3980" w:type="dxa"/>
            <w:tcBorders>
              <w:top w:val="single" w:sz="6" w:space="0" w:color="auto"/>
              <w:left w:val="single" w:sz="6" w:space="0" w:color="auto"/>
              <w:bottom w:val="single" w:sz="6" w:space="0" w:color="auto"/>
              <w:right w:val="single" w:sz="6" w:space="0" w:color="auto"/>
            </w:tcBorders>
          </w:tcPr>
          <w:p w14:paraId="6E9187F2" w14:textId="77777777" w:rsidR="001507EC" w:rsidRPr="00AF74A4"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F74A4">
              <w:rPr>
                <w:rFonts w:ascii="Times New Roman" w:eastAsia="Times New Roman" w:hAnsi="Times New Roman" w:cs="Times New Roman"/>
                <w:b/>
                <w:i/>
                <w:lang w:eastAsia="ru-RU"/>
              </w:rPr>
              <w:t>Союз «</w:t>
            </w:r>
            <w:proofErr w:type="spellStart"/>
            <w:r w:rsidRPr="00AF74A4">
              <w:rPr>
                <w:rFonts w:ascii="Times New Roman" w:eastAsia="Times New Roman" w:hAnsi="Times New Roman" w:cs="Times New Roman"/>
                <w:b/>
                <w:i/>
                <w:lang w:eastAsia="ru-RU"/>
              </w:rPr>
              <w:t>Энергострой</w:t>
            </w:r>
            <w:proofErr w:type="spellEnd"/>
            <w:r w:rsidRPr="00AF74A4">
              <w:rPr>
                <w:rFonts w:ascii="Times New Roman" w:eastAsia="Times New Roman" w:hAnsi="Times New Roman" w:cs="Times New Roman"/>
                <w:b/>
                <w:i/>
                <w:lang w:eastAsia="ru-RU"/>
              </w:rPr>
              <w:t>»</w:t>
            </w:r>
          </w:p>
        </w:tc>
        <w:tc>
          <w:tcPr>
            <w:tcW w:w="2824" w:type="dxa"/>
            <w:tcBorders>
              <w:top w:val="single" w:sz="6" w:space="0" w:color="auto"/>
              <w:left w:val="single" w:sz="6" w:space="0" w:color="auto"/>
              <w:bottom w:val="single" w:sz="6" w:space="0" w:color="auto"/>
              <w:right w:val="double" w:sz="6" w:space="0" w:color="auto"/>
            </w:tcBorders>
          </w:tcPr>
          <w:p w14:paraId="60193C7C" w14:textId="77777777" w:rsidR="001507EC" w:rsidRPr="00AF74A4"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F74A4">
              <w:rPr>
                <w:rFonts w:ascii="Times New Roman" w:eastAsia="Times New Roman" w:hAnsi="Times New Roman" w:cs="Times New Roman"/>
                <w:b/>
                <w:i/>
                <w:lang w:eastAsia="ru-RU"/>
              </w:rPr>
              <w:t>Председатель и Президент</w:t>
            </w:r>
          </w:p>
        </w:tc>
      </w:tr>
      <w:tr w:rsidR="001507EC" w:rsidRPr="001507EC" w14:paraId="37DC78EF" w14:textId="77777777" w:rsidTr="00E86191">
        <w:tc>
          <w:tcPr>
            <w:tcW w:w="1332" w:type="dxa"/>
            <w:tcBorders>
              <w:top w:val="single" w:sz="6" w:space="0" w:color="auto"/>
              <w:left w:val="double" w:sz="6" w:space="0" w:color="auto"/>
              <w:bottom w:val="single" w:sz="6" w:space="0" w:color="auto"/>
              <w:right w:val="single" w:sz="6" w:space="0" w:color="auto"/>
            </w:tcBorders>
          </w:tcPr>
          <w:p w14:paraId="7D5F7637" w14:textId="77777777" w:rsidR="001507EC" w:rsidRPr="00363C18"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363C18">
              <w:rPr>
                <w:rFonts w:ascii="Times New Roman" w:eastAsia="Times New Roman" w:hAnsi="Times New Roman" w:cs="Times New Roman"/>
                <w:b/>
                <w:i/>
                <w:lang w:eastAsia="ru-RU"/>
              </w:rPr>
              <w:t>2016</w:t>
            </w:r>
          </w:p>
        </w:tc>
        <w:tc>
          <w:tcPr>
            <w:tcW w:w="1717" w:type="dxa"/>
            <w:tcBorders>
              <w:top w:val="single" w:sz="6" w:space="0" w:color="auto"/>
              <w:left w:val="single" w:sz="6" w:space="0" w:color="auto"/>
              <w:bottom w:val="single" w:sz="6" w:space="0" w:color="auto"/>
              <w:right w:val="single" w:sz="6" w:space="0" w:color="auto"/>
            </w:tcBorders>
          </w:tcPr>
          <w:p w14:paraId="524709E6" w14:textId="77777777" w:rsidR="001507EC" w:rsidRPr="00363C18"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363C18">
              <w:rPr>
                <w:rFonts w:ascii="Times New Roman" w:eastAsia="Times New Roman" w:hAnsi="Times New Roman" w:cs="Times New Roman"/>
                <w:b/>
                <w:i/>
                <w:lang w:eastAsia="ru-RU"/>
              </w:rPr>
              <w:t>2017</w:t>
            </w:r>
          </w:p>
        </w:tc>
        <w:tc>
          <w:tcPr>
            <w:tcW w:w="3980" w:type="dxa"/>
            <w:tcBorders>
              <w:top w:val="single" w:sz="6" w:space="0" w:color="auto"/>
              <w:left w:val="single" w:sz="6" w:space="0" w:color="auto"/>
              <w:bottom w:val="single" w:sz="6" w:space="0" w:color="auto"/>
              <w:right w:val="single" w:sz="6" w:space="0" w:color="auto"/>
            </w:tcBorders>
          </w:tcPr>
          <w:p w14:paraId="0A53A861" w14:textId="77777777" w:rsidR="001507EC" w:rsidRPr="00363C18"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363C18">
              <w:rPr>
                <w:rFonts w:ascii="Times New Roman" w:eastAsia="Times New Roman" w:hAnsi="Times New Roman" w:cs="Times New Roman"/>
                <w:b/>
                <w:i/>
                <w:lang w:eastAsia="ru-RU"/>
              </w:rPr>
              <w:t>АО «ЦИУС ЕЭС», АО «АПБЭ», ОАО «Кубанские магистральные сети», ОАО «Томские магистральные сети»</w:t>
            </w:r>
          </w:p>
        </w:tc>
        <w:tc>
          <w:tcPr>
            <w:tcW w:w="2824" w:type="dxa"/>
            <w:tcBorders>
              <w:top w:val="single" w:sz="6" w:space="0" w:color="auto"/>
              <w:left w:val="single" w:sz="6" w:space="0" w:color="auto"/>
              <w:bottom w:val="single" w:sz="6" w:space="0" w:color="auto"/>
              <w:right w:val="double" w:sz="6" w:space="0" w:color="auto"/>
            </w:tcBorders>
          </w:tcPr>
          <w:p w14:paraId="466F5353" w14:textId="77777777" w:rsidR="001507EC" w:rsidRPr="00363C18"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363C18">
              <w:rPr>
                <w:rFonts w:ascii="Times New Roman" w:eastAsia="Times New Roman" w:hAnsi="Times New Roman" w:cs="Times New Roman"/>
                <w:b/>
                <w:i/>
                <w:lang w:eastAsia="ru-RU"/>
              </w:rPr>
              <w:t>Председатель Совета директоров</w:t>
            </w:r>
          </w:p>
        </w:tc>
      </w:tr>
      <w:tr w:rsidR="001507EC" w:rsidRPr="001507EC" w14:paraId="3C66CC3D" w14:textId="77777777" w:rsidTr="00E86191">
        <w:tc>
          <w:tcPr>
            <w:tcW w:w="1332" w:type="dxa"/>
            <w:tcBorders>
              <w:top w:val="single" w:sz="6" w:space="0" w:color="auto"/>
              <w:left w:val="double" w:sz="6" w:space="0" w:color="auto"/>
              <w:bottom w:val="single" w:sz="6" w:space="0" w:color="auto"/>
              <w:right w:val="single" w:sz="6" w:space="0" w:color="auto"/>
            </w:tcBorders>
          </w:tcPr>
          <w:p w14:paraId="2018443D" w14:textId="77777777" w:rsidR="001507EC" w:rsidRPr="00FD31F1"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FD31F1">
              <w:rPr>
                <w:rFonts w:ascii="Times New Roman" w:eastAsia="Times New Roman" w:hAnsi="Times New Roman" w:cs="Times New Roman"/>
                <w:b/>
                <w:i/>
                <w:lang w:eastAsia="ru-RU"/>
              </w:rPr>
              <w:t>2016</w:t>
            </w:r>
          </w:p>
        </w:tc>
        <w:tc>
          <w:tcPr>
            <w:tcW w:w="1717" w:type="dxa"/>
            <w:tcBorders>
              <w:top w:val="single" w:sz="6" w:space="0" w:color="auto"/>
              <w:left w:val="single" w:sz="6" w:space="0" w:color="auto"/>
              <w:bottom w:val="single" w:sz="6" w:space="0" w:color="auto"/>
              <w:right w:val="single" w:sz="6" w:space="0" w:color="auto"/>
            </w:tcBorders>
          </w:tcPr>
          <w:p w14:paraId="5DFEA2B6" w14:textId="77777777" w:rsidR="001507EC" w:rsidRPr="00FD31F1"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FD31F1">
              <w:rPr>
                <w:rFonts w:ascii="Times New Roman" w:eastAsia="Times New Roman" w:hAnsi="Times New Roman" w:cs="Times New Roman"/>
                <w:b/>
                <w:i/>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0CB5160F" w14:textId="77777777" w:rsidR="001507EC" w:rsidRPr="00FD31F1"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FD31F1">
              <w:rPr>
                <w:rFonts w:ascii="Times New Roman" w:eastAsia="Times New Roman" w:hAnsi="Times New Roman" w:cs="Times New Roman"/>
                <w:b/>
                <w:i/>
                <w:lang w:eastAsia="ru-RU"/>
              </w:rPr>
              <w:t>АО «</w:t>
            </w:r>
            <w:proofErr w:type="spellStart"/>
            <w:r w:rsidRPr="00FD31F1">
              <w:rPr>
                <w:rFonts w:ascii="Times New Roman" w:eastAsia="Times New Roman" w:hAnsi="Times New Roman" w:cs="Times New Roman"/>
                <w:b/>
                <w:i/>
                <w:lang w:eastAsia="ru-RU"/>
              </w:rPr>
              <w:t>ТайгаЭнергоСтрой</w:t>
            </w:r>
            <w:proofErr w:type="spellEnd"/>
            <w:r w:rsidRPr="00FD31F1">
              <w:rPr>
                <w:rFonts w:ascii="Times New Roman" w:eastAsia="Times New Roman" w:hAnsi="Times New Roman" w:cs="Times New Roman"/>
                <w:b/>
                <w:i/>
                <w:lang w:eastAsia="ru-RU"/>
              </w:rPr>
              <w:t>»</w:t>
            </w:r>
          </w:p>
        </w:tc>
        <w:tc>
          <w:tcPr>
            <w:tcW w:w="2824" w:type="dxa"/>
            <w:tcBorders>
              <w:top w:val="single" w:sz="6" w:space="0" w:color="auto"/>
              <w:left w:val="single" w:sz="6" w:space="0" w:color="auto"/>
              <w:bottom w:val="single" w:sz="6" w:space="0" w:color="auto"/>
              <w:right w:val="double" w:sz="6" w:space="0" w:color="auto"/>
            </w:tcBorders>
          </w:tcPr>
          <w:p w14:paraId="1A1BED2E" w14:textId="77777777" w:rsidR="001507EC" w:rsidRPr="00FD31F1"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FD31F1">
              <w:rPr>
                <w:rFonts w:ascii="Times New Roman" w:eastAsia="Times New Roman" w:hAnsi="Times New Roman" w:cs="Times New Roman"/>
                <w:b/>
                <w:i/>
                <w:lang w:eastAsia="ru-RU"/>
              </w:rPr>
              <w:t>Член Совета директоров</w:t>
            </w:r>
          </w:p>
        </w:tc>
      </w:tr>
      <w:tr w:rsidR="001507EC" w:rsidRPr="001507EC" w14:paraId="696197AA" w14:textId="77777777" w:rsidTr="00E86191">
        <w:tc>
          <w:tcPr>
            <w:tcW w:w="1332" w:type="dxa"/>
            <w:tcBorders>
              <w:top w:val="single" w:sz="6" w:space="0" w:color="auto"/>
              <w:left w:val="double" w:sz="6" w:space="0" w:color="auto"/>
              <w:bottom w:val="single" w:sz="6" w:space="0" w:color="auto"/>
              <w:right w:val="single" w:sz="6" w:space="0" w:color="auto"/>
            </w:tcBorders>
          </w:tcPr>
          <w:p w14:paraId="4EB6016C" w14:textId="77777777" w:rsidR="001507EC" w:rsidRPr="00FD31F1" w:rsidRDefault="0076175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Pr>
                <w:rFonts w:ascii="Times New Roman" w:eastAsia="Times New Roman" w:hAnsi="Times New Roman" w:cs="Times New Roman"/>
                <w:b/>
                <w:i/>
                <w:lang w:eastAsia="ru-RU"/>
              </w:rPr>
              <w:t xml:space="preserve"> </w:t>
            </w:r>
            <w:r w:rsidR="001507EC" w:rsidRPr="00FD31F1">
              <w:rPr>
                <w:rFonts w:ascii="Times New Roman" w:eastAsia="Times New Roman" w:hAnsi="Times New Roman" w:cs="Times New Roman"/>
                <w:b/>
                <w:i/>
                <w:lang w:eastAsia="ru-RU"/>
              </w:rPr>
              <w:t>19</w:t>
            </w:r>
          </w:p>
        </w:tc>
        <w:tc>
          <w:tcPr>
            <w:tcW w:w="1717" w:type="dxa"/>
            <w:tcBorders>
              <w:top w:val="single" w:sz="6" w:space="0" w:color="auto"/>
              <w:left w:val="single" w:sz="6" w:space="0" w:color="auto"/>
              <w:bottom w:val="single" w:sz="6" w:space="0" w:color="auto"/>
              <w:right w:val="single" w:sz="6" w:space="0" w:color="auto"/>
            </w:tcBorders>
          </w:tcPr>
          <w:p w14:paraId="37616E17" w14:textId="77777777" w:rsidR="001507EC" w:rsidRPr="00FD31F1"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FD31F1">
              <w:rPr>
                <w:rFonts w:ascii="Times New Roman" w:eastAsia="Times New Roman" w:hAnsi="Times New Roman" w:cs="Times New Roman"/>
                <w:b/>
                <w:i/>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2FC94ABD" w14:textId="77777777" w:rsidR="001507EC" w:rsidRPr="00FD31F1"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FD31F1">
              <w:rPr>
                <w:rFonts w:ascii="Times New Roman" w:eastAsia="Times New Roman" w:hAnsi="Times New Roman" w:cs="Times New Roman"/>
                <w:b/>
                <w:i/>
                <w:lang w:eastAsia="ru-RU"/>
              </w:rPr>
              <w:t>АО «ЦИУС ЕЭС»</w:t>
            </w:r>
          </w:p>
        </w:tc>
        <w:tc>
          <w:tcPr>
            <w:tcW w:w="2824" w:type="dxa"/>
            <w:tcBorders>
              <w:top w:val="single" w:sz="6" w:space="0" w:color="auto"/>
              <w:left w:val="single" w:sz="6" w:space="0" w:color="auto"/>
              <w:bottom w:val="single" w:sz="6" w:space="0" w:color="auto"/>
              <w:right w:val="double" w:sz="6" w:space="0" w:color="auto"/>
            </w:tcBorders>
          </w:tcPr>
          <w:p w14:paraId="5844FB17" w14:textId="77777777" w:rsidR="001507EC" w:rsidRPr="00FD31F1"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FD31F1">
              <w:rPr>
                <w:rFonts w:ascii="Times New Roman" w:eastAsia="Times New Roman" w:hAnsi="Times New Roman" w:cs="Times New Roman"/>
                <w:b/>
                <w:i/>
                <w:lang w:eastAsia="ru-RU"/>
              </w:rPr>
              <w:t>Член Совета директоров</w:t>
            </w:r>
          </w:p>
        </w:tc>
      </w:tr>
      <w:tr w:rsidR="001507EC" w:rsidRPr="001507EC" w14:paraId="68DB0ABD" w14:textId="77777777" w:rsidTr="00E86191">
        <w:tc>
          <w:tcPr>
            <w:tcW w:w="1332" w:type="dxa"/>
            <w:tcBorders>
              <w:top w:val="single" w:sz="6" w:space="0" w:color="auto"/>
              <w:left w:val="double" w:sz="6" w:space="0" w:color="auto"/>
              <w:bottom w:val="single" w:sz="6" w:space="0" w:color="auto"/>
              <w:right w:val="single" w:sz="6" w:space="0" w:color="auto"/>
            </w:tcBorders>
          </w:tcPr>
          <w:p w14:paraId="60044DB1" w14:textId="77777777" w:rsidR="001507EC" w:rsidRPr="00063F9E"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063F9E">
              <w:rPr>
                <w:rFonts w:ascii="Times New Roman" w:eastAsia="Times New Roman" w:hAnsi="Times New Roman" w:cs="Times New Roman"/>
                <w:b/>
                <w:i/>
                <w:lang w:eastAsia="ru-RU"/>
              </w:rPr>
              <w:t>2019</w:t>
            </w:r>
          </w:p>
        </w:tc>
        <w:tc>
          <w:tcPr>
            <w:tcW w:w="1717" w:type="dxa"/>
            <w:tcBorders>
              <w:top w:val="single" w:sz="6" w:space="0" w:color="auto"/>
              <w:left w:val="single" w:sz="6" w:space="0" w:color="auto"/>
              <w:bottom w:val="single" w:sz="6" w:space="0" w:color="auto"/>
              <w:right w:val="single" w:sz="6" w:space="0" w:color="auto"/>
            </w:tcBorders>
          </w:tcPr>
          <w:p w14:paraId="20255F96" w14:textId="77777777" w:rsidR="001507EC" w:rsidRPr="00063F9E"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063F9E">
              <w:rPr>
                <w:rFonts w:ascii="Times New Roman" w:eastAsia="Times New Roman" w:hAnsi="Times New Roman" w:cs="Times New Roman"/>
                <w:b/>
                <w:i/>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54D0C0A1" w14:textId="77777777" w:rsidR="001507EC" w:rsidRPr="00063F9E"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063F9E">
              <w:rPr>
                <w:rFonts w:ascii="Times New Roman" w:eastAsia="Times New Roman" w:hAnsi="Times New Roman" w:cs="Times New Roman"/>
                <w:b/>
                <w:i/>
                <w:lang w:eastAsia="ru-RU"/>
              </w:rPr>
              <w:t>ОАО «Томские магистральные сети»</w:t>
            </w:r>
          </w:p>
        </w:tc>
        <w:tc>
          <w:tcPr>
            <w:tcW w:w="2824" w:type="dxa"/>
            <w:tcBorders>
              <w:top w:val="single" w:sz="6" w:space="0" w:color="auto"/>
              <w:left w:val="single" w:sz="6" w:space="0" w:color="auto"/>
              <w:bottom w:val="single" w:sz="6" w:space="0" w:color="auto"/>
              <w:right w:val="double" w:sz="6" w:space="0" w:color="auto"/>
            </w:tcBorders>
          </w:tcPr>
          <w:p w14:paraId="677AB0BC" w14:textId="77777777" w:rsidR="001507EC" w:rsidRPr="00063F9E"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063F9E">
              <w:rPr>
                <w:rFonts w:ascii="Times New Roman" w:eastAsia="Times New Roman" w:hAnsi="Times New Roman" w:cs="Times New Roman"/>
                <w:b/>
                <w:i/>
                <w:lang w:eastAsia="ru-RU"/>
              </w:rPr>
              <w:t>Председатель, член Совета директоров</w:t>
            </w:r>
          </w:p>
        </w:tc>
      </w:tr>
      <w:tr w:rsidR="001507EC" w:rsidRPr="001507EC" w14:paraId="317766AE" w14:textId="77777777" w:rsidTr="00E86191">
        <w:tc>
          <w:tcPr>
            <w:tcW w:w="1332" w:type="dxa"/>
            <w:tcBorders>
              <w:top w:val="single" w:sz="6" w:space="0" w:color="auto"/>
              <w:left w:val="double" w:sz="6" w:space="0" w:color="auto"/>
              <w:bottom w:val="single" w:sz="6" w:space="0" w:color="auto"/>
              <w:right w:val="single" w:sz="6" w:space="0" w:color="auto"/>
            </w:tcBorders>
          </w:tcPr>
          <w:p w14:paraId="3637EAD3" w14:textId="77777777" w:rsidR="001507EC" w:rsidRPr="00540C6B"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540C6B">
              <w:rPr>
                <w:rFonts w:ascii="Times New Roman" w:eastAsia="Times New Roman" w:hAnsi="Times New Roman" w:cs="Times New Roman"/>
                <w:b/>
                <w:i/>
                <w:lang w:eastAsia="ru-RU"/>
              </w:rPr>
              <w:t>2019</w:t>
            </w:r>
          </w:p>
        </w:tc>
        <w:tc>
          <w:tcPr>
            <w:tcW w:w="1717" w:type="dxa"/>
            <w:tcBorders>
              <w:top w:val="single" w:sz="6" w:space="0" w:color="auto"/>
              <w:left w:val="single" w:sz="6" w:space="0" w:color="auto"/>
              <w:bottom w:val="single" w:sz="6" w:space="0" w:color="auto"/>
              <w:right w:val="single" w:sz="6" w:space="0" w:color="auto"/>
            </w:tcBorders>
          </w:tcPr>
          <w:p w14:paraId="1A38654A" w14:textId="77777777" w:rsidR="001507EC" w:rsidRPr="00540C6B"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540C6B">
              <w:rPr>
                <w:rFonts w:ascii="Times New Roman" w:eastAsia="Times New Roman" w:hAnsi="Times New Roman" w:cs="Times New Roman"/>
                <w:b/>
                <w:i/>
                <w:lang w:eastAsia="ru-RU"/>
              </w:rPr>
              <w:t>2020</w:t>
            </w:r>
          </w:p>
        </w:tc>
        <w:tc>
          <w:tcPr>
            <w:tcW w:w="3980" w:type="dxa"/>
            <w:tcBorders>
              <w:top w:val="single" w:sz="6" w:space="0" w:color="auto"/>
              <w:left w:val="single" w:sz="6" w:space="0" w:color="auto"/>
              <w:bottom w:val="single" w:sz="6" w:space="0" w:color="auto"/>
              <w:right w:val="single" w:sz="6" w:space="0" w:color="auto"/>
            </w:tcBorders>
          </w:tcPr>
          <w:p w14:paraId="00928A0C" w14:textId="77777777" w:rsidR="001507EC" w:rsidRPr="00540C6B"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540C6B">
              <w:rPr>
                <w:rFonts w:ascii="Times New Roman" w:eastAsia="Times New Roman" w:hAnsi="Times New Roman" w:cs="Times New Roman"/>
                <w:b/>
                <w:i/>
                <w:lang w:eastAsia="ru-RU"/>
              </w:rPr>
              <w:t>АО «</w:t>
            </w:r>
            <w:proofErr w:type="spellStart"/>
            <w:r w:rsidRPr="00540C6B">
              <w:rPr>
                <w:rFonts w:ascii="Times New Roman" w:eastAsia="Times New Roman" w:hAnsi="Times New Roman" w:cs="Times New Roman"/>
                <w:b/>
                <w:i/>
                <w:lang w:eastAsia="ru-RU"/>
              </w:rPr>
              <w:t>Энергосетьпроект</w:t>
            </w:r>
            <w:proofErr w:type="spellEnd"/>
            <w:r w:rsidRPr="00540C6B">
              <w:rPr>
                <w:rFonts w:ascii="Times New Roman" w:eastAsia="Times New Roman" w:hAnsi="Times New Roman" w:cs="Times New Roman"/>
                <w:b/>
                <w:i/>
                <w:lang w:eastAsia="ru-RU"/>
              </w:rPr>
              <w:t>»</w:t>
            </w:r>
          </w:p>
        </w:tc>
        <w:tc>
          <w:tcPr>
            <w:tcW w:w="2824" w:type="dxa"/>
            <w:tcBorders>
              <w:top w:val="single" w:sz="6" w:space="0" w:color="auto"/>
              <w:left w:val="single" w:sz="6" w:space="0" w:color="auto"/>
              <w:bottom w:val="single" w:sz="6" w:space="0" w:color="auto"/>
              <w:right w:val="double" w:sz="6" w:space="0" w:color="auto"/>
            </w:tcBorders>
          </w:tcPr>
          <w:p w14:paraId="10C6B0C0" w14:textId="77777777" w:rsidR="001507EC" w:rsidRPr="00540C6B"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540C6B">
              <w:rPr>
                <w:rFonts w:ascii="Times New Roman" w:eastAsia="Times New Roman" w:hAnsi="Times New Roman" w:cs="Times New Roman"/>
                <w:b/>
                <w:i/>
                <w:lang w:eastAsia="ru-RU"/>
              </w:rPr>
              <w:t>Председатель Совета директоров</w:t>
            </w:r>
          </w:p>
        </w:tc>
      </w:tr>
      <w:tr w:rsidR="001507EC" w:rsidRPr="001507EC" w14:paraId="2C9A6CF8" w14:textId="77777777" w:rsidTr="00E86191">
        <w:tc>
          <w:tcPr>
            <w:tcW w:w="1332" w:type="dxa"/>
            <w:tcBorders>
              <w:top w:val="single" w:sz="6" w:space="0" w:color="auto"/>
              <w:left w:val="double" w:sz="6" w:space="0" w:color="auto"/>
              <w:bottom w:val="single" w:sz="6" w:space="0" w:color="auto"/>
              <w:right w:val="single" w:sz="6" w:space="0" w:color="auto"/>
            </w:tcBorders>
          </w:tcPr>
          <w:p w14:paraId="4CAAF7A4" w14:textId="77777777" w:rsidR="001507EC" w:rsidRPr="000D7D8E"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0D7D8E">
              <w:rPr>
                <w:rFonts w:ascii="Times New Roman" w:eastAsia="Times New Roman" w:hAnsi="Times New Roman" w:cs="Times New Roman"/>
                <w:b/>
                <w:i/>
                <w:lang w:eastAsia="ru-RU"/>
              </w:rPr>
              <w:t>2020</w:t>
            </w:r>
          </w:p>
        </w:tc>
        <w:tc>
          <w:tcPr>
            <w:tcW w:w="1717" w:type="dxa"/>
            <w:tcBorders>
              <w:top w:val="single" w:sz="6" w:space="0" w:color="auto"/>
              <w:left w:val="single" w:sz="6" w:space="0" w:color="auto"/>
              <w:bottom w:val="single" w:sz="6" w:space="0" w:color="auto"/>
              <w:right w:val="single" w:sz="6" w:space="0" w:color="auto"/>
            </w:tcBorders>
          </w:tcPr>
          <w:p w14:paraId="55EB2947" w14:textId="77777777" w:rsidR="001507EC" w:rsidRPr="000D7D8E"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0D7D8E">
              <w:rPr>
                <w:rFonts w:ascii="Times New Roman" w:eastAsia="Times New Roman" w:hAnsi="Times New Roman" w:cs="Times New Roman"/>
                <w:b/>
                <w:i/>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399B7118" w14:textId="77777777" w:rsidR="001507EC" w:rsidRPr="000D7D8E"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0D7D8E">
              <w:rPr>
                <w:rFonts w:ascii="Times New Roman" w:eastAsia="Times New Roman" w:hAnsi="Times New Roman" w:cs="Times New Roman"/>
                <w:b/>
                <w:i/>
                <w:lang w:eastAsia="ru-RU"/>
              </w:rPr>
              <w:t>РНК СИГРЭ</w:t>
            </w:r>
          </w:p>
        </w:tc>
        <w:tc>
          <w:tcPr>
            <w:tcW w:w="2824" w:type="dxa"/>
            <w:tcBorders>
              <w:top w:val="single" w:sz="6" w:space="0" w:color="auto"/>
              <w:left w:val="single" w:sz="6" w:space="0" w:color="auto"/>
              <w:bottom w:val="single" w:sz="6" w:space="0" w:color="auto"/>
              <w:right w:val="double" w:sz="6" w:space="0" w:color="auto"/>
            </w:tcBorders>
          </w:tcPr>
          <w:p w14:paraId="1B4E7991" w14:textId="77777777" w:rsidR="001507EC" w:rsidRPr="000D7D8E"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0D7D8E">
              <w:rPr>
                <w:rFonts w:ascii="Times New Roman" w:eastAsia="Times New Roman" w:hAnsi="Times New Roman" w:cs="Times New Roman"/>
                <w:b/>
                <w:i/>
                <w:lang w:eastAsia="ru-RU"/>
              </w:rPr>
              <w:t>Член Президиума</w:t>
            </w:r>
          </w:p>
        </w:tc>
      </w:tr>
      <w:tr w:rsidR="001507EC" w:rsidRPr="001507EC" w14:paraId="60F0AC5B" w14:textId="77777777" w:rsidTr="00E86191">
        <w:tc>
          <w:tcPr>
            <w:tcW w:w="1332" w:type="dxa"/>
            <w:tcBorders>
              <w:top w:val="single" w:sz="6" w:space="0" w:color="auto"/>
              <w:left w:val="double" w:sz="6" w:space="0" w:color="auto"/>
              <w:bottom w:val="single" w:sz="6" w:space="0" w:color="auto"/>
              <w:right w:val="single" w:sz="6" w:space="0" w:color="auto"/>
            </w:tcBorders>
          </w:tcPr>
          <w:p w14:paraId="3B532FE6"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2020</w:t>
            </w:r>
          </w:p>
        </w:tc>
        <w:tc>
          <w:tcPr>
            <w:tcW w:w="1717" w:type="dxa"/>
            <w:tcBorders>
              <w:top w:val="single" w:sz="6" w:space="0" w:color="auto"/>
              <w:left w:val="single" w:sz="6" w:space="0" w:color="auto"/>
              <w:bottom w:val="single" w:sz="6" w:space="0" w:color="auto"/>
              <w:right w:val="single" w:sz="6" w:space="0" w:color="auto"/>
            </w:tcBorders>
          </w:tcPr>
          <w:p w14:paraId="0161612D"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0FD9ADED"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ПАО "</w:t>
            </w:r>
            <w:proofErr w:type="spellStart"/>
            <w:r w:rsidRPr="001507EC">
              <w:rPr>
                <w:rFonts w:ascii="Times New Roman" w:eastAsia="Times New Roman" w:hAnsi="Times New Roman" w:cs="Times New Roman"/>
                <w:b/>
                <w:i/>
                <w:lang w:eastAsia="ru-RU"/>
              </w:rPr>
              <w:t>Россети</w:t>
            </w:r>
            <w:proofErr w:type="spellEnd"/>
            <w:r w:rsidRPr="001507EC">
              <w:rPr>
                <w:rFonts w:ascii="Times New Roman" w:eastAsia="Times New Roman" w:hAnsi="Times New Roman" w:cs="Times New Roman"/>
                <w:b/>
                <w:i/>
                <w:lang w:eastAsia="ru-RU"/>
              </w:rPr>
              <w:t xml:space="preserve"> Московский регион"</w:t>
            </w:r>
          </w:p>
        </w:tc>
        <w:tc>
          <w:tcPr>
            <w:tcW w:w="2824" w:type="dxa"/>
            <w:tcBorders>
              <w:top w:val="single" w:sz="6" w:space="0" w:color="auto"/>
              <w:left w:val="single" w:sz="6" w:space="0" w:color="auto"/>
              <w:bottom w:val="single" w:sz="6" w:space="0" w:color="auto"/>
              <w:right w:val="double" w:sz="6" w:space="0" w:color="auto"/>
            </w:tcBorders>
          </w:tcPr>
          <w:p w14:paraId="2CF227E1"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Член Совета директоров</w:t>
            </w:r>
          </w:p>
        </w:tc>
      </w:tr>
      <w:tr w:rsidR="001507EC" w:rsidRPr="001507EC" w14:paraId="2B2D93AE" w14:textId="77777777" w:rsidTr="00E86191">
        <w:tc>
          <w:tcPr>
            <w:tcW w:w="1332" w:type="dxa"/>
            <w:tcBorders>
              <w:top w:val="single" w:sz="6" w:space="0" w:color="auto"/>
              <w:left w:val="double" w:sz="6" w:space="0" w:color="auto"/>
              <w:bottom w:val="single" w:sz="6" w:space="0" w:color="auto"/>
              <w:right w:val="single" w:sz="6" w:space="0" w:color="auto"/>
            </w:tcBorders>
          </w:tcPr>
          <w:p w14:paraId="0C10F771" w14:textId="77777777" w:rsidR="001507EC" w:rsidRPr="00363C18"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363C18">
              <w:rPr>
                <w:rFonts w:ascii="Times New Roman" w:eastAsia="Times New Roman" w:hAnsi="Times New Roman" w:cs="Times New Roman"/>
                <w:b/>
                <w:i/>
                <w:lang w:eastAsia="ru-RU"/>
              </w:rPr>
              <w:t>2021</w:t>
            </w:r>
          </w:p>
        </w:tc>
        <w:tc>
          <w:tcPr>
            <w:tcW w:w="1717" w:type="dxa"/>
            <w:tcBorders>
              <w:top w:val="single" w:sz="6" w:space="0" w:color="auto"/>
              <w:left w:val="single" w:sz="6" w:space="0" w:color="auto"/>
              <w:bottom w:val="single" w:sz="6" w:space="0" w:color="auto"/>
              <w:right w:val="single" w:sz="6" w:space="0" w:color="auto"/>
            </w:tcBorders>
          </w:tcPr>
          <w:p w14:paraId="01F153B7" w14:textId="77777777" w:rsidR="001507EC" w:rsidRPr="00363C18"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363C18">
              <w:rPr>
                <w:rFonts w:ascii="Times New Roman" w:eastAsia="Times New Roman" w:hAnsi="Times New Roman" w:cs="Times New Roman"/>
                <w:b/>
                <w:i/>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222546A9" w14:textId="77777777" w:rsidR="001507EC" w:rsidRPr="001507EC" w:rsidRDefault="001507EC" w:rsidP="00FD4891">
            <w:pPr>
              <w:shd w:val="clear" w:color="auto" w:fill="FFFFFF"/>
              <w:tabs>
                <w:tab w:val="left" w:pos="993"/>
              </w:tabs>
              <w:spacing w:after="0" w:line="240" w:lineRule="auto"/>
              <w:ind w:right="120"/>
              <w:jc w:val="both"/>
              <w:rPr>
                <w:rFonts w:ascii="Times New Roman" w:eastAsia="Times New Roman" w:hAnsi="Times New Roman" w:cs="Times New Roman"/>
                <w:b/>
                <w:i/>
                <w:highlight w:val="yellow"/>
                <w:lang w:eastAsia="ru-RU"/>
              </w:rPr>
            </w:pPr>
            <w:r w:rsidRPr="001507EC">
              <w:rPr>
                <w:rFonts w:ascii="Times New Roman" w:eastAsia="Times New Roman" w:hAnsi="Times New Roman" w:cs="Times New Roman"/>
                <w:b/>
                <w:i/>
                <w:lang w:eastAsia="ru-RU"/>
              </w:rPr>
              <w:t>ПАО "</w:t>
            </w:r>
            <w:proofErr w:type="spellStart"/>
            <w:r w:rsidRPr="001507EC">
              <w:rPr>
                <w:rFonts w:ascii="Times New Roman" w:eastAsia="Times New Roman" w:hAnsi="Times New Roman" w:cs="Times New Roman"/>
                <w:b/>
                <w:i/>
                <w:lang w:eastAsia="ru-RU"/>
              </w:rPr>
              <w:t>Россети</w:t>
            </w:r>
            <w:proofErr w:type="spellEnd"/>
            <w:r w:rsidRPr="001507EC">
              <w:rPr>
                <w:rFonts w:ascii="Times New Roman" w:eastAsia="Times New Roman" w:hAnsi="Times New Roman" w:cs="Times New Roman"/>
                <w:b/>
                <w:i/>
                <w:lang w:eastAsia="ru-RU"/>
              </w:rPr>
              <w:t xml:space="preserve"> Кубань</w:t>
            </w:r>
            <w:r w:rsidRPr="00AA3A71">
              <w:rPr>
                <w:rFonts w:ascii="Times New Roman" w:eastAsia="Times New Roman" w:hAnsi="Times New Roman" w:cs="Times New Roman"/>
                <w:b/>
                <w:i/>
                <w:lang w:eastAsia="ru-RU"/>
              </w:rPr>
              <w:t xml:space="preserve">", ПАО "ТРК", </w:t>
            </w:r>
            <w:r w:rsidRPr="00363C18">
              <w:rPr>
                <w:rFonts w:ascii="Times New Roman" w:eastAsia="Times New Roman" w:hAnsi="Times New Roman" w:cs="Times New Roman"/>
                <w:b/>
                <w:i/>
                <w:lang w:eastAsia="ru-RU"/>
              </w:rPr>
              <w:t>АО "</w:t>
            </w:r>
            <w:proofErr w:type="spellStart"/>
            <w:r w:rsidRPr="00363C18">
              <w:rPr>
                <w:rFonts w:ascii="Times New Roman" w:eastAsia="Times New Roman" w:hAnsi="Times New Roman" w:cs="Times New Roman"/>
                <w:b/>
                <w:i/>
                <w:lang w:eastAsia="ru-RU"/>
              </w:rPr>
              <w:t>Тываэнерго</w:t>
            </w:r>
            <w:proofErr w:type="spellEnd"/>
            <w:r w:rsidRPr="00363C18">
              <w:rPr>
                <w:rFonts w:ascii="Times New Roman" w:eastAsia="Times New Roman" w:hAnsi="Times New Roman" w:cs="Times New Roman"/>
                <w:b/>
                <w:i/>
                <w:lang w:eastAsia="ru-RU"/>
              </w:rPr>
              <w:t xml:space="preserve">", </w:t>
            </w:r>
            <w:r w:rsidRPr="001507EC">
              <w:rPr>
                <w:rFonts w:ascii="Times New Roman" w:eastAsia="Times New Roman" w:hAnsi="Times New Roman" w:cs="Times New Roman"/>
                <w:b/>
                <w:i/>
                <w:lang w:eastAsia="ru-RU"/>
              </w:rPr>
              <w:t>ПАО "</w:t>
            </w:r>
            <w:proofErr w:type="spellStart"/>
            <w:r w:rsidRPr="001507EC">
              <w:rPr>
                <w:rFonts w:ascii="Times New Roman" w:eastAsia="Times New Roman" w:hAnsi="Times New Roman" w:cs="Times New Roman"/>
                <w:b/>
                <w:i/>
                <w:lang w:eastAsia="ru-RU"/>
              </w:rPr>
              <w:t>Россети</w:t>
            </w:r>
            <w:proofErr w:type="spellEnd"/>
            <w:r w:rsidRPr="001507EC">
              <w:rPr>
                <w:rFonts w:ascii="Times New Roman" w:eastAsia="Times New Roman" w:hAnsi="Times New Roman" w:cs="Times New Roman"/>
                <w:b/>
                <w:i/>
                <w:lang w:eastAsia="ru-RU"/>
              </w:rPr>
              <w:t xml:space="preserve"> Волга", ПАО "</w:t>
            </w:r>
            <w:proofErr w:type="spellStart"/>
            <w:r w:rsidRPr="001507EC">
              <w:rPr>
                <w:rFonts w:ascii="Times New Roman" w:eastAsia="Times New Roman" w:hAnsi="Times New Roman" w:cs="Times New Roman"/>
                <w:b/>
                <w:i/>
                <w:lang w:eastAsia="ru-RU"/>
              </w:rPr>
              <w:t>Россети</w:t>
            </w:r>
            <w:proofErr w:type="spellEnd"/>
            <w:r w:rsidRPr="001507EC">
              <w:rPr>
                <w:rFonts w:ascii="Times New Roman" w:eastAsia="Times New Roman" w:hAnsi="Times New Roman" w:cs="Times New Roman"/>
                <w:b/>
                <w:i/>
                <w:lang w:eastAsia="ru-RU"/>
              </w:rPr>
              <w:t xml:space="preserve"> Северо-Запад", ПАО "</w:t>
            </w:r>
            <w:proofErr w:type="spellStart"/>
            <w:r w:rsidRPr="001507EC">
              <w:rPr>
                <w:rFonts w:ascii="Times New Roman" w:eastAsia="Times New Roman" w:hAnsi="Times New Roman" w:cs="Times New Roman"/>
                <w:b/>
                <w:i/>
                <w:lang w:eastAsia="ru-RU"/>
              </w:rPr>
              <w:t>Россети</w:t>
            </w:r>
            <w:proofErr w:type="spellEnd"/>
            <w:r w:rsidRPr="001507EC">
              <w:rPr>
                <w:rFonts w:ascii="Times New Roman" w:eastAsia="Times New Roman" w:hAnsi="Times New Roman" w:cs="Times New Roman"/>
                <w:b/>
                <w:i/>
                <w:lang w:eastAsia="ru-RU"/>
              </w:rPr>
              <w:t xml:space="preserve"> Северный Кавказ", ПАО "</w:t>
            </w:r>
            <w:proofErr w:type="spellStart"/>
            <w:r w:rsidRPr="001507EC">
              <w:rPr>
                <w:rFonts w:ascii="Times New Roman" w:eastAsia="Times New Roman" w:hAnsi="Times New Roman" w:cs="Times New Roman"/>
                <w:b/>
                <w:i/>
                <w:lang w:eastAsia="ru-RU"/>
              </w:rPr>
              <w:t>Россети</w:t>
            </w:r>
            <w:proofErr w:type="spellEnd"/>
            <w:r w:rsidRPr="001507EC">
              <w:rPr>
                <w:rFonts w:ascii="Times New Roman" w:eastAsia="Times New Roman" w:hAnsi="Times New Roman" w:cs="Times New Roman"/>
                <w:b/>
                <w:i/>
                <w:lang w:eastAsia="ru-RU"/>
              </w:rPr>
              <w:t xml:space="preserve"> Центр", ПАО "</w:t>
            </w:r>
            <w:proofErr w:type="spellStart"/>
            <w:r w:rsidRPr="001507EC">
              <w:rPr>
                <w:rFonts w:ascii="Times New Roman" w:eastAsia="Times New Roman" w:hAnsi="Times New Roman" w:cs="Times New Roman"/>
                <w:b/>
                <w:i/>
                <w:lang w:eastAsia="ru-RU"/>
              </w:rPr>
              <w:t>Россети</w:t>
            </w:r>
            <w:proofErr w:type="spellEnd"/>
            <w:r w:rsidRPr="001507EC">
              <w:rPr>
                <w:rFonts w:ascii="Times New Roman" w:eastAsia="Times New Roman" w:hAnsi="Times New Roman" w:cs="Times New Roman"/>
                <w:b/>
                <w:i/>
                <w:lang w:eastAsia="ru-RU"/>
              </w:rPr>
              <w:t xml:space="preserve"> Сибирь", </w:t>
            </w:r>
            <w:r w:rsidR="000D7D8E" w:rsidRPr="00FD31F1">
              <w:rPr>
                <w:rFonts w:ascii="Times New Roman" w:eastAsia="Times New Roman" w:hAnsi="Times New Roman" w:cs="Times New Roman"/>
                <w:b/>
                <w:i/>
                <w:lang w:eastAsia="ru-RU"/>
              </w:rPr>
              <w:t>АО "</w:t>
            </w:r>
            <w:proofErr w:type="spellStart"/>
            <w:r w:rsidR="000D7D8E" w:rsidRPr="00FD31F1">
              <w:rPr>
                <w:rFonts w:ascii="Times New Roman" w:eastAsia="Times New Roman" w:hAnsi="Times New Roman" w:cs="Times New Roman"/>
                <w:b/>
                <w:i/>
                <w:lang w:eastAsia="ru-RU"/>
              </w:rPr>
              <w:t>Россети</w:t>
            </w:r>
            <w:proofErr w:type="spellEnd"/>
            <w:r w:rsidR="000D7D8E" w:rsidRPr="00FD31F1">
              <w:rPr>
                <w:rFonts w:ascii="Times New Roman" w:eastAsia="Times New Roman" w:hAnsi="Times New Roman" w:cs="Times New Roman"/>
                <w:b/>
                <w:i/>
                <w:lang w:eastAsia="ru-RU"/>
              </w:rPr>
              <w:t xml:space="preserve"> Тюмень", АО "ЦТЗ"</w:t>
            </w:r>
            <w:r w:rsidRPr="000D7D8E">
              <w:rPr>
                <w:rFonts w:ascii="Times New Roman" w:eastAsia="Times New Roman" w:hAnsi="Times New Roman" w:cs="Times New Roman"/>
                <w:b/>
                <w:i/>
                <w:lang w:eastAsia="ru-RU"/>
              </w:rPr>
              <w:t xml:space="preserve"> </w:t>
            </w:r>
          </w:p>
        </w:tc>
        <w:tc>
          <w:tcPr>
            <w:tcW w:w="2824" w:type="dxa"/>
            <w:tcBorders>
              <w:top w:val="single" w:sz="6" w:space="0" w:color="auto"/>
              <w:left w:val="single" w:sz="6" w:space="0" w:color="auto"/>
              <w:bottom w:val="single" w:sz="6" w:space="0" w:color="auto"/>
              <w:right w:val="double" w:sz="6" w:space="0" w:color="auto"/>
            </w:tcBorders>
          </w:tcPr>
          <w:p w14:paraId="0B147733"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Член Совета директоров</w:t>
            </w:r>
          </w:p>
        </w:tc>
      </w:tr>
      <w:tr w:rsidR="001507EC" w:rsidRPr="001507EC" w14:paraId="05CB02F7" w14:textId="77777777" w:rsidTr="00E86191">
        <w:tc>
          <w:tcPr>
            <w:tcW w:w="1332" w:type="dxa"/>
            <w:tcBorders>
              <w:top w:val="single" w:sz="6" w:space="0" w:color="auto"/>
              <w:left w:val="double" w:sz="6" w:space="0" w:color="auto"/>
              <w:bottom w:val="single" w:sz="6" w:space="0" w:color="auto"/>
              <w:right w:val="single" w:sz="6" w:space="0" w:color="auto"/>
            </w:tcBorders>
          </w:tcPr>
          <w:p w14:paraId="0E873DE0" w14:textId="77777777" w:rsidR="001507EC" w:rsidRPr="004B1633"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4B1633">
              <w:rPr>
                <w:rFonts w:ascii="Times New Roman" w:eastAsia="Times New Roman" w:hAnsi="Times New Roman" w:cs="Times New Roman"/>
                <w:b/>
                <w:i/>
                <w:lang w:eastAsia="ru-RU"/>
              </w:rPr>
              <w:t>2020</w:t>
            </w:r>
          </w:p>
        </w:tc>
        <w:tc>
          <w:tcPr>
            <w:tcW w:w="1717" w:type="dxa"/>
            <w:tcBorders>
              <w:top w:val="single" w:sz="6" w:space="0" w:color="auto"/>
              <w:left w:val="single" w:sz="6" w:space="0" w:color="auto"/>
              <w:bottom w:val="single" w:sz="6" w:space="0" w:color="auto"/>
              <w:right w:val="single" w:sz="6" w:space="0" w:color="auto"/>
            </w:tcBorders>
          </w:tcPr>
          <w:p w14:paraId="755D6EAC" w14:textId="77777777" w:rsidR="001507EC" w:rsidRPr="004B1633" w:rsidRDefault="005E30BF"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4B1633">
              <w:rPr>
                <w:rFonts w:ascii="Times New Roman" w:eastAsia="Times New Roman" w:hAnsi="Times New Roman" w:cs="Times New Roman"/>
                <w:b/>
                <w:i/>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1C6BB472" w14:textId="77777777" w:rsidR="001507EC" w:rsidRPr="004B1633"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4B1633">
              <w:rPr>
                <w:rFonts w:ascii="Times New Roman" w:eastAsia="Times New Roman" w:hAnsi="Times New Roman" w:cs="Times New Roman"/>
                <w:b/>
                <w:i/>
                <w:lang w:eastAsia="ru-RU"/>
              </w:rPr>
              <w:t>ПАО "</w:t>
            </w:r>
            <w:proofErr w:type="spellStart"/>
            <w:r w:rsidRPr="004B1633">
              <w:rPr>
                <w:rFonts w:ascii="Times New Roman" w:eastAsia="Times New Roman" w:hAnsi="Times New Roman" w:cs="Times New Roman"/>
                <w:b/>
                <w:i/>
                <w:lang w:eastAsia="ru-RU"/>
              </w:rPr>
              <w:t>Россети</w:t>
            </w:r>
            <w:proofErr w:type="spellEnd"/>
            <w:r w:rsidRPr="004B1633">
              <w:rPr>
                <w:rFonts w:ascii="Times New Roman" w:eastAsia="Times New Roman" w:hAnsi="Times New Roman" w:cs="Times New Roman"/>
                <w:b/>
                <w:i/>
                <w:lang w:eastAsia="ru-RU"/>
              </w:rPr>
              <w:t xml:space="preserve"> Кубань"</w:t>
            </w:r>
          </w:p>
        </w:tc>
        <w:tc>
          <w:tcPr>
            <w:tcW w:w="2824" w:type="dxa"/>
            <w:tcBorders>
              <w:top w:val="single" w:sz="6" w:space="0" w:color="auto"/>
              <w:left w:val="single" w:sz="6" w:space="0" w:color="auto"/>
              <w:bottom w:val="single" w:sz="6" w:space="0" w:color="auto"/>
              <w:right w:val="double" w:sz="6" w:space="0" w:color="auto"/>
            </w:tcBorders>
          </w:tcPr>
          <w:p w14:paraId="6AF64BE8" w14:textId="77777777" w:rsidR="001507EC" w:rsidRPr="004B1633"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bookmarkStart w:id="45" w:name="_Hlk96710786"/>
            <w:r w:rsidRPr="004B1633">
              <w:rPr>
                <w:rFonts w:ascii="Times New Roman" w:eastAsia="Times New Roman" w:hAnsi="Times New Roman" w:cs="Times New Roman"/>
                <w:b/>
                <w:i/>
                <w:lang w:eastAsia="ru-RU"/>
              </w:rPr>
              <w:t xml:space="preserve">Председатель </w:t>
            </w:r>
            <w:bookmarkStart w:id="46" w:name="_Hlk96358872"/>
            <w:r w:rsidRPr="004B1633">
              <w:rPr>
                <w:rFonts w:ascii="Times New Roman" w:eastAsia="Times New Roman" w:hAnsi="Times New Roman" w:cs="Times New Roman"/>
                <w:b/>
                <w:i/>
                <w:lang w:eastAsia="ru-RU"/>
              </w:rPr>
              <w:t>Комитета по технологическому присоединению Совета директоров</w:t>
            </w:r>
            <w:bookmarkEnd w:id="45"/>
            <w:bookmarkEnd w:id="46"/>
          </w:p>
        </w:tc>
      </w:tr>
      <w:tr w:rsidR="00FD4891" w:rsidRPr="001507EC" w14:paraId="30596A75" w14:textId="77777777" w:rsidTr="00E86191">
        <w:tc>
          <w:tcPr>
            <w:tcW w:w="1332" w:type="dxa"/>
            <w:tcBorders>
              <w:top w:val="single" w:sz="6" w:space="0" w:color="auto"/>
              <w:left w:val="double" w:sz="6" w:space="0" w:color="auto"/>
              <w:bottom w:val="single" w:sz="6" w:space="0" w:color="auto"/>
              <w:right w:val="single" w:sz="6" w:space="0" w:color="auto"/>
            </w:tcBorders>
          </w:tcPr>
          <w:p w14:paraId="583D5E9F" w14:textId="77777777" w:rsidR="00FD4891" w:rsidRPr="00FD4891" w:rsidRDefault="00FD4891"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FD4891">
              <w:rPr>
                <w:rFonts w:ascii="Times New Roman" w:eastAsia="Times New Roman" w:hAnsi="Times New Roman" w:cs="Times New Roman"/>
                <w:b/>
                <w:i/>
                <w:lang w:eastAsia="ru-RU"/>
              </w:rPr>
              <w:t>2021</w:t>
            </w:r>
          </w:p>
        </w:tc>
        <w:tc>
          <w:tcPr>
            <w:tcW w:w="1717" w:type="dxa"/>
            <w:tcBorders>
              <w:top w:val="single" w:sz="6" w:space="0" w:color="auto"/>
              <w:left w:val="single" w:sz="6" w:space="0" w:color="auto"/>
              <w:bottom w:val="single" w:sz="6" w:space="0" w:color="auto"/>
              <w:right w:val="single" w:sz="6" w:space="0" w:color="auto"/>
            </w:tcBorders>
          </w:tcPr>
          <w:p w14:paraId="4563F000" w14:textId="77777777" w:rsidR="00FD4891" w:rsidRPr="00FD4891" w:rsidRDefault="00FD4891"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FD4891">
              <w:rPr>
                <w:rFonts w:ascii="Times New Roman" w:eastAsia="Times New Roman" w:hAnsi="Times New Roman" w:cs="Times New Roman"/>
                <w:b/>
                <w:i/>
                <w:lang w:eastAsia="ru-RU"/>
              </w:rPr>
              <w:t>2022</w:t>
            </w:r>
          </w:p>
        </w:tc>
        <w:tc>
          <w:tcPr>
            <w:tcW w:w="3980" w:type="dxa"/>
            <w:tcBorders>
              <w:top w:val="single" w:sz="6" w:space="0" w:color="auto"/>
              <w:left w:val="single" w:sz="6" w:space="0" w:color="auto"/>
              <w:bottom w:val="single" w:sz="6" w:space="0" w:color="auto"/>
              <w:right w:val="single" w:sz="6" w:space="0" w:color="auto"/>
            </w:tcBorders>
          </w:tcPr>
          <w:p w14:paraId="25FAFB9B" w14:textId="77777777" w:rsidR="00FD4891" w:rsidRPr="001507EC" w:rsidRDefault="00FD4891" w:rsidP="001507EC">
            <w:pPr>
              <w:shd w:val="clear" w:color="auto" w:fill="FFFFFF"/>
              <w:tabs>
                <w:tab w:val="left" w:pos="993"/>
              </w:tabs>
              <w:spacing w:after="0" w:line="240" w:lineRule="auto"/>
              <w:ind w:right="120"/>
              <w:jc w:val="both"/>
              <w:rPr>
                <w:rFonts w:ascii="Times New Roman" w:eastAsia="Times New Roman" w:hAnsi="Times New Roman" w:cs="Times New Roman"/>
                <w:b/>
                <w:i/>
                <w:highlight w:val="yellow"/>
                <w:lang w:eastAsia="ru-RU"/>
              </w:rPr>
            </w:pPr>
            <w:r w:rsidRPr="00FD4891">
              <w:rPr>
                <w:rFonts w:ascii="Times New Roman" w:eastAsia="Times New Roman" w:hAnsi="Times New Roman" w:cs="Times New Roman"/>
                <w:b/>
                <w:i/>
                <w:lang w:eastAsia="ru-RU"/>
              </w:rPr>
              <w:t>ПАО "</w:t>
            </w:r>
            <w:proofErr w:type="spellStart"/>
            <w:r w:rsidRPr="00FD4891">
              <w:rPr>
                <w:rFonts w:ascii="Times New Roman" w:eastAsia="Times New Roman" w:hAnsi="Times New Roman" w:cs="Times New Roman"/>
                <w:b/>
                <w:i/>
                <w:lang w:eastAsia="ru-RU"/>
              </w:rPr>
              <w:t>Россети</w:t>
            </w:r>
            <w:proofErr w:type="spellEnd"/>
            <w:r w:rsidRPr="00FD4891">
              <w:rPr>
                <w:rFonts w:ascii="Times New Roman" w:eastAsia="Times New Roman" w:hAnsi="Times New Roman" w:cs="Times New Roman"/>
                <w:b/>
                <w:i/>
                <w:lang w:eastAsia="ru-RU"/>
              </w:rPr>
              <w:t xml:space="preserve"> Юг"</w:t>
            </w:r>
          </w:p>
        </w:tc>
        <w:tc>
          <w:tcPr>
            <w:tcW w:w="2824" w:type="dxa"/>
            <w:tcBorders>
              <w:top w:val="single" w:sz="6" w:space="0" w:color="auto"/>
              <w:left w:val="single" w:sz="6" w:space="0" w:color="auto"/>
              <w:bottom w:val="single" w:sz="6" w:space="0" w:color="auto"/>
              <w:right w:val="double" w:sz="6" w:space="0" w:color="auto"/>
            </w:tcBorders>
          </w:tcPr>
          <w:p w14:paraId="2893275A" w14:textId="77777777" w:rsidR="00FD4891" w:rsidRPr="001507EC" w:rsidRDefault="00FD4891" w:rsidP="001507EC">
            <w:pPr>
              <w:shd w:val="clear" w:color="auto" w:fill="FFFFFF"/>
              <w:tabs>
                <w:tab w:val="left" w:pos="993"/>
              </w:tabs>
              <w:spacing w:after="0" w:line="240" w:lineRule="auto"/>
              <w:ind w:right="120"/>
              <w:jc w:val="both"/>
              <w:rPr>
                <w:rFonts w:ascii="Times New Roman" w:eastAsia="Times New Roman" w:hAnsi="Times New Roman" w:cs="Times New Roman"/>
                <w:b/>
                <w:i/>
                <w:highlight w:val="yellow"/>
                <w:lang w:eastAsia="ru-RU"/>
              </w:rPr>
            </w:pPr>
            <w:r w:rsidRPr="00FD4891">
              <w:rPr>
                <w:rFonts w:ascii="Times New Roman" w:eastAsia="Times New Roman" w:hAnsi="Times New Roman" w:cs="Times New Roman"/>
                <w:b/>
                <w:i/>
                <w:lang w:eastAsia="ru-RU"/>
              </w:rPr>
              <w:t>Член Совета директоров</w:t>
            </w:r>
          </w:p>
        </w:tc>
      </w:tr>
      <w:tr w:rsidR="001507EC" w:rsidRPr="001507EC" w14:paraId="02B5678C" w14:textId="77777777" w:rsidTr="00E86191">
        <w:tc>
          <w:tcPr>
            <w:tcW w:w="1332" w:type="dxa"/>
            <w:tcBorders>
              <w:top w:val="single" w:sz="6" w:space="0" w:color="auto"/>
              <w:left w:val="double" w:sz="6" w:space="0" w:color="auto"/>
              <w:bottom w:val="double" w:sz="6" w:space="0" w:color="auto"/>
              <w:right w:val="single" w:sz="6" w:space="0" w:color="auto"/>
            </w:tcBorders>
          </w:tcPr>
          <w:p w14:paraId="7155DE45"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2022</w:t>
            </w:r>
          </w:p>
        </w:tc>
        <w:tc>
          <w:tcPr>
            <w:tcW w:w="1717" w:type="dxa"/>
            <w:tcBorders>
              <w:top w:val="single" w:sz="6" w:space="0" w:color="auto"/>
              <w:left w:val="single" w:sz="6" w:space="0" w:color="auto"/>
              <w:bottom w:val="double" w:sz="6" w:space="0" w:color="auto"/>
              <w:right w:val="single" w:sz="6" w:space="0" w:color="auto"/>
            </w:tcBorders>
          </w:tcPr>
          <w:p w14:paraId="063D001F"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настоящее время</w:t>
            </w:r>
          </w:p>
        </w:tc>
        <w:tc>
          <w:tcPr>
            <w:tcW w:w="3980" w:type="dxa"/>
            <w:tcBorders>
              <w:top w:val="single" w:sz="6" w:space="0" w:color="auto"/>
              <w:left w:val="single" w:sz="6" w:space="0" w:color="auto"/>
              <w:bottom w:val="double" w:sz="6" w:space="0" w:color="auto"/>
              <w:right w:val="single" w:sz="6" w:space="0" w:color="auto"/>
            </w:tcBorders>
          </w:tcPr>
          <w:p w14:paraId="6D3A4CE5"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ОАО «МРСК Урала», ПАО «</w:t>
            </w:r>
            <w:proofErr w:type="spellStart"/>
            <w:r w:rsidRPr="001507EC">
              <w:rPr>
                <w:rFonts w:ascii="Times New Roman" w:eastAsia="Times New Roman" w:hAnsi="Times New Roman" w:cs="Times New Roman"/>
                <w:b/>
                <w:i/>
                <w:lang w:eastAsia="ru-RU"/>
              </w:rPr>
              <w:t>Россети</w:t>
            </w:r>
            <w:proofErr w:type="spellEnd"/>
            <w:r w:rsidRPr="001507EC">
              <w:rPr>
                <w:rFonts w:ascii="Times New Roman" w:eastAsia="Times New Roman" w:hAnsi="Times New Roman" w:cs="Times New Roman"/>
                <w:b/>
                <w:i/>
                <w:lang w:eastAsia="ru-RU"/>
              </w:rPr>
              <w:t xml:space="preserve"> Ленэнерго»</w:t>
            </w:r>
            <w:r w:rsidR="00157F41">
              <w:rPr>
                <w:rFonts w:ascii="Times New Roman" w:eastAsia="Times New Roman" w:hAnsi="Times New Roman" w:cs="Times New Roman"/>
                <w:b/>
                <w:i/>
                <w:lang w:eastAsia="ru-RU"/>
              </w:rPr>
              <w:t>, АО «</w:t>
            </w:r>
            <w:proofErr w:type="spellStart"/>
            <w:r w:rsidR="00157F41">
              <w:rPr>
                <w:rFonts w:ascii="Times New Roman" w:eastAsia="Times New Roman" w:hAnsi="Times New Roman" w:cs="Times New Roman"/>
                <w:b/>
                <w:i/>
                <w:lang w:eastAsia="ru-RU"/>
              </w:rPr>
              <w:t>Россети</w:t>
            </w:r>
            <w:proofErr w:type="spellEnd"/>
            <w:r w:rsidR="00157F41">
              <w:rPr>
                <w:rFonts w:ascii="Times New Roman" w:eastAsia="Times New Roman" w:hAnsi="Times New Roman" w:cs="Times New Roman"/>
                <w:b/>
                <w:i/>
                <w:lang w:eastAsia="ru-RU"/>
              </w:rPr>
              <w:t xml:space="preserve"> Цифра», АО «НТЦ ФСК ЕЭС», АО «</w:t>
            </w:r>
            <w:proofErr w:type="spellStart"/>
            <w:r w:rsidR="00157F41">
              <w:rPr>
                <w:rFonts w:ascii="Times New Roman" w:eastAsia="Times New Roman" w:hAnsi="Times New Roman" w:cs="Times New Roman"/>
                <w:b/>
                <w:i/>
                <w:lang w:eastAsia="ru-RU"/>
              </w:rPr>
              <w:t>Энергоцентр</w:t>
            </w:r>
            <w:proofErr w:type="spellEnd"/>
            <w:r w:rsidR="00157F41">
              <w:rPr>
                <w:rFonts w:ascii="Times New Roman" w:eastAsia="Times New Roman" w:hAnsi="Times New Roman" w:cs="Times New Roman"/>
                <w:b/>
                <w:i/>
                <w:lang w:eastAsia="ru-RU"/>
              </w:rPr>
              <w:t>», АО «</w:t>
            </w:r>
            <w:proofErr w:type="spellStart"/>
            <w:r w:rsidR="00157F41">
              <w:rPr>
                <w:rFonts w:ascii="Times New Roman" w:eastAsia="Times New Roman" w:hAnsi="Times New Roman" w:cs="Times New Roman"/>
                <w:b/>
                <w:i/>
                <w:lang w:eastAsia="ru-RU"/>
              </w:rPr>
              <w:t>Янтарьэнергосбыт</w:t>
            </w:r>
            <w:proofErr w:type="spellEnd"/>
            <w:r w:rsidR="00157F41">
              <w:rPr>
                <w:rFonts w:ascii="Times New Roman" w:eastAsia="Times New Roman" w:hAnsi="Times New Roman" w:cs="Times New Roman"/>
                <w:b/>
                <w:i/>
                <w:lang w:eastAsia="ru-RU"/>
              </w:rPr>
              <w:t>»</w:t>
            </w:r>
          </w:p>
        </w:tc>
        <w:tc>
          <w:tcPr>
            <w:tcW w:w="2824" w:type="dxa"/>
            <w:tcBorders>
              <w:top w:val="single" w:sz="6" w:space="0" w:color="auto"/>
              <w:left w:val="single" w:sz="6" w:space="0" w:color="auto"/>
              <w:bottom w:val="double" w:sz="6" w:space="0" w:color="auto"/>
              <w:right w:val="double" w:sz="6" w:space="0" w:color="auto"/>
            </w:tcBorders>
          </w:tcPr>
          <w:p w14:paraId="70A4F0C3"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highlight w:val="yellow"/>
                <w:lang w:eastAsia="ru-RU"/>
              </w:rPr>
            </w:pPr>
            <w:r w:rsidRPr="001507EC">
              <w:rPr>
                <w:rFonts w:ascii="Times New Roman" w:eastAsia="Times New Roman" w:hAnsi="Times New Roman" w:cs="Times New Roman"/>
                <w:b/>
                <w:i/>
                <w:lang w:eastAsia="ru-RU"/>
              </w:rPr>
              <w:t>Член Совета директоров</w:t>
            </w:r>
          </w:p>
        </w:tc>
      </w:tr>
    </w:tbl>
    <w:p w14:paraId="04521F55"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lang w:eastAsia="ru-RU"/>
        </w:rPr>
      </w:pPr>
      <w:r w:rsidRPr="00A35ED2">
        <w:rPr>
          <w:rFonts w:ascii="Times New Roman" w:eastAsia="Times New Roman" w:hAnsi="Times New Roman" w:cs="Times New Roman"/>
          <w:lang w:eastAsia="ru-RU"/>
        </w:rPr>
        <w:t xml:space="preserve">Доля участия лица в уставном капитале эмитента: </w:t>
      </w:r>
      <w:r w:rsidRPr="00A35ED2">
        <w:rPr>
          <w:rFonts w:ascii="Times New Roman" w:eastAsia="Times New Roman" w:hAnsi="Times New Roman" w:cs="Times New Roman"/>
          <w:b/>
          <w:i/>
          <w:lang w:eastAsia="ru-RU"/>
        </w:rPr>
        <w:t>0</w:t>
      </w:r>
    </w:p>
    <w:p w14:paraId="5D88BF92"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lang w:eastAsia="ru-RU"/>
        </w:rPr>
        <w:t xml:space="preserve">Доля принадлежащих такому лицу обыкновенных акций эмитента: </w:t>
      </w:r>
      <w:r w:rsidRPr="00A35ED2">
        <w:rPr>
          <w:rFonts w:ascii="Times New Roman" w:eastAsia="Times New Roman" w:hAnsi="Times New Roman" w:cs="Times New Roman"/>
          <w:b/>
          <w:i/>
          <w:lang w:eastAsia="ru-RU"/>
        </w:rPr>
        <w:t>0</w:t>
      </w:r>
    </w:p>
    <w:p w14:paraId="622A1DA4"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lang w:eastAsia="ru-RU"/>
        </w:rPr>
      </w:pPr>
      <w:r w:rsidRPr="00A35ED2">
        <w:rPr>
          <w:rFonts w:ascii="Times New Roman" w:eastAsia="Times New Roman" w:hAnsi="Times New Roman" w:cs="Times New Roman"/>
          <w:lang w:eastAsia="ru-RU"/>
        </w:rPr>
        <w:t>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w:t>
      </w:r>
      <w:r w:rsidRPr="00A35ED2">
        <w:rPr>
          <w:rFonts w:ascii="Times New Roman" w:eastAsia="Times New Roman" w:hAnsi="Times New Roman" w:cs="Times New Roman"/>
          <w:b/>
          <w:i/>
          <w:lang w:eastAsia="ru-RU"/>
        </w:rPr>
        <w:t>: 0</w:t>
      </w:r>
    </w:p>
    <w:p w14:paraId="04C016CA"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lang w:eastAsia="ru-RU"/>
        </w:rPr>
        <w:t xml:space="preserve">Доля участия лица в уставном капитале подконтрольных эмитенту организаций, имеющих для него существенное значение: </w:t>
      </w:r>
      <w:r w:rsidRPr="00A35ED2">
        <w:rPr>
          <w:rFonts w:ascii="Times New Roman" w:eastAsia="Times New Roman" w:hAnsi="Times New Roman" w:cs="Times New Roman"/>
          <w:b/>
          <w:i/>
          <w:lang w:eastAsia="ru-RU"/>
        </w:rPr>
        <w:t>0</w:t>
      </w:r>
    </w:p>
    <w:p w14:paraId="583700AC"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lang w:eastAsia="ru-RU"/>
        </w:rPr>
        <w:t xml:space="preserve">Доля принадлежащих лицу обыкновенных акций подконтрольной эмитенту организации: </w:t>
      </w:r>
      <w:r w:rsidRPr="00A35ED2">
        <w:rPr>
          <w:rFonts w:ascii="Times New Roman" w:eastAsia="Times New Roman" w:hAnsi="Times New Roman" w:cs="Times New Roman"/>
          <w:b/>
          <w:i/>
          <w:lang w:eastAsia="ru-RU"/>
        </w:rPr>
        <w:t xml:space="preserve">0 </w:t>
      </w:r>
    </w:p>
    <w:p w14:paraId="5121B6A7"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A35ED2">
        <w:rPr>
          <w:rFonts w:ascii="Times New Roman" w:eastAsia="Times New Roman" w:hAnsi="Times New Roman" w:cs="Times New Roman"/>
          <w:b/>
          <w:i/>
          <w:lang w:eastAsia="ru-RU"/>
        </w:rPr>
        <w:t>0</w:t>
      </w:r>
    </w:p>
    <w:p w14:paraId="1568FB4A"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lang w:eastAsia="ru-RU"/>
        </w:rPr>
      </w:pPr>
      <w:r w:rsidRPr="00A35ED2">
        <w:rPr>
          <w:rFonts w:ascii="Times New Roman" w:eastAsia="Times New Roman" w:hAnsi="Times New Roman" w:cs="Times New Roman"/>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w:t>
      </w:r>
      <w:proofErr w:type="gramStart"/>
      <w:r w:rsidRPr="00A35ED2">
        <w:rPr>
          <w:rFonts w:ascii="Times New Roman" w:eastAsia="Times New Roman" w:hAnsi="Times New Roman" w:cs="Times New Roman"/>
          <w:lang w:eastAsia="ru-RU"/>
        </w:rPr>
        <w:t>контроля за</w:t>
      </w:r>
      <w:proofErr w:type="gramEnd"/>
      <w:r w:rsidRPr="00A35ED2">
        <w:rPr>
          <w:rFonts w:ascii="Times New Roman" w:eastAsia="Times New Roman" w:hAnsi="Times New Roman" w:cs="Times New Roman"/>
          <w:lang w:eastAsia="ru-RU"/>
        </w:rPr>
        <w:t xml:space="preserve"> финансово-хозяйственной деятельностью эмитента: </w:t>
      </w:r>
      <w:r w:rsidRPr="00A35ED2">
        <w:rPr>
          <w:rFonts w:ascii="Times New Roman" w:eastAsia="Times New Roman" w:hAnsi="Times New Roman" w:cs="Times New Roman"/>
          <w:b/>
          <w:i/>
          <w:lang w:eastAsia="ru-RU"/>
        </w:rPr>
        <w:t>Указанных родственных связей нет.</w:t>
      </w:r>
    </w:p>
    <w:p w14:paraId="777CF875"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A35ED2">
        <w:rPr>
          <w:rFonts w:ascii="Times New Roman" w:eastAsia="Times New Roman" w:hAnsi="Times New Roman" w:cs="Times New Roman"/>
          <w:b/>
          <w:i/>
          <w:lang w:eastAsia="ru-RU"/>
        </w:rPr>
        <w:t>Лицо к указанным видам ответственности не привлекалось.</w:t>
      </w:r>
    </w:p>
    <w:p w14:paraId="105491A6"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22" w:history="1">
        <w:r w:rsidRPr="00A35ED2">
          <w:rPr>
            <w:rFonts w:ascii="Times New Roman" w:eastAsia="Times New Roman" w:hAnsi="Times New Roman" w:cs="Times New Roman"/>
            <w:lang w:eastAsia="ru-RU"/>
          </w:rPr>
          <w:t>статьей 27</w:t>
        </w:r>
      </w:hyperlink>
      <w:r w:rsidRPr="00A35ED2">
        <w:rPr>
          <w:rFonts w:ascii="Times New Roman" w:eastAsia="Times New Roman" w:hAnsi="Times New Roman" w:cs="Times New Roman"/>
          <w:lang w:eastAsia="ru-RU"/>
        </w:rPr>
        <w:t xml:space="preserve"> Федерального закона "О несостоятельности (банкротстве)": </w:t>
      </w:r>
      <w:r w:rsidRPr="00A35ED2">
        <w:rPr>
          <w:rFonts w:ascii="Times New Roman" w:eastAsia="Times New Roman" w:hAnsi="Times New Roman" w:cs="Times New Roman"/>
          <w:b/>
          <w:i/>
          <w:lang w:eastAsia="ru-RU"/>
        </w:rPr>
        <w:t>Лицо указанных должностей не занимало.</w:t>
      </w:r>
    </w:p>
    <w:p w14:paraId="17644B93" w14:textId="77777777" w:rsidR="004B1633"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lang w:eastAsia="ru-RU"/>
        </w:rPr>
        <w:t xml:space="preserve">Сведения об участии в работе комитетов совета директоров: </w:t>
      </w:r>
      <w:r w:rsidR="004B1633" w:rsidRPr="004B1633">
        <w:rPr>
          <w:rFonts w:ascii="Times New Roman" w:eastAsia="Times New Roman" w:hAnsi="Times New Roman" w:cs="Times New Roman"/>
          <w:b/>
          <w:i/>
          <w:lang w:eastAsia="ru-RU"/>
        </w:rPr>
        <w:t>Председатель Комитета по технологическому присоединению Совета директоров</w:t>
      </w:r>
      <w:r w:rsidR="004B1633">
        <w:rPr>
          <w:rFonts w:ascii="Times New Roman" w:eastAsia="Times New Roman" w:hAnsi="Times New Roman" w:cs="Times New Roman"/>
          <w:b/>
          <w:i/>
          <w:lang w:eastAsia="ru-RU"/>
        </w:rPr>
        <w:t>.</w:t>
      </w:r>
    </w:p>
    <w:p w14:paraId="7DB3F7B4"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Член Совета директоров не является независимым.</w:t>
      </w:r>
    </w:p>
    <w:p w14:paraId="7C32A228"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highlight w:val="yellow"/>
          <w:lang w:eastAsia="ru-RU"/>
        </w:rPr>
      </w:pPr>
    </w:p>
    <w:p w14:paraId="3D83DCC8" w14:textId="77777777" w:rsidR="001507EC" w:rsidRPr="001507EC" w:rsidRDefault="001507EC" w:rsidP="001507EC">
      <w:pPr>
        <w:adjustRightInd w:val="0"/>
        <w:spacing w:before="20" w:after="40" w:line="276"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 xml:space="preserve">9. </w:t>
      </w:r>
      <w:r w:rsidRPr="001507EC">
        <w:rPr>
          <w:rFonts w:ascii="Times New Roman" w:eastAsia="Times New Roman" w:hAnsi="Times New Roman" w:cs="Times New Roman"/>
          <w:lang w:eastAsia="ru-RU"/>
        </w:rPr>
        <w:t xml:space="preserve">Фамилия, имя, отчество: </w:t>
      </w:r>
      <w:r w:rsidRPr="001507EC">
        <w:rPr>
          <w:rFonts w:ascii="Times New Roman" w:eastAsia="Times New Roman" w:hAnsi="Times New Roman" w:cs="Times New Roman"/>
          <w:b/>
          <w:i/>
          <w:lang w:eastAsia="ru-RU"/>
        </w:rPr>
        <w:t xml:space="preserve">  </w:t>
      </w:r>
      <w:proofErr w:type="spellStart"/>
      <w:r w:rsidRPr="001507EC">
        <w:rPr>
          <w:rFonts w:ascii="Times New Roman" w:eastAsia="Times New Roman" w:hAnsi="Times New Roman" w:cs="Times New Roman"/>
          <w:b/>
          <w:i/>
          <w:lang w:eastAsia="ru-RU"/>
        </w:rPr>
        <w:t>Полинов</w:t>
      </w:r>
      <w:proofErr w:type="spellEnd"/>
      <w:r w:rsidRPr="001507EC">
        <w:rPr>
          <w:rFonts w:ascii="Times New Roman" w:eastAsia="Times New Roman" w:hAnsi="Times New Roman" w:cs="Times New Roman"/>
          <w:b/>
          <w:i/>
          <w:lang w:eastAsia="ru-RU"/>
        </w:rPr>
        <w:t xml:space="preserve"> Алексей Александрович</w:t>
      </w:r>
    </w:p>
    <w:p w14:paraId="06B9AF10"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lang w:eastAsia="ru-RU"/>
        </w:rPr>
        <w:lastRenderedPageBreak/>
        <w:t>Год рождения:</w:t>
      </w:r>
      <w:r w:rsidRPr="001507EC">
        <w:rPr>
          <w:rFonts w:ascii="Times New Roman" w:eastAsia="Times New Roman" w:hAnsi="Times New Roman" w:cs="Times New Roman"/>
          <w:b/>
          <w:i/>
          <w:lang w:eastAsia="ru-RU"/>
        </w:rPr>
        <w:t xml:space="preserve"> 1978</w:t>
      </w:r>
    </w:p>
    <w:p w14:paraId="1C7DBA74"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lang w:eastAsia="ru-RU"/>
        </w:rPr>
        <w:t>Образование:</w:t>
      </w:r>
      <w:r w:rsidRPr="001507EC">
        <w:rPr>
          <w:rFonts w:ascii="Times New Roman" w:eastAsia="Times New Roman" w:hAnsi="Times New Roman" w:cs="Times New Roman"/>
          <w:b/>
          <w:i/>
          <w:lang w:eastAsia="ru-RU"/>
        </w:rPr>
        <w:t xml:space="preserve"> Высшее </w:t>
      </w:r>
    </w:p>
    <w:p w14:paraId="1E66AC1D"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p>
    <w:p w14:paraId="63E5A24F"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 xml:space="preserve">Московский государственный строительный университет по специальности "Экономика и управление на предприятии (в строительстве)", экономист-менеджер. </w:t>
      </w:r>
    </w:p>
    <w:p w14:paraId="7B909F5D"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Имеет ученую степень кандидата экономических наук.</w:t>
      </w:r>
    </w:p>
    <w:p w14:paraId="763EBDD9"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p>
    <w:p w14:paraId="600632D4"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Все должности, которое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w:t>
      </w:r>
    </w:p>
    <w:tbl>
      <w:tblPr>
        <w:tblW w:w="9853" w:type="dxa"/>
        <w:tblLayout w:type="fixed"/>
        <w:tblCellMar>
          <w:left w:w="72" w:type="dxa"/>
          <w:right w:w="72" w:type="dxa"/>
        </w:tblCellMar>
        <w:tblLook w:val="0000" w:firstRow="0" w:lastRow="0" w:firstColumn="0" w:lastColumn="0" w:noHBand="0" w:noVBand="0"/>
      </w:tblPr>
      <w:tblGrid>
        <w:gridCol w:w="1332"/>
        <w:gridCol w:w="1260"/>
        <w:gridCol w:w="3980"/>
        <w:gridCol w:w="3281"/>
      </w:tblGrid>
      <w:tr w:rsidR="001507EC" w:rsidRPr="001507EC" w14:paraId="4B07AADD" w14:textId="77777777" w:rsidTr="00E86191">
        <w:tc>
          <w:tcPr>
            <w:tcW w:w="2592" w:type="dxa"/>
            <w:gridSpan w:val="2"/>
            <w:tcBorders>
              <w:top w:val="double" w:sz="6" w:space="0" w:color="auto"/>
              <w:left w:val="double" w:sz="6" w:space="0" w:color="auto"/>
              <w:bottom w:val="single" w:sz="6" w:space="0" w:color="auto"/>
              <w:right w:val="single" w:sz="6" w:space="0" w:color="auto"/>
            </w:tcBorders>
          </w:tcPr>
          <w:p w14:paraId="68D8D8BD" w14:textId="77777777" w:rsidR="001507EC" w:rsidRPr="001507EC" w:rsidRDefault="001507EC" w:rsidP="001507EC">
            <w:pPr>
              <w:widowControl w:val="0"/>
              <w:autoSpaceDE w:val="0"/>
              <w:autoSpaceDN w:val="0"/>
              <w:adjustRightInd w:val="0"/>
              <w:spacing w:before="20" w:after="40" w:line="240" w:lineRule="auto"/>
              <w:jc w:val="center"/>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Период</w:t>
            </w:r>
          </w:p>
        </w:tc>
        <w:tc>
          <w:tcPr>
            <w:tcW w:w="3980" w:type="dxa"/>
            <w:tcBorders>
              <w:top w:val="double" w:sz="6" w:space="0" w:color="auto"/>
              <w:left w:val="single" w:sz="6" w:space="0" w:color="auto"/>
              <w:bottom w:val="single" w:sz="6" w:space="0" w:color="auto"/>
              <w:right w:val="single" w:sz="6" w:space="0" w:color="auto"/>
            </w:tcBorders>
          </w:tcPr>
          <w:p w14:paraId="61FFAFD0" w14:textId="77777777" w:rsidR="001507EC" w:rsidRPr="001507EC" w:rsidRDefault="001507EC" w:rsidP="001507EC">
            <w:pPr>
              <w:widowControl w:val="0"/>
              <w:autoSpaceDE w:val="0"/>
              <w:autoSpaceDN w:val="0"/>
              <w:adjustRightInd w:val="0"/>
              <w:spacing w:before="20" w:after="40" w:line="240" w:lineRule="auto"/>
              <w:jc w:val="center"/>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Наименование организации</w:t>
            </w:r>
          </w:p>
        </w:tc>
        <w:tc>
          <w:tcPr>
            <w:tcW w:w="3281" w:type="dxa"/>
            <w:tcBorders>
              <w:top w:val="double" w:sz="6" w:space="0" w:color="auto"/>
              <w:left w:val="single" w:sz="6" w:space="0" w:color="auto"/>
              <w:bottom w:val="single" w:sz="6" w:space="0" w:color="auto"/>
              <w:right w:val="double" w:sz="6" w:space="0" w:color="auto"/>
            </w:tcBorders>
          </w:tcPr>
          <w:p w14:paraId="2908A0A5" w14:textId="77777777" w:rsidR="001507EC" w:rsidRPr="001507EC" w:rsidRDefault="001507EC" w:rsidP="001507EC">
            <w:pPr>
              <w:widowControl w:val="0"/>
              <w:autoSpaceDE w:val="0"/>
              <w:autoSpaceDN w:val="0"/>
              <w:adjustRightInd w:val="0"/>
              <w:spacing w:before="20" w:after="40" w:line="240" w:lineRule="auto"/>
              <w:jc w:val="center"/>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Должность</w:t>
            </w:r>
          </w:p>
        </w:tc>
      </w:tr>
      <w:tr w:rsidR="001507EC" w:rsidRPr="001507EC" w14:paraId="50131277" w14:textId="77777777" w:rsidTr="00E86191">
        <w:tc>
          <w:tcPr>
            <w:tcW w:w="1332" w:type="dxa"/>
            <w:tcBorders>
              <w:top w:val="single" w:sz="6" w:space="0" w:color="auto"/>
              <w:left w:val="double" w:sz="6" w:space="0" w:color="auto"/>
              <w:bottom w:val="single" w:sz="6" w:space="0" w:color="auto"/>
              <w:right w:val="single" w:sz="6" w:space="0" w:color="auto"/>
            </w:tcBorders>
          </w:tcPr>
          <w:p w14:paraId="0032C0B9" w14:textId="77777777" w:rsidR="001507EC" w:rsidRPr="001507EC" w:rsidRDefault="001507EC" w:rsidP="001507EC">
            <w:pPr>
              <w:widowControl w:val="0"/>
              <w:autoSpaceDE w:val="0"/>
              <w:autoSpaceDN w:val="0"/>
              <w:adjustRightInd w:val="0"/>
              <w:spacing w:before="20" w:after="40" w:line="240" w:lineRule="auto"/>
              <w:jc w:val="center"/>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с</w:t>
            </w:r>
          </w:p>
        </w:tc>
        <w:tc>
          <w:tcPr>
            <w:tcW w:w="1260" w:type="dxa"/>
            <w:tcBorders>
              <w:top w:val="single" w:sz="6" w:space="0" w:color="auto"/>
              <w:left w:val="single" w:sz="6" w:space="0" w:color="auto"/>
              <w:bottom w:val="single" w:sz="6" w:space="0" w:color="auto"/>
              <w:right w:val="single" w:sz="6" w:space="0" w:color="auto"/>
            </w:tcBorders>
          </w:tcPr>
          <w:p w14:paraId="361823EB" w14:textId="77777777" w:rsidR="001507EC" w:rsidRPr="001507EC" w:rsidRDefault="001507EC" w:rsidP="001507EC">
            <w:pPr>
              <w:widowControl w:val="0"/>
              <w:autoSpaceDE w:val="0"/>
              <w:autoSpaceDN w:val="0"/>
              <w:adjustRightInd w:val="0"/>
              <w:spacing w:before="20" w:after="40" w:line="240" w:lineRule="auto"/>
              <w:jc w:val="center"/>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по</w:t>
            </w:r>
          </w:p>
        </w:tc>
        <w:tc>
          <w:tcPr>
            <w:tcW w:w="3980" w:type="dxa"/>
            <w:tcBorders>
              <w:top w:val="single" w:sz="6" w:space="0" w:color="auto"/>
              <w:left w:val="single" w:sz="6" w:space="0" w:color="auto"/>
              <w:bottom w:val="single" w:sz="6" w:space="0" w:color="auto"/>
              <w:right w:val="single" w:sz="6" w:space="0" w:color="auto"/>
            </w:tcBorders>
          </w:tcPr>
          <w:p w14:paraId="5726B661"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p>
        </w:tc>
        <w:tc>
          <w:tcPr>
            <w:tcW w:w="3281" w:type="dxa"/>
            <w:tcBorders>
              <w:top w:val="single" w:sz="6" w:space="0" w:color="auto"/>
              <w:left w:val="single" w:sz="6" w:space="0" w:color="auto"/>
              <w:bottom w:val="single" w:sz="6" w:space="0" w:color="auto"/>
              <w:right w:val="double" w:sz="6" w:space="0" w:color="auto"/>
            </w:tcBorders>
          </w:tcPr>
          <w:p w14:paraId="032F7E75"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p>
        </w:tc>
      </w:tr>
      <w:tr w:rsidR="001507EC" w:rsidRPr="001507EC" w14:paraId="3468CC31" w14:textId="77777777" w:rsidTr="00E86191">
        <w:tc>
          <w:tcPr>
            <w:tcW w:w="1332" w:type="dxa"/>
            <w:tcBorders>
              <w:top w:val="single" w:sz="6" w:space="0" w:color="auto"/>
              <w:left w:val="double" w:sz="6" w:space="0" w:color="auto"/>
              <w:bottom w:val="single" w:sz="6" w:space="0" w:color="auto"/>
              <w:right w:val="single" w:sz="6" w:space="0" w:color="auto"/>
            </w:tcBorders>
          </w:tcPr>
          <w:p w14:paraId="06B82F69"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2018</w:t>
            </w:r>
          </w:p>
        </w:tc>
        <w:tc>
          <w:tcPr>
            <w:tcW w:w="1260" w:type="dxa"/>
            <w:tcBorders>
              <w:top w:val="single" w:sz="6" w:space="0" w:color="auto"/>
              <w:left w:val="single" w:sz="6" w:space="0" w:color="auto"/>
              <w:bottom w:val="single" w:sz="6" w:space="0" w:color="auto"/>
              <w:right w:val="single" w:sz="6" w:space="0" w:color="auto"/>
            </w:tcBorders>
          </w:tcPr>
          <w:p w14:paraId="62FF80E5"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7F00C268"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ПАО "</w:t>
            </w:r>
            <w:proofErr w:type="spellStart"/>
            <w:r w:rsidRPr="001507EC">
              <w:rPr>
                <w:rFonts w:ascii="Times New Roman" w:eastAsia="Times New Roman" w:hAnsi="Times New Roman" w:cs="Times New Roman"/>
                <w:b/>
                <w:i/>
                <w:lang w:eastAsia="ru-RU"/>
              </w:rPr>
              <w:t>Россети</w:t>
            </w:r>
            <w:proofErr w:type="spellEnd"/>
            <w:r w:rsidRPr="001507EC">
              <w:rPr>
                <w:rFonts w:ascii="Times New Roman" w:eastAsia="Times New Roman" w:hAnsi="Times New Roman" w:cs="Times New Roman"/>
                <w:b/>
                <w:i/>
                <w:lang w:eastAsia="ru-RU"/>
              </w:rPr>
              <w:t xml:space="preserve"> Ленэнерго" (ранее ПАО "Ленэнерго")</w:t>
            </w:r>
          </w:p>
        </w:tc>
        <w:tc>
          <w:tcPr>
            <w:tcW w:w="3281" w:type="dxa"/>
            <w:tcBorders>
              <w:top w:val="single" w:sz="6" w:space="0" w:color="auto"/>
              <w:left w:val="single" w:sz="6" w:space="0" w:color="auto"/>
              <w:bottom w:val="single" w:sz="6" w:space="0" w:color="auto"/>
              <w:right w:val="double" w:sz="6" w:space="0" w:color="auto"/>
            </w:tcBorders>
          </w:tcPr>
          <w:p w14:paraId="5B2EFB3A"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Советник Генерального директора, затем исполняющий обязанности заместителя Генерального директора по экономике и финансам, затем заместитель Генерального директора по экономике и финансам, затем советник Генерального директора (по совместительству), затем советник Генерального директора</w:t>
            </w:r>
          </w:p>
        </w:tc>
      </w:tr>
      <w:tr w:rsidR="001507EC" w:rsidRPr="001507EC" w14:paraId="51ACF2F5" w14:textId="77777777" w:rsidTr="00E86191">
        <w:tc>
          <w:tcPr>
            <w:tcW w:w="1332" w:type="dxa"/>
            <w:tcBorders>
              <w:top w:val="single" w:sz="6" w:space="0" w:color="auto"/>
              <w:left w:val="double" w:sz="6" w:space="0" w:color="auto"/>
              <w:bottom w:val="single" w:sz="6" w:space="0" w:color="auto"/>
              <w:right w:val="single" w:sz="6" w:space="0" w:color="auto"/>
            </w:tcBorders>
          </w:tcPr>
          <w:p w14:paraId="336E51C3" w14:textId="77777777" w:rsidR="001507EC" w:rsidRPr="002100FB"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2100FB">
              <w:rPr>
                <w:rFonts w:ascii="Times New Roman" w:eastAsia="Times New Roman" w:hAnsi="Times New Roman" w:cs="Times New Roman"/>
                <w:b/>
                <w:i/>
                <w:lang w:eastAsia="ru-RU"/>
              </w:rPr>
              <w:t>2019</w:t>
            </w:r>
          </w:p>
        </w:tc>
        <w:tc>
          <w:tcPr>
            <w:tcW w:w="1260" w:type="dxa"/>
            <w:tcBorders>
              <w:top w:val="single" w:sz="6" w:space="0" w:color="auto"/>
              <w:left w:val="single" w:sz="6" w:space="0" w:color="auto"/>
              <w:bottom w:val="single" w:sz="6" w:space="0" w:color="auto"/>
              <w:right w:val="single" w:sz="6" w:space="0" w:color="auto"/>
            </w:tcBorders>
          </w:tcPr>
          <w:p w14:paraId="2A437724" w14:textId="77777777" w:rsidR="001507EC" w:rsidRPr="002100FB"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2100FB">
              <w:rPr>
                <w:rFonts w:ascii="Times New Roman" w:eastAsia="Times New Roman" w:hAnsi="Times New Roman" w:cs="Times New Roman"/>
                <w:b/>
                <w:i/>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793E569F" w14:textId="77777777" w:rsidR="001507EC" w:rsidRPr="002100FB"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2100FB">
              <w:rPr>
                <w:rFonts w:ascii="Times New Roman" w:eastAsia="Times New Roman" w:hAnsi="Times New Roman" w:cs="Times New Roman"/>
                <w:b/>
                <w:i/>
                <w:lang w:eastAsia="ru-RU"/>
              </w:rPr>
              <w:t>ПАО "</w:t>
            </w:r>
            <w:proofErr w:type="spellStart"/>
            <w:r w:rsidRPr="002100FB">
              <w:rPr>
                <w:rFonts w:ascii="Times New Roman" w:eastAsia="Times New Roman" w:hAnsi="Times New Roman" w:cs="Times New Roman"/>
                <w:b/>
                <w:i/>
                <w:lang w:eastAsia="ru-RU"/>
              </w:rPr>
              <w:t>Россети</w:t>
            </w:r>
            <w:proofErr w:type="spellEnd"/>
            <w:r w:rsidRPr="002100FB">
              <w:rPr>
                <w:rFonts w:ascii="Times New Roman" w:eastAsia="Times New Roman" w:hAnsi="Times New Roman" w:cs="Times New Roman"/>
                <w:b/>
                <w:i/>
                <w:lang w:eastAsia="ru-RU"/>
              </w:rPr>
              <w:t xml:space="preserve"> Ленэнерго" (ранее ПАО "Ленэнерго")</w:t>
            </w:r>
          </w:p>
        </w:tc>
        <w:tc>
          <w:tcPr>
            <w:tcW w:w="3281" w:type="dxa"/>
            <w:tcBorders>
              <w:top w:val="single" w:sz="6" w:space="0" w:color="auto"/>
              <w:left w:val="single" w:sz="6" w:space="0" w:color="auto"/>
              <w:bottom w:val="single" w:sz="6" w:space="0" w:color="auto"/>
              <w:right w:val="double" w:sz="6" w:space="0" w:color="auto"/>
            </w:tcBorders>
          </w:tcPr>
          <w:p w14:paraId="678E1AF4"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highlight w:val="yellow"/>
                <w:lang w:eastAsia="ru-RU"/>
              </w:rPr>
            </w:pPr>
            <w:r w:rsidRPr="002100FB">
              <w:rPr>
                <w:rFonts w:ascii="Times New Roman" w:eastAsia="Times New Roman" w:hAnsi="Times New Roman" w:cs="Times New Roman"/>
                <w:b/>
                <w:i/>
                <w:lang w:eastAsia="ru-RU"/>
              </w:rPr>
              <w:t xml:space="preserve">Член Правления; </w:t>
            </w:r>
            <w:r w:rsidRPr="00D35290">
              <w:rPr>
                <w:rFonts w:ascii="Times New Roman" w:eastAsia="Times New Roman" w:hAnsi="Times New Roman" w:cs="Times New Roman"/>
                <w:b/>
                <w:i/>
                <w:lang w:eastAsia="ru-RU"/>
              </w:rPr>
              <w:t>член Комитета по стратегии Совета директоров</w:t>
            </w:r>
          </w:p>
        </w:tc>
      </w:tr>
      <w:tr w:rsidR="001507EC" w:rsidRPr="001507EC" w14:paraId="490538B3" w14:textId="77777777" w:rsidTr="00E86191">
        <w:tc>
          <w:tcPr>
            <w:tcW w:w="1332" w:type="dxa"/>
            <w:tcBorders>
              <w:top w:val="single" w:sz="6" w:space="0" w:color="auto"/>
              <w:left w:val="double" w:sz="6" w:space="0" w:color="auto"/>
              <w:bottom w:val="single" w:sz="6" w:space="0" w:color="auto"/>
              <w:right w:val="single" w:sz="6" w:space="0" w:color="auto"/>
            </w:tcBorders>
          </w:tcPr>
          <w:p w14:paraId="72F1858E"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2021</w:t>
            </w:r>
          </w:p>
        </w:tc>
        <w:tc>
          <w:tcPr>
            <w:tcW w:w="1260" w:type="dxa"/>
            <w:tcBorders>
              <w:top w:val="single" w:sz="6" w:space="0" w:color="auto"/>
              <w:left w:val="single" w:sz="6" w:space="0" w:color="auto"/>
              <w:bottom w:val="single" w:sz="6" w:space="0" w:color="auto"/>
              <w:right w:val="single" w:sz="6" w:space="0" w:color="auto"/>
            </w:tcBorders>
          </w:tcPr>
          <w:p w14:paraId="369D8FA6"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559C9EE8"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ПАО "</w:t>
            </w:r>
            <w:proofErr w:type="spellStart"/>
            <w:r w:rsidRPr="001507EC">
              <w:rPr>
                <w:rFonts w:ascii="Times New Roman" w:eastAsia="Times New Roman" w:hAnsi="Times New Roman" w:cs="Times New Roman"/>
                <w:b/>
                <w:i/>
                <w:lang w:eastAsia="ru-RU"/>
              </w:rPr>
              <w:t>Россети</w:t>
            </w:r>
            <w:proofErr w:type="spellEnd"/>
            <w:r w:rsidRPr="001507EC">
              <w:rPr>
                <w:rFonts w:ascii="Times New Roman" w:eastAsia="Times New Roman" w:hAnsi="Times New Roman" w:cs="Times New Roman"/>
                <w:b/>
                <w:i/>
                <w:lang w:eastAsia="ru-RU"/>
              </w:rPr>
              <w:t>"</w:t>
            </w:r>
          </w:p>
        </w:tc>
        <w:tc>
          <w:tcPr>
            <w:tcW w:w="3281" w:type="dxa"/>
            <w:tcBorders>
              <w:top w:val="single" w:sz="6" w:space="0" w:color="auto"/>
              <w:left w:val="single" w:sz="6" w:space="0" w:color="auto"/>
              <w:bottom w:val="single" w:sz="6" w:space="0" w:color="auto"/>
              <w:right w:val="double" w:sz="6" w:space="0" w:color="auto"/>
            </w:tcBorders>
          </w:tcPr>
          <w:p w14:paraId="74890EAF"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Советник Генерального директора, затем главный советник Генерального директора (по совместительству), затем временно исполняющий обязанности заместителя Генерального  директора по экономике и финансам</w:t>
            </w:r>
          </w:p>
        </w:tc>
      </w:tr>
      <w:tr w:rsidR="001507EC" w:rsidRPr="001507EC" w14:paraId="09B74C6D" w14:textId="77777777" w:rsidTr="00E86191">
        <w:tc>
          <w:tcPr>
            <w:tcW w:w="1332" w:type="dxa"/>
            <w:tcBorders>
              <w:top w:val="single" w:sz="6" w:space="0" w:color="auto"/>
              <w:left w:val="double" w:sz="6" w:space="0" w:color="auto"/>
              <w:bottom w:val="single" w:sz="6" w:space="0" w:color="auto"/>
              <w:right w:val="single" w:sz="6" w:space="0" w:color="auto"/>
            </w:tcBorders>
          </w:tcPr>
          <w:p w14:paraId="685CFEDF" w14:textId="77777777" w:rsidR="001507EC" w:rsidRPr="00FD4891"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FD4891">
              <w:rPr>
                <w:rFonts w:ascii="Times New Roman" w:eastAsia="Times New Roman" w:hAnsi="Times New Roman" w:cs="Times New Roman"/>
                <w:b/>
                <w:i/>
                <w:lang w:eastAsia="ru-RU"/>
              </w:rPr>
              <w:t>2021</w:t>
            </w:r>
          </w:p>
        </w:tc>
        <w:tc>
          <w:tcPr>
            <w:tcW w:w="1260" w:type="dxa"/>
            <w:tcBorders>
              <w:top w:val="single" w:sz="6" w:space="0" w:color="auto"/>
              <w:left w:val="single" w:sz="6" w:space="0" w:color="auto"/>
              <w:bottom w:val="single" w:sz="6" w:space="0" w:color="auto"/>
              <w:right w:val="single" w:sz="6" w:space="0" w:color="auto"/>
            </w:tcBorders>
          </w:tcPr>
          <w:p w14:paraId="52AA94AA" w14:textId="77777777" w:rsidR="001507EC" w:rsidRPr="00FD4891"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FD4891">
              <w:rPr>
                <w:rFonts w:ascii="Times New Roman" w:eastAsia="Times New Roman" w:hAnsi="Times New Roman" w:cs="Times New Roman"/>
                <w:b/>
                <w:i/>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75162DEC" w14:textId="77777777" w:rsidR="001507EC" w:rsidRPr="001507EC" w:rsidRDefault="001507EC" w:rsidP="00FD31F1">
            <w:pPr>
              <w:widowControl w:val="0"/>
              <w:autoSpaceDE w:val="0"/>
              <w:autoSpaceDN w:val="0"/>
              <w:adjustRightInd w:val="0"/>
              <w:spacing w:before="20" w:after="40" w:line="240" w:lineRule="auto"/>
              <w:rPr>
                <w:rFonts w:ascii="Times New Roman" w:eastAsia="Times New Roman" w:hAnsi="Times New Roman" w:cs="Times New Roman"/>
                <w:b/>
                <w:i/>
                <w:highlight w:val="yellow"/>
                <w:lang w:eastAsia="ru-RU"/>
              </w:rPr>
            </w:pPr>
            <w:r w:rsidRPr="001507EC">
              <w:rPr>
                <w:rFonts w:ascii="Times New Roman" w:eastAsia="Times New Roman" w:hAnsi="Times New Roman" w:cs="Times New Roman"/>
                <w:b/>
                <w:i/>
                <w:lang w:eastAsia="ru-RU"/>
              </w:rPr>
              <w:t>ПАО «</w:t>
            </w:r>
            <w:proofErr w:type="spellStart"/>
            <w:r w:rsidRPr="001507EC">
              <w:rPr>
                <w:rFonts w:ascii="Times New Roman" w:eastAsia="Times New Roman" w:hAnsi="Times New Roman" w:cs="Times New Roman"/>
                <w:b/>
                <w:i/>
                <w:lang w:eastAsia="ru-RU"/>
              </w:rPr>
              <w:t>Россети</w:t>
            </w:r>
            <w:proofErr w:type="spellEnd"/>
            <w:r w:rsidRPr="001507EC">
              <w:rPr>
                <w:rFonts w:ascii="Times New Roman" w:eastAsia="Times New Roman" w:hAnsi="Times New Roman" w:cs="Times New Roman"/>
                <w:b/>
                <w:i/>
                <w:lang w:eastAsia="ru-RU"/>
              </w:rPr>
              <w:t xml:space="preserve"> Кубань», ПАО </w:t>
            </w:r>
            <w:proofErr w:type="spellStart"/>
            <w:r w:rsidRPr="001507EC">
              <w:rPr>
                <w:rFonts w:ascii="Times New Roman" w:eastAsia="Times New Roman" w:hAnsi="Times New Roman" w:cs="Times New Roman"/>
                <w:b/>
                <w:i/>
                <w:lang w:eastAsia="ru-RU"/>
              </w:rPr>
              <w:t>Россети</w:t>
            </w:r>
            <w:proofErr w:type="spellEnd"/>
            <w:r w:rsidRPr="001507EC">
              <w:rPr>
                <w:rFonts w:ascii="Times New Roman" w:eastAsia="Times New Roman" w:hAnsi="Times New Roman" w:cs="Times New Roman"/>
                <w:b/>
                <w:i/>
                <w:lang w:eastAsia="ru-RU"/>
              </w:rPr>
              <w:t xml:space="preserve"> Ленэнерго», ПАО «</w:t>
            </w:r>
            <w:proofErr w:type="spellStart"/>
            <w:r w:rsidRPr="001507EC">
              <w:rPr>
                <w:rFonts w:ascii="Times New Roman" w:eastAsia="Times New Roman" w:hAnsi="Times New Roman" w:cs="Times New Roman"/>
                <w:b/>
                <w:i/>
                <w:lang w:eastAsia="ru-RU"/>
              </w:rPr>
              <w:t>Россети</w:t>
            </w:r>
            <w:proofErr w:type="spellEnd"/>
            <w:r w:rsidRPr="001507EC">
              <w:rPr>
                <w:rFonts w:ascii="Times New Roman" w:eastAsia="Times New Roman" w:hAnsi="Times New Roman" w:cs="Times New Roman"/>
                <w:b/>
                <w:i/>
                <w:lang w:eastAsia="ru-RU"/>
              </w:rPr>
              <w:t xml:space="preserve"> Северо-Запад», </w:t>
            </w:r>
            <w:r w:rsidRPr="00FD4891">
              <w:rPr>
                <w:rFonts w:ascii="Times New Roman" w:eastAsia="Times New Roman" w:hAnsi="Times New Roman" w:cs="Times New Roman"/>
                <w:b/>
                <w:i/>
                <w:lang w:eastAsia="ru-RU"/>
              </w:rPr>
              <w:t>ПАО «</w:t>
            </w:r>
            <w:proofErr w:type="spellStart"/>
            <w:r w:rsidRPr="00FD4891">
              <w:rPr>
                <w:rFonts w:ascii="Times New Roman" w:eastAsia="Times New Roman" w:hAnsi="Times New Roman" w:cs="Times New Roman"/>
                <w:b/>
                <w:i/>
                <w:lang w:eastAsia="ru-RU"/>
              </w:rPr>
              <w:t>Россети</w:t>
            </w:r>
            <w:proofErr w:type="spellEnd"/>
            <w:r w:rsidRPr="00FD4891">
              <w:rPr>
                <w:rFonts w:ascii="Times New Roman" w:eastAsia="Times New Roman" w:hAnsi="Times New Roman" w:cs="Times New Roman"/>
                <w:b/>
                <w:i/>
                <w:lang w:eastAsia="ru-RU"/>
              </w:rPr>
              <w:t xml:space="preserve"> Юг», ПАО «</w:t>
            </w:r>
            <w:proofErr w:type="spellStart"/>
            <w:r w:rsidRPr="00FD4891">
              <w:rPr>
                <w:rFonts w:ascii="Times New Roman" w:eastAsia="Times New Roman" w:hAnsi="Times New Roman" w:cs="Times New Roman"/>
                <w:b/>
                <w:i/>
                <w:lang w:eastAsia="ru-RU"/>
              </w:rPr>
              <w:t>Россети</w:t>
            </w:r>
            <w:proofErr w:type="spellEnd"/>
            <w:r w:rsidRPr="00FD4891">
              <w:rPr>
                <w:rFonts w:ascii="Times New Roman" w:eastAsia="Times New Roman" w:hAnsi="Times New Roman" w:cs="Times New Roman"/>
                <w:b/>
                <w:i/>
                <w:lang w:eastAsia="ru-RU"/>
              </w:rPr>
              <w:t xml:space="preserve"> Московский регион</w:t>
            </w:r>
            <w:r w:rsidRPr="001507EC">
              <w:rPr>
                <w:rFonts w:ascii="Times New Roman" w:eastAsia="Times New Roman" w:hAnsi="Times New Roman" w:cs="Times New Roman"/>
                <w:b/>
                <w:i/>
                <w:lang w:eastAsia="ru-RU"/>
              </w:rPr>
              <w:t>», ПАО «</w:t>
            </w:r>
            <w:proofErr w:type="spellStart"/>
            <w:r w:rsidRPr="001507EC">
              <w:rPr>
                <w:rFonts w:ascii="Times New Roman" w:eastAsia="Times New Roman" w:hAnsi="Times New Roman" w:cs="Times New Roman"/>
                <w:b/>
                <w:i/>
                <w:lang w:eastAsia="ru-RU"/>
              </w:rPr>
              <w:t>Россети</w:t>
            </w:r>
            <w:proofErr w:type="spellEnd"/>
            <w:r w:rsidRPr="001507EC">
              <w:rPr>
                <w:rFonts w:ascii="Times New Roman" w:eastAsia="Times New Roman" w:hAnsi="Times New Roman" w:cs="Times New Roman"/>
                <w:b/>
                <w:i/>
                <w:lang w:eastAsia="ru-RU"/>
              </w:rPr>
              <w:t xml:space="preserve"> Сибирь», ОАО «МРСК Урала», АО «</w:t>
            </w:r>
            <w:proofErr w:type="spellStart"/>
            <w:r w:rsidRPr="001507EC">
              <w:rPr>
                <w:rFonts w:ascii="Times New Roman" w:eastAsia="Times New Roman" w:hAnsi="Times New Roman" w:cs="Times New Roman"/>
                <w:b/>
                <w:i/>
                <w:lang w:eastAsia="ru-RU"/>
              </w:rPr>
              <w:t>Россети</w:t>
            </w:r>
            <w:proofErr w:type="spellEnd"/>
            <w:r w:rsidRPr="001507EC">
              <w:rPr>
                <w:rFonts w:ascii="Times New Roman" w:eastAsia="Times New Roman" w:hAnsi="Times New Roman" w:cs="Times New Roman"/>
                <w:b/>
                <w:i/>
                <w:lang w:eastAsia="ru-RU"/>
              </w:rPr>
              <w:t xml:space="preserve"> Янтарь» (ранее АО «</w:t>
            </w:r>
            <w:proofErr w:type="spellStart"/>
            <w:r w:rsidRPr="001507EC">
              <w:rPr>
                <w:rFonts w:ascii="Times New Roman" w:eastAsia="Times New Roman" w:hAnsi="Times New Roman" w:cs="Times New Roman"/>
                <w:b/>
                <w:i/>
                <w:lang w:eastAsia="ru-RU"/>
              </w:rPr>
              <w:t>Янтарьэнерго</w:t>
            </w:r>
            <w:proofErr w:type="spellEnd"/>
            <w:r w:rsidRPr="001507EC">
              <w:rPr>
                <w:rFonts w:ascii="Times New Roman" w:eastAsia="Times New Roman" w:hAnsi="Times New Roman" w:cs="Times New Roman"/>
                <w:b/>
                <w:i/>
                <w:lang w:eastAsia="ru-RU"/>
              </w:rPr>
              <w:t xml:space="preserve">») </w:t>
            </w:r>
          </w:p>
        </w:tc>
        <w:tc>
          <w:tcPr>
            <w:tcW w:w="3281" w:type="dxa"/>
            <w:tcBorders>
              <w:top w:val="single" w:sz="6" w:space="0" w:color="auto"/>
              <w:left w:val="single" w:sz="6" w:space="0" w:color="auto"/>
              <w:bottom w:val="single" w:sz="6" w:space="0" w:color="auto"/>
              <w:right w:val="double" w:sz="6" w:space="0" w:color="auto"/>
            </w:tcBorders>
          </w:tcPr>
          <w:p w14:paraId="6EECB3B6"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highlight w:val="yellow"/>
                <w:lang w:eastAsia="ru-RU"/>
              </w:rPr>
            </w:pPr>
            <w:r w:rsidRPr="001507EC">
              <w:rPr>
                <w:rFonts w:ascii="Times New Roman" w:eastAsia="Times New Roman" w:hAnsi="Times New Roman" w:cs="Times New Roman"/>
                <w:b/>
                <w:i/>
                <w:lang w:eastAsia="ru-RU"/>
              </w:rPr>
              <w:t>Член Совета директоров</w:t>
            </w:r>
          </w:p>
        </w:tc>
      </w:tr>
      <w:tr w:rsidR="00FD31F1" w:rsidRPr="001507EC" w14:paraId="7A687668" w14:textId="77777777" w:rsidTr="00E86191">
        <w:tc>
          <w:tcPr>
            <w:tcW w:w="1332" w:type="dxa"/>
            <w:tcBorders>
              <w:top w:val="single" w:sz="6" w:space="0" w:color="auto"/>
              <w:left w:val="double" w:sz="6" w:space="0" w:color="auto"/>
              <w:bottom w:val="single" w:sz="6" w:space="0" w:color="auto"/>
              <w:right w:val="single" w:sz="6" w:space="0" w:color="auto"/>
            </w:tcBorders>
          </w:tcPr>
          <w:p w14:paraId="57FB9616" w14:textId="77777777" w:rsidR="00FD31F1" w:rsidRPr="00FD4891" w:rsidRDefault="00FD31F1"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Pr>
                <w:rFonts w:ascii="Times New Roman" w:eastAsia="Times New Roman" w:hAnsi="Times New Roman" w:cs="Times New Roman"/>
                <w:b/>
                <w:i/>
                <w:lang w:eastAsia="ru-RU"/>
              </w:rPr>
              <w:t>2021</w:t>
            </w:r>
          </w:p>
        </w:tc>
        <w:tc>
          <w:tcPr>
            <w:tcW w:w="1260" w:type="dxa"/>
            <w:tcBorders>
              <w:top w:val="single" w:sz="6" w:space="0" w:color="auto"/>
              <w:left w:val="single" w:sz="6" w:space="0" w:color="auto"/>
              <w:bottom w:val="single" w:sz="6" w:space="0" w:color="auto"/>
              <w:right w:val="single" w:sz="6" w:space="0" w:color="auto"/>
            </w:tcBorders>
          </w:tcPr>
          <w:p w14:paraId="69B9B570" w14:textId="77777777" w:rsidR="00FD31F1" w:rsidRPr="00FD4891" w:rsidRDefault="00FD31F1"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Pr>
                <w:rFonts w:ascii="Times New Roman" w:eastAsia="Times New Roman" w:hAnsi="Times New Roman" w:cs="Times New Roman"/>
                <w:b/>
                <w:i/>
                <w:lang w:eastAsia="ru-RU"/>
              </w:rPr>
              <w:t>2022</w:t>
            </w:r>
          </w:p>
        </w:tc>
        <w:tc>
          <w:tcPr>
            <w:tcW w:w="3980" w:type="dxa"/>
            <w:tcBorders>
              <w:top w:val="single" w:sz="6" w:space="0" w:color="auto"/>
              <w:left w:val="single" w:sz="6" w:space="0" w:color="auto"/>
              <w:bottom w:val="single" w:sz="6" w:space="0" w:color="auto"/>
              <w:right w:val="single" w:sz="6" w:space="0" w:color="auto"/>
            </w:tcBorders>
          </w:tcPr>
          <w:p w14:paraId="147275AA" w14:textId="77777777" w:rsidR="00FD31F1" w:rsidRPr="001507EC" w:rsidRDefault="00FD31F1"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FD31F1">
              <w:rPr>
                <w:rFonts w:ascii="Times New Roman" w:eastAsia="Times New Roman" w:hAnsi="Times New Roman" w:cs="Times New Roman"/>
                <w:b/>
                <w:i/>
                <w:lang w:eastAsia="ru-RU"/>
              </w:rPr>
              <w:t>АО «</w:t>
            </w:r>
            <w:proofErr w:type="spellStart"/>
            <w:r w:rsidRPr="00FD31F1">
              <w:rPr>
                <w:rFonts w:ascii="Times New Roman" w:eastAsia="Times New Roman" w:hAnsi="Times New Roman" w:cs="Times New Roman"/>
                <w:b/>
                <w:i/>
                <w:lang w:eastAsia="ru-RU"/>
              </w:rPr>
              <w:t>Россети</w:t>
            </w:r>
            <w:proofErr w:type="spellEnd"/>
            <w:r w:rsidRPr="00FD31F1">
              <w:rPr>
                <w:rFonts w:ascii="Times New Roman" w:eastAsia="Times New Roman" w:hAnsi="Times New Roman" w:cs="Times New Roman"/>
                <w:b/>
                <w:i/>
                <w:lang w:eastAsia="ru-RU"/>
              </w:rPr>
              <w:t xml:space="preserve"> Тюмень», ООО «ФСК-Управление активами»</w:t>
            </w:r>
          </w:p>
        </w:tc>
        <w:tc>
          <w:tcPr>
            <w:tcW w:w="3281" w:type="dxa"/>
            <w:tcBorders>
              <w:top w:val="single" w:sz="6" w:space="0" w:color="auto"/>
              <w:left w:val="single" w:sz="6" w:space="0" w:color="auto"/>
              <w:bottom w:val="single" w:sz="6" w:space="0" w:color="auto"/>
              <w:right w:val="double" w:sz="6" w:space="0" w:color="auto"/>
            </w:tcBorders>
          </w:tcPr>
          <w:p w14:paraId="0618A46C" w14:textId="77777777" w:rsidR="00FD31F1" w:rsidRPr="001507EC" w:rsidRDefault="00FD31F1"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FD31F1">
              <w:rPr>
                <w:rFonts w:ascii="Times New Roman" w:eastAsia="Times New Roman" w:hAnsi="Times New Roman" w:cs="Times New Roman"/>
                <w:b/>
                <w:i/>
                <w:lang w:eastAsia="ru-RU"/>
              </w:rPr>
              <w:t>Член Совета директоров</w:t>
            </w:r>
          </w:p>
        </w:tc>
      </w:tr>
      <w:tr w:rsidR="001507EC" w:rsidRPr="001507EC" w14:paraId="31F8D805" w14:textId="77777777" w:rsidTr="00E86191">
        <w:tc>
          <w:tcPr>
            <w:tcW w:w="1332" w:type="dxa"/>
            <w:tcBorders>
              <w:top w:val="single" w:sz="6" w:space="0" w:color="auto"/>
              <w:left w:val="double" w:sz="6" w:space="0" w:color="auto"/>
              <w:bottom w:val="single" w:sz="6" w:space="0" w:color="auto"/>
              <w:right w:val="single" w:sz="6" w:space="0" w:color="auto"/>
            </w:tcBorders>
          </w:tcPr>
          <w:p w14:paraId="1493764F"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2022</w:t>
            </w:r>
          </w:p>
        </w:tc>
        <w:tc>
          <w:tcPr>
            <w:tcW w:w="1260" w:type="dxa"/>
            <w:tcBorders>
              <w:top w:val="single" w:sz="6" w:space="0" w:color="auto"/>
              <w:left w:val="single" w:sz="6" w:space="0" w:color="auto"/>
              <w:bottom w:val="single" w:sz="6" w:space="0" w:color="auto"/>
              <w:right w:val="single" w:sz="6" w:space="0" w:color="auto"/>
            </w:tcBorders>
          </w:tcPr>
          <w:p w14:paraId="782E785B"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29CC3C16"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ПАО «ФСК ЕЭС»</w:t>
            </w:r>
          </w:p>
        </w:tc>
        <w:tc>
          <w:tcPr>
            <w:tcW w:w="3281" w:type="dxa"/>
            <w:tcBorders>
              <w:top w:val="single" w:sz="6" w:space="0" w:color="auto"/>
              <w:left w:val="single" w:sz="6" w:space="0" w:color="auto"/>
              <w:bottom w:val="single" w:sz="6" w:space="0" w:color="auto"/>
              <w:right w:val="double" w:sz="6" w:space="0" w:color="auto"/>
            </w:tcBorders>
          </w:tcPr>
          <w:p w14:paraId="1B29E9BE"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Временно исполняющий обязанности заместителя Генерального  директора по экономике и финансам (по совместительству)</w:t>
            </w:r>
          </w:p>
        </w:tc>
      </w:tr>
      <w:tr w:rsidR="001507EC" w:rsidRPr="001507EC" w14:paraId="5A50A583" w14:textId="77777777" w:rsidTr="00E86191">
        <w:tc>
          <w:tcPr>
            <w:tcW w:w="1332" w:type="dxa"/>
            <w:tcBorders>
              <w:top w:val="single" w:sz="6" w:space="0" w:color="auto"/>
              <w:left w:val="double" w:sz="6" w:space="0" w:color="auto"/>
              <w:bottom w:val="double" w:sz="6" w:space="0" w:color="auto"/>
              <w:right w:val="single" w:sz="6" w:space="0" w:color="auto"/>
            </w:tcBorders>
          </w:tcPr>
          <w:p w14:paraId="328401EC" w14:textId="77777777" w:rsidR="001507EC" w:rsidRPr="001507EC" w:rsidRDefault="001507EC" w:rsidP="001507EC">
            <w:pPr>
              <w:rPr>
                <w:rFonts w:ascii="Times New Roman" w:eastAsia="Calibri" w:hAnsi="Times New Roman" w:cs="Times New Roman"/>
                <w:b/>
                <w:i/>
              </w:rPr>
            </w:pPr>
            <w:r w:rsidRPr="001507EC">
              <w:rPr>
                <w:rFonts w:ascii="Times New Roman" w:eastAsia="Calibri" w:hAnsi="Times New Roman" w:cs="Times New Roman"/>
                <w:b/>
                <w:i/>
              </w:rPr>
              <w:t>2022</w:t>
            </w:r>
          </w:p>
        </w:tc>
        <w:tc>
          <w:tcPr>
            <w:tcW w:w="1260" w:type="dxa"/>
            <w:tcBorders>
              <w:top w:val="single" w:sz="6" w:space="0" w:color="auto"/>
              <w:left w:val="single" w:sz="6" w:space="0" w:color="auto"/>
              <w:bottom w:val="double" w:sz="6" w:space="0" w:color="auto"/>
              <w:right w:val="single" w:sz="6" w:space="0" w:color="auto"/>
            </w:tcBorders>
          </w:tcPr>
          <w:p w14:paraId="0D4A86DD" w14:textId="77777777" w:rsidR="001507EC" w:rsidRPr="001507EC" w:rsidRDefault="001507EC" w:rsidP="001507EC">
            <w:pPr>
              <w:rPr>
                <w:rFonts w:ascii="Times New Roman" w:eastAsia="Calibri" w:hAnsi="Times New Roman" w:cs="Times New Roman"/>
                <w:b/>
                <w:i/>
              </w:rPr>
            </w:pPr>
            <w:r w:rsidRPr="001507EC">
              <w:rPr>
                <w:rFonts w:ascii="Times New Roman" w:eastAsia="Calibri" w:hAnsi="Times New Roman" w:cs="Times New Roman"/>
                <w:b/>
                <w:i/>
              </w:rPr>
              <w:t>настоящее время</w:t>
            </w:r>
          </w:p>
        </w:tc>
        <w:tc>
          <w:tcPr>
            <w:tcW w:w="3980" w:type="dxa"/>
            <w:tcBorders>
              <w:top w:val="single" w:sz="6" w:space="0" w:color="auto"/>
              <w:left w:val="single" w:sz="6" w:space="0" w:color="auto"/>
              <w:bottom w:val="double" w:sz="6" w:space="0" w:color="auto"/>
              <w:right w:val="single" w:sz="6" w:space="0" w:color="auto"/>
            </w:tcBorders>
          </w:tcPr>
          <w:p w14:paraId="7F2494BD" w14:textId="77777777" w:rsidR="001507EC" w:rsidRPr="001507EC" w:rsidRDefault="001507EC" w:rsidP="001507EC">
            <w:pPr>
              <w:rPr>
                <w:rFonts w:ascii="Times New Roman" w:eastAsia="Calibri" w:hAnsi="Times New Roman" w:cs="Times New Roman"/>
                <w:b/>
                <w:i/>
              </w:rPr>
            </w:pPr>
            <w:r w:rsidRPr="001507EC">
              <w:rPr>
                <w:rFonts w:ascii="Times New Roman" w:eastAsia="Calibri" w:hAnsi="Times New Roman" w:cs="Times New Roman"/>
                <w:b/>
                <w:i/>
              </w:rPr>
              <w:t>ПАО «ФСК ЕЭС», ПАО «</w:t>
            </w:r>
            <w:proofErr w:type="spellStart"/>
            <w:r w:rsidRPr="001507EC">
              <w:rPr>
                <w:rFonts w:ascii="Times New Roman" w:eastAsia="Calibri" w:hAnsi="Times New Roman" w:cs="Times New Roman"/>
                <w:b/>
                <w:i/>
              </w:rPr>
              <w:t>Россети</w:t>
            </w:r>
            <w:proofErr w:type="spellEnd"/>
            <w:r w:rsidRPr="001507EC">
              <w:rPr>
                <w:rFonts w:ascii="Times New Roman" w:eastAsia="Calibri" w:hAnsi="Times New Roman" w:cs="Times New Roman"/>
                <w:b/>
                <w:i/>
              </w:rPr>
              <w:t xml:space="preserve"> Центр», ПАО «</w:t>
            </w:r>
            <w:proofErr w:type="spellStart"/>
            <w:r w:rsidRPr="001507EC">
              <w:rPr>
                <w:rFonts w:ascii="Times New Roman" w:eastAsia="Calibri" w:hAnsi="Times New Roman" w:cs="Times New Roman"/>
                <w:b/>
                <w:i/>
              </w:rPr>
              <w:t>Россети</w:t>
            </w:r>
            <w:proofErr w:type="spellEnd"/>
            <w:r w:rsidRPr="001507EC">
              <w:rPr>
                <w:rFonts w:ascii="Times New Roman" w:eastAsia="Calibri" w:hAnsi="Times New Roman" w:cs="Times New Roman"/>
                <w:b/>
                <w:i/>
              </w:rPr>
              <w:t xml:space="preserve"> Северный Кавказ»</w:t>
            </w:r>
          </w:p>
        </w:tc>
        <w:tc>
          <w:tcPr>
            <w:tcW w:w="3281" w:type="dxa"/>
            <w:tcBorders>
              <w:top w:val="single" w:sz="6" w:space="0" w:color="auto"/>
              <w:left w:val="single" w:sz="6" w:space="0" w:color="auto"/>
              <w:bottom w:val="double" w:sz="6" w:space="0" w:color="auto"/>
              <w:right w:val="double" w:sz="6" w:space="0" w:color="auto"/>
            </w:tcBorders>
          </w:tcPr>
          <w:p w14:paraId="396B094D"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Член Совета директоров</w:t>
            </w:r>
          </w:p>
        </w:tc>
      </w:tr>
    </w:tbl>
    <w:p w14:paraId="62EA8AEC"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lang w:eastAsia="ru-RU"/>
        </w:rPr>
      </w:pPr>
      <w:r w:rsidRPr="001507EC">
        <w:rPr>
          <w:rFonts w:ascii="Times New Roman" w:eastAsia="Times New Roman" w:hAnsi="Times New Roman" w:cs="Times New Roman"/>
          <w:lang w:eastAsia="ru-RU"/>
        </w:rPr>
        <w:t xml:space="preserve">Доля участия лица в уставном капитале эмитента: </w:t>
      </w:r>
      <w:r w:rsidRPr="001507EC">
        <w:rPr>
          <w:rFonts w:ascii="Times New Roman" w:eastAsia="Times New Roman" w:hAnsi="Times New Roman" w:cs="Times New Roman"/>
          <w:b/>
          <w:i/>
          <w:lang w:eastAsia="ru-RU"/>
        </w:rPr>
        <w:t>0</w:t>
      </w:r>
    </w:p>
    <w:p w14:paraId="5AE074FF"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lang w:eastAsia="ru-RU"/>
        </w:rPr>
        <w:t xml:space="preserve">Доля принадлежащих такому лицу обыкновенных акций эмитента: </w:t>
      </w:r>
      <w:r w:rsidRPr="001507EC">
        <w:rPr>
          <w:rFonts w:ascii="Times New Roman" w:eastAsia="Times New Roman" w:hAnsi="Times New Roman" w:cs="Times New Roman"/>
          <w:b/>
          <w:i/>
          <w:lang w:eastAsia="ru-RU"/>
        </w:rPr>
        <w:t>0</w:t>
      </w:r>
    </w:p>
    <w:p w14:paraId="6FF53EBD"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lang w:eastAsia="ru-RU"/>
        </w:rPr>
      </w:pPr>
      <w:r w:rsidRPr="001507EC">
        <w:rPr>
          <w:rFonts w:ascii="Times New Roman" w:eastAsia="Times New Roman" w:hAnsi="Times New Roman" w:cs="Times New Roman"/>
          <w:lang w:eastAsia="ru-RU"/>
        </w:rPr>
        <w:t>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0</w:t>
      </w:r>
    </w:p>
    <w:p w14:paraId="2E74CC47"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lang w:eastAsia="ru-RU"/>
        </w:rPr>
        <w:t xml:space="preserve">Доля участия лица в уставном капитале подконтрольных эмитенту организаций, имеющих для него существенное значение: </w:t>
      </w:r>
      <w:r w:rsidRPr="001507EC">
        <w:rPr>
          <w:rFonts w:ascii="Times New Roman" w:eastAsia="Times New Roman" w:hAnsi="Times New Roman" w:cs="Times New Roman"/>
          <w:b/>
          <w:i/>
          <w:lang w:eastAsia="ru-RU"/>
        </w:rPr>
        <w:t>0</w:t>
      </w:r>
    </w:p>
    <w:p w14:paraId="51CD7DC2"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lang w:eastAsia="ru-RU"/>
        </w:rPr>
        <w:lastRenderedPageBreak/>
        <w:t xml:space="preserve">Доля принадлежащих лицу обыкновенных акций подконтрольной эмитенту организации: </w:t>
      </w:r>
      <w:r w:rsidRPr="001507EC">
        <w:rPr>
          <w:rFonts w:ascii="Times New Roman" w:eastAsia="Times New Roman" w:hAnsi="Times New Roman" w:cs="Times New Roman"/>
          <w:b/>
          <w:i/>
          <w:lang w:eastAsia="ru-RU"/>
        </w:rPr>
        <w:t xml:space="preserve">0 </w:t>
      </w:r>
    </w:p>
    <w:p w14:paraId="535E5DA2"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1507EC">
        <w:rPr>
          <w:rFonts w:ascii="Times New Roman" w:eastAsia="Times New Roman" w:hAnsi="Times New Roman" w:cs="Times New Roman"/>
          <w:b/>
          <w:i/>
          <w:lang w:eastAsia="ru-RU"/>
        </w:rPr>
        <w:t>0</w:t>
      </w:r>
    </w:p>
    <w:p w14:paraId="663AE7BE"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lang w:eastAsia="ru-RU"/>
        </w:rPr>
      </w:pPr>
      <w:r w:rsidRPr="001507EC">
        <w:rPr>
          <w:rFonts w:ascii="Times New Roman" w:eastAsia="Times New Roman" w:hAnsi="Times New Roman" w:cs="Times New Roman"/>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w:t>
      </w:r>
      <w:proofErr w:type="gramStart"/>
      <w:r w:rsidRPr="001507EC">
        <w:rPr>
          <w:rFonts w:ascii="Times New Roman" w:eastAsia="Times New Roman" w:hAnsi="Times New Roman" w:cs="Times New Roman"/>
          <w:lang w:eastAsia="ru-RU"/>
        </w:rPr>
        <w:t>контроля за</w:t>
      </w:r>
      <w:proofErr w:type="gramEnd"/>
      <w:r w:rsidRPr="001507EC">
        <w:rPr>
          <w:rFonts w:ascii="Times New Roman" w:eastAsia="Times New Roman" w:hAnsi="Times New Roman" w:cs="Times New Roman"/>
          <w:lang w:eastAsia="ru-RU"/>
        </w:rPr>
        <w:t xml:space="preserve"> финансово-хозяйственной деятельностью эмитента: </w:t>
      </w:r>
      <w:r w:rsidRPr="001507EC">
        <w:rPr>
          <w:rFonts w:ascii="Times New Roman" w:eastAsia="Times New Roman" w:hAnsi="Times New Roman" w:cs="Times New Roman"/>
          <w:b/>
          <w:i/>
          <w:lang w:eastAsia="ru-RU"/>
        </w:rPr>
        <w:t>Указанных родственных связей нет.</w:t>
      </w:r>
    </w:p>
    <w:p w14:paraId="7CD94055"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1507EC">
        <w:rPr>
          <w:rFonts w:ascii="Times New Roman" w:eastAsia="Times New Roman" w:hAnsi="Times New Roman" w:cs="Times New Roman"/>
          <w:b/>
          <w:i/>
          <w:lang w:eastAsia="ru-RU"/>
        </w:rPr>
        <w:t>Лицо к указанным видам ответственности не привлекалось.</w:t>
      </w:r>
    </w:p>
    <w:p w14:paraId="3585F4B1"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23" w:history="1">
        <w:r w:rsidRPr="001507EC">
          <w:rPr>
            <w:rFonts w:ascii="Times New Roman" w:eastAsia="Times New Roman" w:hAnsi="Times New Roman" w:cs="Times New Roman"/>
            <w:lang w:eastAsia="ru-RU"/>
          </w:rPr>
          <w:t>статьей 27</w:t>
        </w:r>
      </w:hyperlink>
      <w:r w:rsidRPr="001507EC">
        <w:rPr>
          <w:rFonts w:ascii="Times New Roman" w:eastAsia="Times New Roman" w:hAnsi="Times New Roman" w:cs="Times New Roman"/>
          <w:lang w:eastAsia="ru-RU"/>
        </w:rPr>
        <w:t xml:space="preserve"> Федерального закона "О несостоятельности (банкротстве)": </w:t>
      </w:r>
      <w:r w:rsidRPr="001507EC">
        <w:rPr>
          <w:rFonts w:ascii="Times New Roman" w:eastAsia="Times New Roman" w:hAnsi="Times New Roman" w:cs="Times New Roman"/>
          <w:b/>
          <w:i/>
          <w:lang w:eastAsia="ru-RU"/>
        </w:rPr>
        <w:t>Лицо указанных должностей не занимало.</w:t>
      </w:r>
    </w:p>
    <w:p w14:paraId="6F08EEDC"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lang w:eastAsia="ru-RU"/>
        </w:rPr>
        <w:t>Сведения об участии в работе комитетов совета директоров:</w:t>
      </w:r>
      <w:r w:rsidRPr="001507EC">
        <w:rPr>
          <w:rFonts w:ascii="Times New Roman" w:eastAsia="Times New Roman" w:hAnsi="Times New Roman" w:cs="Times New Roman"/>
          <w:b/>
          <w:i/>
          <w:lang w:eastAsia="ru-RU"/>
        </w:rPr>
        <w:t xml:space="preserve"> Член Совета директоров не участвует в работе комитетов Совета директоров.</w:t>
      </w:r>
    </w:p>
    <w:p w14:paraId="44C04F7B"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Член Совета директоров не является независимым.</w:t>
      </w:r>
    </w:p>
    <w:p w14:paraId="20B5E858" w14:textId="77777777" w:rsidR="001507EC" w:rsidRPr="001507EC"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highlight w:val="yellow"/>
          <w:lang w:eastAsia="ru-RU"/>
        </w:rPr>
      </w:pPr>
    </w:p>
    <w:p w14:paraId="7D9F3675"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10</w:t>
      </w:r>
      <w:bookmarkStart w:id="47" w:name="_Hlk96367752"/>
      <w:r w:rsidRPr="00A35ED2">
        <w:rPr>
          <w:rFonts w:ascii="Times New Roman" w:eastAsia="Times New Roman" w:hAnsi="Times New Roman" w:cs="Times New Roman"/>
          <w:lang w:eastAsia="ru-RU"/>
        </w:rPr>
        <w:t>.</w:t>
      </w:r>
      <w:r w:rsidRPr="00A35ED2">
        <w:rPr>
          <w:rFonts w:ascii="Times New Roman" w:eastAsia="Times New Roman" w:hAnsi="Times New Roman" w:cs="Times New Roman"/>
          <w:b/>
          <w:i/>
          <w:lang w:eastAsia="ru-RU"/>
        </w:rPr>
        <w:t xml:space="preserve"> </w:t>
      </w:r>
      <w:r w:rsidRPr="00A35ED2">
        <w:rPr>
          <w:rFonts w:ascii="Times New Roman" w:eastAsia="Times New Roman" w:hAnsi="Times New Roman" w:cs="Times New Roman"/>
          <w:lang w:eastAsia="ru-RU"/>
        </w:rPr>
        <w:t xml:space="preserve">Фамилия, имя, отчество: </w:t>
      </w:r>
      <w:r w:rsidRPr="00A35ED2">
        <w:rPr>
          <w:rFonts w:ascii="Times New Roman" w:eastAsia="Times New Roman" w:hAnsi="Times New Roman" w:cs="Times New Roman"/>
          <w:b/>
          <w:i/>
          <w:lang w:eastAsia="ru-RU"/>
        </w:rPr>
        <w:t xml:space="preserve"> </w:t>
      </w:r>
      <w:proofErr w:type="spellStart"/>
      <w:r w:rsidRPr="00A35ED2">
        <w:rPr>
          <w:rFonts w:ascii="Times New Roman" w:eastAsia="Times New Roman" w:hAnsi="Times New Roman" w:cs="Times New Roman"/>
          <w:b/>
          <w:i/>
          <w:lang w:eastAsia="ru-RU"/>
        </w:rPr>
        <w:t>Эбзеев</w:t>
      </w:r>
      <w:proofErr w:type="spellEnd"/>
      <w:r w:rsidRPr="00A35ED2">
        <w:rPr>
          <w:rFonts w:ascii="Times New Roman" w:eastAsia="Times New Roman" w:hAnsi="Times New Roman" w:cs="Times New Roman"/>
          <w:b/>
          <w:i/>
          <w:lang w:eastAsia="ru-RU"/>
        </w:rPr>
        <w:t xml:space="preserve"> Борис Борисович</w:t>
      </w:r>
    </w:p>
    <w:p w14:paraId="5FF91313"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lang w:eastAsia="ru-RU"/>
        </w:rPr>
        <w:t>Год рождения</w:t>
      </w:r>
      <w:r w:rsidRPr="00A35ED2">
        <w:rPr>
          <w:rFonts w:ascii="Times New Roman" w:eastAsia="Times New Roman" w:hAnsi="Times New Roman" w:cs="Times New Roman"/>
          <w:b/>
          <w:i/>
          <w:lang w:eastAsia="ru-RU"/>
        </w:rPr>
        <w:t>: 1975</w:t>
      </w:r>
    </w:p>
    <w:p w14:paraId="715DA162"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lang w:eastAsia="ru-RU"/>
        </w:rPr>
        <w:t>Образование:</w:t>
      </w:r>
      <w:r w:rsidRPr="00A35ED2">
        <w:rPr>
          <w:rFonts w:ascii="Times New Roman" w:eastAsia="Times New Roman" w:hAnsi="Times New Roman" w:cs="Times New Roman"/>
          <w:b/>
          <w:i/>
          <w:lang w:eastAsia="ru-RU"/>
        </w:rPr>
        <w:t xml:space="preserve"> Высшее, </w:t>
      </w:r>
    </w:p>
    <w:p w14:paraId="30051281"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p>
    <w:p w14:paraId="4DA3B9E7"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Московский государственный университет им. М.В. Ломоносова по специальности «Юриспруденция», юрист. Имеет ученую степень кандидата юридических наук.</w:t>
      </w:r>
    </w:p>
    <w:p w14:paraId="1D1FA0FF"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p>
    <w:p w14:paraId="61701473"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Все должности, которое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w:t>
      </w:r>
    </w:p>
    <w:tbl>
      <w:tblPr>
        <w:tblW w:w="9781" w:type="dxa"/>
        <w:tblInd w:w="72" w:type="dxa"/>
        <w:tblLayout w:type="fixed"/>
        <w:tblCellMar>
          <w:left w:w="72" w:type="dxa"/>
          <w:right w:w="72" w:type="dxa"/>
        </w:tblCellMar>
        <w:tblLook w:val="0000" w:firstRow="0" w:lastRow="0" w:firstColumn="0" w:lastColumn="0" w:noHBand="0" w:noVBand="0"/>
      </w:tblPr>
      <w:tblGrid>
        <w:gridCol w:w="1260"/>
        <w:gridCol w:w="1434"/>
        <w:gridCol w:w="3806"/>
        <w:gridCol w:w="3281"/>
      </w:tblGrid>
      <w:tr w:rsidR="001507EC" w:rsidRPr="00A35ED2" w14:paraId="5DB2544B" w14:textId="77777777" w:rsidTr="00E86191">
        <w:tc>
          <w:tcPr>
            <w:tcW w:w="2694" w:type="dxa"/>
            <w:gridSpan w:val="2"/>
            <w:tcBorders>
              <w:top w:val="double" w:sz="6" w:space="0" w:color="auto"/>
              <w:left w:val="double" w:sz="6" w:space="0" w:color="auto"/>
              <w:bottom w:val="single" w:sz="6" w:space="0" w:color="auto"/>
              <w:right w:val="single" w:sz="6" w:space="0" w:color="auto"/>
            </w:tcBorders>
          </w:tcPr>
          <w:p w14:paraId="23CD7A5D"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Период</w:t>
            </w:r>
          </w:p>
        </w:tc>
        <w:tc>
          <w:tcPr>
            <w:tcW w:w="3806" w:type="dxa"/>
            <w:tcBorders>
              <w:top w:val="double" w:sz="6" w:space="0" w:color="auto"/>
              <w:left w:val="single" w:sz="6" w:space="0" w:color="auto"/>
              <w:bottom w:val="single" w:sz="6" w:space="0" w:color="auto"/>
              <w:right w:val="single" w:sz="6" w:space="0" w:color="auto"/>
            </w:tcBorders>
          </w:tcPr>
          <w:p w14:paraId="1CDBFB8F"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Наименование организации</w:t>
            </w:r>
          </w:p>
        </w:tc>
        <w:tc>
          <w:tcPr>
            <w:tcW w:w="3281" w:type="dxa"/>
            <w:tcBorders>
              <w:top w:val="double" w:sz="6" w:space="0" w:color="auto"/>
              <w:left w:val="single" w:sz="6" w:space="0" w:color="auto"/>
              <w:bottom w:val="single" w:sz="6" w:space="0" w:color="auto"/>
              <w:right w:val="double" w:sz="6" w:space="0" w:color="auto"/>
            </w:tcBorders>
          </w:tcPr>
          <w:p w14:paraId="3E4E5226"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Должность</w:t>
            </w:r>
          </w:p>
        </w:tc>
      </w:tr>
      <w:tr w:rsidR="001507EC" w:rsidRPr="00A35ED2" w14:paraId="16557630" w14:textId="77777777" w:rsidTr="00E86191">
        <w:tc>
          <w:tcPr>
            <w:tcW w:w="1260" w:type="dxa"/>
            <w:tcBorders>
              <w:top w:val="single" w:sz="6" w:space="0" w:color="auto"/>
              <w:left w:val="double" w:sz="6" w:space="0" w:color="auto"/>
              <w:bottom w:val="single" w:sz="6" w:space="0" w:color="auto"/>
              <w:right w:val="single" w:sz="6" w:space="0" w:color="auto"/>
            </w:tcBorders>
          </w:tcPr>
          <w:p w14:paraId="1D58AEF2"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с</w:t>
            </w:r>
          </w:p>
        </w:tc>
        <w:tc>
          <w:tcPr>
            <w:tcW w:w="1434" w:type="dxa"/>
            <w:tcBorders>
              <w:top w:val="single" w:sz="6" w:space="0" w:color="auto"/>
              <w:left w:val="single" w:sz="6" w:space="0" w:color="auto"/>
              <w:bottom w:val="single" w:sz="6" w:space="0" w:color="auto"/>
              <w:right w:val="single" w:sz="6" w:space="0" w:color="auto"/>
            </w:tcBorders>
          </w:tcPr>
          <w:p w14:paraId="6E3C2A64"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по</w:t>
            </w:r>
          </w:p>
        </w:tc>
        <w:tc>
          <w:tcPr>
            <w:tcW w:w="3806" w:type="dxa"/>
            <w:tcBorders>
              <w:top w:val="single" w:sz="6" w:space="0" w:color="auto"/>
              <w:left w:val="single" w:sz="6" w:space="0" w:color="auto"/>
              <w:bottom w:val="single" w:sz="6" w:space="0" w:color="auto"/>
              <w:right w:val="single" w:sz="6" w:space="0" w:color="auto"/>
            </w:tcBorders>
          </w:tcPr>
          <w:p w14:paraId="15332C2D"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p>
        </w:tc>
        <w:tc>
          <w:tcPr>
            <w:tcW w:w="3281" w:type="dxa"/>
            <w:tcBorders>
              <w:top w:val="single" w:sz="6" w:space="0" w:color="auto"/>
              <w:left w:val="single" w:sz="6" w:space="0" w:color="auto"/>
              <w:bottom w:val="single" w:sz="6" w:space="0" w:color="auto"/>
              <w:right w:val="double" w:sz="6" w:space="0" w:color="auto"/>
            </w:tcBorders>
          </w:tcPr>
          <w:p w14:paraId="673278E9"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p>
        </w:tc>
      </w:tr>
      <w:tr w:rsidR="001507EC" w:rsidRPr="00A35ED2" w14:paraId="139948DD" w14:textId="77777777" w:rsidTr="00E86191">
        <w:tc>
          <w:tcPr>
            <w:tcW w:w="1260" w:type="dxa"/>
            <w:tcBorders>
              <w:top w:val="single" w:sz="6" w:space="0" w:color="auto"/>
              <w:left w:val="double" w:sz="6" w:space="0" w:color="auto"/>
              <w:bottom w:val="single" w:sz="6" w:space="0" w:color="auto"/>
              <w:right w:val="single" w:sz="6" w:space="0" w:color="auto"/>
            </w:tcBorders>
          </w:tcPr>
          <w:p w14:paraId="67A3C65C"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2014</w:t>
            </w:r>
          </w:p>
        </w:tc>
        <w:tc>
          <w:tcPr>
            <w:tcW w:w="1434" w:type="dxa"/>
            <w:tcBorders>
              <w:top w:val="single" w:sz="6" w:space="0" w:color="auto"/>
              <w:left w:val="single" w:sz="6" w:space="0" w:color="auto"/>
              <w:bottom w:val="single" w:sz="6" w:space="0" w:color="auto"/>
              <w:right w:val="single" w:sz="6" w:space="0" w:color="auto"/>
            </w:tcBorders>
          </w:tcPr>
          <w:p w14:paraId="10FD96BC"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настоящее время</w:t>
            </w:r>
          </w:p>
        </w:tc>
        <w:tc>
          <w:tcPr>
            <w:tcW w:w="3806" w:type="dxa"/>
            <w:tcBorders>
              <w:top w:val="single" w:sz="6" w:space="0" w:color="auto"/>
              <w:left w:val="single" w:sz="6" w:space="0" w:color="auto"/>
              <w:bottom w:val="single" w:sz="6" w:space="0" w:color="auto"/>
              <w:right w:val="single" w:sz="6" w:space="0" w:color="auto"/>
            </w:tcBorders>
          </w:tcPr>
          <w:p w14:paraId="6B8C5F92"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ПАО "</w:t>
            </w:r>
            <w:proofErr w:type="spellStart"/>
            <w:r w:rsidRPr="00A35ED2">
              <w:rPr>
                <w:rFonts w:ascii="Times New Roman" w:eastAsia="Times New Roman" w:hAnsi="Times New Roman" w:cs="Times New Roman"/>
                <w:b/>
                <w:i/>
                <w:lang w:eastAsia="ru-RU"/>
              </w:rPr>
              <w:t>Россети</w:t>
            </w:r>
            <w:proofErr w:type="spellEnd"/>
            <w:r w:rsidRPr="00A35ED2">
              <w:rPr>
                <w:rFonts w:ascii="Times New Roman" w:eastAsia="Times New Roman" w:hAnsi="Times New Roman" w:cs="Times New Roman"/>
                <w:b/>
                <w:i/>
                <w:lang w:eastAsia="ru-RU"/>
              </w:rPr>
              <w:t xml:space="preserve"> Юг" (ранее ПАО "МРСК Юга", ОАО "МРСК Юга")</w:t>
            </w:r>
          </w:p>
        </w:tc>
        <w:tc>
          <w:tcPr>
            <w:tcW w:w="3281" w:type="dxa"/>
            <w:tcBorders>
              <w:top w:val="single" w:sz="6" w:space="0" w:color="auto"/>
              <w:left w:val="single" w:sz="6" w:space="0" w:color="auto"/>
              <w:bottom w:val="single" w:sz="6" w:space="0" w:color="auto"/>
              <w:right w:val="double" w:sz="6" w:space="0" w:color="auto"/>
            </w:tcBorders>
          </w:tcPr>
          <w:p w14:paraId="033B4380"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Председатель Правления, Генеральный директор</w:t>
            </w:r>
          </w:p>
        </w:tc>
      </w:tr>
      <w:tr w:rsidR="001507EC" w:rsidRPr="00A35ED2" w14:paraId="252CE2DE" w14:textId="77777777" w:rsidTr="00E86191">
        <w:tc>
          <w:tcPr>
            <w:tcW w:w="1260" w:type="dxa"/>
            <w:tcBorders>
              <w:top w:val="single" w:sz="6" w:space="0" w:color="auto"/>
              <w:left w:val="double" w:sz="6" w:space="0" w:color="auto"/>
              <w:bottom w:val="single" w:sz="6" w:space="0" w:color="auto"/>
              <w:right w:val="single" w:sz="6" w:space="0" w:color="auto"/>
            </w:tcBorders>
          </w:tcPr>
          <w:p w14:paraId="7A8D0513"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2014</w:t>
            </w:r>
          </w:p>
        </w:tc>
        <w:tc>
          <w:tcPr>
            <w:tcW w:w="1434" w:type="dxa"/>
            <w:tcBorders>
              <w:top w:val="single" w:sz="6" w:space="0" w:color="auto"/>
              <w:left w:val="single" w:sz="6" w:space="0" w:color="auto"/>
              <w:bottom w:val="single" w:sz="6" w:space="0" w:color="auto"/>
              <w:right w:val="single" w:sz="6" w:space="0" w:color="auto"/>
            </w:tcBorders>
          </w:tcPr>
          <w:p w14:paraId="0F08A2FD"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2019</w:t>
            </w:r>
          </w:p>
        </w:tc>
        <w:tc>
          <w:tcPr>
            <w:tcW w:w="3806" w:type="dxa"/>
            <w:tcBorders>
              <w:top w:val="single" w:sz="6" w:space="0" w:color="auto"/>
              <w:left w:val="single" w:sz="6" w:space="0" w:color="auto"/>
              <w:bottom w:val="single" w:sz="6" w:space="0" w:color="auto"/>
              <w:right w:val="single" w:sz="6" w:space="0" w:color="auto"/>
            </w:tcBorders>
          </w:tcPr>
          <w:p w14:paraId="59618BC4"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АО "</w:t>
            </w:r>
            <w:proofErr w:type="spellStart"/>
            <w:r w:rsidRPr="00A35ED2">
              <w:rPr>
                <w:rFonts w:ascii="Times New Roman" w:eastAsia="Times New Roman" w:hAnsi="Times New Roman" w:cs="Times New Roman"/>
                <w:b/>
                <w:i/>
                <w:lang w:eastAsia="ru-RU"/>
              </w:rPr>
              <w:t>Донэнерго</w:t>
            </w:r>
            <w:proofErr w:type="spellEnd"/>
            <w:r w:rsidRPr="00A35ED2">
              <w:rPr>
                <w:rFonts w:ascii="Times New Roman" w:eastAsia="Times New Roman" w:hAnsi="Times New Roman" w:cs="Times New Roman"/>
                <w:b/>
                <w:i/>
                <w:lang w:eastAsia="ru-RU"/>
              </w:rPr>
              <w:t>" (ранее ОАО "</w:t>
            </w:r>
            <w:proofErr w:type="spellStart"/>
            <w:r w:rsidRPr="00A35ED2">
              <w:rPr>
                <w:rFonts w:ascii="Times New Roman" w:eastAsia="Times New Roman" w:hAnsi="Times New Roman" w:cs="Times New Roman"/>
                <w:b/>
                <w:i/>
                <w:lang w:eastAsia="ru-RU"/>
              </w:rPr>
              <w:t>Донэнерго</w:t>
            </w:r>
            <w:proofErr w:type="spellEnd"/>
            <w:r w:rsidRPr="00A35ED2">
              <w:rPr>
                <w:rFonts w:ascii="Times New Roman" w:eastAsia="Times New Roman" w:hAnsi="Times New Roman" w:cs="Times New Roman"/>
                <w:b/>
                <w:i/>
                <w:lang w:eastAsia="ru-RU"/>
              </w:rPr>
              <w:t>")</w:t>
            </w:r>
          </w:p>
        </w:tc>
        <w:tc>
          <w:tcPr>
            <w:tcW w:w="3281" w:type="dxa"/>
            <w:tcBorders>
              <w:top w:val="single" w:sz="6" w:space="0" w:color="auto"/>
              <w:left w:val="single" w:sz="6" w:space="0" w:color="auto"/>
              <w:bottom w:val="single" w:sz="6" w:space="0" w:color="auto"/>
              <w:right w:val="double" w:sz="6" w:space="0" w:color="auto"/>
            </w:tcBorders>
          </w:tcPr>
          <w:p w14:paraId="0E3BBF77"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Член Совета директоров</w:t>
            </w:r>
          </w:p>
        </w:tc>
      </w:tr>
      <w:tr w:rsidR="001507EC" w:rsidRPr="00A35ED2" w14:paraId="0FEE409D" w14:textId="77777777" w:rsidTr="00E86191">
        <w:tc>
          <w:tcPr>
            <w:tcW w:w="1260" w:type="dxa"/>
            <w:tcBorders>
              <w:top w:val="single" w:sz="6" w:space="0" w:color="auto"/>
              <w:left w:val="double" w:sz="6" w:space="0" w:color="auto"/>
              <w:bottom w:val="single" w:sz="6" w:space="0" w:color="auto"/>
              <w:right w:val="single" w:sz="6" w:space="0" w:color="auto"/>
            </w:tcBorders>
          </w:tcPr>
          <w:p w14:paraId="46081FB0"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2015</w:t>
            </w:r>
          </w:p>
        </w:tc>
        <w:tc>
          <w:tcPr>
            <w:tcW w:w="1434" w:type="dxa"/>
            <w:tcBorders>
              <w:top w:val="single" w:sz="6" w:space="0" w:color="auto"/>
              <w:left w:val="single" w:sz="6" w:space="0" w:color="auto"/>
              <w:bottom w:val="single" w:sz="6" w:space="0" w:color="auto"/>
              <w:right w:val="single" w:sz="6" w:space="0" w:color="auto"/>
            </w:tcBorders>
          </w:tcPr>
          <w:p w14:paraId="40B46FE4"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настоящее время</w:t>
            </w:r>
          </w:p>
        </w:tc>
        <w:tc>
          <w:tcPr>
            <w:tcW w:w="3806" w:type="dxa"/>
            <w:tcBorders>
              <w:top w:val="single" w:sz="6" w:space="0" w:color="auto"/>
              <w:left w:val="single" w:sz="6" w:space="0" w:color="auto"/>
              <w:bottom w:val="single" w:sz="6" w:space="0" w:color="auto"/>
              <w:right w:val="single" w:sz="6" w:space="0" w:color="auto"/>
            </w:tcBorders>
          </w:tcPr>
          <w:p w14:paraId="65354635"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ПАО "</w:t>
            </w:r>
            <w:proofErr w:type="spellStart"/>
            <w:r w:rsidRPr="00A35ED2">
              <w:rPr>
                <w:rFonts w:ascii="Times New Roman" w:eastAsia="Times New Roman" w:hAnsi="Times New Roman" w:cs="Times New Roman"/>
                <w:b/>
                <w:i/>
                <w:lang w:eastAsia="ru-RU"/>
              </w:rPr>
              <w:t>Россети</w:t>
            </w:r>
            <w:proofErr w:type="spellEnd"/>
            <w:r w:rsidRPr="00A35ED2">
              <w:rPr>
                <w:rFonts w:ascii="Times New Roman" w:eastAsia="Times New Roman" w:hAnsi="Times New Roman" w:cs="Times New Roman"/>
                <w:b/>
                <w:i/>
                <w:lang w:eastAsia="ru-RU"/>
              </w:rPr>
              <w:t xml:space="preserve"> Юг" (ранее ПАО "МРСК Юга", ОАО "МРСК Юга")</w:t>
            </w:r>
          </w:p>
        </w:tc>
        <w:tc>
          <w:tcPr>
            <w:tcW w:w="3281" w:type="dxa"/>
            <w:tcBorders>
              <w:top w:val="single" w:sz="6" w:space="0" w:color="auto"/>
              <w:left w:val="single" w:sz="6" w:space="0" w:color="auto"/>
              <w:bottom w:val="single" w:sz="6" w:space="0" w:color="auto"/>
              <w:right w:val="double" w:sz="6" w:space="0" w:color="auto"/>
            </w:tcBorders>
          </w:tcPr>
          <w:p w14:paraId="47D34AED"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Член Совета директоров</w:t>
            </w:r>
          </w:p>
        </w:tc>
      </w:tr>
      <w:tr w:rsidR="001507EC" w:rsidRPr="00A35ED2" w14:paraId="0499CBD1" w14:textId="77777777" w:rsidTr="00E86191">
        <w:tc>
          <w:tcPr>
            <w:tcW w:w="1260" w:type="dxa"/>
            <w:tcBorders>
              <w:top w:val="single" w:sz="6" w:space="0" w:color="auto"/>
              <w:left w:val="double" w:sz="6" w:space="0" w:color="auto"/>
              <w:bottom w:val="single" w:sz="6" w:space="0" w:color="auto"/>
              <w:right w:val="single" w:sz="6" w:space="0" w:color="auto"/>
            </w:tcBorders>
          </w:tcPr>
          <w:p w14:paraId="42318AB2"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2018</w:t>
            </w:r>
          </w:p>
        </w:tc>
        <w:tc>
          <w:tcPr>
            <w:tcW w:w="1434" w:type="dxa"/>
            <w:tcBorders>
              <w:top w:val="single" w:sz="6" w:space="0" w:color="auto"/>
              <w:left w:val="single" w:sz="6" w:space="0" w:color="auto"/>
              <w:bottom w:val="single" w:sz="6" w:space="0" w:color="auto"/>
              <w:right w:val="single" w:sz="6" w:space="0" w:color="auto"/>
            </w:tcBorders>
          </w:tcPr>
          <w:p w14:paraId="01A2A955"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настоящее время</w:t>
            </w:r>
          </w:p>
        </w:tc>
        <w:tc>
          <w:tcPr>
            <w:tcW w:w="3806" w:type="dxa"/>
            <w:tcBorders>
              <w:top w:val="single" w:sz="6" w:space="0" w:color="auto"/>
              <w:left w:val="single" w:sz="6" w:space="0" w:color="auto"/>
              <w:bottom w:val="single" w:sz="6" w:space="0" w:color="auto"/>
              <w:right w:val="single" w:sz="6" w:space="0" w:color="auto"/>
            </w:tcBorders>
          </w:tcPr>
          <w:p w14:paraId="5846CD1D"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АО «ВМЭС»</w:t>
            </w:r>
          </w:p>
        </w:tc>
        <w:tc>
          <w:tcPr>
            <w:tcW w:w="3281" w:type="dxa"/>
            <w:tcBorders>
              <w:top w:val="single" w:sz="6" w:space="0" w:color="auto"/>
              <w:left w:val="single" w:sz="6" w:space="0" w:color="auto"/>
              <w:bottom w:val="single" w:sz="6" w:space="0" w:color="auto"/>
              <w:right w:val="double" w:sz="6" w:space="0" w:color="auto"/>
            </w:tcBorders>
          </w:tcPr>
          <w:p w14:paraId="2F37A3F5"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Председатель Совета директоров</w:t>
            </w:r>
          </w:p>
        </w:tc>
      </w:tr>
      <w:tr w:rsidR="001507EC" w:rsidRPr="00A35ED2" w14:paraId="38787204" w14:textId="77777777" w:rsidTr="00E86191">
        <w:tc>
          <w:tcPr>
            <w:tcW w:w="1260" w:type="dxa"/>
            <w:tcBorders>
              <w:top w:val="single" w:sz="6" w:space="0" w:color="auto"/>
              <w:left w:val="double" w:sz="6" w:space="0" w:color="auto"/>
              <w:bottom w:val="double" w:sz="6" w:space="0" w:color="auto"/>
              <w:right w:val="single" w:sz="6" w:space="0" w:color="auto"/>
            </w:tcBorders>
          </w:tcPr>
          <w:p w14:paraId="1B2CD44A"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2021</w:t>
            </w:r>
          </w:p>
        </w:tc>
        <w:tc>
          <w:tcPr>
            <w:tcW w:w="1434" w:type="dxa"/>
            <w:tcBorders>
              <w:top w:val="single" w:sz="6" w:space="0" w:color="auto"/>
              <w:left w:val="single" w:sz="6" w:space="0" w:color="auto"/>
              <w:bottom w:val="double" w:sz="6" w:space="0" w:color="auto"/>
              <w:right w:val="single" w:sz="6" w:space="0" w:color="auto"/>
            </w:tcBorders>
          </w:tcPr>
          <w:p w14:paraId="21D8D9AD"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настоящее время</w:t>
            </w:r>
          </w:p>
        </w:tc>
        <w:tc>
          <w:tcPr>
            <w:tcW w:w="3806" w:type="dxa"/>
            <w:tcBorders>
              <w:top w:val="single" w:sz="6" w:space="0" w:color="auto"/>
              <w:left w:val="single" w:sz="6" w:space="0" w:color="auto"/>
              <w:bottom w:val="double" w:sz="6" w:space="0" w:color="auto"/>
              <w:right w:val="single" w:sz="6" w:space="0" w:color="auto"/>
            </w:tcBorders>
          </w:tcPr>
          <w:p w14:paraId="17237D91"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ПАО "</w:t>
            </w:r>
            <w:proofErr w:type="spellStart"/>
            <w:r w:rsidRPr="00A35ED2">
              <w:rPr>
                <w:rFonts w:ascii="Times New Roman" w:eastAsia="Times New Roman" w:hAnsi="Times New Roman" w:cs="Times New Roman"/>
                <w:b/>
                <w:i/>
                <w:lang w:eastAsia="ru-RU"/>
              </w:rPr>
              <w:t>Россети</w:t>
            </w:r>
            <w:proofErr w:type="spellEnd"/>
            <w:r w:rsidRPr="00A35ED2">
              <w:rPr>
                <w:rFonts w:ascii="Times New Roman" w:eastAsia="Times New Roman" w:hAnsi="Times New Roman" w:cs="Times New Roman"/>
                <w:b/>
                <w:i/>
                <w:lang w:eastAsia="ru-RU"/>
              </w:rPr>
              <w:t xml:space="preserve"> Кубань"</w:t>
            </w:r>
          </w:p>
        </w:tc>
        <w:tc>
          <w:tcPr>
            <w:tcW w:w="3281" w:type="dxa"/>
            <w:tcBorders>
              <w:top w:val="single" w:sz="6" w:space="0" w:color="auto"/>
              <w:left w:val="single" w:sz="6" w:space="0" w:color="auto"/>
              <w:bottom w:val="double" w:sz="6" w:space="0" w:color="auto"/>
              <w:right w:val="double" w:sz="6" w:space="0" w:color="auto"/>
            </w:tcBorders>
          </w:tcPr>
          <w:p w14:paraId="4794F499"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Председатель Правления, исполняющий обязанности Генерального директора (по совместительству), член Совета директоров</w:t>
            </w:r>
          </w:p>
        </w:tc>
      </w:tr>
    </w:tbl>
    <w:p w14:paraId="7FBAD486"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lang w:eastAsia="ru-RU"/>
        </w:rPr>
      </w:pPr>
      <w:r w:rsidRPr="00A35ED2">
        <w:rPr>
          <w:rFonts w:ascii="Times New Roman" w:eastAsia="Times New Roman" w:hAnsi="Times New Roman" w:cs="Times New Roman"/>
          <w:lang w:eastAsia="ru-RU"/>
        </w:rPr>
        <w:t xml:space="preserve">Доля участия лица в уставном капитале эмитента: </w:t>
      </w:r>
      <w:r w:rsidRPr="00A35ED2">
        <w:rPr>
          <w:rFonts w:ascii="Times New Roman" w:eastAsia="Times New Roman" w:hAnsi="Times New Roman" w:cs="Times New Roman"/>
          <w:b/>
          <w:i/>
          <w:lang w:eastAsia="ru-RU"/>
        </w:rPr>
        <w:t>0</w:t>
      </w:r>
    </w:p>
    <w:p w14:paraId="3D78070D"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lang w:eastAsia="ru-RU"/>
        </w:rPr>
        <w:t xml:space="preserve">Доля принадлежащих такому лицу обыкновенных акций эмитента: </w:t>
      </w:r>
      <w:r w:rsidRPr="00A35ED2">
        <w:rPr>
          <w:rFonts w:ascii="Times New Roman" w:eastAsia="Times New Roman" w:hAnsi="Times New Roman" w:cs="Times New Roman"/>
          <w:b/>
          <w:i/>
          <w:lang w:eastAsia="ru-RU"/>
        </w:rPr>
        <w:t>0</w:t>
      </w:r>
    </w:p>
    <w:p w14:paraId="40B346A1"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lang w:eastAsia="ru-RU"/>
        </w:rPr>
      </w:pPr>
      <w:r w:rsidRPr="00A35ED2">
        <w:rPr>
          <w:rFonts w:ascii="Times New Roman" w:eastAsia="Times New Roman" w:hAnsi="Times New Roman" w:cs="Times New Roman"/>
          <w:lang w:eastAsia="ru-RU"/>
        </w:rPr>
        <w:t>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0</w:t>
      </w:r>
    </w:p>
    <w:p w14:paraId="38A95E36"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lang w:eastAsia="ru-RU"/>
        </w:rPr>
        <w:t xml:space="preserve">Доля участия лица в уставном капитале подконтрольных эмитенту организаций, имеющих для него существенное значение: </w:t>
      </w:r>
      <w:r w:rsidRPr="00A35ED2">
        <w:rPr>
          <w:rFonts w:ascii="Times New Roman" w:eastAsia="Times New Roman" w:hAnsi="Times New Roman" w:cs="Times New Roman"/>
          <w:b/>
          <w:i/>
          <w:lang w:eastAsia="ru-RU"/>
        </w:rPr>
        <w:t>0</w:t>
      </w:r>
    </w:p>
    <w:p w14:paraId="549021A5"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lang w:eastAsia="ru-RU"/>
        </w:rPr>
        <w:t xml:space="preserve">Доля принадлежащих лицу обыкновенных акций подконтрольной эмитенту организации: </w:t>
      </w:r>
      <w:r w:rsidRPr="00A35ED2">
        <w:rPr>
          <w:rFonts w:ascii="Times New Roman" w:eastAsia="Times New Roman" w:hAnsi="Times New Roman" w:cs="Times New Roman"/>
          <w:b/>
          <w:i/>
          <w:lang w:eastAsia="ru-RU"/>
        </w:rPr>
        <w:t xml:space="preserve">0 </w:t>
      </w:r>
    </w:p>
    <w:p w14:paraId="3867A397"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A35ED2">
        <w:rPr>
          <w:rFonts w:ascii="Times New Roman" w:eastAsia="Times New Roman" w:hAnsi="Times New Roman" w:cs="Times New Roman"/>
          <w:b/>
          <w:i/>
          <w:lang w:eastAsia="ru-RU"/>
        </w:rPr>
        <w:t>0</w:t>
      </w:r>
    </w:p>
    <w:p w14:paraId="7AFB99DD"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lang w:eastAsia="ru-RU"/>
        </w:rPr>
      </w:pPr>
      <w:r w:rsidRPr="00A35ED2">
        <w:rPr>
          <w:rFonts w:ascii="Times New Roman" w:eastAsia="Times New Roman" w:hAnsi="Times New Roman" w:cs="Times New Roman"/>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w:t>
      </w:r>
      <w:proofErr w:type="gramStart"/>
      <w:r w:rsidRPr="00A35ED2">
        <w:rPr>
          <w:rFonts w:ascii="Times New Roman" w:eastAsia="Times New Roman" w:hAnsi="Times New Roman" w:cs="Times New Roman"/>
          <w:lang w:eastAsia="ru-RU"/>
        </w:rPr>
        <w:t>контроля за</w:t>
      </w:r>
      <w:proofErr w:type="gramEnd"/>
      <w:r w:rsidRPr="00A35ED2">
        <w:rPr>
          <w:rFonts w:ascii="Times New Roman" w:eastAsia="Times New Roman" w:hAnsi="Times New Roman" w:cs="Times New Roman"/>
          <w:lang w:eastAsia="ru-RU"/>
        </w:rPr>
        <w:t xml:space="preserve"> финансово-хозяйственной деятельностью эмитента: </w:t>
      </w:r>
      <w:r w:rsidRPr="00A35ED2">
        <w:rPr>
          <w:rFonts w:ascii="Times New Roman" w:eastAsia="Times New Roman" w:hAnsi="Times New Roman" w:cs="Times New Roman"/>
          <w:b/>
          <w:i/>
          <w:lang w:eastAsia="ru-RU"/>
        </w:rPr>
        <w:t>Указанных родственных связей нет.</w:t>
      </w:r>
    </w:p>
    <w:p w14:paraId="214AB477"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w:t>
      </w:r>
      <w:r w:rsidRPr="00A35ED2">
        <w:rPr>
          <w:rFonts w:ascii="Times New Roman" w:eastAsia="Times New Roman" w:hAnsi="Times New Roman" w:cs="Times New Roman"/>
          <w:lang w:eastAsia="ru-RU"/>
        </w:rPr>
        <w:lastRenderedPageBreak/>
        <w:t xml:space="preserve">наличии судимости) за преступления в сфере экономики и (или) за преступления против государственной власти: </w:t>
      </w:r>
      <w:r w:rsidRPr="00A35ED2">
        <w:rPr>
          <w:rFonts w:ascii="Times New Roman" w:eastAsia="Times New Roman" w:hAnsi="Times New Roman" w:cs="Times New Roman"/>
          <w:b/>
          <w:i/>
          <w:lang w:eastAsia="ru-RU"/>
        </w:rPr>
        <w:t>Лицо к указанным видам ответственности не привлекалось.</w:t>
      </w:r>
    </w:p>
    <w:p w14:paraId="49F9F267"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24" w:history="1">
        <w:r w:rsidRPr="00A35ED2">
          <w:rPr>
            <w:rFonts w:ascii="Times New Roman" w:eastAsia="Times New Roman" w:hAnsi="Times New Roman" w:cs="Times New Roman"/>
            <w:lang w:eastAsia="ru-RU"/>
          </w:rPr>
          <w:t>статьей 27</w:t>
        </w:r>
      </w:hyperlink>
      <w:r w:rsidRPr="00A35ED2">
        <w:rPr>
          <w:rFonts w:ascii="Times New Roman" w:eastAsia="Times New Roman" w:hAnsi="Times New Roman" w:cs="Times New Roman"/>
          <w:lang w:eastAsia="ru-RU"/>
        </w:rPr>
        <w:t xml:space="preserve"> Федерального закона "О несостоятельности (банкротстве)": </w:t>
      </w:r>
      <w:r w:rsidRPr="00A35ED2">
        <w:rPr>
          <w:rFonts w:ascii="Times New Roman" w:eastAsia="Times New Roman" w:hAnsi="Times New Roman" w:cs="Times New Roman"/>
          <w:b/>
          <w:i/>
          <w:lang w:eastAsia="ru-RU"/>
        </w:rPr>
        <w:t>Лицо указанных должностей не занимало.</w:t>
      </w:r>
    </w:p>
    <w:p w14:paraId="14D5239A"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lang w:eastAsia="ru-RU"/>
        </w:rPr>
        <w:t>Сведения об участии в работе комитетов совета директоров:</w:t>
      </w:r>
      <w:r w:rsidRPr="00A35ED2">
        <w:rPr>
          <w:rFonts w:ascii="Times New Roman" w:eastAsia="Times New Roman" w:hAnsi="Times New Roman" w:cs="Times New Roman"/>
          <w:b/>
          <w:i/>
          <w:lang w:eastAsia="ru-RU"/>
        </w:rPr>
        <w:t xml:space="preserve"> Член Совета директоров не участвует в работе комитетов Совета директоров.</w:t>
      </w:r>
    </w:p>
    <w:p w14:paraId="4FC377AD"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Член Совета директоров не является независимым.</w:t>
      </w:r>
    </w:p>
    <w:bookmarkEnd w:id="47"/>
    <w:p w14:paraId="18D3128C"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highlight w:val="yellow"/>
          <w:lang w:eastAsia="ru-RU"/>
        </w:rPr>
      </w:pPr>
    </w:p>
    <w:p w14:paraId="747B5182"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highlight w:val="yellow"/>
          <w:lang w:eastAsia="ru-RU"/>
        </w:rPr>
      </w:pPr>
    </w:p>
    <w:p w14:paraId="39F2E176"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11</w:t>
      </w:r>
      <w:r w:rsidRPr="001507EC">
        <w:rPr>
          <w:rFonts w:ascii="Times New Roman" w:eastAsia="Times New Roman" w:hAnsi="Times New Roman" w:cs="Times New Roman"/>
          <w:lang w:eastAsia="ru-RU"/>
        </w:rPr>
        <w:t>.</w:t>
      </w:r>
      <w:r w:rsidRPr="001507EC">
        <w:rPr>
          <w:rFonts w:ascii="Times New Roman" w:eastAsia="Times New Roman" w:hAnsi="Times New Roman" w:cs="Times New Roman"/>
          <w:b/>
          <w:i/>
          <w:lang w:eastAsia="ru-RU"/>
        </w:rPr>
        <w:t xml:space="preserve"> </w:t>
      </w:r>
      <w:r w:rsidRPr="001507EC">
        <w:rPr>
          <w:rFonts w:ascii="Times New Roman" w:eastAsia="Times New Roman" w:hAnsi="Times New Roman" w:cs="Times New Roman"/>
          <w:lang w:eastAsia="ru-RU"/>
        </w:rPr>
        <w:t xml:space="preserve">Фамилия, имя, отчество: </w:t>
      </w:r>
      <w:r w:rsidRPr="001507EC">
        <w:rPr>
          <w:rFonts w:ascii="Times New Roman" w:eastAsia="Times New Roman" w:hAnsi="Times New Roman" w:cs="Times New Roman"/>
          <w:b/>
          <w:i/>
          <w:lang w:eastAsia="ru-RU"/>
        </w:rPr>
        <w:t xml:space="preserve"> Яворский Виктор </w:t>
      </w:r>
      <w:proofErr w:type="spellStart"/>
      <w:r w:rsidRPr="001507EC">
        <w:rPr>
          <w:rFonts w:ascii="Times New Roman" w:eastAsia="Times New Roman" w:hAnsi="Times New Roman" w:cs="Times New Roman"/>
          <w:b/>
          <w:i/>
          <w:lang w:eastAsia="ru-RU"/>
        </w:rPr>
        <w:t>Корнеевич</w:t>
      </w:r>
      <w:proofErr w:type="spellEnd"/>
    </w:p>
    <w:p w14:paraId="35C041D0"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lang w:eastAsia="ru-RU"/>
        </w:rPr>
        <w:t>Год рождения:</w:t>
      </w:r>
      <w:r w:rsidRPr="001507EC">
        <w:rPr>
          <w:rFonts w:ascii="Times New Roman" w:eastAsia="Times New Roman" w:hAnsi="Times New Roman" w:cs="Times New Roman"/>
          <w:b/>
          <w:i/>
          <w:lang w:eastAsia="ru-RU"/>
        </w:rPr>
        <w:t xml:space="preserve"> 1955</w:t>
      </w:r>
    </w:p>
    <w:p w14:paraId="2BA98927"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lang w:eastAsia="ru-RU"/>
        </w:rPr>
        <w:t>Образование:</w:t>
      </w:r>
      <w:r w:rsidRPr="001507EC">
        <w:rPr>
          <w:rFonts w:ascii="Times New Roman" w:eastAsia="Times New Roman" w:hAnsi="Times New Roman" w:cs="Times New Roman"/>
          <w:b/>
          <w:i/>
          <w:lang w:eastAsia="ru-RU"/>
        </w:rPr>
        <w:t xml:space="preserve"> Высшее. </w:t>
      </w:r>
    </w:p>
    <w:p w14:paraId="21FF66AD"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Московский энергетический институт по специальности "Автоматизированные системы управления", инженер-</w:t>
      </w:r>
      <w:proofErr w:type="spellStart"/>
      <w:r w:rsidRPr="001507EC">
        <w:rPr>
          <w:rFonts w:ascii="Times New Roman" w:eastAsia="Times New Roman" w:hAnsi="Times New Roman" w:cs="Times New Roman"/>
          <w:b/>
          <w:i/>
          <w:lang w:eastAsia="ru-RU"/>
        </w:rPr>
        <w:t>системотехник</w:t>
      </w:r>
      <w:proofErr w:type="spellEnd"/>
      <w:r w:rsidRPr="001507EC">
        <w:rPr>
          <w:rFonts w:ascii="Times New Roman" w:eastAsia="Times New Roman" w:hAnsi="Times New Roman" w:cs="Times New Roman"/>
          <w:b/>
          <w:i/>
          <w:lang w:eastAsia="ru-RU"/>
        </w:rPr>
        <w:t>.</w:t>
      </w:r>
    </w:p>
    <w:p w14:paraId="5E12B597"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p>
    <w:p w14:paraId="0ECD4B48"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Все должности, которое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w:t>
      </w:r>
    </w:p>
    <w:tbl>
      <w:tblPr>
        <w:tblW w:w="0" w:type="auto"/>
        <w:tblLayout w:type="fixed"/>
        <w:tblCellMar>
          <w:left w:w="72" w:type="dxa"/>
          <w:right w:w="72" w:type="dxa"/>
        </w:tblCellMar>
        <w:tblLook w:val="0000" w:firstRow="0" w:lastRow="0" w:firstColumn="0" w:lastColumn="0" w:noHBand="0" w:noVBand="0"/>
      </w:tblPr>
      <w:tblGrid>
        <w:gridCol w:w="1332"/>
        <w:gridCol w:w="1575"/>
        <w:gridCol w:w="4143"/>
        <w:gridCol w:w="2803"/>
      </w:tblGrid>
      <w:tr w:rsidR="001507EC" w:rsidRPr="001507EC" w14:paraId="2AD885A4" w14:textId="77777777" w:rsidTr="00E86191">
        <w:tc>
          <w:tcPr>
            <w:tcW w:w="2907" w:type="dxa"/>
            <w:gridSpan w:val="2"/>
            <w:tcBorders>
              <w:top w:val="double" w:sz="6" w:space="0" w:color="auto"/>
              <w:left w:val="double" w:sz="6" w:space="0" w:color="auto"/>
              <w:bottom w:val="single" w:sz="6" w:space="0" w:color="auto"/>
              <w:right w:val="single" w:sz="6" w:space="0" w:color="auto"/>
            </w:tcBorders>
          </w:tcPr>
          <w:p w14:paraId="74CDD26F"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Период</w:t>
            </w:r>
          </w:p>
        </w:tc>
        <w:tc>
          <w:tcPr>
            <w:tcW w:w="4143" w:type="dxa"/>
            <w:tcBorders>
              <w:top w:val="double" w:sz="6" w:space="0" w:color="auto"/>
              <w:left w:val="single" w:sz="6" w:space="0" w:color="auto"/>
              <w:bottom w:val="single" w:sz="6" w:space="0" w:color="auto"/>
              <w:right w:val="single" w:sz="6" w:space="0" w:color="auto"/>
            </w:tcBorders>
          </w:tcPr>
          <w:p w14:paraId="170EDEE4"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Наименование организации</w:t>
            </w:r>
          </w:p>
        </w:tc>
        <w:tc>
          <w:tcPr>
            <w:tcW w:w="2803" w:type="dxa"/>
            <w:tcBorders>
              <w:top w:val="double" w:sz="6" w:space="0" w:color="auto"/>
              <w:left w:val="single" w:sz="6" w:space="0" w:color="auto"/>
              <w:bottom w:val="single" w:sz="6" w:space="0" w:color="auto"/>
              <w:right w:val="double" w:sz="6" w:space="0" w:color="auto"/>
            </w:tcBorders>
          </w:tcPr>
          <w:p w14:paraId="3089A054"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Должность</w:t>
            </w:r>
          </w:p>
        </w:tc>
      </w:tr>
      <w:tr w:rsidR="001507EC" w:rsidRPr="001507EC" w14:paraId="59970DA1" w14:textId="77777777" w:rsidTr="00E86191">
        <w:tc>
          <w:tcPr>
            <w:tcW w:w="1332" w:type="dxa"/>
            <w:tcBorders>
              <w:top w:val="single" w:sz="6" w:space="0" w:color="auto"/>
              <w:left w:val="double" w:sz="6" w:space="0" w:color="auto"/>
              <w:bottom w:val="single" w:sz="6" w:space="0" w:color="auto"/>
              <w:right w:val="single" w:sz="6" w:space="0" w:color="auto"/>
            </w:tcBorders>
          </w:tcPr>
          <w:p w14:paraId="4F8BB739"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с</w:t>
            </w:r>
          </w:p>
        </w:tc>
        <w:tc>
          <w:tcPr>
            <w:tcW w:w="1575" w:type="dxa"/>
            <w:tcBorders>
              <w:top w:val="single" w:sz="6" w:space="0" w:color="auto"/>
              <w:left w:val="single" w:sz="6" w:space="0" w:color="auto"/>
              <w:bottom w:val="single" w:sz="6" w:space="0" w:color="auto"/>
              <w:right w:val="single" w:sz="6" w:space="0" w:color="auto"/>
            </w:tcBorders>
          </w:tcPr>
          <w:p w14:paraId="3E00ECF5"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по</w:t>
            </w:r>
          </w:p>
        </w:tc>
        <w:tc>
          <w:tcPr>
            <w:tcW w:w="4143" w:type="dxa"/>
            <w:tcBorders>
              <w:top w:val="single" w:sz="6" w:space="0" w:color="auto"/>
              <w:left w:val="single" w:sz="6" w:space="0" w:color="auto"/>
              <w:bottom w:val="single" w:sz="6" w:space="0" w:color="auto"/>
              <w:right w:val="single" w:sz="6" w:space="0" w:color="auto"/>
            </w:tcBorders>
          </w:tcPr>
          <w:p w14:paraId="448F5862"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p>
        </w:tc>
        <w:tc>
          <w:tcPr>
            <w:tcW w:w="2803" w:type="dxa"/>
            <w:tcBorders>
              <w:top w:val="single" w:sz="6" w:space="0" w:color="auto"/>
              <w:left w:val="single" w:sz="6" w:space="0" w:color="auto"/>
              <w:bottom w:val="single" w:sz="6" w:space="0" w:color="auto"/>
              <w:right w:val="double" w:sz="6" w:space="0" w:color="auto"/>
            </w:tcBorders>
          </w:tcPr>
          <w:p w14:paraId="4A3E7839"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p>
        </w:tc>
      </w:tr>
      <w:tr w:rsidR="001507EC" w:rsidRPr="001507EC" w14:paraId="5DD62948" w14:textId="77777777" w:rsidTr="00E86191">
        <w:tc>
          <w:tcPr>
            <w:tcW w:w="1332" w:type="dxa"/>
            <w:tcBorders>
              <w:top w:val="single" w:sz="6" w:space="0" w:color="auto"/>
              <w:left w:val="double" w:sz="6" w:space="0" w:color="auto"/>
              <w:bottom w:val="single" w:sz="6" w:space="0" w:color="auto"/>
              <w:right w:val="single" w:sz="6" w:space="0" w:color="auto"/>
            </w:tcBorders>
          </w:tcPr>
          <w:p w14:paraId="12F2BB0C"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2002</w:t>
            </w:r>
          </w:p>
        </w:tc>
        <w:tc>
          <w:tcPr>
            <w:tcW w:w="1575" w:type="dxa"/>
            <w:tcBorders>
              <w:top w:val="single" w:sz="6" w:space="0" w:color="auto"/>
              <w:left w:val="single" w:sz="6" w:space="0" w:color="auto"/>
              <w:bottom w:val="single" w:sz="6" w:space="0" w:color="auto"/>
              <w:right w:val="single" w:sz="6" w:space="0" w:color="auto"/>
            </w:tcBorders>
          </w:tcPr>
          <w:p w14:paraId="04FE81DF"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настоящее время</w:t>
            </w:r>
          </w:p>
        </w:tc>
        <w:tc>
          <w:tcPr>
            <w:tcW w:w="4143" w:type="dxa"/>
            <w:tcBorders>
              <w:top w:val="single" w:sz="6" w:space="0" w:color="auto"/>
              <w:left w:val="single" w:sz="6" w:space="0" w:color="auto"/>
              <w:bottom w:val="single" w:sz="6" w:space="0" w:color="auto"/>
              <w:right w:val="single" w:sz="6" w:space="0" w:color="auto"/>
            </w:tcBorders>
          </w:tcPr>
          <w:p w14:paraId="32C8F891"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ООО "Центр технологий"</w:t>
            </w:r>
          </w:p>
        </w:tc>
        <w:tc>
          <w:tcPr>
            <w:tcW w:w="2803" w:type="dxa"/>
            <w:tcBorders>
              <w:top w:val="single" w:sz="6" w:space="0" w:color="auto"/>
              <w:left w:val="single" w:sz="6" w:space="0" w:color="auto"/>
              <w:bottom w:val="single" w:sz="6" w:space="0" w:color="auto"/>
              <w:right w:val="double" w:sz="6" w:space="0" w:color="auto"/>
            </w:tcBorders>
          </w:tcPr>
          <w:p w14:paraId="62F4A120"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Генеральный директор</w:t>
            </w:r>
          </w:p>
        </w:tc>
      </w:tr>
      <w:tr w:rsidR="001507EC" w:rsidRPr="001507EC" w14:paraId="5E2509A8" w14:textId="77777777" w:rsidTr="00E86191">
        <w:tc>
          <w:tcPr>
            <w:tcW w:w="1332" w:type="dxa"/>
            <w:tcBorders>
              <w:top w:val="single" w:sz="6" w:space="0" w:color="auto"/>
              <w:left w:val="double" w:sz="6" w:space="0" w:color="auto"/>
              <w:bottom w:val="single" w:sz="6" w:space="0" w:color="auto"/>
              <w:right w:val="single" w:sz="6" w:space="0" w:color="auto"/>
            </w:tcBorders>
          </w:tcPr>
          <w:p w14:paraId="7BFA9521"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2006</w:t>
            </w:r>
          </w:p>
        </w:tc>
        <w:tc>
          <w:tcPr>
            <w:tcW w:w="1575" w:type="dxa"/>
            <w:tcBorders>
              <w:top w:val="single" w:sz="6" w:space="0" w:color="auto"/>
              <w:left w:val="single" w:sz="6" w:space="0" w:color="auto"/>
              <w:bottom w:val="single" w:sz="6" w:space="0" w:color="auto"/>
              <w:right w:val="single" w:sz="6" w:space="0" w:color="auto"/>
            </w:tcBorders>
          </w:tcPr>
          <w:p w14:paraId="57381B5B"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настоящее время</w:t>
            </w:r>
          </w:p>
        </w:tc>
        <w:tc>
          <w:tcPr>
            <w:tcW w:w="4143" w:type="dxa"/>
            <w:tcBorders>
              <w:top w:val="single" w:sz="6" w:space="0" w:color="auto"/>
              <w:left w:val="single" w:sz="6" w:space="0" w:color="auto"/>
              <w:bottom w:val="single" w:sz="6" w:space="0" w:color="auto"/>
              <w:right w:val="single" w:sz="6" w:space="0" w:color="auto"/>
            </w:tcBorders>
          </w:tcPr>
          <w:p w14:paraId="1E7E6261"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ООО АКГ "ОСБИ-КЛАСС"</w:t>
            </w:r>
          </w:p>
        </w:tc>
        <w:tc>
          <w:tcPr>
            <w:tcW w:w="2803" w:type="dxa"/>
            <w:tcBorders>
              <w:top w:val="single" w:sz="6" w:space="0" w:color="auto"/>
              <w:left w:val="single" w:sz="6" w:space="0" w:color="auto"/>
              <w:bottom w:val="single" w:sz="6" w:space="0" w:color="auto"/>
              <w:right w:val="double" w:sz="6" w:space="0" w:color="auto"/>
            </w:tcBorders>
          </w:tcPr>
          <w:p w14:paraId="7190E16D"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Президент</w:t>
            </w:r>
          </w:p>
        </w:tc>
      </w:tr>
      <w:tr w:rsidR="001507EC" w:rsidRPr="001507EC" w14:paraId="19B7DD93" w14:textId="77777777" w:rsidTr="00E86191">
        <w:tc>
          <w:tcPr>
            <w:tcW w:w="1332" w:type="dxa"/>
            <w:tcBorders>
              <w:top w:val="single" w:sz="6" w:space="0" w:color="auto"/>
              <w:left w:val="double" w:sz="6" w:space="0" w:color="auto"/>
              <w:bottom w:val="single" w:sz="6" w:space="0" w:color="auto"/>
              <w:right w:val="single" w:sz="6" w:space="0" w:color="auto"/>
            </w:tcBorders>
          </w:tcPr>
          <w:p w14:paraId="4DF063FF"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2013</w:t>
            </w:r>
          </w:p>
        </w:tc>
        <w:tc>
          <w:tcPr>
            <w:tcW w:w="1575" w:type="dxa"/>
            <w:tcBorders>
              <w:top w:val="single" w:sz="6" w:space="0" w:color="auto"/>
              <w:left w:val="single" w:sz="6" w:space="0" w:color="auto"/>
              <w:bottom w:val="single" w:sz="6" w:space="0" w:color="auto"/>
              <w:right w:val="single" w:sz="6" w:space="0" w:color="auto"/>
            </w:tcBorders>
          </w:tcPr>
          <w:p w14:paraId="1A39120B"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настоящее время</w:t>
            </w:r>
          </w:p>
        </w:tc>
        <w:tc>
          <w:tcPr>
            <w:tcW w:w="4143" w:type="dxa"/>
            <w:tcBorders>
              <w:top w:val="single" w:sz="6" w:space="0" w:color="auto"/>
              <w:left w:val="single" w:sz="6" w:space="0" w:color="auto"/>
              <w:bottom w:val="single" w:sz="6" w:space="0" w:color="auto"/>
              <w:right w:val="single" w:sz="6" w:space="0" w:color="auto"/>
            </w:tcBorders>
          </w:tcPr>
          <w:p w14:paraId="1A75F2C3"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Общероссийская общественная организация малого и среднего предпринимательства «ОПОРА РОССИИ»</w:t>
            </w:r>
          </w:p>
        </w:tc>
        <w:tc>
          <w:tcPr>
            <w:tcW w:w="2803" w:type="dxa"/>
            <w:tcBorders>
              <w:top w:val="single" w:sz="6" w:space="0" w:color="auto"/>
              <w:left w:val="single" w:sz="6" w:space="0" w:color="auto"/>
              <w:bottom w:val="single" w:sz="6" w:space="0" w:color="auto"/>
              <w:right w:val="double" w:sz="6" w:space="0" w:color="auto"/>
            </w:tcBorders>
          </w:tcPr>
          <w:p w14:paraId="39EED03F"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Член Президиума Правления</w:t>
            </w:r>
          </w:p>
        </w:tc>
      </w:tr>
      <w:tr w:rsidR="001507EC" w:rsidRPr="001507EC" w14:paraId="54D1B976" w14:textId="77777777" w:rsidTr="00E86191">
        <w:tc>
          <w:tcPr>
            <w:tcW w:w="1332" w:type="dxa"/>
            <w:tcBorders>
              <w:top w:val="single" w:sz="6" w:space="0" w:color="auto"/>
              <w:left w:val="double" w:sz="6" w:space="0" w:color="auto"/>
              <w:bottom w:val="single" w:sz="6" w:space="0" w:color="auto"/>
              <w:right w:val="single" w:sz="6" w:space="0" w:color="auto"/>
            </w:tcBorders>
          </w:tcPr>
          <w:p w14:paraId="3DBC1E54"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2014</w:t>
            </w:r>
          </w:p>
        </w:tc>
        <w:tc>
          <w:tcPr>
            <w:tcW w:w="1575" w:type="dxa"/>
            <w:tcBorders>
              <w:top w:val="single" w:sz="6" w:space="0" w:color="auto"/>
              <w:left w:val="single" w:sz="6" w:space="0" w:color="auto"/>
              <w:bottom w:val="single" w:sz="6" w:space="0" w:color="auto"/>
              <w:right w:val="single" w:sz="6" w:space="0" w:color="auto"/>
            </w:tcBorders>
          </w:tcPr>
          <w:p w14:paraId="74E452C1"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настоящее время</w:t>
            </w:r>
          </w:p>
        </w:tc>
        <w:tc>
          <w:tcPr>
            <w:tcW w:w="4143" w:type="dxa"/>
            <w:tcBorders>
              <w:top w:val="single" w:sz="6" w:space="0" w:color="auto"/>
              <w:left w:val="single" w:sz="6" w:space="0" w:color="auto"/>
              <w:bottom w:val="single" w:sz="6" w:space="0" w:color="auto"/>
              <w:right w:val="single" w:sz="6" w:space="0" w:color="auto"/>
            </w:tcBorders>
          </w:tcPr>
          <w:p w14:paraId="7647B8EF"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ООО "ТОРИ-АУДИТ"</w:t>
            </w:r>
          </w:p>
        </w:tc>
        <w:tc>
          <w:tcPr>
            <w:tcW w:w="2803" w:type="dxa"/>
            <w:tcBorders>
              <w:top w:val="single" w:sz="6" w:space="0" w:color="auto"/>
              <w:left w:val="single" w:sz="6" w:space="0" w:color="auto"/>
              <w:bottom w:val="single" w:sz="6" w:space="0" w:color="auto"/>
              <w:right w:val="double" w:sz="6" w:space="0" w:color="auto"/>
            </w:tcBorders>
          </w:tcPr>
          <w:p w14:paraId="388EAEB9"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Генеральный директор</w:t>
            </w:r>
          </w:p>
        </w:tc>
      </w:tr>
      <w:tr w:rsidR="001507EC" w:rsidRPr="001507EC" w14:paraId="524988A6" w14:textId="77777777" w:rsidTr="00E86191">
        <w:tc>
          <w:tcPr>
            <w:tcW w:w="1332" w:type="dxa"/>
            <w:tcBorders>
              <w:top w:val="single" w:sz="6" w:space="0" w:color="auto"/>
              <w:left w:val="double" w:sz="6" w:space="0" w:color="auto"/>
              <w:bottom w:val="single" w:sz="6" w:space="0" w:color="auto"/>
              <w:right w:val="single" w:sz="6" w:space="0" w:color="auto"/>
            </w:tcBorders>
          </w:tcPr>
          <w:p w14:paraId="0CC4BDEF"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2015</w:t>
            </w:r>
          </w:p>
        </w:tc>
        <w:tc>
          <w:tcPr>
            <w:tcW w:w="1575" w:type="dxa"/>
            <w:tcBorders>
              <w:top w:val="single" w:sz="6" w:space="0" w:color="auto"/>
              <w:left w:val="single" w:sz="6" w:space="0" w:color="auto"/>
              <w:bottom w:val="single" w:sz="6" w:space="0" w:color="auto"/>
              <w:right w:val="single" w:sz="6" w:space="0" w:color="auto"/>
            </w:tcBorders>
          </w:tcPr>
          <w:p w14:paraId="72B73A09"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2019</w:t>
            </w:r>
          </w:p>
        </w:tc>
        <w:tc>
          <w:tcPr>
            <w:tcW w:w="4143" w:type="dxa"/>
            <w:tcBorders>
              <w:top w:val="single" w:sz="6" w:space="0" w:color="auto"/>
              <w:left w:val="single" w:sz="6" w:space="0" w:color="auto"/>
              <w:bottom w:val="single" w:sz="6" w:space="0" w:color="auto"/>
              <w:right w:val="single" w:sz="6" w:space="0" w:color="auto"/>
            </w:tcBorders>
          </w:tcPr>
          <w:p w14:paraId="7A3A5EA8"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АО "</w:t>
            </w:r>
            <w:proofErr w:type="spellStart"/>
            <w:r w:rsidRPr="001507EC">
              <w:rPr>
                <w:rFonts w:ascii="Times New Roman" w:eastAsia="Times New Roman" w:hAnsi="Times New Roman" w:cs="Times New Roman"/>
                <w:b/>
                <w:i/>
                <w:lang w:eastAsia="ru-RU"/>
              </w:rPr>
              <w:t>Тюменьэнерго</w:t>
            </w:r>
            <w:proofErr w:type="spellEnd"/>
            <w:r w:rsidRPr="001507EC">
              <w:rPr>
                <w:rFonts w:ascii="Times New Roman" w:eastAsia="Times New Roman" w:hAnsi="Times New Roman" w:cs="Times New Roman"/>
                <w:b/>
                <w:i/>
                <w:lang w:eastAsia="ru-RU"/>
              </w:rPr>
              <w:t>"</w:t>
            </w:r>
          </w:p>
        </w:tc>
        <w:tc>
          <w:tcPr>
            <w:tcW w:w="2803" w:type="dxa"/>
            <w:tcBorders>
              <w:top w:val="single" w:sz="6" w:space="0" w:color="auto"/>
              <w:left w:val="single" w:sz="6" w:space="0" w:color="auto"/>
              <w:bottom w:val="single" w:sz="6" w:space="0" w:color="auto"/>
              <w:right w:val="double" w:sz="6" w:space="0" w:color="auto"/>
            </w:tcBorders>
          </w:tcPr>
          <w:p w14:paraId="2C4E48BF"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Член Совета директоров</w:t>
            </w:r>
          </w:p>
        </w:tc>
      </w:tr>
      <w:tr w:rsidR="001507EC" w:rsidRPr="001507EC" w14:paraId="2A531664" w14:textId="77777777" w:rsidTr="00E86191">
        <w:tc>
          <w:tcPr>
            <w:tcW w:w="1332" w:type="dxa"/>
            <w:tcBorders>
              <w:top w:val="single" w:sz="6" w:space="0" w:color="auto"/>
              <w:left w:val="double" w:sz="6" w:space="0" w:color="auto"/>
              <w:bottom w:val="single" w:sz="6" w:space="0" w:color="auto"/>
              <w:right w:val="single" w:sz="6" w:space="0" w:color="auto"/>
            </w:tcBorders>
          </w:tcPr>
          <w:p w14:paraId="6A0C2A29"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2019</w:t>
            </w:r>
          </w:p>
        </w:tc>
        <w:tc>
          <w:tcPr>
            <w:tcW w:w="1575" w:type="dxa"/>
            <w:tcBorders>
              <w:top w:val="single" w:sz="6" w:space="0" w:color="auto"/>
              <w:left w:val="single" w:sz="6" w:space="0" w:color="auto"/>
              <w:bottom w:val="single" w:sz="6" w:space="0" w:color="auto"/>
              <w:right w:val="single" w:sz="6" w:space="0" w:color="auto"/>
            </w:tcBorders>
          </w:tcPr>
          <w:p w14:paraId="6FBA4946"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настоящее время</w:t>
            </w:r>
          </w:p>
        </w:tc>
        <w:tc>
          <w:tcPr>
            <w:tcW w:w="4143" w:type="dxa"/>
            <w:tcBorders>
              <w:top w:val="single" w:sz="6" w:space="0" w:color="auto"/>
              <w:left w:val="single" w:sz="6" w:space="0" w:color="auto"/>
              <w:bottom w:val="single" w:sz="6" w:space="0" w:color="auto"/>
              <w:right w:val="single" w:sz="6" w:space="0" w:color="auto"/>
            </w:tcBorders>
          </w:tcPr>
          <w:p w14:paraId="5899EF39"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ПАО "</w:t>
            </w:r>
            <w:proofErr w:type="spellStart"/>
            <w:r w:rsidRPr="001507EC">
              <w:rPr>
                <w:rFonts w:ascii="Times New Roman" w:eastAsia="Times New Roman" w:hAnsi="Times New Roman" w:cs="Times New Roman"/>
                <w:b/>
                <w:i/>
                <w:lang w:eastAsia="ru-RU"/>
              </w:rPr>
              <w:t>Россети</w:t>
            </w:r>
            <w:proofErr w:type="spellEnd"/>
            <w:r w:rsidRPr="001507EC">
              <w:rPr>
                <w:rFonts w:ascii="Times New Roman" w:eastAsia="Times New Roman" w:hAnsi="Times New Roman" w:cs="Times New Roman"/>
                <w:b/>
                <w:i/>
                <w:lang w:eastAsia="ru-RU"/>
              </w:rPr>
              <w:t xml:space="preserve"> Кубань" (ранее ПАО "Кубаньэнерго")</w:t>
            </w:r>
          </w:p>
        </w:tc>
        <w:tc>
          <w:tcPr>
            <w:tcW w:w="2803" w:type="dxa"/>
            <w:tcBorders>
              <w:top w:val="single" w:sz="6" w:space="0" w:color="auto"/>
              <w:left w:val="single" w:sz="6" w:space="0" w:color="auto"/>
              <w:bottom w:val="single" w:sz="6" w:space="0" w:color="auto"/>
              <w:right w:val="double" w:sz="6" w:space="0" w:color="auto"/>
            </w:tcBorders>
          </w:tcPr>
          <w:p w14:paraId="247B5405"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Член Совета директоров</w:t>
            </w:r>
          </w:p>
        </w:tc>
      </w:tr>
      <w:tr w:rsidR="001507EC" w:rsidRPr="001507EC" w14:paraId="77866F9C" w14:textId="77777777" w:rsidTr="00E86191">
        <w:tc>
          <w:tcPr>
            <w:tcW w:w="1332" w:type="dxa"/>
            <w:tcBorders>
              <w:top w:val="single" w:sz="6" w:space="0" w:color="auto"/>
              <w:left w:val="double" w:sz="6" w:space="0" w:color="auto"/>
              <w:bottom w:val="double" w:sz="6" w:space="0" w:color="auto"/>
              <w:right w:val="single" w:sz="6" w:space="0" w:color="auto"/>
            </w:tcBorders>
          </w:tcPr>
          <w:p w14:paraId="508EB43F"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2020</w:t>
            </w:r>
          </w:p>
        </w:tc>
        <w:tc>
          <w:tcPr>
            <w:tcW w:w="1575" w:type="dxa"/>
            <w:tcBorders>
              <w:top w:val="single" w:sz="6" w:space="0" w:color="auto"/>
              <w:left w:val="single" w:sz="6" w:space="0" w:color="auto"/>
              <w:bottom w:val="double" w:sz="6" w:space="0" w:color="auto"/>
              <w:right w:val="single" w:sz="6" w:space="0" w:color="auto"/>
            </w:tcBorders>
          </w:tcPr>
          <w:p w14:paraId="0DA5BE64"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настоящее время</w:t>
            </w:r>
          </w:p>
        </w:tc>
        <w:tc>
          <w:tcPr>
            <w:tcW w:w="4143" w:type="dxa"/>
            <w:tcBorders>
              <w:top w:val="single" w:sz="6" w:space="0" w:color="auto"/>
              <w:left w:val="single" w:sz="6" w:space="0" w:color="auto"/>
              <w:bottom w:val="double" w:sz="6" w:space="0" w:color="auto"/>
              <w:right w:val="single" w:sz="6" w:space="0" w:color="auto"/>
            </w:tcBorders>
          </w:tcPr>
          <w:p w14:paraId="2A85AC37"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ПАО "</w:t>
            </w:r>
            <w:proofErr w:type="spellStart"/>
            <w:r w:rsidRPr="001507EC">
              <w:rPr>
                <w:rFonts w:ascii="Times New Roman" w:eastAsia="Times New Roman" w:hAnsi="Times New Roman" w:cs="Times New Roman"/>
                <w:b/>
                <w:i/>
                <w:lang w:eastAsia="ru-RU"/>
              </w:rPr>
              <w:t>Россети</w:t>
            </w:r>
            <w:proofErr w:type="spellEnd"/>
            <w:r w:rsidRPr="001507EC">
              <w:rPr>
                <w:rFonts w:ascii="Times New Roman" w:eastAsia="Times New Roman" w:hAnsi="Times New Roman" w:cs="Times New Roman"/>
                <w:b/>
                <w:i/>
                <w:lang w:eastAsia="ru-RU"/>
              </w:rPr>
              <w:t xml:space="preserve"> Кубань"</w:t>
            </w:r>
          </w:p>
        </w:tc>
        <w:tc>
          <w:tcPr>
            <w:tcW w:w="2803" w:type="dxa"/>
            <w:tcBorders>
              <w:top w:val="single" w:sz="6" w:space="0" w:color="auto"/>
              <w:left w:val="single" w:sz="6" w:space="0" w:color="auto"/>
              <w:bottom w:val="double" w:sz="6" w:space="0" w:color="auto"/>
              <w:right w:val="double" w:sz="6" w:space="0" w:color="auto"/>
            </w:tcBorders>
          </w:tcPr>
          <w:p w14:paraId="652C820F"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t>Председатель Комитета по аудиту Совета директоров</w:t>
            </w:r>
          </w:p>
        </w:tc>
      </w:tr>
    </w:tbl>
    <w:p w14:paraId="7B749EAB"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lang w:eastAsia="ru-RU"/>
        </w:rPr>
      </w:pPr>
      <w:r w:rsidRPr="001507EC">
        <w:rPr>
          <w:rFonts w:ascii="Times New Roman" w:eastAsia="Times New Roman" w:hAnsi="Times New Roman" w:cs="Times New Roman"/>
          <w:lang w:eastAsia="ru-RU"/>
        </w:rPr>
        <w:t xml:space="preserve">Доля участия лица в уставном капитале эмитента: </w:t>
      </w:r>
      <w:r w:rsidRPr="001507EC">
        <w:rPr>
          <w:rFonts w:ascii="Times New Roman" w:eastAsia="Times New Roman" w:hAnsi="Times New Roman" w:cs="Times New Roman"/>
          <w:b/>
          <w:i/>
          <w:lang w:eastAsia="ru-RU"/>
        </w:rPr>
        <w:t>0</w:t>
      </w:r>
    </w:p>
    <w:p w14:paraId="43F7EEA5"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lang w:eastAsia="ru-RU"/>
        </w:rPr>
        <w:t xml:space="preserve">Доля принадлежащих такому лицу обыкновенных акций эмитента: </w:t>
      </w:r>
      <w:r w:rsidRPr="001507EC">
        <w:rPr>
          <w:rFonts w:ascii="Times New Roman" w:eastAsia="Times New Roman" w:hAnsi="Times New Roman" w:cs="Times New Roman"/>
          <w:b/>
          <w:i/>
          <w:lang w:eastAsia="ru-RU"/>
        </w:rPr>
        <w:t>0</w:t>
      </w:r>
    </w:p>
    <w:p w14:paraId="198B18C5"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lang w:eastAsia="ru-RU"/>
        </w:rPr>
      </w:pPr>
      <w:r w:rsidRPr="001507EC">
        <w:rPr>
          <w:rFonts w:ascii="Times New Roman" w:eastAsia="Times New Roman" w:hAnsi="Times New Roman" w:cs="Times New Roman"/>
          <w:lang w:eastAsia="ru-RU"/>
        </w:rPr>
        <w:t>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0</w:t>
      </w:r>
    </w:p>
    <w:p w14:paraId="0841F577"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lang w:eastAsia="ru-RU"/>
        </w:rPr>
        <w:t xml:space="preserve">Доля участия лица в уставном капитале подконтрольных эмитенту организаций, имеющих для него существенное значение: </w:t>
      </w:r>
      <w:r w:rsidRPr="001507EC">
        <w:rPr>
          <w:rFonts w:ascii="Times New Roman" w:eastAsia="Times New Roman" w:hAnsi="Times New Roman" w:cs="Times New Roman"/>
          <w:b/>
          <w:i/>
          <w:lang w:eastAsia="ru-RU"/>
        </w:rPr>
        <w:t>0</w:t>
      </w:r>
    </w:p>
    <w:p w14:paraId="65729D09"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lang w:eastAsia="ru-RU"/>
        </w:rPr>
        <w:t xml:space="preserve">Доля принадлежащих лицу обыкновенных акций подконтрольной эмитенту организации: </w:t>
      </w:r>
      <w:r w:rsidRPr="001507EC">
        <w:rPr>
          <w:rFonts w:ascii="Times New Roman" w:eastAsia="Times New Roman" w:hAnsi="Times New Roman" w:cs="Times New Roman"/>
          <w:b/>
          <w:i/>
          <w:lang w:eastAsia="ru-RU"/>
        </w:rPr>
        <w:t xml:space="preserve">0 </w:t>
      </w:r>
    </w:p>
    <w:p w14:paraId="78FF550E"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1507EC">
        <w:rPr>
          <w:rFonts w:ascii="Times New Roman" w:eastAsia="Times New Roman" w:hAnsi="Times New Roman" w:cs="Times New Roman"/>
          <w:b/>
          <w:i/>
          <w:lang w:eastAsia="ru-RU"/>
        </w:rPr>
        <w:t>0</w:t>
      </w:r>
    </w:p>
    <w:p w14:paraId="766F04C6"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lang w:eastAsia="ru-RU"/>
        </w:rPr>
      </w:pPr>
      <w:r w:rsidRPr="001507EC">
        <w:rPr>
          <w:rFonts w:ascii="Times New Roman" w:eastAsia="Times New Roman" w:hAnsi="Times New Roman" w:cs="Times New Roman"/>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w:t>
      </w:r>
      <w:proofErr w:type="gramStart"/>
      <w:r w:rsidRPr="001507EC">
        <w:rPr>
          <w:rFonts w:ascii="Times New Roman" w:eastAsia="Times New Roman" w:hAnsi="Times New Roman" w:cs="Times New Roman"/>
          <w:lang w:eastAsia="ru-RU"/>
        </w:rPr>
        <w:t>контроля за</w:t>
      </w:r>
      <w:proofErr w:type="gramEnd"/>
      <w:r w:rsidRPr="001507EC">
        <w:rPr>
          <w:rFonts w:ascii="Times New Roman" w:eastAsia="Times New Roman" w:hAnsi="Times New Roman" w:cs="Times New Roman"/>
          <w:lang w:eastAsia="ru-RU"/>
        </w:rPr>
        <w:t xml:space="preserve"> финансово-хозяйственной деятельностью эмитента: </w:t>
      </w:r>
      <w:r w:rsidRPr="001507EC">
        <w:rPr>
          <w:rFonts w:ascii="Times New Roman" w:eastAsia="Times New Roman" w:hAnsi="Times New Roman" w:cs="Times New Roman"/>
          <w:b/>
          <w:i/>
          <w:lang w:eastAsia="ru-RU"/>
        </w:rPr>
        <w:t>Указанных родственных связей нет.</w:t>
      </w:r>
    </w:p>
    <w:p w14:paraId="1C172887"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1507EC">
        <w:rPr>
          <w:rFonts w:ascii="Times New Roman" w:eastAsia="Times New Roman" w:hAnsi="Times New Roman" w:cs="Times New Roman"/>
          <w:b/>
          <w:i/>
          <w:lang w:eastAsia="ru-RU"/>
        </w:rPr>
        <w:t>Лицо к указанным видам ответственности не привлекалось.</w:t>
      </w:r>
    </w:p>
    <w:p w14:paraId="3F7A7B9D"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25" w:history="1">
        <w:r w:rsidRPr="001507EC">
          <w:rPr>
            <w:rFonts w:ascii="Times New Roman" w:eastAsia="Times New Roman" w:hAnsi="Times New Roman" w:cs="Times New Roman"/>
            <w:lang w:eastAsia="ru-RU"/>
          </w:rPr>
          <w:t>статьей 27</w:t>
        </w:r>
      </w:hyperlink>
      <w:r w:rsidRPr="001507EC">
        <w:rPr>
          <w:rFonts w:ascii="Times New Roman" w:eastAsia="Times New Roman" w:hAnsi="Times New Roman" w:cs="Times New Roman"/>
          <w:lang w:eastAsia="ru-RU"/>
        </w:rPr>
        <w:t xml:space="preserve"> Федерального закона "О несостоятельности (банкротстве)": </w:t>
      </w:r>
      <w:r w:rsidRPr="001507EC">
        <w:rPr>
          <w:rFonts w:ascii="Times New Roman" w:eastAsia="Times New Roman" w:hAnsi="Times New Roman" w:cs="Times New Roman"/>
          <w:b/>
          <w:i/>
          <w:lang w:eastAsia="ru-RU"/>
        </w:rPr>
        <w:t>Лицо указанных должностей не занимало.</w:t>
      </w:r>
    </w:p>
    <w:p w14:paraId="58E51531"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lang w:eastAsia="ru-RU"/>
        </w:rPr>
        <w:t>Сведения об участии в работе комитетов совета директоров:</w:t>
      </w:r>
      <w:r w:rsidRPr="001507EC">
        <w:rPr>
          <w:rFonts w:ascii="Times New Roman" w:eastAsia="Times New Roman" w:hAnsi="Times New Roman" w:cs="Times New Roman"/>
          <w:b/>
          <w:i/>
          <w:lang w:eastAsia="ru-RU"/>
        </w:rPr>
        <w:t xml:space="preserve"> Председатель Комитета по аудиту Совета директоров.</w:t>
      </w:r>
    </w:p>
    <w:p w14:paraId="676AECDD" w14:textId="77777777" w:rsidR="001507EC" w:rsidRPr="001507EC"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1507EC">
        <w:rPr>
          <w:rFonts w:ascii="Times New Roman" w:eastAsia="Times New Roman" w:hAnsi="Times New Roman" w:cs="Times New Roman"/>
          <w:b/>
          <w:i/>
          <w:lang w:eastAsia="ru-RU"/>
        </w:rPr>
        <w:lastRenderedPageBreak/>
        <w:t>Член Совета директоров является независимым.</w:t>
      </w:r>
    </w:p>
    <w:p w14:paraId="0C0DC1FD" w14:textId="77777777" w:rsidR="00D66AD4" w:rsidRPr="00EE1537" w:rsidRDefault="00D66AD4" w:rsidP="00D66AD4">
      <w:pPr>
        <w:widowControl w:val="0"/>
        <w:autoSpaceDE w:val="0"/>
        <w:autoSpaceDN w:val="0"/>
        <w:adjustRightInd w:val="0"/>
        <w:spacing w:after="0" w:line="240" w:lineRule="auto"/>
        <w:ind w:left="1260"/>
        <w:jc w:val="both"/>
        <w:rPr>
          <w:rFonts w:ascii="Times New Roman" w:eastAsia="Times New Roman" w:hAnsi="Times New Roman" w:cs="Times New Roman"/>
          <w:highlight w:val="yellow"/>
          <w:lang w:eastAsia="ru-RU"/>
        </w:rPr>
      </w:pPr>
    </w:p>
    <w:p w14:paraId="06D7C960" w14:textId="77777777" w:rsidR="00D66AD4" w:rsidRPr="00EE1537" w:rsidRDefault="00D66AD4" w:rsidP="00D66AD4">
      <w:pPr>
        <w:widowControl w:val="0"/>
        <w:autoSpaceDE w:val="0"/>
        <w:autoSpaceDN w:val="0"/>
        <w:adjustRightInd w:val="0"/>
        <w:spacing w:after="0" w:line="240" w:lineRule="auto"/>
        <w:ind w:left="1260" w:hanging="693"/>
        <w:jc w:val="both"/>
        <w:rPr>
          <w:rFonts w:ascii="Times New Roman" w:eastAsia="Times New Roman" w:hAnsi="Times New Roman" w:cs="Times New Roman"/>
          <w:b/>
          <w:bCs/>
          <w:highlight w:val="yellow"/>
        </w:rPr>
      </w:pPr>
    </w:p>
    <w:p w14:paraId="1F551FC6" w14:textId="77777777" w:rsidR="001507EC" w:rsidRPr="001507EC" w:rsidRDefault="001507EC" w:rsidP="001507EC">
      <w:pPr>
        <w:widowControl w:val="0"/>
        <w:autoSpaceDE w:val="0"/>
        <w:autoSpaceDN w:val="0"/>
        <w:adjustRightInd w:val="0"/>
        <w:spacing w:after="0" w:line="240" w:lineRule="auto"/>
        <w:ind w:left="1260" w:hanging="693"/>
        <w:jc w:val="both"/>
        <w:rPr>
          <w:rFonts w:ascii="Times New Roman" w:eastAsia="Times New Roman" w:hAnsi="Times New Roman" w:cs="Times New Roman"/>
          <w:b/>
          <w:bCs/>
        </w:rPr>
      </w:pPr>
      <w:r w:rsidRPr="001507EC">
        <w:rPr>
          <w:rFonts w:ascii="Times New Roman" w:eastAsia="Times New Roman" w:hAnsi="Times New Roman" w:cs="Times New Roman"/>
          <w:b/>
          <w:bCs/>
        </w:rPr>
        <w:t>2.1.2. Единоличный исполнительный орган эмитента</w:t>
      </w:r>
    </w:p>
    <w:p w14:paraId="1FB0B5BD" w14:textId="77777777" w:rsidR="001507EC" w:rsidRPr="001507EC" w:rsidRDefault="001507EC" w:rsidP="001507EC">
      <w:pPr>
        <w:widowControl w:val="0"/>
        <w:autoSpaceDE w:val="0"/>
        <w:autoSpaceDN w:val="0"/>
        <w:adjustRightInd w:val="0"/>
        <w:spacing w:after="0" w:line="240" w:lineRule="auto"/>
        <w:ind w:left="1260" w:hanging="693"/>
        <w:jc w:val="both"/>
        <w:rPr>
          <w:rFonts w:ascii="Times New Roman" w:eastAsia="Times New Roman" w:hAnsi="Times New Roman" w:cs="Times New Roman"/>
          <w:b/>
          <w:bCs/>
        </w:rPr>
      </w:pPr>
    </w:p>
    <w:p w14:paraId="5938E016" w14:textId="77777777" w:rsidR="001507EC" w:rsidRPr="00A35ED2" w:rsidRDefault="001507EC" w:rsidP="001507EC">
      <w:pPr>
        <w:widowControl w:val="0"/>
        <w:autoSpaceDE w:val="0"/>
        <w:autoSpaceDN w:val="0"/>
        <w:adjustRightInd w:val="0"/>
        <w:spacing w:after="0" w:line="240" w:lineRule="auto"/>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 xml:space="preserve">Исполняющий обязанности Генерального директора Общества </w:t>
      </w:r>
    </w:p>
    <w:p w14:paraId="75F99051"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lang w:eastAsia="ru-RU"/>
        </w:rPr>
        <w:t xml:space="preserve">Фамилия, имя, отчество: </w:t>
      </w:r>
      <w:r w:rsidRPr="00A35ED2">
        <w:rPr>
          <w:rFonts w:ascii="Times New Roman" w:eastAsia="Times New Roman" w:hAnsi="Times New Roman" w:cs="Times New Roman"/>
          <w:b/>
          <w:i/>
          <w:lang w:eastAsia="ru-RU"/>
        </w:rPr>
        <w:t xml:space="preserve"> </w:t>
      </w:r>
      <w:proofErr w:type="spellStart"/>
      <w:r w:rsidRPr="00A35ED2">
        <w:rPr>
          <w:rFonts w:ascii="Times New Roman" w:eastAsia="Times New Roman" w:hAnsi="Times New Roman" w:cs="Times New Roman"/>
          <w:b/>
          <w:i/>
          <w:lang w:eastAsia="ru-RU"/>
        </w:rPr>
        <w:t>Эбзеев</w:t>
      </w:r>
      <w:proofErr w:type="spellEnd"/>
      <w:r w:rsidRPr="00A35ED2">
        <w:rPr>
          <w:rFonts w:ascii="Times New Roman" w:eastAsia="Times New Roman" w:hAnsi="Times New Roman" w:cs="Times New Roman"/>
          <w:b/>
          <w:i/>
          <w:lang w:eastAsia="ru-RU"/>
        </w:rPr>
        <w:t xml:space="preserve"> Борис Борисович</w:t>
      </w:r>
    </w:p>
    <w:p w14:paraId="02227BF3"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lang w:eastAsia="ru-RU"/>
        </w:rPr>
        <w:t>Год рождения:</w:t>
      </w:r>
      <w:r w:rsidRPr="00A35ED2">
        <w:rPr>
          <w:rFonts w:ascii="Times New Roman" w:eastAsia="Times New Roman" w:hAnsi="Times New Roman" w:cs="Times New Roman"/>
          <w:b/>
          <w:i/>
          <w:lang w:eastAsia="ru-RU"/>
        </w:rPr>
        <w:t xml:space="preserve"> 1975</w:t>
      </w:r>
    </w:p>
    <w:p w14:paraId="7FF9CAF4"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lang w:eastAsia="ru-RU"/>
        </w:rPr>
        <w:t xml:space="preserve">Образование: </w:t>
      </w:r>
      <w:r w:rsidRPr="00A35ED2">
        <w:rPr>
          <w:rFonts w:ascii="Times New Roman" w:eastAsia="Times New Roman" w:hAnsi="Times New Roman" w:cs="Times New Roman"/>
          <w:b/>
          <w:i/>
          <w:lang w:eastAsia="ru-RU"/>
        </w:rPr>
        <w:t xml:space="preserve">Высшее, </w:t>
      </w:r>
    </w:p>
    <w:p w14:paraId="2CEBDCE5"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Московский государственный университет им. М.В. Ломоносова по специальности «Юриспруденция», юрист. Имеет ученую степень кандидата юридических наук.</w:t>
      </w:r>
    </w:p>
    <w:p w14:paraId="6F85F71C"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p>
    <w:p w14:paraId="0165D6AD"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Все должности, которое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w:t>
      </w:r>
    </w:p>
    <w:tbl>
      <w:tblPr>
        <w:tblW w:w="9781" w:type="dxa"/>
        <w:tblInd w:w="72" w:type="dxa"/>
        <w:tblLayout w:type="fixed"/>
        <w:tblCellMar>
          <w:left w:w="72" w:type="dxa"/>
          <w:right w:w="72" w:type="dxa"/>
        </w:tblCellMar>
        <w:tblLook w:val="0000" w:firstRow="0" w:lastRow="0" w:firstColumn="0" w:lastColumn="0" w:noHBand="0" w:noVBand="0"/>
      </w:tblPr>
      <w:tblGrid>
        <w:gridCol w:w="1260"/>
        <w:gridCol w:w="1434"/>
        <w:gridCol w:w="3806"/>
        <w:gridCol w:w="3281"/>
      </w:tblGrid>
      <w:tr w:rsidR="001507EC" w:rsidRPr="00A35ED2" w14:paraId="4C659D7B" w14:textId="77777777" w:rsidTr="00E86191">
        <w:tc>
          <w:tcPr>
            <w:tcW w:w="2694" w:type="dxa"/>
            <w:gridSpan w:val="2"/>
            <w:tcBorders>
              <w:top w:val="double" w:sz="6" w:space="0" w:color="auto"/>
              <w:left w:val="double" w:sz="6" w:space="0" w:color="auto"/>
              <w:bottom w:val="single" w:sz="6" w:space="0" w:color="auto"/>
              <w:right w:val="single" w:sz="6" w:space="0" w:color="auto"/>
            </w:tcBorders>
          </w:tcPr>
          <w:p w14:paraId="3AE954BC"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Период</w:t>
            </w:r>
          </w:p>
        </w:tc>
        <w:tc>
          <w:tcPr>
            <w:tcW w:w="3806" w:type="dxa"/>
            <w:tcBorders>
              <w:top w:val="double" w:sz="6" w:space="0" w:color="auto"/>
              <w:left w:val="single" w:sz="6" w:space="0" w:color="auto"/>
              <w:bottom w:val="single" w:sz="6" w:space="0" w:color="auto"/>
              <w:right w:val="single" w:sz="6" w:space="0" w:color="auto"/>
            </w:tcBorders>
          </w:tcPr>
          <w:p w14:paraId="24647862"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Наименование организации</w:t>
            </w:r>
          </w:p>
        </w:tc>
        <w:tc>
          <w:tcPr>
            <w:tcW w:w="3281" w:type="dxa"/>
            <w:tcBorders>
              <w:top w:val="double" w:sz="6" w:space="0" w:color="auto"/>
              <w:left w:val="single" w:sz="6" w:space="0" w:color="auto"/>
              <w:bottom w:val="single" w:sz="6" w:space="0" w:color="auto"/>
              <w:right w:val="double" w:sz="6" w:space="0" w:color="auto"/>
            </w:tcBorders>
          </w:tcPr>
          <w:p w14:paraId="3D6AFC80"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Должность</w:t>
            </w:r>
          </w:p>
        </w:tc>
      </w:tr>
      <w:tr w:rsidR="001507EC" w:rsidRPr="00A35ED2" w14:paraId="097A7A07" w14:textId="77777777" w:rsidTr="00E86191">
        <w:tc>
          <w:tcPr>
            <w:tcW w:w="1260" w:type="dxa"/>
            <w:tcBorders>
              <w:top w:val="single" w:sz="6" w:space="0" w:color="auto"/>
              <w:left w:val="double" w:sz="6" w:space="0" w:color="auto"/>
              <w:bottom w:val="single" w:sz="6" w:space="0" w:color="auto"/>
              <w:right w:val="single" w:sz="6" w:space="0" w:color="auto"/>
            </w:tcBorders>
          </w:tcPr>
          <w:p w14:paraId="71574F7F"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с</w:t>
            </w:r>
          </w:p>
        </w:tc>
        <w:tc>
          <w:tcPr>
            <w:tcW w:w="1434" w:type="dxa"/>
            <w:tcBorders>
              <w:top w:val="single" w:sz="6" w:space="0" w:color="auto"/>
              <w:left w:val="single" w:sz="6" w:space="0" w:color="auto"/>
              <w:bottom w:val="single" w:sz="6" w:space="0" w:color="auto"/>
              <w:right w:val="single" w:sz="6" w:space="0" w:color="auto"/>
            </w:tcBorders>
          </w:tcPr>
          <w:p w14:paraId="3D91B6D8"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по</w:t>
            </w:r>
          </w:p>
        </w:tc>
        <w:tc>
          <w:tcPr>
            <w:tcW w:w="3806" w:type="dxa"/>
            <w:tcBorders>
              <w:top w:val="single" w:sz="6" w:space="0" w:color="auto"/>
              <w:left w:val="single" w:sz="6" w:space="0" w:color="auto"/>
              <w:bottom w:val="single" w:sz="6" w:space="0" w:color="auto"/>
              <w:right w:val="single" w:sz="6" w:space="0" w:color="auto"/>
            </w:tcBorders>
          </w:tcPr>
          <w:p w14:paraId="1A20521D"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p>
        </w:tc>
        <w:tc>
          <w:tcPr>
            <w:tcW w:w="3281" w:type="dxa"/>
            <w:tcBorders>
              <w:top w:val="single" w:sz="6" w:space="0" w:color="auto"/>
              <w:left w:val="single" w:sz="6" w:space="0" w:color="auto"/>
              <w:bottom w:val="single" w:sz="6" w:space="0" w:color="auto"/>
              <w:right w:val="double" w:sz="6" w:space="0" w:color="auto"/>
            </w:tcBorders>
          </w:tcPr>
          <w:p w14:paraId="64FAED9D"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p>
        </w:tc>
      </w:tr>
      <w:tr w:rsidR="001507EC" w:rsidRPr="00A35ED2" w14:paraId="5C4BCF31" w14:textId="77777777" w:rsidTr="00E86191">
        <w:tc>
          <w:tcPr>
            <w:tcW w:w="1260" w:type="dxa"/>
            <w:tcBorders>
              <w:top w:val="single" w:sz="6" w:space="0" w:color="auto"/>
              <w:left w:val="double" w:sz="6" w:space="0" w:color="auto"/>
              <w:bottom w:val="single" w:sz="6" w:space="0" w:color="auto"/>
              <w:right w:val="single" w:sz="6" w:space="0" w:color="auto"/>
            </w:tcBorders>
          </w:tcPr>
          <w:p w14:paraId="3AA817CA"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2014</w:t>
            </w:r>
          </w:p>
        </w:tc>
        <w:tc>
          <w:tcPr>
            <w:tcW w:w="1434" w:type="dxa"/>
            <w:tcBorders>
              <w:top w:val="single" w:sz="6" w:space="0" w:color="auto"/>
              <w:left w:val="single" w:sz="6" w:space="0" w:color="auto"/>
              <w:bottom w:val="single" w:sz="6" w:space="0" w:color="auto"/>
              <w:right w:val="single" w:sz="6" w:space="0" w:color="auto"/>
            </w:tcBorders>
          </w:tcPr>
          <w:p w14:paraId="5DA57187"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настоящее время</w:t>
            </w:r>
          </w:p>
        </w:tc>
        <w:tc>
          <w:tcPr>
            <w:tcW w:w="3806" w:type="dxa"/>
            <w:tcBorders>
              <w:top w:val="single" w:sz="6" w:space="0" w:color="auto"/>
              <w:left w:val="single" w:sz="6" w:space="0" w:color="auto"/>
              <w:bottom w:val="single" w:sz="6" w:space="0" w:color="auto"/>
              <w:right w:val="single" w:sz="6" w:space="0" w:color="auto"/>
            </w:tcBorders>
          </w:tcPr>
          <w:p w14:paraId="2F013D62"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ПАО "</w:t>
            </w:r>
            <w:proofErr w:type="spellStart"/>
            <w:r w:rsidRPr="00A35ED2">
              <w:rPr>
                <w:rFonts w:ascii="Times New Roman" w:eastAsia="Times New Roman" w:hAnsi="Times New Roman" w:cs="Times New Roman"/>
                <w:b/>
                <w:i/>
                <w:lang w:eastAsia="ru-RU"/>
              </w:rPr>
              <w:t>Россети</w:t>
            </w:r>
            <w:proofErr w:type="spellEnd"/>
            <w:r w:rsidRPr="00A35ED2">
              <w:rPr>
                <w:rFonts w:ascii="Times New Roman" w:eastAsia="Times New Roman" w:hAnsi="Times New Roman" w:cs="Times New Roman"/>
                <w:b/>
                <w:i/>
                <w:lang w:eastAsia="ru-RU"/>
              </w:rPr>
              <w:t xml:space="preserve"> Юг" (ранее ПАО "МРСК Юга", ОАО "МРСК Юга")</w:t>
            </w:r>
          </w:p>
        </w:tc>
        <w:tc>
          <w:tcPr>
            <w:tcW w:w="3281" w:type="dxa"/>
            <w:tcBorders>
              <w:top w:val="single" w:sz="6" w:space="0" w:color="auto"/>
              <w:left w:val="single" w:sz="6" w:space="0" w:color="auto"/>
              <w:bottom w:val="single" w:sz="6" w:space="0" w:color="auto"/>
              <w:right w:val="double" w:sz="6" w:space="0" w:color="auto"/>
            </w:tcBorders>
          </w:tcPr>
          <w:p w14:paraId="5D9C9D4F"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Председатель Правления, Генеральный директор</w:t>
            </w:r>
          </w:p>
        </w:tc>
      </w:tr>
      <w:tr w:rsidR="001507EC" w:rsidRPr="00A35ED2" w14:paraId="4CF599B9" w14:textId="77777777" w:rsidTr="00E86191">
        <w:tc>
          <w:tcPr>
            <w:tcW w:w="1260" w:type="dxa"/>
            <w:tcBorders>
              <w:top w:val="single" w:sz="6" w:space="0" w:color="auto"/>
              <w:left w:val="double" w:sz="6" w:space="0" w:color="auto"/>
              <w:bottom w:val="single" w:sz="6" w:space="0" w:color="auto"/>
              <w:right w:val="single" w:sz="6" w:space="0" w:color="auto"/>
            </w:tcBorders>
          </w:tcPr>
          <w:p w14:paraId="63586F6D"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2014</w:t>
            </w:r>
          </w:p>
        </w:tc>
        <w:tc>
          <w:tcPr>
            <w:tcW w:w="1434" w:type="dxa"/>
            <w:tcBorders>
              <w:top w:val="single" w:sz="6" w:space="0" w:color="auto"/>
              <w:left w:val="single" w:sz="6" w:space="0" w:color="auto"/>
              <w:bottom w:val="single" w:sz="6" w:space="0" w:color="auto"/>
              <w:right w:val="single" w:sz="6" w:space="0" w:color="auto"/>
            </w:tcBorders>
          </w:tcPr>
          <w:p w14:paraId="52B7A6A0"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2019</w:t>
            </w:r>
          </w:p>
        </w:tc>
        <w:tc>
          <w:tcPr>
            <w:tcW w:w="3806" w:type="dxa"/>
            <w:tcBorders>
              <w:top w:val="single" w:sz="6" w:space="0" w:color="auto"/>
              <w:left w:val="single" w:sz="6" w:space="0" w:color="auto"/>
              <w:bottom w:val="single" w:sz="6" w:space="0" w:color="auto"/>
              <w:right w:val="single" w:sz="6" w:space="0" w:color="auto"/>
            </w:tcBorders>
          </w:tcPr>
          <w:p w14:paraId="6A8035E5"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АО "</w:t>
            </w:r>
            <w:proofErr w:type="spellStart"/>
            <w:r w:rsidRPr="00A35ED2">
              <w:rPr>
                <w:rFonts w:ascii="Times New Roman" w:eastAsia="Times New Roman" w:hAnsi="Times New Roman" w:cs="Times New Roman"/>
                <w:b/>
                <w:i/>
                <w:lang w:eastAsia="ru-RU"/>
              </w:rPr>
              <w:t>Донэнерго</w:t>
            </w:r>
            <w:proofErr w:type="spellEnd"/>
            <w:r w:rsidRPr="00A35ED2">
              <w:rPr>
                <w:rFonts w:ascii="Times New Roman" w:eastAsia="Times New Roman" w:hAnsi="Times New Roman" w:cs="Times New Roman"/>
                <w:b/>
                <w:i/>
                <w:lang w:eastAsia="ru-RU"/>
              </w:rPr>
              <w:t>" (ранее ОАО "</w:t>
            </w:r>
            <w:proofErr w:type="spellStart"/>
            <w:r w:rsidRPr="00A35ED2">
              <w:rPr>
                <w:rFonts w:ascii="Times New Roman" w:eastAsia="Times New Roman" w:hAnsi="Times New Roman" w:cs="Times New Roman"/>
                <w:b/>
                <w:i/>
                <w:lang w:eastAsia="ru-RU"/>
              </w:rPr>
              <w:t>Донэнерго</w:t>
            </w:r>
            <w:proofErr w:type="spellEnd"/>
            <w:r w:rsidRPr="00A35ED2">
              <w:rPr>
                <w:rFonts w:ascii="Times New Roman" w:eastAsia="Times New Roman" w:hAnsi="Times New Roman" w:cs="Times New Roman"/>
                <w:b/>
                <w:i/>
                <w:lang w:eastAsia="ru-RU"/>
              </w:rPr>
              <w:t>")</w:t>
            </w:r>
          </w:p>
        </w:tc>
        <w:tc>
          <w:tcPr>
            <w:tcW w:w="3281" w:type="dxa"/>
            <w:tcBorders>
              <w:top w:val="single" w:sz="6" w:space="0" w:color="auto"/>
              <w:left w:val="single" w:sz="6" w:space="0" w:color="auto"/>
              <w:bottom w:val="single" w:sz="6" w:space="0" w:color="auto"/>
              <w:right w:val="double" w:sz="6" w:space="0" w:color="auto"/>
            </w:tcBorders>
          </w:tcPr>
          <w:p w14:paraId="53A07000"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Член Совета директоров</w:t>
            </w:r>
          </w:p>
        </w:tc>
      </w:tr>
      <w:tr w:rsidR="001507EC" w:rsidRPr="00A35ED2" w14:paraId="29B7DD37" w14:textId="77777777" w:rsidTr="00E86191">
        <w:tc>
          <w:tcPr>
            <w:tcW w:w="1260" w:type="dxa"/>
            <w:tcBorders>
              <w:top w:val="single" w:sz="6" w:space="0" w:color="auto"/>
              <w:left w:val="double" w:sz="6" w:space="0" w:color="auto"/>
              <w:bottom w:val="single" w:sz="6" w:space="0" w:color="auto"/>
              <w:right w:val="single" w:sz="6" w:space="0" w:color="auto"/>
            </w:tcBorders>
          </w:tcPr>
          <w:p w14:paraId="0517335D"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2015</w:t>
            </w:r>
          </w:p>
        </w:tc>
        <w:tc>
          <w:tcPr>
            <w:tcW w:w="1434" w:type="dxa"/>
            <w:tcBorders>
              <w:top w:val="single" w:sz="6" w:space="0" w:color="auto"/>
              <w:left w:val="single" w:sz="6" w:space="0" w:color="auto"/>
              <w:bottom w:val="single" w:sz="6" w:space="0" w:color="auto"/>
              <w:right w:val="single" w:sz="6" w:space="0" w:color="auto"/>
            </w:tcBorders>
          </w:tcPr>
          <w:p w14:paraId="661A3280"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настоящее время</w:t>
            </w:r>
          </w:p>
        </w:tc>
        <w:tc>
          <w:tcPr>
            <w:tcW w:w="3806" w:type="dxa"/>
            <w:tcBorders>
              <w:top w:val="single" w:sz="6" w:space="0" w:color="auto"/>
              <w:left w:val="single" w:sz="6" w:space="0" w:color="auto"/>
              <w:bottom w:val="single" w:sz="6" w:space="0" w:color="auto"/>
              <w:right w:val="single" w:sz="6" w:space="0" w:color="auto"/>
            </w:tcBorders>
          </w:tcPr>
          <w:p w14:paraId="16104FCA"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ПАО "</w:t>
            </w:r>
            <w:proofErr w:type="spellStart"/>
            <w:r w:rsidRPr="00A35ED2">
              <w:rPr>
                <w:rFonts w:ascii="Times New Roman" w:eastAsia="Times New Roman" w:hAnsi="Times New Roman" w:cs="Times New Roman"/>
                <w:b/>
                <w:i/>
                <w:lang w:eastAsia="ru-RU"/>
              </w:rPr>
              <w:t>Россети</w:t>
            </w:r>
            <w:proofErr w:type="spellEnd"/>
            <w:r w:rsidRPr="00A35ED2">
              <w:rPr>
                <w:rFonts w:ascii="Times New Roman" w:eastAsia="Times New Roman" w:hAnsi="Times New Roman" w:cs="Times New Roman"/>
                <w:b/>
                <w:i/>
                <w:lang w:eastAsia="ru-RU"/>
              </w:rPr>
              <w:t xml:space="preserve"> Юг" (ранее ПАО "МРСК Юга", ОАО "МРСК Юга")</w:t>
            </w:r>
          </w:p>
        </w:tc>
        <w:tc>
          <w:tcPr>
            <w:tcW w:w="3281" w:type="dxa"/>
            <w:tcBorders>
              <w:top w:val="single" w:sz="6" w:space="0" w:color="auto"/>
              <w:left w:val="single" w:sz="6" w:space="0" w:color="auto"/>
              <w:bottom w:val="single" w:sz="6" w:space="0" w:color="auto"/>
              <w:right w:val="double" w:sz="6" w:space="0" w:color="auto"/>
            </w:tcBorders>
          </w:tcPr>
          <w:p w14:paraId="0AD1B275"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Член Совета директоров</w:t>
            </w:r>
          </w:p>
        </w:tc>
      </w:tr>
      <w:tr w:rsidR="001507EC" w:rsidRPr="00A35ED2" w14:paraId="7E607E30" w14:textId="77777777" w:rsidTr="00E86191">
        <w:tc>
          <w:tcPr>
            <w:tcW w:w="1260" w:type="dxa"/>
            <w:tcBorders>
              <w:top w:val="single" w:sz="6" w:space="0" w:color="auto"/>
              <w:left w:val="double" w:sz="6" w:space="0" w:color="auto"/>
              <w:bottom w:val="single" w:sz="6" w:space="0" w:color="auto"/>
              <w:right w:val="single" w:sz="6" w:space="0" w:color="auto"/>
            </w:tcBorders>
          </w:tcPr>
          <w:p w14:paraId="0DAE4EFD"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2018</w:t>
            </w:r>
          </w:p>
        </w:tc>
        <w:tc>
          <w:tcPr>
            <w:tcW w:w="1434" w:type="dxa"/>
            <w:tcBorders>
              <w:top w:val="single" w:sz="6" w:space="0" w:color="auto"/>
              <w:left w:val="single" w:sz="6" w:space="0" w:color="auto"/>
              <w:bottom w:val="single" w:sz="6" w:space="0" w:color="auto"/>
              <w:right w:val="single" w:sz="6" w:space="0" w:color="auto"/>
            </w:tcBorders>
          </w:tcPr>
          <w:p w14:paraId="731908BD"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настоящее время</w:t>
            </w:r>
          </w:p>
        </w:tc>
        <w:tc>
          <w:tcPr>
            <w:tcW w:w="3806" w:type="dxa"/>
            <w:tcBorders>
              <w:top w:val="single" w:sz="6" w:space="0" w:color="auto"/>
              <w:left w:val="single" w:sz="6" w:space="0" w:color="auto"/>
              <w:bottom w:val="single" w:sz="6" w:space="0" w:color="auto"/>
              <w:right w:val="single" w:sz="6" w:space="0" w:color="auto"/>
            </w:tcBorders>
          </w:tcPr>
          <w:p w14:paraId="227129C8"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АО «ВМЭС»</w:t>
            </w:r>
          </w:p>
        </w:tc>
        <w:tc>
          <w:tcPr>
            <w:tcW w:w="3281" w:type="dxa"/>
            <w:tcBorders>
              <w:top w:val="single" w:sz="6" w:space="0" w:color="auto"/>
              <w:left w:val="single" w:sz="6" w:space="0" w:color="auto"/>
              <w:bottom w:val="single" w:sz="6" w:space="0" w:color="auto"/>
              <w:right w:val="double" w:sz="6" w:space="0" w:color="auto"/>
            </w:tcBorders>
          </w:tcPr>
          <w:p w14:paraId="6A5C9F84"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Председатель Совета директоров</w:t>
            </w:r>
          </w:p>
        </w:tc>
      </w:tr>
      <w:tr w:rsidR="001507EC" w:rsidRPr="00A35ED2" w14:paraId="164F426D" w14:textId="77777777" w:rsidTr="00E86191">
        <w:tc>
          <w:tcPr>
            <w:tcW w:w="1260" w:type="dxa"/>
            <w:tcBorders>
              <w:top w:val="single" w:sz="6" w:space="0" w:color="auto"/>
              <w:left w:val="double" w:sz="6" w:space="0" w:color="auto"/>
              <w:bottom w:val="double" w:sz="6" w:space="0" w:color="auto"/>
              <w:right w:val="single" w:sz="6" w:space="0" w:color="auto"/>
            </w:tcBorders>
          </w:tcPr>
          <w:p w14:paraId="56D60593"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2021</w:t>
            </w:r>
          </w:p>
        </w:tc>
        <w:tc>
          <w:tcPr>
            <w:tcW w:w="1434" w:type="dxa"/>
            <w:tcBorders>
              <w:top w:val="single" w:sz="6" w:space="0" w:color="auto"/>
              <w:left w:val="single" w:sz="6" w:space="0" w:color="auto"/>
              <w:bottom w:val="double" w:sz="6" w:space="0" w:color="auto"/>
              <w:right w:val="single" w:sz="6" w:space="0" w:color="auto"/>
            </w:tcBorders>
          </w:tcPr>
          <w:p w14:paraId="6BA0C845"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настоящее время</w:t>
            </w:r>
          </w:p>
        </w:tc>
        <w:tc>
          <w:tcPr>
            <w:tcW w:w="3806" w:type="dxa"/>
            <w:tcBorders>
              <w:top w:val="single" w:sz="6" w:space="0" w:color="auto"/>
              <w:left w:val="single" w:sz="6" w:space="0" w:color="auto"/>
              <w:bottom w:val="double" w:sz="6" w:space="0" w:color="auto"/>
              <w:right w:val="single" w:sz="6" w:space="0" w:color="auto"/>
            </w:tcBorders>
          </w:tcPr>
          <w:p w14:paraId="122FE02D"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ПАО "</w:t>
            </w:r>
            <w:proofErr w:type="spellStart"/>
            <w:r w:rsidRPr="00A35ED2">
              <w:rPr>
                <w:rFonts w:ascii="Times New Roman" w:eastAsia="Times New Roman" w:hAnsi="Times New Roman" w:cs="Times New Roman"/>
                <w:b/>
                <w:i/>
                <w:lang w:eastAsia="ru-RU"/>
              </w:rPr>
              <w:t>Россети</w:t>
            </w:r>
            <w:proofErr w:type="spellEnd"/>
            <w:r w:rsidRPr="00A35ED2">
              <w:rPr>
                <w:rFonts w:ascii="Times New Roman" w:eastAsia="Times New Roman" w:hAnsi="Times New Roman" w:cs="Times New Roman"/>
                <w:b/>
                <w:i/>
                <w:lang w:eastAsia="ru-RU"/>
              </w:rPr>
              <w:t xml:space="preserve"> Кубань"</w:t>
            </w:r>
          </w:p>
        </w:tc>
        <w:tc>
          <w:tcPr>
            <w:tcW w:w="3281" w:type="dxa"/>
            <w:tcBorders>
              <w:top w:val="single" w:sz="6" w:space="0" w:color="auto"/>
              <w:left w:val="single" w:sz="6" w:space="0" w:color="auto"/>
              <w:bottom w:val="double" w:sz="6" w:space="0" w:color="auto"/>
              <w:right w:val="double" w:sz="6" w:space="0" w:color="auto"/>
            </w:tcBorders>
          </w:tcPr>
          <w:p w14:paraId="51B7E168"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Председатель Правления, исполняющий обязанности Генерального директора (по совместительству), член Совета директоров</w:t>
            </w:r>
          </w:p>
        </w:tc>
      </w:tr>
    </w:tbl>
    <w:p w14:paraId="79B41BCC" w14:textId="77777777" w:rsidR="001507EC" w:rsidRPr="00A35ED2" w:rsidRDefault="001507EC" w:rsidP="001507EC">
      <w:pPr>
        <w:shd w:val="clear" w:color="auto" w:fill="FFFFFF"/>
        <w:tabs>
          <w:tab w:val="left" w:pos="993"/>
        </w:tabs>
        <w:spacing w:after="0" w:line="240" w:lineRule="auto"/>
        <w:ind w:right="1"/>
        <w:jc w:val="both"/>
        <w:rPr>
          <w:rFonts w:ascii="Times New Roman" w:eastAsia="Times New Roman" w:hAnsi="Times New Roman" w:cs="Times New Roman"/>
          <w:b/>
          <w:i/>
          <w:lang w:eastAsia="ru-RU"/>
        </w:rPr>
      </w:pPr>
      <w:r w:rsidRPr="00A35ED2">
        <w:rPr>
          <w:rFonts w:ascii="Times New Roman" w:eastAsia="Times New Roman" w:hAnsi="Times New Roman" w:cs="Times New Roman"/>
          <w:lang w:eastAsia="ru-RU"/>
        </w:rPr>
        <w:t xml:space="preserve">Доля участия лица в уставном капитале эмитента: </w:t>
      </w:r>
      <w:r w:rsidRPr="00A35ED2">
        <w:rPr>
          <w:rFonts w:ascii="Times New Roman" w:eastAsia="Times New Roman" w:hAnsi="Times New Roman" w:cs="Times New Roman"/>
          <w:b/>
          <w:i/>
          <w:lang w:eastAsia="ru-RU"/>
        </w:rPr>
        <w:t>0</w:t>
      </w:r>
    </w:p>
    <w:p w14:paraId="0D9B56E6" w14:textId="77777777" w:rsidR="001507EC" w:rsidRPr="00A35ED2" w:rsidRDefault="001507EC" w:rsidP="001507EC">
      <w:pPr>
        <w:shd w:val="clear" w:color="auto" w:fill="FFFFFF"/>
        <w:tabs>
          <w:tab w:val="left" w:pos="993"/>
        </w:tabs>
        <w:spacing w:after="0" w:line="240" w:lineRule="auto"/>
        <w:ind w:right="1"/>
        <w:jc w:val="both"/>
        <w:rPr>
          <w:rFonts w:ascii="Times New Roman" w:eastAsia="Times New Roman" w:hAnsi="Times New Roman" w:cs="Times New Roman"/>
          <w:lang w:eastAsia="ru-RU"/>
        </w:rPr>
      </w:pPr>
      <w:r w:rsidRPr="00A35ED2">
        <w:rPr>
          <w:rFonts w:ascii="Times New Roman" w:eastAsia="Times New Roman" w:hAnsi="Times New Roman" w:cs="Times New Roman"/>
          <w:lang w:eastAsia="ru-RU"/>
        </w:rPr>
        <w:t xml:space="preserve">Доля принадлежащих такому лицу обыкновенных акций эмитента: </w:t>
      </w:r>
      <w:r w:rsidRPr="00A35ED2">
        <w:rPr>
          <w:rFonts w:ascii="Times New Roman" w:eastAsia="Times New Roman" w:hAnsi="Times New Roman" w:cs="Times New Roman"/>
          <w:b/>
          <w:i/>
          <w:lang w:eastAsia="ru-RU"/>
        </w:rPr>
        <w:t>0</w:t>
      </w:r>
    </w:p>
    <w:p w14:paraId="1B617DB7" w14:textId="77777777" w:rsidR="001507EC" w:rsidRPr="00A35ED2" w:rsidRDefault="001507EC" w:rsidP="001507EC">
      <w:pPr>
        <w:shd w:val="clear" w:color="auto" w:fill="FFFFFF"/>
        <w:tabs>
          <w:tab w:val="left" w:pos="993"/>
        </w:tabs>
        <w:spacing w:after="0" w:line="240" w:lineRule="auto"/>
        <w:ind w:right="1"/>
        <w:jc w:val="both"/>
        <w:rPr>
          <w:rFonts w:ascii="Times New Roman" w:eastAsia="Times New Roman" w:hAnsi="Times New Roman" w:cs="Times New Roman"/>
          <w:b/>
          <w:i/>
          <w:lang w:eastAsia="ru-RU"/>
        </w:rPr>
      </w:pPr>
      <w:r w:rsidRPr="00A35ED2">
        <w:rPr>
          <w:rFonts w:ascii="Times New Roman" w:eastAsia="Times New Roman" w:hAnsi="Times New Roman" w:cs="Times New Roman"/>
          <w:lang w:eastAsia="ru-RU"/>
        </w:rPr>
        <w:t xml:space="preserve">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w:t>
      </w:r>
      <w:r w:rsidRPr="00A35ED2">
        <w:rPr>
          <w:rFonts w:ascii="Times New Roman" w:eastAsia="Times New Roman" w:hAnsi="Times New Roman" w:cs="Times New Roman"/>
          <w:b/>
          <w:i/>
          <w:lang w:eastAsia="ru-RU"/>
        </w:rPr>
        <w:t>0</w:t>
      </w:r>
    </w:p>
    <w:p w14:paraId="062085E3" w14:textId="77777777" w:rsidR="001507EC" w:rsidRPr="00A35ED2" w:rsidRDefault="001507EC" w:rsidP="001507EC">
      <w:pPr>
        <w:shd w:val="clear" w:color="auto" w:fill="FFFFFF"/>
        <w:tabs>
          <w:tab w:val="left" w:pos="993"/>
        </w:tabs>
        <w:spacing w:after="0" w:line="240" w:lineRule="auto"/>
        <w:ind w:right="1"/>
        <w:jc w:val="both"/>
        <w:rPr>
          <w:rFonts w:ascii="Times New Roman" w:eastAsia="Times New Roman" w:hAnsi="Times New Roman" w:cs="Times New Roman"/>
          <w:lang w:eastAsia="ru-RU"/>
        </w:rPr>
      </w:pPr>
      <w:r w:rsidRPr="00A35ED2">
        <w:rPr>
          <w:rFonts w:ascii="Times New Roman" w:eastAsia="Times New Roman" w:hAnsi="Times New Roman" w:cs="Times New Roman"/>
          <w:lang w:eastAsia="ru-RU"/>
        </w:rPr>
        <w:t>Доля участия лица в уставном капитале подконтрольных эмитенту организаций, имеющих для него существенное значение: 0</w:t>
      </w:r>
    </w:p>
    <w:p w14:paraId="28BD15FB" w14:textId="77777777" w:rsidR="001507EC" w:rsidRPr="00A35ED2" w:rsidRDefault="001507EC" w:rsidP="001507EC">
      <w:pPr>
        <w:shd w:val="clear" w:color="auto" w:fill="FFFFFF"/>
        <w:tabs>
          <w:tab w:val="left" w:pos="993"/>
        </w:tabs>
        <w:spacing w:after="0" w:line="240" w:lineRule="auto"/>
        <w:ind w:right="1"/>
        <w:jc w:val="both"/>
        <w:rPr>
          <w:rFonts w:ascii="Times New Roman" w:eastAsia="Times New Roman" w:hAnsi="Times New Roman" w:cs="Times New Roman"/>
          <w:lang w:eastAsia="ru-RU"/>
        </w:rPr>
      </w:pPr>
      <w:r w:rsidRPr="00A35ED2">
        <w:rPr>
          <w:rFonts w:ascii="Times New Roman" w:eastAsia="Times New Roman" w:hAnsi="Times New Roman" w:cs="Times New Roman"/>
          <w:lang w:eastAsia="ru-RU"/>
        </w:rPr>
        <w:t xml:space="preserve">Доля принадлежащих лицу обыкновенных акций подконтрольной эмитенту организации: </w:t>
      </w:r>
      <w:r w:rsidRPr="00A35ED2">
        <w:rPr>
          <w:rFonts w:ascii="Times New Roman" w:eastAsia="Times New Roman" w:hAnsi="Times New Roman" w:cs="Times New Roman"/>
          <w:b/>
          <w:i/>
          <w:lang w:eastAsia="ru-RU"/>
        </w:rPr>
        <w:t>0</w:t>
      </w:r>
      <w:r w:rsidRPr="00A35ED2">
        <w:rPr>
          <w:rFonts w:ascii="Times New Roman" w:eastAsia="Times New Roman" w:hAnsi="Times New Roman" w:cs="Times New Roman"/>
          <w:lang w:eastAsia="ru-RU"/>
        </w:rPr>
        <w:t xml:space="preserve"> </w:t>
      </w:r>
    </w:p>
    <w:p w14:paraId="790100B7" w14:textId="77777777" w:rsidR="001507EC" w:rsidRPr="00A35ED2" w:rsidRDefault="001507EC" w:rsidP="001507EC">
      <w:pPr>
        <w:shd w:val="clear" w:color="auto" w:fill="FFFFFF"/>
        <w:tabs>
          <w:tab w:val="left" w:pos="993"/>
        </w:tabs>
        <w:spacing w:after="0" w:line="240" w:lineRule="auto"/>
        <w:ind w:right="1"/>
        <w:jc w:val="both"/>
        <w:rPr>
          <w:rFonts w:ascii="Times New Roman" w:eastAsia="Times New Roman" w:hAnsi="Times New Roman" w:cs="Times New Roman"/>
          <w:lang w:eastAsia="ru-RU"/>
        </w:rPr>
      </w:pPr>
      <w:r w:rsidRPr="00A35ED2">
        <w:rPr>
          <w:rFonts w:ascii="Times New Roman" w:eastAsia="Times New Roman" w:hAnsi="Times New Roman" w:cs="Times New Roman"/>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A35ED2">
        <w:rPr>
          <w:rFonts w:ascii="Times New Roman" w:eastAsia="Times New Roman" w:hAnsi="Times New Roman" w:cs="Times New Roman"/>
          <w:b/>
          <w:i/>
          <w:lang w:eastAsia="ru-RU"/>
        </w:rPr>
        <w:t>0</w:t>
      </w:r>
    </w:p>
    <w:p w14:paraId="36857813" w14:textId="77777777" w:rsidR="001507EC" w:rsidRPr="00A35ED2" w:rsidRDefault="001507EC" w:rsidP="001507EC">
      <w:pPr>
        <w:shd w:val="clear" w:color="auto" w:fill="FFFFFF"/>
        <w:tabs>
          <w:tab w:val="left" w:pos="993"/>
        </w:tabs>
        <w:spacing w:after="0" w:line="240" w:lineRule="auto"/>
        <w:ind w:right="1"/>
        <w:jc w:val="both"/>
        <w:rPr>
          <w:rFonts w:ascii="Times New Roman" w:eastAsia="Times New Roman" w:hAnsi="Times New Roman" w:cs="Times New Roman"/>
          <w:b/>
          <w:i/>
          <w:lang w:eastAsia="ru-RU"/>
        </w:rPr>
      </w:pPr>
      <w:r w:rsidRPr="00A35ED2">
        <w:rPr>
          <w:rFonts w:ascii="Times New Roman" w:eastAsia="Times New Roman" w:hAnsi="Times New Roman" w:cs="Times New Roman"/>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w:t>
      </w:r>
      <w:proofErr w:type="gramStart"/>
      <w:r w:rsidRPr="00A35ED2">
        <w:rPr>
          <w:rFonts w:ascii="Times New Roman" w:eastAsia="Times New Roman" w:hAnsi="Times New Roman" w:cs="Times New Roman"/>
          <w:lang w:eastAsia="ru-RU"/>
        </w:rPr>
        <w:t>контроля за</w:t>
      </w:r>
      <w:proofErr w:type="gramEnd"/>
      <w:r w:rsidRPr="00A35ED2">
        <w:rPr>
          <w:rFonts w:ascii="Times New Roman" w:eastAsia="Times New Roman" w:hAnsi="Times New Roman" w:cs="Times New Roman"/>
          <w:lang w:eastAsia="ru-RU"/>
        </w:rPr>
        <w:t xml:space="preserve"> финансово-хозяйственной деятельностью эмитента: </w:t>
      </w:r>
      <w:r w:rsidRPr="00A35ED2">
        <w:rPr>
          <w:rFonts w:ascii="Times New Roman" w:eastAsia="Times New Roman" w:hAnsi="Times New Roman" w:cs="Times New Roman"/>
          <w:b/>
          <w:i/>
          <w:lang w:eastAsia="ru-RU"/>
        </w:rPr>
        <w:t>Указанных родственных связей нет.</w:t>
      </w:r>
    </w:p>
    <w:p w14:paraId="395C33AA" w14:textId="77777777" w:rsidR="001507EC" w:rsidRPr="00A35ED2" w:rsidRDefault="001507EC" w:rsidP="001507EC">
      <w:pPr>
        <w:shd w:val="clear" w:color="auto" w:fill="FFFFFF"/>
        <w:tabs>
          <w:tab w:val="left" w:pos="993"/>
        </w:tabs>
        <w:spacing w:after="0" w:line="240" w:lineRule="auto"/>
        <w:ind w:right="1"/>
        <w:jc w:val="both"/>
        <w:rPr>
          <w:rFonts w:ascii="Times New Roman" w:eastAsia="Times New Roman" w:hAnsi="Times New Roman" w:cs="Times New Roman"/>
          <w:b/>
          <w:i/>
          <w:lang w:eastAsia="ru-RU"/>
        </w:rPr>
      </w:pPr>
      <w:r w:rsidRPr="00A35ED2">
        <w:rPr>
          <w:rFonts w:ascii="Times New Roman" w:eastAsia="Times New Roman" w:hAnsi="Times New Roman" w:cs="Times New Roman"/>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A35ED2">
        <w:rPr>
          <w:rFonts w:ascii="Times New Roman" w:eastAsia="Times New Roman" w:hAnsi="Times New Roman" w:cs="Times New Roman"/>
          <w:b/>
          <w:i/>
          <w:lang w:eastAsia="ru-RU"/>
        </w:rPr>
        <w:t>Лицо к указанным видам ответственности не привлекалось.</w:t>
      </w:r>
    </w:p>
    <w:p w14:paraId="2136D488" w14:textId="77777777" w:rsidR="001507EC" w:rsidRPr="00A35ED2" w:rsidRDefault="001507EC" w:rsidP="001507EC">
      <w:pPr>
        <w:widowControl w:val="0"/>
        <w:autoSpaceDE w:val="0"/>
        <w:autoSpaceDN w:val="0"/>
        <w:adjustRightInd w:val="0"/>
        <w:spacing w:after="0" w:line="240" w:lineRule="auto"/>
        <w:ind w:right="1"/>
        <w:jc w:val="both"/>
        <w:rPr>
          <w:rFonts w:ascii="Times New Roman" w:eastAsia="Times New Roman" w:hAnsi="Times New Roman" w:cs="Times New Roman"/>
          <w:b/>
          <w:i/>
          <w:lang w:eastAsia="ru-RU"/>
        </w:rPr>
      </w:pPr>
      <w:r w:rsidRPr="00A35ED2">
        <w:rPr>
          <w:rFonts w:ascii="Times New Roman" w:eastAsia="Times New Roman" w:hAnsi="Times New Roman" w:cs="Times New Roman"/>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26" w:history="1">
        <w:r w:rsidRPr="00A35ED2">
          <w:rPr>
            <w:rFonts w:ascii="Times New Roman" w:eastAsia="Times New Roman" w:hAnsi="Times New Roman" w:cs="Times New Roman"/>
            <w:lang w:eastAsia="ru-RU"/>
          </w:rPr>
          <w:t>статьей 27</w:t>
        </w:r>
      </w:hyperlink>
      <w:r w:rsidRPr="00A35ED2">
        <w:rPr>
          <w:rFonts w:ascii="Times New Roman" w:eastAsia="Times New Roman" w:hAnsi="Times New Roman" w:cs="Times New Roman"/>
          <w:lang w:eastAsia="ru-RU"/>
        </w:rPr>
        <w:t xml:space="preserve"> Федерального закона "О несостоятельности (банкротстве)":</w:t>
      </w:r>
      <w:r w:rsidRPr="00A35ED2">
        <w:rPr>
          <w:rFonts w:ascii="Times New Roman" w:eastAsia="Times New Roman" w:hAnsi="Times New Roman" w:cs="Times New Roman"/>
          <w:b/>
          <w:i/>
          <w:lang w:eastAsia="ru-RU"/>
        </w:rPr>
        <w:t xml:space="preserve"> Лицо указанных должностей не занимало.</w:t>
      </w:r>
    </w:p>
    <w:p w14:paraId="4F841BBB" w14:textId="77777777" w:rsidR="001507EC" w:rsidRPr="00A35ED2" w:rsidRDefault="001507EC" w:rsidP="001507EC">
      <w:pPr>
        <w:widowControl w:val="0"/>
        <w:autoSpaceDE w:val="0"/>
        <w:autoSpaceDN w:val="0"/>
        <w:adjustRightInd w:val="0"/>
        <w:spacing w:after="0" w:line="240" w:lineRule="auto"/>
        <w:ind w:left="1260"/>
        <w:jc w:val="both"/>
        <w:rPr>
          <w:rFonts w:ascii="Times New Roman" w:eastAsia="Times New Roman" w:hAnsi="Times New Roman" w:cs="Times New Roman"/>
          <w:b/>
          <w:bCs/>
          <w:lang w:val="x-none" w:eastAsia="x-none"/>
        </w:rPr>
      </w:pPr>
    </w:p>
    <w:p w14:paraId="1A28A2DD" w14:textId="77777777" w:rsidR="001507EC" w:rsidRPr="00A35ED2" w:rsidRDefault="001507EC" w:rsidP="001507EC">
      <w:pPr>
        <w:widowControl w:val="0"/>
        <w:autoSpaceDE w:val="0"/>
        <w:autoSpaceDN w:val="0"/>
        <w:adjustRightInd w:val="0"/>
        <w:spacing w:after="0" w:line="240" w:lineRule="auto"/>
        <w:ind w:left="1260" w:hanging="693"/>
        <w:jc w:val="both"/>
        <w:rPr>
          <w:rFonts w:ascii="Times New Roman" w:eastAsia="Times New Roman" w:hAnsi="Times New Roman" w:cs="Times New Roman"/>
          <w:b/>
          <w:bCs/>
          <w:lang w:val="x-none" w:eastAsia="x-none"/>
        </w:rPr>
      </w:pPr>
      <w:r w:rsidRPr="00A35ED2">
        <w:rPr>
          <w:rFonts w:ascii="Times New Roman" w:eastAsia="Times New Roman" w:hAnsi="Times New Roman" w:cs="Times New Roman"/>
          <w:b/>
          <w:bCs/>
          <w:lang w:eastAsia="x-none"/>
        </w:rPr>
        <w:t>2</w:t>
      </w:r>
      <w:r w:rsidRPr="00A35ED2">
        <w:rPr>
          <w:rFonts w:ascii="Times New Roman" w:eastAsia="Times New Roman" w:hAnsi="Times New Roman" w:cs="Times New Roman"/>
          <w:b/>
          <w:bCs/>
          <w:lang w:val="x-none" w:eastAsia="x-none"/>
        </w:rPr>
        <w:t>.1.3</w:t>
      </w:r>
      <w:r w:rsidRPr="00A35ED2">
        <w:rPr>
          <w:rFonts w:ascii="Times New Roman" w:eastAsia="Times New Roman" w:hAnsi="Times New Roman" w:cs="Times New Roman"/>
          <w:b/>
          <w:bCs/>
          <w:lang w:eastAsia="x-none"/>
        </w:rPr>
        <w:t>.</w:t>
      </w:r>
      <w:r w:rsidRPr="00A35ED2">
        <w:rPr>
          <w:rFonts w:ascii="Times New Roman" w:eastAsia="Times New Roman" w:hAnsi="Times New Roman" w:cs="Times New Roman"/>
          <w:b/>
          <w:bCs/>
          <w:lang w:val="x-none" w:eastAsia="x-none"/>
        </w:rPr>
        <w:t xml:space="preserve"> Правление</w:t>
      </w:r>
    </w:p>
    <w:p w14:paraId="23FCA82B"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rPr>
      </w:pPr>
    </w:p>
    <w:p w14:paraId="2ECC2FB8"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bookmarkStart w:id="48" w:name="Par424"/>
      <w:bookmarkEnd w:id="48"/>
      <w:r w:rsidRPr="00A35ED2">
        <w:rPr>
          <w:rFonts w:ascii="Times New Roman" w:eastAsia="Times New Roman" w:hAnsi="Times New Roman" w:cs="Times New Roman"/>
          <w:b/>
          <w:i/>
          <w:lang w:eastAsia="ru-RU"/>
        </w:rPr>
        <w:t xml:space="preserve">1. </w:t>
      </w:r>
      <w:r w:rsidRPr="00A35ED2">
        <w:rPr>
          <w:rFonts w:ascii="Times New Roman" w:eastAsia="Times New Roman" w:hAnsi="Times New Roman" w:cs="Times New Roman"/>
          <w:lang w:eastAsia="ru-RU"/>
        </w:rPr>
        <w:t xml:space="preserve">Фамилия, имя, отчество: </w:t>
      </w:r>
      <w:r w:rsidRPr="00A35ED2">
        <w:rPr>
          <w:rFonts w:ascii="Times New Roman" w:eastAsia="Times New Roman" w:hAnsi="Times New Roman" w:cs="Times New Roman"/>
          <w:b/>
          <w:i/>
          <w:lang w:eastAsia="ru-RU"/>
        </w:rPr>
        <w:t xml:space="preserve"> </w:t>
      </w:r>
      <w:proofErr w:type="spellStart"/>
      <w:r w:rsidRPr="00A35ED2">
        <w:rPr>
          <w:rFonts w:ascii="Times New Roman" w:eastAsia="Times New Roman" w:hAnsi="Times New Roman" w:cs="Times New Roman"/>
          <w:b/>
          <w:i/>
          <w:lang w:eastAsia="ru-RU"/>
        </w:rPr>
        <w:t>Эбзеев</w:t>
      </w:r>
      <w:proofErr w:type="spellEnd"/>
      <w:r w:rsidRPr="00A35ED2">
        <w:rPr>
          <w:rFonts w:ascii="Times New Roman" w:eastAsia="Times New Roman" w:hAnsi="Times New Roman" w:cs="Times New Roman"/>
          <w:b/>
          <w:i/>
          <w:lang w:eastAsia="ru-RU"/>
        </w:rPr>
        <w:t xml:space="preserve"> Борис Борисович (Председатель Правления)</w:t>
      </w:r>
    </w:p>
    <w:p w14:paraId="6A4F853A"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lang w:eastAsia="ru-RU"/>
        </w:rPr>
        <w:t xml:space="preserve">Год рождения: </w:t>
      </w:r>
      <w:r w:rsidRPr="00A35ED2">
        <w:rPr>
          <w:rFonts w:ascii="Times New Roman" w:eastAsia="Times New Roman" w:hAnsi="Times New Roman" w:cs="Times New Roman"/>
          <w:b/>
          <w:i/>
          <w:lang w:eastAsia="ru-RU"/>
        </w:rPr>
        <w:t>1975</w:t>
      </w:r>
    </w:p>
    <w:p w14:paraId="07B6E4AE"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lang w:eastAsia="ru-RU"/>
        </w:rPr>
        <w:t>Образование:</w:t>
      </w:r>
      <w:r w:rsidRPr="00A35ED2">
        <w:rPr>
          <w:rFonts w:ascii="Times New Roman" w:eastAsia="Times New Roman" w:hAnsi="Times New Roman" w:cs="Times New Roman"/>
          <w:b/>
          <w:i/>
          <w:lang w:eastAsia="ru-RU"/>
        </w:rPr>
        <w:t xml:space="preserve"> Высшее, </w:t>
      </w:r>
    </w:p>
    <w:p w14:paraId="0E6F9C30"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bookmarkStart w:id="49" w:name="_Hlk96372979"/>
      <w:r w:rsidRPr="00A35ED2">
        <w:rPr>
          <w:rFonts w:ascii="Times New Roman" w:eastAsia="Times New Roman" w:hAnsi="Times New Roman" w:cs="Times New Roman"/>
          <w:b/>
          <w:i/>
          <w:lang w:eastAsia="ru-RU"/>
        </w:rPr>
        <w:t>Московский государственный университет им. М.В. Ломоносова по специальности «Юриспруденция», юрист. Имеет ученую степень кандидата юридических наук.</w:t>
      </w:r>
    </w:p>
    <w:p w14:paraId="6AC7A105"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p>
    <w:p w14:paraId="077936E1"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lastRenderedPageBreak/>
        <w:t>Все должности, которое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w:t>
      </w:r>
    </w:p>
    <w:tbl>
      <w:tblPr>
        <w:tblW w:w="9781" w:type="dxa"/>
        <w:tblInd w:w="72" w:type="dxa"/>
        <w:tblLayout w:type="fixed"/>
        <w:tblCellMar>
          <w:left w:w="72" w:type="dxa"/>
          <w:right w:w="72" w:type="dxa"/>
        </w:tblCellMar>
        <w:tblLook w:val="0000" w:firstRow="0" w:lastRow="0" w:firstColumn="0" w:lastColumn="0" w:noHBand="0" w:noVBand="0"/>
      </w:tblPr>
      <w:tblGrid>
        <w:gridCol w:w="1260"/>
        <w:gridCol w:w="1260"/>
        <w:gridCol w:w="3980"/>
        <w:gridCol w:w="3281"/>
      </w:tblGrid>
      <w:tr w:rsidR="001507EC" w:rsidRPr="00A35ED2" w14:paraId="00C376BB" w14:textId="77777777" w:rsidTr="00E86191">
        <w:tc>
          <w:tcPr>
            <w:tcW w:w="2520" w:type="dxa"/>
            <w:gridSpan w:val="2"/>
            <w:tcBorders>
              <w:top w:val="double" w:sz="6" w:space="0" w:color="auto"/>
              <w:left w:val="double" w:sz="6" w:space="0" w:color="auto"/>
              <w:bottom w:val="single" w:sz="6" w:space="0" w:color="auto"/>
              <w:right w:val="single" w:sz="6" w:space="0" w:color="auto"/>
            </w:tcBorders>
          </w:tcPr>
          <w:p w14:paraId="503B052B"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Период</w:t>
            </w:r>
          </w:p>
        </w:tc>
        <w:tc>
          <w:tcPr>
            <w:tcW w:w="3980" w:type="dxa"/>
            <w:tcBorders>
              <w:top w:val="double" w:sz="6" w:space="0" w:color="auto"/>
              <w:left w:val="single" w:sz="6" w:space="0" w:color="auto"/>
              <w:bottom w:val="single" w:sz="6" w:space="0" w:color="auto"/>
              <w:right w:val="single" w:sz="6" w:space="0" w:color="auto"/>
            </w:tcBorders>
          </w:tcPr>
          <w:p w14:paraId="03421BA4"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Наименование организации</w:t>
            </w:r>
          </w:p>
        </w:tc>
        <w:tc>
          <w:tcPr>
            <w:tcW w:w="3281" w:type="dxa"/>
            <w:tcBorders>
              <w:top w:val="double" w:sz="6" w:space="0" w:color="auto"/>
              <w:left w:val="single" w:sz="6" w:space="0" w:color="auto"/>
              <w:bottom w:val="single" w:sz="6" w:space="0" w:color="auto"/>
              <w:right w:val="double" w:sz="6" w:space="0" w:color="auto"/>
            </w:tcBorders>
          </w:tcPr>
          <w:p w14:paraId="1A2B0DF7"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Должность</w:t>
            </w:r>
          </w:p>
        </w:tc>
      </w:tr>
      <w:tr w:rsidR="001507EC" w:rsidRPr="00A35ED2" w14:paraId="4772EE5B" w14:textId="77777777" w:rsidTr="00E86191">
        <w:tc>
          <w:tcPr>
            <w:tcW w:w="1260" w:type="dxa"/>
            <w:tcBorders>
              <w:top w:val="single" w:sz="6" w:space="0" w:color="auto"/>
              <w:left w:val="double" w:sz="6" w:space="0" w:color="auto"/>
              <w:bottom w:val="single" w:sz="6" w:space="0" w:color="auto"/>
              <w:right w:val="single" w:sz="6" w:space="0" w:color="auto"/>
            </w:tcBorders>
          </w:tcPr>
          <w:p w14:paraId="65AE9EAD"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с</w:t>
            </w:r>
          </w:p>
        </w:tc>
        <w:tc>
          <w:tcPr>
            <w:tcW w:w="1260" w:type="dxa"/>
            <w:tcBorders>
              <w:top w:val="single" w:sz="6" w:space="0" w:color="auto"/>
              <w:left w:val="single" w:sz="6" w:space="0" w:color="auto"/>
              <w:bottom w:val="single" w:sz="6" w:space="0" w:color="auto"/>
              <w:right w:val="single" w:sz="6" w:space="0" w:color="auto"/>
            </w:tcBorders>
          </w:tcPr>
          <w:p w14:paraId="770A3C45"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по</w:t>
            </w:r>
          </w:p>
        </w:tc>
        <w:tc>
          <w:tcPr>
            <w:tcW w:w="3980" w:type="dxa"/>
            <w:tcBorders>
              <w:top w:val="single" w:sz="6" w:space="0" w:color="auto"/>
              <w:left w:val="single" w:sz="6" w:space="0" w:color="auto"/>
              <w:bottom w:val="single" w:sz="6" w:space="0" w:color="auto"/>
              <w:right w:val="single" w:sz="6" w:space="0" w:color="auto"/>
            </w:tcBorders>
          </w:tcPr>
          <w:p w14:paraId="5EB71E2C"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p>
        </w:tc>
        <w:tc>
          <w:tcPr>
            <w:tcW w:w="3281" w:type="dxa"/>
            <w:tcBorders>
              <w:top w:val="single" w:sz="6" w:space="0" w:color="auto"/>
              <w:left w:val="single" w:sz="6" w:space="0" w:color="auto"/>
              <w:bottom w:val="single" w:sz="6" w:space="0" w:color="auto"/>
              <w:right w:val="double" w:sz="6" w:space="0" w:color="auto"/>
            </w:tcBorders>
          </w:tcPr>
          <w:p w14:paraId="320D689C"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p>
        </w:tc>
      </w:tr>
      <w:tr w:rsidR="001507EC" w:rsidRPr="00A35ED2" w14:paraId="5D432E73" w14:textId="77777777" w:rsidTr="00E86191">
        <w:tc>
          <w:tcPr>
            <w:tcW w:w="1260" w:type="dxa"/>
            <w:tcBorders>
              <w:top w:val="single" w:sz="6" w:space="0" w:color="auto"/>
              <w:left w:val="double" w:sz="6" w:space="0" w:color="auto"/>
              <w:bottom w:val="single" w:sz="6" w:space="0" w:color="auto"/>
              <w:right w:val="single" w:sz="6" w:space="0" w:color="auto"/>
            </w:tcBorders>
          </w:tcPr>
          <w:p w14:paraId="1F2EF00D"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2014</w:t>
            </w:r>
          </w:p>
        </w:tc>
        <w:tc>
          <w:tcPr>
            <w:tcW w:w="1260" w:type="dxa"/>
            <w:tcBorders>
              <w:top w:val="single" w:sz="6" w:space="0" w:color="auto"/>
              <w:left w:val="single" w:sz="6" w:space="0" w:color="auto"/>
              <w:bottom w:val="single" w:sz="6" w:space="0" w:color="auto"/>
              <w:right w:val="single" w:sz="6" w:space="0" w:color="auto"/>
            </w:tcBorders>
          </w:tcPr>
          <w:p w14:paraId="66BBF824"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542B599D"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ПАО "</w:t>
            </w:r>
            <w:proofErr w:type="spellStart"/>
            <w:r w:rsidRPr="00A35ED2">
              <w:rPr>
                <w:rFonts w:ascii="Times New Roman" w:eastAsia="Times New Roman" w:hAnsi="Times New Roman" w:cs="Times New Roman"/>
                <w:b/>
                <w:i/>
                <w:lang w:eastAsia="ru-RU"/>
              </w:rPr>
              <w:t>Россети</w:t>
            </w:r>
            <w:proofErr w:type="spellEnd"/>
            <w:r w:rsidRPr="00A35ED2">
              <w:rPr>
                <w:rFonts w:ascii="Times New Roman" w:eastAsia="Times New Roman" w:hAnsi="Times New Roman" w:cs="Times New Roman"/>
                <w:b/>
                <w:i/>
                <w:lang w:eastAsia="ru-RU"/>
              </w:rPr>
              <w:t xml:space="preserve"> Юг" (ранее ПАО "МРСК Юга", ОАО "МРСК Юга")</w:t>
            </w:r>
          </w:p>
        </w:tc>
        <w:tc>
          <w:tcPr>
            <w:tcW w:w="3281" w:type="dxa"/>
            <w:tcBorders>
              <w:top w:val="single" w:sz="6" w:space="0" w:color="auto"/>
              <w:left w:val="single" w:sz="6" w:space="0" w:color="auto"/>
              <w:bottom w:val="single" w:sz="6" w:space="0" w:color="auto"/>
              <w:right w:val="double" w:sz="6" w:space="0" w:color="auto"/>
            </w:tcBorders>
          </w:tcPr>
          <w:p w14:paraId="1E19C264"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Председатель Правления, Генеральный директор</w:t>
            </w:r>
          </w:p>
        </w:tc>
      </w:tr>
      <w:tr w:rsidR="001507EC" w:rsidRPr="00A35ED2" w14:paraId="364B8ECE" w14:textId="77777777" w:rsidTr="00E86191">
        <w:tc>
          <w:tcPr>
            <w:tcW w:w="1260" w:type="dxa"/>
            <w:tcBorders>
              <w:top w:val="single" w:sz="6" w:space="0" w:color="auto"/>
              <w:left w:val="double" w:sz="6" w:space="0" w:color="auto"/>
              <w:bottom w:val="single" w:sz="6" w:space="0" w:color="auto"/>
              <w:right w:val="single" w:sz="6" w:space="0" w:color="auto"/>
            </w:tcBorders>
          </w:tcPr>
          <w:p w14:paraId="7559CD7D"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2014</w:t>
            </w:r>
          </w:p>
        </w:tc>
        <w:tc>
          <w:tcPr>
            <w:tcW w:w="1260" w:type="dxa"/>
            <w:tcBorders>
              <w:top w:val="single" w:sz="6" w:space="0" w:color="auto"/>
              <w:left w:val="single" w:sz="6" w:space="0" w:color="auto"/>
              <w:bottom w:val="single" w:sz="6" w:space="0" w:color="auto"/>
              <w:right w:val="single" w:sz="6" w:space="0" w:color="auto"/>
            </w:tcBorders>
          </w:tcPr>
          <w:p w14:paraId="112D1AD7"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2019</w:t>
            </w:r>
          </w:p>
        </w:tc>
        <w:tc>
          <w:tcPr>
            <w:tcW w:w="3980" w:type="dxa"/>
            <w:tcBorders>
              <w:top w:val="single" w:sz="6" w:space="0" w:color="auto"/>
              <w:left w:val="single" w:sz="6" w:space="0" w:color="auto"/>
              <w:bottom w:val="single" w:sz="6" w:space="0" w:color="auto"/>
              <w:right w:val="single" w:sz="6" w:space="0" w:color="auto"/>
            </w:tcBorders>
          </w:tcPr>
          <w:p w14:paraId="0A6B6946"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АО "</w:t>
            </w:r>
            <w:proofErr w:type="spellStart"/>
            <w:r w:rsidRPr="00A35ED2">
              <w:rPr>
                <w:rFonts w:ascii="Times New Roman" w:eastAsia="Times New Roman" w:hAnsi="Times New Roman" w:cs="Times New Roman"/>
                <w:b/>
                <w:i/>
                <w:lang w:eastAsia="ru-RU"/>
              </w:rPr>
              <w:t>Донэнерго</w:t>
            </w:r>
            <w:proofErr w:type="spellEnd"/>
            <w:r w:rsidRPr="00A35ED2">
              <w:rPr>
                <w:rFonts w:ascii="Times New Roman" w:eastAsia="Times New Roman" w:hAnsi="Times New Roman" w:cs="Times New Roman"/>
                <w:b/>
                <w:i/>
                <w:lang w:eastAsia="ru-RU"/>
              </w:rPr>
              <w:t>" (ранее ОАО "</w:t>
            </w:r>
            <w:proofErr w:type="spellStart"/>
            <w:r w:rsidRPr="00A35ED2">
              <w:rPr>
                <w:rFonts w:ascii="Times New Roman" w:eastAsia="Times New Roman" w:hAnsi="Times New Roman" w:cs="Times New Roman"/>
                <w:b/>
                <w:i/>
                <w:lang w:eastAsia="ru-RU"/>
              </w:rPr>
              <w:t>Донэнерго</w:t>
            </w:r>
            <w:proofErr w:type="spellEnd"/>
            <w:r w:rsidRPr="00A35ED2">
              <w:rPr>
                <w:rFonts w:ascii="Times New Roman" w:eastAsia="Times New Roman" w:hAnsi="Times New Roman" w:cs="Times New Roman"/>
                <w:b/>
                <w:i/>
                <w:lang w:eastAsia="ru-RU"/>
              </w:rPr>
              <w:t>")</w:t>
            </w:r>
          </w:p>
        </w:tc>
        <w:tc>
          <w:tcPr>
            <w:tcW w:w="3281" w:type="dxa"/>
            <w:tcBorders>
              <w:top w:val="single" w:sz="6" w:space="0" w:color="auto"/>
              <w:left w:val="single" w:sz="6" w:space="0" w:color="auto"/>
              <w:bottom w:val="single" w:sz="6" w:space="0" w:color="auto"/>
              <w:right w:val="double" w:sz="6" w:space="0" w:color="auto"/>
            </w:tcBorders>
          </w:tcPr>
          <w:p w14:paraId="55B25AA0"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Член Совета директоров</w:t>
            </w:r>
          </w:p>
        </w:tc>
      </w:tr>
      <w:tr w:rsidR="001507EC" w:rsidRPr="00A35ED2" w14:paraId="3BAD35A2" w14:textId="77777777" w:rsidTr="00E86191">
        <w:tc>
          <w:tcPr>
            <w:tcW w:w="1260" w:type="dxa"/>
            <w:tcBorders>
              <w:top w:val="single" w:sz="6" w:space="0" w:color="auto"/>
              <w:left w:val="double" w:sz="6" w:space="0" w:color="auto"/>
              <w:bottom w:val="single" w:sz="6" w:space="0" w:color="auto"/>
              <w:right w:val="single" w:sz="6" w:space="0" w:color="auto"/>
            </w:tcBorders>
          </w:tcPr>
          <w:p w14:paraId="0BB25725"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2015</w:t>
            </w:r>
          </w:p>
        </w:tc>
        <w:tc>
          <w:tcPr>
            <w:tcW w:w="1260" w:type="dxa"/>
            <w:tcBorders>
              <w:top w:val="single" w:sz="6" w:space="0" w:color="auto"/>
              <w:left w:val="single" w:sz="6" w:space="0" w:color="auto"/>
              <w:bottom w:val="single" w:sz="6" w:space="0" w:color="auto"/>
              <w:right w:val="single" w:sz="6" w:space="0" w:color="auto"/>
            </w:tcBorders>
          </w:tcPr>
          <w:p w14:paraId="53C5E5E8"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6A11C959"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ПАО "</w:t>
            </w:r>
            <w:proofErr w:type="spellStart"/>
            <w:r w:rsidRPr="00A35ED2">
              <w:rPr>
                <w:rFonts w:ascii="Times New Roman" w:eastAsia="Times New Roman" w:hAnsi="Times New Roman" w:cs="Times New Roman"/>
                <w:b/>
                <w:i/>
                <w:lang w:eastAsia="ru-RU"/>
              </w:rPr>
              <w:t>Россети</w:t>
            </w:r>
            <w:proofErr w:type="spellEnd"/>
            <w:r w:rsidRPr="00A35ED2">
              <w:rPr>
                <w:rFonts w:ascii="Times New Roman" w:eastAsia="Times New Roman" w:hAnsi="Times New Roman" w:cs="Times New Roman"/>
                <w:b/>
                <w:i/>
                <w:lang w:eastAsia="ru-RU"/>
              </w:rPr>
              <w:t xml:space="preserve"> Юг" (ранее ПАО "МРСК Юга", ОАО "МРСК Юга")</w:t>
            </w:r>
          </w:p>
        </w:tc>
        <w:tc>
          <w:tcPr>
            <w:tcW w:w="3281" w:type="dxa"/>
            <w:tcBorders>
              <w:top w:val="single" w:sz="6" w:space="0" w:color="auto"/>
              <w:left w:val="single" w:sz="6" w:space="0" w:color="auto"/>
              <w:bottom w:val="single" w:sz="6" w:space="0" w:color="auto"/>
              <w:right w:val="double" w:sz="6" w:space="0" w:color="auto"/>
            </w:tcBorders>
          </w:tcPr>
          <w:p w14:paraId="476653E4"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Член Совета директоров</w:t>
            </w:r>
          </w:p>
        </w:tc>
      </w:tr>
      <w:tr w:rsidR="001507EC" w:rsidRPr="00A35ED2" w14:paraId="5BA68CA7" w14:textId="77777777" w:rsidTr="00E86191">
        <w:tc>
          <w:tcPr>
            <w:tcW w:w="1260" w:type="dxa"/>
            <w:tcBorders>
              <w:top w:val="single" w:sz="6" w:space="0" w:color="auto"/>
              <w:left w:val="double" w:sz="6" w:space="0" w:color="auto"/>
              <w:bottom w:val="single" w:sz="6" w:space="0" w:color="auto"/>
              <w:right w:val="single" w:sz="6" w:space="0" w:color="auto"/>
            </w:tcBorders>
          </w:tcPr>
          <w:p w14:paraId="7EEF5F97"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2018</w:t>
            </w:r>
          </w:p>
        </w:tc>
        <w:tc>
          <w:tcPr>
            <w:tcW w:w="1260" w:type="dxa"/>
            <w:tcBorders>
              <w:top w:val="single" w:sz="6" w:space="0" w:color="auto"/>
              <w:left w:val="single" w:sz="6" w:space="0" w:color="auto"/>
              <w:bottom w:val="single" w:sz="6" w:space="0" w:color="auto"/>
              <w:right w:val="single" w:sz="6" w:space="0" w:color="auto"/>
            </w:tcBorders>
          </w:tcPr>
          <w:p w14:paraId="40331898"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03435910"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АО «ВМЭС»</w:t>
            </w:r>
          </w:p>
        </w:tc>
        <w:tc>
          <w:tcPr>
            <w:tcW w:w="3281" w:type="dxa"/>
            <w:tcBorders>
              <w:top w:val="single" w:sz="6" w:space="0" w:color="auto"/>
              <w:left w:val="single" w:sz="6" w:space="0" w:color="auto"/>
              <w:bottom w:val="single" w:sz="6" w:space="0" w:color="auto"/>
              <w:right w:val="double" w:sz="6" w:space="0" w:color="auto"/>
            </w:tcBorders>
          </w:tcPr>
          <w:p w14:paraId="49BC661F"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Председатель Совета директоров</w:t>
            </w:r>
          </w:p>
        </w:tc>
      </w:tr>
      <w:tr w:rsidR="001507EC" w:rsidRPr="00A35ED2" w14:paraId="485742DD" w14:textId="77777777" w:rsidTr="00E86191">
        <w:tc>
          <w:tcPr>
            <w:tcW w:w="1260" w:type="dxa"/>
            <w:tcBorders>
              <w:top w:val="single" w:sz="6" w:space="0" w:color="auto"/>
              <w:left w:val="double" w:sz="6" w:space="0" w:color="auto"/>
              <w:bottom w:val="double" w:sz="6" w:space="0" w:color="auto"/>
              <w:right w:val="single" w:sz="6" w:space="0" w:color="auto"/>
            </w:tcBorders>
          </w:tcPr>
          <w:p w14:paraId="1F6EC7E6"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2021</w:t>
            </w:r>
          </w:p>
        </w:tc>
        <w:tc>
          <w:tcPr>
            <w:tcW w:w="1260" w:type="dxa"/>
            <w:tcBorders>
              <w:top w:val="single" w:sz="6" w:space="0" w:color="auto"/>
              <w:left w:val="single" w:sz="6" w:space="0" w:color="auto"/>
              <w:bottom w:val="double" w:sz="6" w:space="0" w:color="auto"/>
              <w:right w:val="single" w:sz="6" w:space="0" w:color="auto"/>
            </w:tcBorders>
          </w:tcPr>
          <w:p w14:paraId="77F7853D"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настоящее время</w:t>
            </w:r>
          </w:p>
        </w:tc>
        <w:tc>
          <w:tcPr>
            <w:tcW w:w="3980" w:type="dxa"/>
            <w:tcBorders>
              <w:top w:val="single" w:sz="6" w:space="0" w:color="auto"/>
              <w:left w:val="single" w:sz="6" w:space="0" w:color="auto"/>
              <w:bottom w:val="double" w:sz="6" w:space="0" w:color="auto"/>
              <w:right w:val="single" w:sz="6" w:space="0" w:color="auto"/>
            </w:tcBorders>
          </w:tcPr>
          <w:p w14:paraId="6DBF6853"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ПАО "</w:t>
            </w:r>
            <w:proofErr w:type="spellStart"/>
            <w:r w:rsidRPr="00A35ED2">
              <w:rPr>
                <w:rFonts w:ascii="Times New Roman" w:eastAsia="Times New Roman" w:hAnsi="Times New Roman" w:cs="Times New Roman"/>
                <w:b/>
                <w:i/>
                <w:lang w:eastAsia="ru-RU"/>
              </w:rPr>
              <w:t>Россети</w:t>
            </w:r>
            <w:proofErr w:type="spellEnd"/>
            <w:r w:rsidRPr="00A35ED2">
              <w:rPr>
                <w:rFonts w:ascii="Times New Roman" w:eastAsia="Times New Roman" w:hAnsi="Times New Roman" w:cs="Times New Roman"/>
                <w:b/>
                <w:i/>
                <w:lang w:eastAsia="ru-RU"/>
              </w:rPr>
              <w:t xml:space="preserve"> Кубань"</w:t>
            </w:r>
          </w:p>
        </w:tc>
        <w:tc>
          <w:tcPr>
            <w:tcW w:w="3281" w:type="dxa"/>
            <w:tcBorders>
              <w:top w:val="single" w:sz="6" w:space="0" w:color="auto"/>
              <w:left w:val="single" w:sz="6" w:space="0" w:color="auto"/>
              <w:bottom w:val="double" w:sz="6" w:space="0" w:color="auto"/>
              <w:right w:val="double" w:sz="6" w:space="0" w:color="auto"/>
            </w:tcBorders>
          </w:tcPr>
          <w:p w14:paraId="63121908"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Председатель Правления, исполняющий обязанности Генерального директора (по совместительству), член Совета директоров</w:t>
            </w:r>
          </w:p>
        </w:tc>
      </w:tr>
    </w:tbl>
    <w:p w14:paraId="56ACF4E5"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lang w:eastAsia="ru-RU"/>
        </w:rPr>
      </w:pPr>
      <w:bookmarkStart w:id="50" w:name="_Hlk96371947"/>
      <w:r w:rsidRPr="00A35ED2">
        <w:rPr>
          <w:rFonts w:ascii="Times New Roman" w:eastAsia="Times New Roman" w:hAnsi="Times New Roman" w:cs="Times New Roman"/>
          <w:lang w:eastAsia="ru-RU"/>
        </w:rPr>
        <w:t xml:space="preserve">Доля участия лица в уставном капитале эмитента: </w:t>
      </w:r>
      <w:r w:rsidRPr="00A35ED2">
        <w:rPr>
          <w:rFonts w:ascii="Times New Roman" w:eastAsia="Times New Roman" w:hAnsi="Times New Roman" w:cs="Times New Roman"/>
          <w:b/>
          <w:i/>
          <w:lang w:eastAsia="ru-RU"/>
        </w:rPr>
        <w:t>0</w:t>
      </w:r>
    </w:p>
    <w:p w14:paraId="443BE283"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lang w:eastAsia="ru-RU"/>
        </w:rPr>
      </w:pPr>
      <w:r w:rsidRPr="00A35ED2">
        <w:rPr>
          <w:rFonts w:ascii="Times New Roman" w:eastAsia="Times New Roman" w:hAnsi="Times New Roman" w:cs="Times New Roman"/>
          <w:lang w:eastAsia="ru-RU"/>
        </w:rPr>
        <w:t xml:space="preserve">Доля принадлежащих такому лицу обыкновенных акций эмитента: </w:t>
      </w:r>
      <w:r w:rsidRPr="00A35ED2">
        <w:rPr>
          <w:rFonts w:ascii="Times New Roman" w:eastAsia="Times New Roman" w:hAnsi="Times New Roman" w:cs="Times New Roman"/>
          <w:b/>
          <w:i/>
          <w:lang w:eastAsia="ru-RU"/>
        </w:rPr>
        <w:t>0</w:t>
      </w:r>
    </w:p>
    <w:p w14:paraId="486D95F4"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lang w:eastAsia="ru-RU"/>
        </w:rPr>
        <w:t xml:space="preserve">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w:t>
      </w:r>
      <w:r w:rsidRPr="00A35ED2">
        <w:rPr>
          <w:rFonts w:ascii="Times New Roman" w:eastAsia="Times New Roman" w:hAnsi="Times New Roman" w:cs="Times New Roman"/>
          <w:b/>
          <w:i/>
          <w:lang w:eastAsia="ru-RU"/>
        </w:rPr>
        <w:t>0</w:t>
      </w:r>
    </w:p>
    <w:p w14:paraId="2F1E8DBB"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lang w:eastAsia="ru-RU"/>
        </w:rPr>
        <w:t xml:space="preserve">Доля участия лица в уставном капитале подконтрольных эмитенту организаций, имеющих для него существенное значение: </w:t>
      </w:r>
      <w:r w:rsidRPr="00A35ED2">
        <w:rPr>
          <w:rFonts w:ascii="Times New Roman" w:eastAsia="Times New Roman" w:hAnsi="Times New Roman" w:cs="Times New Roman"/>
          <w:b/>
          <w:i/>
          <w:lang w:eastAsia="ru-RU"/>
        </w:rPr>
        <w:t>0</w:t>
      </w:r>
    </w:p>
    <w:p w14:paraId="422FFB7A"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lang w:eastAsia="ru-RU"/>
        </w:rPr>
      </w:pPr>
      <w:r w:rsidRPr="00A35ED2">
        <w:rPr>
          <w:rFonts w:ascii="Times New Roman" w:eastAsia="Times New Roman" w:hAnsi="Times New Roman" w:cs="Times New Roman"/>
          <w:lang w:eastAsia="ru-RU"/>
        </w:rPr>
        <w:t xml:space="preserve">Доля принадлежащих лицу обыкновенных акций подконтрольной эмитенту организации: </w:t>
      </w:r>
      <w:r w:rsidRPr="00A35ED2">
        <w:rPr>
          <w:rFonts w:ascii="Times New Roman" w:eastAsia="Times New Roman" w:hAnsi="Times New Roman" w:cs="Times New Roman"/>
          <w:b/>
          <w:i/>
          <w:lang w:eastAsia="ru-RU"/>
        </w:rPr>
        <w:t>0</w:t>
      </w:r>
    </w:p>
    <w:p w14:paraId="45CF482B"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lang w:eastAsia="ru-RU"/>
        </w:rPr>
      </w:pPr>
      <w:r w:rsidRPr="00A35ED2">
        <w:rPr>
          <w:rFonts w:ascii="Times New Roman" w:eastAsia="Times New Roman" w:hAnsi="Times New Roman" w:cs="Times New Roman"/>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A35ED2">
        <w:rPr>
          <w:rFonts w:ascii="Times New Roman" w:eastAsia="Times New Roman" w:hAnsi="Times New Roman" w:cs="Times New Roman"/>
          <w:b/>
          <w:i/>
          <w:lang w:eastAsia="ru-RU"/>
        </w:rPr>
        <w:t>0</w:t>
      </w:r>
    </w:p>
    <w:p w14:paraId="3C107316"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w:t>
      </w:r>
      <w:proofErr w:type="gramStart"/>
      <w:r w:rsidRPr="00A35ED2">
        <w:rPr>
          <w:rFonts w:ascii="Times New Roman" w:eastAsia="Times New Roman" w:hAnsi="Times New Roman" w:cs="Times New Roman"/>
          <w:lang w:eastAsia="ru-RU"/>
        </w:rPr>
        <w:t>контроля за</w:t>
      </w:r>
      <w:proofErr w:type="gramEnd"/>
      <w:r w:rsidRPr="00A35ED2">
        <w:rPr>
          <w:rFonts w:ascii="Times New Roman" w:eastAsia="Times New Roman" w:hAnsi="Times New Roman" w:cs="Times New Roman"/>
          <w:lang w:eastAsia="ru-RU"/>
        </w:rPr>
        <w:t xml:space="preserve"> финансово-хозяйственной деятельностью эмитента: </w:t>
      </w:r>
      <w:r w:rsidRPr="00A35ED2">
        <w:rPr>
          <w:rFonts w:ascii="Times New Roman" w:eastAsia="Times New Roman" w:hAnsi="Times New Roman" w:cs="Times New Roman"/>
          <w:b/>
          <w:i/>
          <w:lang w:eastAsia="ru-RU"/>
        </w:rPr>
        <w:t>Указанных родственных связей нет.</w:t>
      </w:r>
    </w:p>
    <w:p w14:paraId="5E1BE82F"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A35ED2">
        <w:rPr>
          <w:rFonts w:ascii="Times New Roman" w:eastAsia="Times New Roman" w:hAnsi="Times New Roman" w:cs="Times New Roman"/>
          <w:b/>
          <w:i/>
          <w:lang w:eastAsia="ru-RU"/>
        </w:rPr>
        <w:t>Лицо к указанным видам ответственности не привлекалось.</w:t>
      </w:r>
    </w:p>
    <w:p w14:paraId="6FA74111"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27" w:history="1">
        <w:r w:rsidRPr="00A35ED2">
          <w:rPr>
            <w:rFonts w:ascii="Times New Roman" w:eastAsia="Times New Roman" w:hAnsi="Times New Roman" w:cs="Times New Roman"/>
            <w:lang w:eastAsia="ru-RU"/>
          </w:rPr>
          <w:t>статьей 27</w:t>
        </w:r>
      </w:hyperlink>
      <w:r w:rsidRPr="00A35ED2">
        <w:rPr>
          <w:rFonts w:ascii="Times New Roman" w:eastAsia="Times New Roman" w:hAnsi="Times New Roman" w:cs="Times New Roman"/>
          <w:lang w:eastAsia="ru-RU"/>
        </w:rPr>
        <w:t xml:space="preserve"> Федерального закона "О несостоятельности (банкротстве)": </w:t>
      </w:r>
      <w:r w:rsidRPr="00A35ED2">
        <w:rPr>
          <w:rFonts w:ascii="Times New Roman" w:eastAsia="Times New Roman" w:hAnsi="Times New Roman" w:cs="Times New Roman"/>
          <w:b/>
          <w:i/>
          <w:lang w:eastAsia="ru-RU"/>
        </w:rPr>
        <w:t>Лицо указанных должностей не занимало.</w:t>
      </w:r>
      <w:bookmarkEnd w:id="50"/>
    </w:p>
    <w:bookmarkEnd w:id="49"/>
    <w:p w14:paraId="7E781BE3" w14:textId="77777777" w:rsidR="001507EC" w:rsidRPr="00A35ED2" w:rsidRDefault="001507EC" w:rsidP="001507EC">
      <w:pPr>
        <w:widowControl w:val="0"/>
        <w:autoSpaceDE w:val="0"/>
        <w:autoSpaceDN w:val="0"/>
        <w:adjustRightInd w:val="0"/>
        <w:spacing w:after="0" w:line="240" w:lineRule="auto"/>
        <w:rPr>
          <w:rFonts w:ascii="Times New Roman" w:eastAsia="Times New Roman" w:hAnsi="Times New Roman" w:cs="Times New Roman"/>
          <w:lang w:eastAsia="ru-RU"/>
        </w:rPr>
      </w:pPr>
    </w:p>
    <w:p w14:paraId="60D2D743" w14:textId="77777777" w:rsidR="001507EC" w:rsidRPr="00A35ED2" w:rsidRDefault="001507EC" w:rsidP="001507EC">
      <w:pPr>
        <w:widowControl w:val="0"/>
        <w:autoSpaceDE w:val="0"/>
        <w:autoSpaceDN w:val="0"/>
        <w:adjustRightInd w:val="0"/>
        <w:spacing w:after="0" w:line="240" w:lineRule="auto"/>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 xml:space="preserve">2.  </w:t>
      </w:r>
      <w:r w:rsidRPr="00A35ED2">
        <w:rPr>
          <w:rFonts w:ascii="Times New Roman" w:eastAsia="Times New Roman" w:hAnsi="Times New Roman" w:cs="Times New Roman"/>
          <w:lang w:eastAsia="ru-RU"/>
        </w:rPr>
        <w:t xml:space="preserve">Фамилия, имя, отчество: </w:t>
      </w:r>
      <w:r w:rsidRPr="00A35ED2">
        <w:rPr>
          <w:rFonts w:ascii="Times New Roman" w:eastAsia="Times New Roman" w:hAnsi="Times New Roman" w:cs="Times New Roman"/>
          <w:b/>
          <w:i/>
          <w:lang w:eastAsia="ru-RU"/>
        </w:rPr>
        <w:t xml:space="preserve">  </w:t>
      </w:r>
      <w:proofErr w:type="spellStart"/>
      <w:r w:rsidRPr="00A35ED2">
        <w:rPr>
          <w:rFonts w:ascii="Times New Roman" w:eastAsia="Times New Roman" w:hAnsi="Times New Roman" w:cs="Times New Roman"/>
          <w:b/>
          <w:i/>
          <w:lang w:eastAsia="ru-RU"/>
        </w:rPr>
        <w:t>Армаганян</w:t>
      </w:r>
      <w:proofErr w:type="spellEnd"/>
      <w:r w:rsidRPr="00A35ED2">
        <w:rPr>
          <w:rFonts w:ascii="Times New Roman" w:eastAsia="Times New Roman" w:hAnsi="Times New Roman" w:cs="Times New Roman"/>
          <w:b/>
          <w:i/>
          <w:lang w:eastAsia="ru-RU"/>
        </w:rPr>
        <w:t xml:space="preserve"> Эдгар </w:t>
      </w:r>
      <w:proofErr w:type="spellStart"/>
      <w:r w:rsidRPr="00A35ED2">
        <w:rPr>
          <w:rFonts w:ascii="Times New Roman" w:eastAsia="Times New Roman" w:hAnsi="Times New Roman" w:cs="Times New Roman"/>
          <w:b/>
          <w:i/>
          <w:lang w:eastAsia="ru-RU"/>
        </w:rPr>
        <w:t>Гарриевич</w:t>
      </w:r>
      <w:proofErr w:type="spellEnd"/>
    </w:p>
    <w:p w14:paraId="139912AA" w14:textId="77777777" w:rsidR="001507EC" w:rsidRPr="00A35ED2" w:rsidRDefault="001507EC" w:rsidP="001507EC">
      <w:pPr>
        <w:widowControl w:val="0"/>
        <w:autoSpaceDE w:val="0"/>
        <w:autoSpaceDN w:val="0"/>
        <w:adjustRightInd w:val="0"/>
        <w:spacing w:after="0" w:line="240" w:lineRule="auto"/>
        <w:jc w:val="both"/>
        <w:rPr>
          <w:rFonts w:ascii="Times New Roman" w:eastAsia="Times New Roman" w:hAnsi="Times New Roman" w:cs="Times New Roman"/>
          <w:b/>
          <w:i/>
          <w:lang w:eastAsia="ru-RU"/>
        </w:rPr>
      </w:pPr>
      <w:r w:rsidRPr="00A35ED2">
        <w:rPr>
          <w:rFonts w:ascii="Times New Roman" w:eastAsia="Times New Roman" w:hAnsi="Times New Roman" w:cs="Times New Roman"/>
          <w:lang w:eastAsia="ru-RU"/>
        </w:rPr>
        <w:t>Год рождения:</w:t>
      </w:r>
      <w:r w:rsidRPr="00A35ED2">
        <w:rPr>
          <w:rFonts w:ascii="Times New Roman" w:eastAsia="Times New Roman" w:hAnsi="Times New Roman" w:cs="Times New Roman"/>
          <w:b/>
          <w:i/>
          <w:lang w:eastAsia="ru-RU"/>
        </w:rPr>
        <w:t xml:space="preserve"> 1984</w:t>
      </w:r>
    </w:p>
    <w:p w14:paraId="726DB7C1" w14:textId="77777777" w:rsidR="001507EC" w:rsidRPr="00A35ED2" w:rsidRDefault="001507EC" w:rsidP="001507EC">
      <w:pPr>
        <w:widowControl w:val="0"/>
        <w:autoSpaceDE w:val="0"/>
        <w:autoSpaceDN w:val="0"/>
        <w:adjustRightInd w:val="0"/>
        <w:spacing w:after="0" w:line="240" w:lineRule="auto"/>
        <w:jc w:val="both"/>
        <w:rPr>
          <w:rFonts w:ascii="Times New Roman" w:eastAsia="Times New Roman" w:hAnsi="Times New Roman" w:cs="Times New Roman"/>
          <w:b/>
          <w:i/>
          <w:lang w:eastAsia="ru-RU"/>
        </w:rPr>
      </w:pPr>
      <w:r w:rsidRPr="00A35ED2">
        <w:rPr>
          <w:rFonts w:ascii="Times New Roman" w:eastAsia="Times New Roman" w:hAnsi="Times New Roman" w:cs="Times New Roman"/>
          <w:lang w:eastAsia="ru-RU"/>
        </w:rPr>
        <w:t>Образование:</w:t>
      </w:r>
      <w:r w:rsidRPr="00A35ED2">
        <w:rPr>
          <w:rFonts w:ascii="Times New Roman" w:eastAsia="Times New Roman" w:hAnsi="Times New Roman" w:cs="Times New Roman"/>
          <w:b/>
          <w:i/>
          <w:lang w:eastAsia="ru-RU"/>
        </w:rPr>
        <w:t xml:space="preserve"> Высшее </w:t>
      </w:r>
    </w:p>
    <w:p w14:paraId="762F698F" w14:textId="77777777" w:rsidR="001507EC" w:rsidRPr="00A35ED2" w:rsidRDefault="001507EC" w:rsidP="001507EC">
      <w:pPr>
        <w:widowControl w:val="0"/>
        <w:autoSpaceDE w:val="0"/>
        <w:autoSpaceDN w:val="0"/>
        <w:adjustRightInd w:val="0"/>
        <w:spacing w:before="20" w:after="40" w:line="240" w:lineRule="auto"/>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 ФГОУ ВПО «Кубанский государственный аграрный университет» по специальности «Электрификация и автоматизация», инженер,</w:t>
      </w:r>
    </w:p>
    <w:p w14:paraId="13F19C4C" w14:textId="77777777" w:rsidR="001507EC" w:rsidRPr="00A35ED2" w:rsidRDefault="001507EC" w:rsidP="001507EC">
      <w:pPr>
        <w:widowControl w:val="0"/>
        <w:autoSpaceDE w:val="0"/>
        <w:autoSpaceDN w:val="0"/>
        <w:adjustRightInd w:val="0"/>
        <w:spacing w:before="20" w:after="40" w:line="240" w:lineRule="auto"/>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 НОУ ВПО «Московский институт предпринимательства и права» по специальности «Менеджмент организации», менеджер.</w:t>
      </w:r>
    </w:p>
    <w:p w14:paraId="3705C123" w14:textId="77777777" w:rsidR="001507EC" w:rsidRPr="00A35ED2" w:rsidRDefault="001507EC" w:rsidP="001507EC">
      <w:pPr>
        <w:spacing w:after="0" w:line="255" w:lineRule="atLeast"/>
        <w:ind w:firstLine="567"/>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 xml:space="preserve">Прошел профессиональную переподготовку: </w:t>
      </w:r>
    </w:p>
    <w:p w14:paraId="72CF3806" w14:textId="77777777" w:rsidR="001507EC" w:rsidRPr="00A35ED2" w:rsidRDefault="001507EC" w:rsidP="001507EC">
      <w:pPr>
        <w:spacing w:after="0" w:line="255" w:lineRule="atLeast"/>
        <w:ind w:firstLine="567"/>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 в МГТУ им. Н.Э. Баумана</w:t>
      </w:r>
      <w:r w:rsidRPr="00A35ED2">
        <w:rPr>
          <w:rFonts w:ascii="Times New Roman" w:eastAsia="Times New Roman" w:hAnsi="Times New Roman" w:cs="Times New Roman"/>
          <w:b/>
          <w:bCs/>
          <w:i/>
        </w:rPr>
        <w:t xml:space="preserve">  по</w:t>
      </w:r>
      <w:r w:rsidRPr="00A35ED2">
        <w:rPr>
          <w:rFonts w:ascii="Times New Roman" w:eastAsia="Times New Roman" w:hAnsi="Times New Roman" w:cs="Times New Roman"/>
          <w:b/>
          <w:i/>
          <w:lang w:eastAsia="ru-RU"/>
        </w:rPr>
        <w:t xml:space="preserve"> специальности «Менеджмент» с правом ведения профессиональной деятельности в сфере «</w:t>
      </w:r>
      <w:proofErr w:type="spellStart"/>
      <w:r w:rsidRPr="00A35ED2">
        <w:rPr>
          <w:rFonts w:ascii="Times New Roman" w:eastAsia="Times New Roman" w:hAnsi="Times New Roman" w:cs="Times New Roman"/>
          <w:b/>
          <w:i/>
          <w:lang w:eastAsia="ru-RU"/>
        </w:rPr>
        <w:t>Контроллинг</w:t>
      </w:r>
      <w:proofErr w:type="spellEnd"/>
      <w:r w:rsidRPr="00A35ED2">
        <w:rPr>
          <w:rFonts w:ascii="Times New Roman" w:eastAsia="Times New Roman" w:hAnsi="Times New Roman" w:cs="Times New Roman"/>
          <w:b/>
          <w:i/>
          <w:lang w:eastAsia="ru-RU"/>
        </w:rPr>
        <w:t xml:space="preserve"> организации»,</w:t>
      </w:r>
    </w:p>
    <w:p w14:paraId="12A535FE"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 xml:space="preserve">- в ФГБОУ ВО «Кубанский государственный аграрный университет имени И.Т. Трубилина» (программа подготовки научно-педагогических кадров в аспирантуре по направлению подготовки «Ядерная, тепловая и возобновляемая энергетика и сопутствующие технологии» с присвоением квалификации «Исследователь. Преподаватель-исследователь», </w:t>
      </w:r>
    </w:p>
    <w:p w14:paraId="671515D5"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 в УДПО "Энергетический институт повышения квалификации ПАО "Кубаньэнерго» по программе «Лидерство руководства в группе компаний ПАО "</w:t>
      </w:r>
      <w:proofErr w:type="spellStart"/>
      <w:r w:rsidRPr="00A35ED2">
        <w:rPr>
          <w:rFonts w:ascii="Times New Roman" w:eastAsia="Times New Roman" w:hAnsi="Times New Roman" w:cs="Times New Roman"/>
          <w:b/>
          <w:i/>
          <w:lang w:eastAsia="ru-RU"/>
        </w:rPr>
        <w:t>Россети</w:t>
      </w:r>
      <w:proofErr w:type="spellEnd"/>
      <w:r w:rsidRPr="00A35ED2">
        <w:rPr>
          <w:rFonts w:ascii="Times New Roman" w:eastAsia="Times New Roman" w:hAnsi="Times New Roman" w:cs="Times New Roman"/>
          <w:b/>
          <w:i/>
          <w:lang w:eastAsia="ru-RU"/>
        </w:rPr>
        <w:t>" в Системе менеджмента охраны здоровья и безопасности труда на базе ISO 45001:2018».</w:t>
      </w:r>
    </w:p>
    <w:p w14:paraId="2EF36DF0"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bookmarkStart w:id="51" w:name="_Hlk96372248"/>
      <w:r w:rsidRPr="00A35ED2">
        <w:rPr>
          <w:rFonts w:ascii="Times New Roman" w:eastAsia="Times New Roman" w:hAnsi="Times New Roman" w:cs="Times New Roman"/>
          <w:b/>
          <w:i/>
          <w:lang w:eastAsia="ru-RU"/>
        </w:rPr>
        <w:t>Все должности, которое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w:t>
      </w:r>
    </w:p>
    <w:tbl>
      <w:tblPr>
        <w:tblW w:w="0" w:type="auto"/>
        <w:tblLayout w:type="fixed"/>
        <w:tblCellMar>
          <w:left w:w="72" w:type="dxa"/>
          <w:right w:w="72" w:type="dxa"/>
        </w:tblCellMar>
        <w:tblLook w:val="04A0" w:firstRow="1" w:lastRow="0" w:firstColumn="1" w:lastColumn="0" w:noHBand="0" w:noVBand="1"/>
      </w:tblPr>
      <w:tblGrid>
        <w:gridCol w:w="1332"/>
        <w:gridCol w:w="1260"/>
        <w:gridCol w:w="2867"/>
        <w:gridCol w:w="4394"/>
      </w:tblGrid>
      <w:tr w:rsidR="001507EC" w:rsidRPr="00A35ED2" w14:paraId="30E1F16D" w14:textId="77777777" w:rsidTr="00E86191">
        <w:tc>
          <w:tcPr>
            <w:tcW w:w="2592" w:type="dxa"/>
            <w:gridSpan w:val="2"/>
            <w:tcBorders>
              <w:top w:val="double" w:sz="6" w:space="0" w:color="auto"/>
              <w:left w:val="double" w:sz="6" w:space="0" w:color="auto"/>
              <w:bottom w:val="single" w:sz="6" w:space="0" w:color="auto"/>
              <w:right w:val="single" w:sz="6" w:space="0" w:color="auto"/>
            </w:tcBorders>
            <w:hideMark/>
          </w:tcPr>
          <w:p w14:paraId="4BCD56B2" w14:textId="77777777" w:rsidR="001507EC" w:rsidRPr="00A35ED2" w:rsidRDefault="001507EC" w:rsidP="001507EC">
            <w:pPr>
              <w:widowControl w:val="0"/>
              <w:autoSpaceDE w:val="0"/>
              <w:autoSpaceDN w:val="0"/>
              <w:adjustRightInd w:val="0"/>
              <w:spacing w:before="20" w:after="40" w:line="240" w:lineRule="auto"/>
              <w:jc w:val="center"/>
              <w:rPr>
                <w:rFonts w:ascii="Times New Roman" w:eastAsia="Times New Roman" w:hAnsi="Times New Roman" w:cs="Times New Roman"/>
                <w:lang w:eastAsia="ru-RU"/>
              </w:rPr>
            </w:pPr>
            <w:r w:rsidRPr="00A35ED2">
              <w:rPr>
                <w:rFonts w:ascii="Times New Roman" w:eastAsia="Times New Roman" w:hAnsi="Times New Roman" w:cs="Times New Roman"/>
                <w:lang w:eastAsia="ru-RU"/>
              </w:rPr>
              <w:t>Период</w:t>
            </w:r>
          </w:p>
        </w:tc>
        <w:tc>
          <w:tcPr>
            <w:tcW w:w="2867" w:type="dxa"/>
            <w:tcBorders>
              <w:top w:val="double" w:sz="6" w:space="0" w:color="auto"/>
              <w:left w:val="single" w:sz="6" w:space="0" w:color="auto"/>
              <w:bottom w:val="single" w:sz="6" w:space="0" w:color="auto"/>
              <w:right w:val="single" w:sz="6" w:space="0" w:color="auto"/>
            </w:tcBorders>
            <w:hideMark/>
          </w:tcPr>
          <w:p w14:paraId="1F83C195" w14:textId="77777777" w:rsidR="001507EC" w:rsidRPr="00A35ED2" w:rsidRDefault="001507EC" w:rsidP="001507EC">
            <w:pPr>
              <w:widowControl w:val="0"/>
              <w:autoSpaceDE w:val="0"/>
              <w:autoSpaceDN w:val="0"/>
              <w:adjustRightInd w:val="0"/>
              <w:spacing w:before="20" w:after="40" w:line="240" w:lineRule="auto"/>
              <w:jc w:val="center"/>
              <w:rPr>
                <w:rFonts w:ascii="Times New Roman" w:eastAsia="Times New Roman" w:hAnsi="Times New Roman" w:cs="Times New Roman"/>
                <w:lang w:eastAsia="ru-RU"/>
              </w:rPr>
            </w:pPr>
            <w:r w:rsidRPr="00A35ED2">
              <w:rPr>
                <w:rFonts w:ascii="Times New Roman" w:eastAsia="Times New Roman" w:hAnsi="Times New Roman" w:cs="Times New Roman"/>
                <w:lang w:eastAsia="ru-RU"/>
              </w:rPr>
              <w:t>Наименование организации</w:t>
            </w:r>
          </w:p>
        </w:tc>
        <w:tc>
          <w:tcPr>
            <w:tcW w:w="4394" w:type="dxa"/>
            <w:tcBorders>
              <w:top w:val="double" w:sz="6" w:space="0" w:color="auto"/>
              <w:left w:val="single" w:sz="6" w:space="0" w:color="auto"/>
              <w:bottom w:val="single" w:sz="6" w:space="0" w:color="auto"/>
              <w:right w:val="double" w:sz="6" w:space="0" w:color="auto"/>
            </w:tcBorders>
            <w:hideMark/>
          </w:tcPr>
          <w:p w14:paraId="1CA63F95" w14:textId="77777777" w:rsidR="001507EC" w:rsidRPr="00A35ED2" w:rsidRDefault="001507EC" w:rsidP="001507EC">
            <w:pPr>
              <w:widowControl w:val="0"/>
              <w:autoSpaceDE w:val="0"/>
              <w:autoSpaceDN w:val="0"/>
              <w:adjustRightInd w:val="0"/>
              <w:spacing w:before="20" w:after="40" w:line="240" w:lineRule="auto"/>
              <w:jc w:val="center"/>
              <w:rPr>
                <w:rFonts w:ascii="Times New Roman" w:eastAsia="Times New Roman" w:hAnsi="Times New Roman" w:cs="Times New Roman"/>
                <w:lang w:eastAsia="ru-RU"/>
              </w:rPr>
            </w:pPr>
            <w:r w:rsidRPr="00A35ED2">
              <w:rPr>
                <w:rFonts w:ascii="Times New Roman" w:eastAsia="Times New Roman" w:hAnsi="Times New Roman" w:cs="Times New Roman"/>
                <w:lang w:eastAsia="ru-RU"/>
              </w:rPr>
              <w:t>Должность</w:t>
            </w:r>
          </w:p>
        </w:tc>
      </w:tr>
      <w:tr w:rsidR="001507EC" w:rsidRPr="00A35ED2" w14:paraId="137FC2FD" w14:textId="77777777" w:rsidTr="00E86191">
        <w:tc>
          <w:tcPr>
            <w:tcW w:w="1332" w:type="dxa"/>
            <w:tcBorders>
              <w:top w:val="single" w:sz="6" w:space="0" w:color="auto"/>
              <w:left w:val="double" w:sz="6" w:space="0" w:color="auto"/>
              <w:bottom w:val="single" w:sz="6" w:space="0" w:color="auto"/>
              <w:right w:val="single" w:sz="6" w:space="0" w:color="auto"/>
            </w:tcBorders>
            <w:hideMark/>
          </w:tcPr>
          <w:p w14:paraId="66F7A236" w14:textId="77777777" w:rsidR="001507EC" w:rsidRPr="00A35ED2" w:rsidRDefault="001507EC" w:rsidP="001507EC">
            <w:pPr>
              <w:widowControl w:val="0"/>
              <w:autoSpaceDE w:val="0"/>
              <w:autoSpaceDN w:val="0"/>
              <w:adjustRightInd w:val="0"/>
              <w:spacing w:before="20" w:after="40" w:line="240" w:lineRule="auto"/>
              <w:jc w:val="center"/>
              <w:rPr>
                <w:rFonts w:ascii="Times New Roman" w:eastAsia="Times New Roman" w:hAnsi="Times New Roman" w:cs="Times New Roman"/>
                <w:lang w:eastAsia="ru-RU"/>
              </w:rPr>
            </w:pPr>
            <w:r w:rsidRPr="00A35ED2">
              <w:rPr>
                <w:rFonts w:ascii="Times New Roman" w:eastAsia="Times New Roman" w:hAnsi="Times New Roman" w:cs="Times New Roman"/>
                <w:lang w:eastAsia="ru-RU"/>
              </w:rPr>
              <w:lastRenderedPageBreak/>
              <w:t>с</w:t>
            </w:r>
          </w:p>
        </w:tc>
        <w:tc>
          <w:tcPr>
            <w:tcW w:w="1260" w:type="dxa"/>
            <w:tcBorders>
              <w:top w:val="single" w:sz="6" w:space="0" w:color="auto"/>
              <w:left w:val="single" w:sz="6" w:space="0" w:color="auto"/>
              <w:bottom w:val="single" w:sz="6" w:space="0" w:color="auto"/>
              <w:right w:val="single" w:sz="6" w:space="0" w:color="auto"/>
            </w:tcBorders>
            <w:hideMark/>
          </w:tcPr>
          <w:p w14:paraId="4516D3A0" w14:textId="77777777" w:rsidR="001507EC" w:rsidRPr="00A35ED2" w:rsidRDefault="001507EC" w:rsidP="001507EC">
            <w:pPr>
              <w:widowControl w:val="0"/>
              <w:autoSpaceDE w:val="0"/>
              <w:autoSpaceDN w:val="0"/>
              <w:adjustRightInd w:val="0"/>
              <w:spacing w:before="20" w:after="40" w:line="240" w:lineRule="auto"/>
              <w:jc w:val="center"/>
              <w:rPr>
                <w:rFonts w:ascii="Times New Roman" w:eastAsia="Times New Roman" w:hAnsi="Times New Roman" w:cs="Times New Roman"/>
                <w:lang w:eastAsia="ru-RU"/>
              </w:rPr>
            </w:pPr>
            <w:r w:rsidRPr="00A35ED2">
              <w:rPr>
                <w:rFonts w:ascii="Times New Roman" w:eastAsia="Times New Roman" w:hAnsi="Times New Roman" w:cs="Times New Roman"/>
                <w:lang w:eastAsia="ru-RU"/>
              </w:rPr>
              <w:t>по</w:t>
            </w:r>
          </w:p>
        </w:tc>
        <w:tc>
          <w:tcPr>
            <w:tcW w:w="2867" w:type="dxa"/>
            <w:tcBorders>
              <w:top w:val="single" w:sz="6" w:space="0" w:color="auto"/>
              <w:left w:val="single" w:sz="6" w:space="0" w:color="auto"/>
              <w:bottom w:val="single" w:sz="6" w:space="0" w:color="auto"/>
              <w:right w:val="single" w:sz="6" w:space="0" w:color="auto"/>
            </w:tcBorders>
          </w:tcPr>
          <w:p w14:paraId="17C16B15" w14:textId="77777777" w:rsidR="001507EC" w:rsidRPr="00A35ED2" w:rsidRDefault="001507EC" w:rsidP="001507EC">
            <w:pPr>
              <w:widowControl w:val="0"/>
              <w:autoSpaceDE w:val="0"/>
              <w:autoSpaceDN w:val="0"/>
              <w:adjustRightInd w:val="0"/>
              <w:spacing w:before="20" w:after="40" w:line="240" w:lineRule="auto"/>
              <w:rPr>
                <w:rFonts w:ascii="Times New Roman" w:eastAsia="Times New Roman" w:hAnsi="Times New Roman" w:cs="Times New Roman"/>
                <w:lang w:eastAsia="ru-RU"/>
              </w:rPr>
            </w:pPr>
          </w:p>
        </w:tc>
        <w:tc>
          <w:tcPr>
            <w:tcW w:w="4394" w:type="dxa"/>
            <w:tcBorders>
              <w:top w:val="single" w:sz="6" w:space="0" w:color="auto"/>
              <w:left w:val="single" w:sz="6" w:space="0" w:color="auto"/>
              <w:bottom w:val="single" w:sz="6" w:space="0" w:color="auto"/>
              <w:right w:val="double" w:sz="6" w:space="0" w:color="auto"/>
            </w:tcBorders>
          </w:tcPr>
          <w:p w14:paraId="7235C2D1" w14:textId="77777777" w:rsidR="001507EC" w:rsidRPr="00A35ED2" w:rsidRDefault="001507EC" w:rsidP="001507EC">
            <w:pPr>
              <w:widowControl w:val="0"/>
              <w:autoSpaceDE w:val="0"/>
              <w:autoSpaceDN w:val="0"/>
              <w:adjustRightInd w:val="0"/>
              <w:spacing w:before="20" w:after="40" w:line="240" w:lineRule="auto"/>
              <w:rPr>
                <w:rFonts w:ascii="Times New Roman" w:eastAsia="Times New Roman" w:hAnsi="Times New Roman" w:cs="Times New Roman"/>
                <w:lang w:eastAsia="ru-RU"/>
              </w:rPr>
            </w:pPr>
          </w:p>
        </w:tc>
      </w:tr>
      <w:tr w:rsidR="001507EC" w:rsidRPr="00A35ED2" w14:paraId="69E72056" w14:textId="77777777" w:rsidTr="002538DC">
        <w:trPr>
          <w:trHeight w:val="6329"/>
        </w:trPr>
        <w:tc>
          <w:tcPr>
            <w:tcW w:w="1332" w:type="dxa"/>
            <w:tcBorders>
              <w:top w:val="single" w:sz="6" w:space="0" w:color="auto"/>
              <w:left w:val="double" w:sz="6" w:space="0" w:color="auto"/>
              <w:bottom w:val="single" w:sz="6" w:space="0" w:color="auto"/>
              <w:right w:val="single" w:sz="6" w:space="0" w:color="auto"/>
            </w:tcBorders>
            <w:hideMark/>
          </w:tcPr>
          <w:p w14:paraId="27682F84" w14:textId="77777777" w:rsidR="001507EC" w:rsidRPr="00A35ED2"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2009</w:t>
            </w:r>
          </w:p>
        </w:tc>
        <w:tc>
          <w:tcPr>
            <w:tcW w:w="1260" w:type="dxa"/>
            <w:tcBorders>
              <w:top w:val="single" w:sz="6" w:space="0" w:color="auto"/>
              <w:left w:val="single" w:sz="6" w:space="0" w:color="auto"/>
              <w:bottom w:val="single" w:sz="6" w:space="0" w:color="auto"/>
              <w:right w:val="single" w:sz="6" w:space="0" w:color="auto"/>
            </w:tcBorders>
            <w:hideMark/>
          </w:tcPr>
          <w:p w14:paraId="62F398FE" w14:textId="77777777" w:rsidR="001507EC" w:rsidRPr="00A35ED2"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настоящее время</w:t>
            </w:r>
          </w:p>
        </w:tc>
        <w:tc>
          <w:tcPr>
            <w:tcW w:w="2867" w:type="dxa"/>
            <w:tcBorders>
              <w:top w:val="single" w:sz="6" w:space="0" w:color="auto"/>
              <w:left w:val="single" w:sz="6" w:space="0" w:color="auto"/>
              <w:bottom w:val="single" w:sz="6" w:space="0" w:color="auto"/>
              <w:right w:val="single" w:sz="6" w:space="0" w:color="auto"/>
            </w:tcBorders>
            <w:hideMark/>
          </w:tcPr>
          <w:p w14:paraId="36413166" w14:textId="77777777" w:rsidR="001507EC" w:rsidRPr="00A35ED2"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ПАО «</w:t>
            </w:r>
            <w:proofErr w:type="spellStart"/>
            <w:r w:rsidRPr="00A35ED2">
              <w:rPr>
                <w:rFonts w:ascii="Times New Roman" w:eastAsia="Times New Roman" w:hAnsi="Times New Roman" w:cs="Times New Roman"/>
                <w:b/>
                <w:i/>
                <w:lang w:eastAsia="ru-RU"/>
              </w:rPr>
              <w:t>Россети</w:t>
            </w:r>
            <w:proofErr w:type="spellEnd"/>
            <w:r w:rsidRPr="00A35ED2">
              <w:rPr>
                <w:rFonts w:ascii="Times New Roman" w:eastAsia="Times New Roman" w:hAnsi="Times New Roman" w:cs="Times New Roman"/>
                <w:b/>
                <w:i/>
                <w:lang w:eastAsia="ru-RU"/>
              </w:rPr>
              <w:t xml:space="preserve"> Кубань» (ранее ПАО «Кубаньэнерго», ОАО «Кубаньэнерго»)</w:t>
            </w:r>
          </w:p>
        </w:tc>
        <w:tc>
          <w:tcPr>
            <w:tcW w:w="4394" w:type="dxa"/>
            <w:tcBorders>
              <w:top w:val="single" w:sz="6" w:space="0" w:color="auto"/>
              <w:left w:val="single" w:sz="6" w:space="0" w:color="auto"/>
              <w:bottom w:val="single" w:sz="6" w:space="0" w:color="auto"/>
              <w:right w:val="double" w:sz="6" w:space="0" w:color="auto"/>
            </w:tcBorders>
            <w:hideMark/>
          </w:tcPr>
          <w:p w14:paraId="7E10E9D2" w14:textId="77777777" w:rsidR="001507EC" w:rsidRPr="00A35ED2"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 xml:space="preserve">Начальник управления реализации услуг по транспорту электроэнергии; затем  начальник службы технологического присоединения; затем начальник службы транспорта электроэнергии; затем заместитель директора по развитию и реализации услуг филиала Сочинские электрические сети; затем советник Генерального директора; затем </w:t>
            </w:r>
            <w:proofErr w:type="spellStart"/>
            <w:r w:rsidRPr="00A35ED2">
              <w:rPr>
                <w:rFonts w:ascii="Times New Roman" w:eastAsia="Times New Roman" w:hAnsi="Times New Roman" w:cs="Times New Roman"/>
                <w:b/>
                <w:i/>
                <w:lang w:eastAsia="ru-RU"/>
              </w:rPr>
              <w:t>и.о</w:t>
            </w:r>
            <w:proofErr w:type="spellEnd"/>
            <w:r w:rsidRPr="00A35ED2">
              <w:rPr>
                <w:rFonts w:ascii="Times New Roman" w:eastAsia="Times New Roman" w:hAnsi="Times New Roman" w:cs="Times New Roman"/>
                <w:b/>
                <w:i/>
                <w:lang w:eastAsia="ru-RU"/>
              </w:rPr>
              <w:t>. первого заместителя Генерального директора Общества; затем  директор филиала Сочинские электрические сети (основное место работы) с исполнением обязанностей первого заместителя Генерального директора Общества без освобождения от основной работы (совмещение должностей); затем  директор филиала Сочинские электрические сети; затем Первый заместитель Генерального директора - директор филиала Сочинские электрические сети, заместитель Генерального директора по реализации услуг (по совместительству), затем Первый заместитель Генерального директора - директор филиала Сочинские электрические сети</w:t>
            </w:r>
          </w:p>
        </w:tc>
      </w:tr>
      <w:tr w:rsidR="001507EC" w:rsidRPr="00A35ED2" w14:paraId="71707056" w14:textId="77777777" w:rsidTr="00E86191">
        <w:tc>
          <w:tcPr>
            <w:tcW w:w="1332" w:type="dxa"/>
            <w:tcBorders>
              <w:top w:val="single" w:sz="6" w:space="0" w:color="auto"/>
              <w:left w:val="double" w:sz="6" w:space="0" w:color="auto"/>
              <w:bottom w:val="single" w:sz="6" w:space="0" w:color="auto"/>
              <w:right w:val="single" w:sz="6" w:space="0" w:color="auto"/>
            </w:tcBorders>
            <w:hideMark/>
          </w:tcPr>
          <w:p w14:paraId="62D0779B" w14:textId="77777777" w:rsidR="001507EC" w:rsidRPr="00A35ED2"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2014</w:t>
            </w:r>
          </w:p>
        </w:tc>
        <w:tc>
          <w:tcPr>
            <w:tcW w:w="1260" w:type="dxa"/>
            <w:tcBorders>
              <w:top w:val="single" w:sz="6" w:space="0" w:color="auto"/>
              <w:left w:val="single" w:sz="6" w:space="0" w:color="auto"/>
              <w:bottom w:val="single" w:sz="6" w:space="0" w:color="auto"/>
              <w:right w:val="single" w:sz="6" w:space="0" w:color="auto"/>
            </w:tcBorders>
            <w:hideMark/>
          </w:tcPr>
          <w:p w14:paraId="72895284" w14:textId="77777777" w:rsidR="001507EC" w:rsidRPr="00A35ED2"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настоящее время</w:t>
            </w:r>
          </w:p>
        </w:tc>
        <w:tc>
          <w:tcPr>
            <w:tcW w:w="2867" w:type="dxa"/>
            <w:tcBorders>
              <w:top w:val="single" w:sz="6" w:space="0" w:color="auto"/>
              <w:left w:val="single" w:sz="6" w:space="0" w:color="auto"/>
              <w:bottom w:val="single" w:sz="6" w:space="0" w:color="auto"/>
              <w:right w:val="single" w:sz="6" w:space="0" w:color="auto"/>
            </w:tcBorders>
            <w:hideMark/>
          </w:tcPr>
          <w:p w14:paraId="192F90A9" w14:textId="77777777" w:rsidR="001507EC" w:rsidRPr="00A35ED2"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ПАО «</w:t>
            </w:r>
            <w:proofErr w:type="spellStart"/>
            <w:r w:rsidRPr="00A35ED2">
              <w:rPr>
                <w:rFonts w:ascii="Times New Roman" w:eastAsia="Times New Roman" w:hAnsi="Times New Roman" w:cs="Times New Roman"/>
                <w:b/>
                <w:i/>
                <w:lang w:eastAsia="ru-RU"/>
              </w:rPr>
              <w:t>Россети</w:t>
            </w:r>
            <w:proofErr w:type="spellEnd"/>
            <w:r w:rsidRPr="00A35ED2">
              <w:rPr>
                <w:rFonts w:ascii="Times New Roman" w:eastAsia="Times New Roman" w:hAnsi="Times New Roman" w:cs="Times New Roman"/>
                <w:b/>
                <w:i/>
                <w:lang w:eastAsia="ru-RU"/>
              </w:rPr>
              <w:t xml:space="preserve"> Кубань» (ранее ПАО «Кубаньэнерго», ОАО «Кубаньэнерго»)</w:t>
            </w:r>
          </w:p>
        </w:tc>
        <w:tc>
          <w:tcPr>
            <w:tcW w:w="4394" w:type="dxa"/>
            <w:tcBorders>
              <w:top w:val="single" w:sz="6" w:space="0" w:color="auto"/>
              <w:left w:val="single" w:sz="6" w:space="0" w:color="auto"/>
              <w:bottom w:val="single" w:sz="6" w:space="0" w:color="auto"/>
              <w:right w:val="double" w:sz="6" w:space="0" w:color="auto"/>
            </w:tcBorders>
            <w:hideMark/>
          </w:tcPr>
          <w:p w14:paraId="50CD5CDD" w14:textId="77777777" w:rsidR="001507EC" w:rsidRPr="00A35ED2"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Член Правления</w:t>
            </w:r>
          </w:p>
        </w:tc>
      </w:tr>
      <w:tr w:rsidR="001507EC" w:rsidRPr="00A35ED2" w14:paraId="37D3BCBE" w14:textId="77777777" w:rsidTr="00E86191">
        <w:tc>
          <w:tcPr>
            <w:tcW w:w="1332" w:type="dxa"/>
            <w:tcBorders>
              <w:top w:val="single" w:sz="6" w:space="0" w:color="auto"/>
              <w:left w:val="double" w:sz="6" w:space="0" w:color="auto"/>
              <w:bottom w:val="single" w:sz="6" w:space="0" w:color="auto"/>
              <w:right w:val="single" w:sz="6" w:space="0" w:color="auto"/>
            </w:tcBorders>
            <w:hideMark/>
          </w:tcPr>
          <w:p w14:paraId="01927C39" w14:textId="77777777" w:rsidR="001507EC" w:rsidRPr="00A35ED2"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2015</w:t>
            </w:r>
          </w:p>
        </w:tc>
        <w:tc>
          <w:tcPr>
            <w:tcW w:w="1260" w:type="dxa"/>
            <w:tcBorders>
              <w:top w:val="single" w:sz="6" w:space="0" w:color="auto"/>
              <w:left w:val="single" w:sz="6" w:space="0" w:color="auto"/>
              <w:bottom w:val="single" w:sz="6" w:space="0" w:color="auto"/>
              <w:right w:val="single" w:sz="6" w:space="0" w:color="auto"/>
            </w:tcBorders>
            <w:hideMark/>
          </w:tcPr>
          <w:p w14:paraId="6BB43640" w14:textId="77777777" w:rsidR="001507EC" w:rsidRPr="00A35ED2"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2017</w:t>
            </w:r>
          </w:p>
        </w:tc>
        <w:tc>
          <w:tcPr>
            <w:tcW w:w="2867" w:type="dxa"/>
            <w:tcBorders>
              <w:top w:val="single" w:sz="6" w:space="0" w:color="auto"/>
              <w:left w:val="single" w:sz="6" w:space="0" w:color="auto"/>
              <w:bottom w:val="single" w:sz="6" w:space="0" w:color="auto"/>
              <w:right w:val="single" w:sz="6" w:space="0" w:color="auto"/>
            </w:tcBorders>
            <w:hideMark/>
          </w:tcPr>
          <w:p w14:paraId="7B922125" w14:textId="77777777" w:rsidR="001507EC" w:rsidRPr="00A35ED2"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ПАО «Кубаньэнерго»</w:t>
            </w:r>
          </w:p>
        </w:tc>
        <w:tc>
          <w:tcPr>
            <w:tcW w:w="4394" w:type="dxa"/>
            <w:tcBorders>
              <w:top w:val="single" w:sz="6" w:space="0" w:color="auto"/>
              <w:left w:val="single" w:sz="6" w:space="0" w:color="auto"/>
              <w:bottom w:val="single" w:sz="6" w:space="0" w:color="auto"/>
              <w:right w:val="double" w:sz="6" w:space="0" w:color="auto"/>
            </w:tcBorders>
            <w:hideMark/>
          </w:tcPr>
          <w:p w14:paraId="300E8366" w14:textId="77777777" w:rsidR="001507EC" w:rsidRPr="00A35ED2"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Член Комитета по надежности Совета директоров</w:t>
            </w:r>
          </w:p>
        </w:tc>
      </w:tr>
      <w:tr w:rsidR="001507EC" w:rsidRPr="00A35ED2" w14:paraId="46B72874" w14:textId="77777777" w:rsidTr="00E86191">
        <w:tc>
          <w:tcPr>
            <w:tcW w:w="1332" w:type="dxa"/>
            <w:tcBorders>
              <w:top w:val="single" w:sz="6" w:space="0" w:color="auto"/>
              <w:left w:val="double" w:sz="6" w:space="0" w:color="auto"/>
              <w:bottom w:val="double" w:sz="6" w:space="0" w:color="auto"/>
              <w:right w:val="single" w:sz="6" w:space="0" w:color="auto"/>
            </w:tcBorders>
            <w:hideMark/>
          </w:tcPr>
          <w:p w14:paraId="50FC92F3" w14:textId="77777777" w:rsidR="001507EC" w:rsidRPr="00A35ED2"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2016</w:t>
            </w:r>
          </w:p>
        </w:tc>
        <w:tc>
          <w:tcPr>
            <w:tcW w:w="1260" w:type="dxa"/>
            <w:tcBorders>
              <w:top w:val="single" w:sz="6" w:space="0" w:color="auto"/>
              <w:left w:val="single" w:sz="6" w:space="0" w:color="auto"/>
              <w:bottom w:val="double" w:sz="6" w:space="0" w:color="auto"/>
              <w:right w:val="single" w:sz="6" w:space="0" w:color="auto"/>
            </w:tcBorders>
            <w:hideMark/>
          </w:tcPr>
          <w:p w14:paraId="049E4A86" w14:textId="77777777" w:rsidR="001507EC" w:rsidRPr="00A35ED2"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настоящее время</w:t>
            </w:r>
          </w:p>
        </w:tc>
        <w:tc>
          <w:tcPr>
            <w:tcW w:w="2867" w:type="dxa"/>
            <w:tcBorders>
              <w:top w:val="single" w:sz="6" w:space="0" w:color="auto"/>
              <w:left w:val="single" w:sz="6" w:space="0" w:color="auto"/>
              <w:bottom w:val="double" w:sz="6" w:space="0" w:color="auto"/>
              <w:right w:val="single" w:sz="6" w:space="0" w:color="auto"/>
            </w:tcBorders>
            <w:hideMark/>
          </w:tcPr>
          <w:p w14:paraId="479DACC7" w14:textId="77777777" w:rsidR="001507EC" w:rsidRPr="00A35ED2"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АО «</w:t>
            </w:r>
            <w:proofErr w:type="spellStart"/>
            <w:r w:rsidRPr="00A35ED2">
              <w:rPr>
                <w:rFonts w:ascii="Times New Roman" w:eastAsia="Times New Roman" w:hAnsi="Times New Roman" w:cs="Times New Roman"/>
                <w:b/>
                <w:i/>
                <w:lang w:eastAsia="ru-RU"/>
              </w:rPr>
              <w:t>Энергосервис</w:t>
            </w:r>
            <w:proofErr w:type="spellEnd"/>
            <w:r w:rsidRPr="00A35ED2">
              <w:rPr>
                <w:rFonts w:ascii="Times New Roman" w:eastAsia="Times New Roman" w:hAnsi="Times New Roman" w:cs="Times New Roman"/>
                <w:b/>
                <w:i/>
                <w:lang w:eastAsia="ru-RU"/>
              </w:rPr>
              <w:t xml:space="preserve"> Кубани» (ранее ОАО «</w:t>
            </w:r>
            <w:proofErr w:type="spellStart"/>
            <w:r w:rsidRPr="00A35ED2">
              <w:rPr>
                <w:rFonts w:ascii="Times New Roman" w:eastAsia="Times New Roman" w:hAnsi="Times New Roman" w:cs="Times New Roman"/>
                <w:b/>
                <w:i/>
                <w:lang w:eastAsia="ru-RU"/>
              </w:rPr>
              <w:t>Энергосервис</w:t>
            </w:r>
            <w:proofErr w:type="spellEnd"/>
            <w:r w:rsidRPr="00A35ED2">
              <w:rPr>
                <w:rFonts w:ascii="Times New Roman" w:eastAsia="Times New Roman" w:hAnsi="Times New Roman" w:cs="Times New Roman"/>
                <w:b/>
                <w:i/>
                <w:lang w:eastAsia="ru-RU"/>
              </w:rPr>
              <w:t xml:space="preserve"> Кубани»)</w:t>
            </w:r>
          </w:p>
        </w:tc>
        <w:tc>
          <w:tcPr>
            <w:tcW w:w="4394" w:type="dxa"/>
            <w:tcBorders>
              <w:top w:val="single" w:sz="6" w:space="0" w:color="auto"/>
              <w:left w:val="single" w:sz="6" w:space="0" w:color="auto"/>
              <w:bottom w:val="double" w:sz="6" w:space="0" w:color="auto"/>
              <w:right w:val="double" w:sz="6" w:space="0" w:color="auto"/>
            </w:tcBorders>
            <w:hideMark/>
          </w:tcPr>
          <w:p w14:paraId="06FA2DAE" w14:textId="77777777" w:rsidR="001507EC" w:rsidRPr="00A35ED2"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882AE1">
              <w:rPr>
                <w:rFonts w:ascii="Times New Roman" w:eastAsia="Times New Roman" w:hAnsi="Times New Roman" w:cs="Times New Roman"/>
                <w:b/>
                <w:i/>
                <w:lang w:eastAsia="ru-RU"/>
              </w:rPr>
              <w:t>Председатель Совета</w:t>
            </w:r>
            <w:r w:rsidRPr="00A35ED2">
              <w:rPr>
                <w:rFonts w:ascii="Times New Roman" w:eastAsia="Times New Roman" w:hAnsi="Times New Roman" w:cs="Times New Roman"/>
                <w:b/>
                <w:i/>
                <w:lang w:eastAsia="ru-RU"/>
              </w:rPr>
              <w:t xml:space="preserve"> директоров</w:t>
            </w:r>
          </w:p>
        </w:tc>
      </w:tr>
    </w:tbl>
    <w:bookmarkEnd w:id="51"/>
    <w:p w14:paraId="7B97C57A"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lang w:eastAsia="ru-RU"/>
        </w:rPr>
      </w:pPr>
      <w:r w:rsidRPr="00A35ED2">
        <w:rPr>
          <w:rFonts w:ascii="Times New Roman" w:eastAsia="Times New Roman" w:hAnsi="Times New Roman" w:cs="Times New Roman"/>
          <w:lang w:eastAsia="ru-RU"/>
        </w:rPr>
        <w:t xml:space="preserve">Доля участия лица в уставном капитале эмитента: </w:t>
      </w:r>
      <w:r w:rsidRPr="00A35ED2">
        <w:rPr>
          <w:rFonts w:ascii="Times New Roman" w:eastAsia="Times New Roman" w:hAnsi="Times New Roman" w:cs="Times New Roman"/>
          <w:b/>
          <w:i/>
          <w:lang w:eastAsia="ru-RU"/>
        </w:rPr>
        <w:t>0</w:t>
      </w:r>
    </w:p>
    <w:p w14:paraId="087FC346"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lang w:eastAsia="ru-RU"/>
        </w:rPr>
      </w:pPr>
      <w:r w:rsidRPr="00A35ED2">
        <w:rPr>
          <w:rFonts w:ascii="Times New Roman" w:eastAsia="Times New Roman" w:hAnsi="Times New Roman" w:cs="Times New Roman"/>
          <w:lang w:eastAsia="ru-RU"/>
        </w:rPr>
        <w:t xml:space="preserve">Доля принадлежащих такому лицу обыкновенных акций эмитента: </w:t>
      </w:r>
      <w:r w:rsidRPr="00A35ED2">
        <w:rPr>
          <w:rFonts w:ascii="Times New Roman" w:eastAsia="Times New Roman" w:hAnsi="Times New Roman" w:cs="Times New Roman"/>
          <w:b/>
          <w:i/>
          <w:lang w:eastAsia="ru-RU"/>
        </w:rPr>
        <w:t>0</w:t>
      </w:r>
    </w:p>
    <w:p w14:paraId="287301EA"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lang w:eastAsia="ru-RU"/>
        </w:rPr>
        <w:t xml:space="preserve">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w:t>
      </w:r>
      <w:r w:rsidRPr="00A35ED2">
        <w:rPr>
          <w:rFonts w:ascii="Times New Roman" w:eastAsia="Times New Roman" w:hAnsi="Times New Roman" w:cs="Times New Roman"/>
          <w:b/>
          <w:i/>
          <w:lang w:eastAsia="ru-RU"/>
        </w:rPr>
        <w:t>0</w:t>
      </w:r>
    </w:p>
    <w:p w14:paraId="5F1D2B4C"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lang w:eastAsia="ru-RU"/>
        </w:rPr>
        <w:t xml:space="preserve">Доля участия лица в уставном капитале подконтрольных эмитенту организаций, имеющих для него существенное значение: </w:t>
      </w:r>
      <w:r w:rsidRPr="00A35ED2">
        <w:rPr>
          <w:rFonts w:ascii="Times New Roman" w:eastAsia="Times New Roman" w:hAnsi="Times New Roman" w:cs="Times New Roman"/>
          <w:b/>
          <w:i/>
          <w:lang w:eastAsia="ru-RU"/>
        </w:rPr>
        <w:t>0</w:t>
      </w:r>
    </w:p>
    <w:p w14:paraId="7D12F2C6"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lang w:eastAsia="ru-RU"/>
        </w:rPr>
      </w:pPr>
      <w:r w:rsidRPr="00A35ED2">
        <w:rPr>
          <w:rFonts w:ascii="Times New Roman" w:eastAsia="Times New Roman" w:hAnsi="Times New Roman" w:cs="Times New Roman"/>
          <w:lang w:eastAsia="ru-RU"/>
        </w:rPr>
        <w:t xml:space="preserve">Доля принадлежащих лицу обыкновенных акций подконтрольной эмитенту организации: </w:t>
      </w:r>
      <w:r w:rsidRPr="00A35ED2">
        <w:rPr>
          <w:rFonts w:ascii="Times New Roman" w:eastAsia="Times New Roman" w:hAnsi="Times New Roman" w:cs="Times New Roman"/>
          <w:b/>
          <w:i/>
          <w:lang w:eastAsia="ru-RU"/>
        </w:rPr>
        <w:t>0</w:t>
      </w:r>
    </w:p>
    <w:p w14:paraId="5AF892E9"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lang w:eastAsia="ru-RU"/>
        </w:rPr>
      </w:pPr>
      <w:r w:rsidRPr="00A35ED2">
        <w:rPr>
          <w:rFonts w:ascii="Times New Roman" w:eastAsia="Times New Roman" w:hAnsi="Times New Roman" w:cs="Times New Roman"/>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A35ED2">
        <w:rPr>
          <w:rFonts w:ascii="Times New Roman" w:eastAsia="Times New Roman" w:hAnsi="Times New Roman" w:cs="Times New Roman"/>
          <w:b/>
          <w:i/>
          <w:lang w:eastAsia="ru-RU"/>
        </w:rPr>
        <w:t>0</w:t>
      </w:r>
    </w:p>
    <w:p w14:paraId="0D28CD96"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w:t>
      </w:r>
      <w:proofErr w:type="gramStart"/>
      <w:r w:rsidRPr="00A35ED2">
        <w:rPr>
          <w:rFonts w:ascii="Times New Roman" w:eastAsia="Times New Roman" w:hAnsi="Times New Roman" w:cs="Times New Roman"/>
          <w:lang w:eastAsia="ru-RU"/>
        </w:rPr>
        <w:t>контроля за</w:t>
      </w:r>
      <w:proofErr w:type="gramEnd"/>
      <w:r w:rsidRPr="00A35ED2">
        <w:rPr>
          <w:rFonts w:ascii="Times New Roman" w:eastAsia="Times New Roman" w:hAnsi="Times New Roman" w:cs="Times New Roman"/>
          <w:lang w:eastAsia="ru-RU"/>
        </w:rPr>
        <w:t xml:space="preserve"> финансово-хозяйственной деятельностью эмитента: </w:t>
      </w:r>
      <w:r w:rsidRPr="00A35ED2">
        <w:rPr>
          <w:rFonts w:ascii="Times New Roman" w:eastAsia="Times New Roman" w:hAnsi="Times New Roman" w:cs="Times New Roman"/>
          <w:b/>
          <w:i/>
          <w:lang w:eastAsia="ru-RU"/>
        </w:rPr>
        <w:t>Указанных родственных связей нет.</w:t>
      </w:r>
    </w:p>
    <w:p w14:paraId="7163BE45"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A35ED2">
        <w:rPr>
          <w:rFonts w:ascii="Times New Roman" w:eastAsia="Times New Roman" w:hAnsi="Times New Roman" w:cs="Times New Roman"/>
          <w:b/>
          <w:i/>
          <w:lang w:eastAsia="ru-RU"/>
        </w:rPr>
        <w:t>Лицо к указанным видам ответственности не привлекалось.</w:t>
      </w:r>
    </w:p>
    <w:p w14:paraId="1A87418C"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28" w:history="1">
        <w:r w:rsidRPr="00A35ED2">
          <w:rPr>
            <w:rFonts w:ascii="Times New Roman" w:eastAsia="Times New Roman" w:hAnsi="Times New Roman" w:cs="Times New Roman"/>
            <w:lang w:eastAsia="ru-RU"/>
          </w:rPr>
          <w:t>статьей 27</w:t>
        </w:r>
      </w:hyperlink>
      <w:r w:rsidRPr="00A35ED2">
        <w:rPr>
          <w:rFonts w:ascii="Times New Roman" w:eastAsia="Times New Roman" w:hAnsi="Times New Roman" w:cs="Times New Roman"/>
          <w:lang w:eastAsia="ru-RU"/>
        </w:rPr>
        <w:t xml:space="preserve"> Федерального закона "О несостоятельности (банкротстве)": </w:t>
      </w:r>
      <w:r w:rsidRPr="00A35ED2">
        <w:rPr>
          <w:rFonts w:ascii="Times New Roman" w:eastAsia="Times New Roman" w:hAnsi="Times New Roman" w:cs="Times New Roman"/>
          <w:b/>
          <w:i/>
          <w:lang w:eastAsia="ru-RU"/>
        </w:rPr>
        <w:t>Лицо указанных должностей не занимало.</w:t>
      </w:r>
    </w:p>
    <w:p w14:paraId="51EA61AA" w14:textId="77777777" w:rsidR="001507EC" w:rsidRPr="00A35ED2" w:rsidRDefault="001507EC" w:rsidP="001507EC">
      <w:pPr>
        <w:shd w:val="clear" w:color="auto" w:fill="FFFFFF"/>
        <w:tabs>
          <w:tab w:val="left" w:pos="993"/>
        </w:tabs>
        <w:spacing w:after="0" w:line="240" w:lineRule="auto"/>
        <w:ind w:right="120" w:firstLine="709"/>
        <w:jc w:val="both"/>
        <w:rPr>
          <w:rFonts w:ascii="Times New Roman" w:eastAsia="Times New Roman" w:hAnsi="Times New Roman" w:cs="Times New Roman"/>
          <w:b/>
          <w:i/>
          <w:lang w:eastAsia="ru-RU"/>
        </w:rPr>
      </w:pPr>
    </w:p>
    <w:p w14:paraId="27B18D60" w14:textId="77777777" w:rsidR="001507EC" w:rsidRPr="00A35ED2" w:rsidRDefault="001507EC" w:rsidP="001507EC">
      <w:pPr>
        <w:spacing w:after="0" w:line="255" w:lineRule="atLeast"/>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3.</w:t>
      </w:r>
      <w:r w:rsidRPr="00A35ED2">
        <w:rPr>
          <w:rFonts w:ascii="Times New Roman" w:eastAsia="Times New Roman" w:hAnsi="Times New Roman" w:cs="Times New Roman"/>
          <w:lang w:eastAsia="ru-RU"/>
        </w:rPr>
        <w:t xml:space="preserve"> Фамилия, имя, отчество: </w:t>
      </w:r>
      <w:r w:rsidRPr="00A35ED2">
        <w:rPr>
          <w:rFonts w:ascii="Times New Roman" w:eastAsia="Times New Roman" w:hAnsi="Times New Roman" w:cs="Times New Roman"/>
          <w:b/>
          <w:i/>
          <w:lang w:eastAsia="ru-RU"/>
        </w:rPr>
        <w:t xml:space="preserve">  Галинова Юлия Владимировна</w:t>
      </w:r>
    </w:p>
    <w:p w14:paraId="618974D0" w14:textId="77777777" w:rsidR="001507EC" w:rsidRPr="00A35ED2" w:rsidRDefault="001507EC" w:rsidP="001507EC">
      <w:pPr>
        <w:spacing w:after="0" w:line="255" w:lineRule="atLeast"/>
        <w:rPr>
          <w:rFonts w:ascii="Times New Roman" w:eastAsia="Times New Roman" w:hAnsi="Times New Roman" w:cs="Times New Roman"/>
          <w:b/>
          <w:i/>
          <w:lang w:eastAsia="ru-RU"/>
        </w:rPr>
      </w:pPr>
      <w:r w:rsidRPr="00A35ED2">
        <w:rPr>
          <w:rFonts w:ascii="Times New Roman" w:eastAsia="Times New Roman" w:hAnsi="Times New Roman" w:cs="Times New Roman"/>
          <w:lang w:eastAsia="ru-RU"/>
        </w:rPr>
        <w:t>Год рождения:</w:t>
      </w:r>
      <w:r w:rsidRPr="00A35ED2">
        <w:rPr>
          <w:rFonts w:ascii="Times New Roman" w:eastAsia="Times New Roman" w:hAnsi="Times New Roman" w:cs="Times New Roman"/>
          <w:b/>
          <w:i/>
          <w:lang w:eastAsia="ru-RU"/>
        </w:rPr>
        <w:t> 1978 г.</w:t>
      </w:r>
    </w:p>
    <w:p w14:paraId="715340B4" w14:textId="77777777" w:rsidR="001507EC" w:rsidRPr="00A35ED2" w:rsidRDefault="001507EC" w:rsidP="001507EC">
      <w:pPr>
        <w:spacing w:after="0" w:line="255" w:lineRule="atLeast"/>
        <w:rPr>
          <w:rFonts w:ascii="Times New Roman" w:eastAsia="Times New Roman" w:hAnsi="Times New Roman" w:cs="Times New Roman"/>
          <w:b/>
          <w:i/>
          <w:lang w:eastAsia="ru-RU"/>
        </w:rPr>
      </w:pPr>
      <w:r w:rsidRPr="00A35ED2">
        <w:rPr>
          <w:rFonts w:ascii="Times New Roman" w:eastAsia="Times New Roman" w:hAnsi="Times New Roman" w:cs="Times New Roman"/>
          <w:lang w:eastAsia="ru-RU"/>
        </w:rPr>
        <w:lastRenderedPageBreak/>
        <w:t>Образование:</w:t>
      </w:r>
      <w:r w:rsidRPr="00A35ED2">
        <w:rPr>
          <w:rFonts w:ascii="Times New Roman" w:eastAsia="Times New Roman" w:hAnsi="Times New Roman" w:cs="Times New Roman"/>
          <w:b/>
          <w:i/>
          <w:lang w:eastAsia="ru-RU"/>
        </w:rPr>
        <w:t> высшее</w:t>
      </w:r>
      <w:r w:rsidRPr="00A35ED2">
        <w:rPr>
          <w:rFonts w:ascii="Times New Roman" w:eastAsia="Times New Roman" w:hAnsi="Times New Roman" w:cs="Times New Roman"/>
          <w:b/>
          <w:i/>
          <w:lang w:eastAsia="ru-RU"/>
        </w:rPr>
        <w:br/>
        <w:t>Международный институт экономики и права по специальности «Юриспруденция», юрист.</w:t>
      </w:r>
    </w:p>
    <w:p w14:paraId="21E61DDF" w14:textId="77777777" w:rsidR="001507EC" w:rsidRPr="00A35ED2" w:rsidRDefault="001507EC" w:rsidP="001507EC">
      <w:pPr>
        <w:spacing w:after="0" w:line="255" w:lineRule="atLeast"/>
        <w:rPr>
          <w:rFonts w:ascii="Times New Roman" w:eastAsia="Times New Roman" w:hAnsi="Times New Roman" w:cs="Times New Roman"/>
          <w:b/>
          <w:bCs/>
          <w:i/>
          <w:bdr w:val="none" w:sz="0" w:space="0" w:color="auto" w:frame="1"/>
          <w:lang w:eastAsia="ru-RU"/>
        </w:rPr>
      </w:pPr>
      <w:r w:rsidRPr="00A35ED2">
        <w:rPr>
          <w:rFonts w:ascii="Times New Roman" w:eastAsia="Times New Roman" w:hAnsi="Times New Roman" w:cs="Times New Roman"/>
          <w:b/>
          <w:bCs/>
          <w:i/>
          <w:bdr w:val="none" w:sz="0" w:space="0" w:color="auto" w:frame="1"/>
          <w:lang w:eastAsia="ru-RU"/>
        </w:rPr>
        <w:t>Прошла профессиональную переподготовку  в УДПО "Энергетический институт повышения квалификации ПАО "Кубаньэнерго» по программе «Лидерство руководства в группе компаний ПАО "</w:t>
      </w:r>
      <w:proofErr w:type="spellStart"/>
      <w:r w:rsidRPr="00A35ED2">
        <w:rPr>
          <w:rFonts w:ascii="Times New Roman" w:eastAsia="Times New Roman" w:hAnsi="Times New Roman" w:cs="Times New Roman"/>
          <w:b/>
          <w:bCs/>
          <w:i/>
          <w:bdr w:val="none" w:sz="0" w:space="0" w:color="auto" w:frame="1"/>
          <w:lang w:eastAsia="ru-RU"/>
        </w:rPr>
        <w:t>Россети</w:t>
      </w:r>
      <w:proofErr w:type="spellEnd"/>
      <w:r w:rsidRPr="00A35ED2">
        <w:rPr>
          <w:rFonts w:ascii="Times New Roman" w:eastAsia="Times New Roman" w:hAnsi="Times New Roman" w:cs="Times New Roman"/>
          <w:b/>
          <w:bCs/>
          <w:i/>
          <w:bdr w:val="none" w:sz="0" w:space="0" w:color="auto" w:frame="1"/>
          <w:lang w:eastAsia="ru-RU"/>
        </w:rPr>
        <w:t>" в Системе менеджмента охраны здоровья и безопасности труда на базе ISO 45001:2018».</w:t>
      </w:r>
    </w:p>
    <w:p w14:paraId="1414BDD2"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Все должности, которое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w:t>
      </w:r>
    </w:p>
    <w:tbl>
      <w:tblPr>
        <w:tblW w:w="0" w:type="auto"/>
        <w:tblLayout w:type="fixed"/>
        <w:tblCellMar>
          <w:left w:w="72" w:type="dxa"/>
          <w:right w:w="72" w:type="dxa"/>
        </w:tblCellMar>
        <w:tblLook w:val="04A0" w:firstRow="1" w:lastRow="0" w:firstColumn="1" w:lastColumn="0" w:noHBand="0" w:noVBand="1"/>
      </w:tblPr>
      <w:tblGrid>
        <w:gridCol w:w="1332"/>
        <w:gridCol w:w="1260"/>
        <w:gridCol w:w="3576"/>
        <w:gridCol w:w="3685"/>
      </w:tblGrid>
      <w:tr w:rsidR="001507EC" w:rsidRPr="00A35ED2" w14:paraId="71F1EA94" w14:textId="77777777" w:rsidTr="00E86191">
        <w:tc>
          <w:tcPr>
            <w:tcW w:w="2592" w:type="dxa"/>
            <w:gridSpan w:val="2"/>
            <w:tcBorders>
              <w:top w:val="double" w:sz="6" w:space="0" w:color="auto"/>
              <w:left w:val="double" w:sz="6" w:space="0" w:color="auto"/>
              <w:bottom w:val="single" w:sz="6" w:space="0" w:color="auto"/>
              <w:right w:val="single" w:sz="6" w:space="0" w:color="auto"/>
            </w:tcBorders>
            <w:hideMark/>
          </w:tcPr>
          <w:p w14:paraId="7AC2D18A" w14:textId="77777777" w:rsidR="001507EC" w:rsidRPr="00A35ED2" w:rsidRDefault="001507EC" w:rsidP="001507EC">
            <w:pPr>
              <w:widowControl w:val="0"/>
              <w:autoSpaceDE w:val="0"/>
              <w:autoSpaceDN w:val="0"/>
              <w:adjustRightInd w:val="0"/>
              <w:spacing w:before="20" w:after="40" w:line="240" w:lineRule="auto"/>
              <w:jc w:val="center"/>
              <w:rPr>
                <w:rFonts w:ascii="Times New Roman" w:eastAsia="Times New Roman" w:hAnsi="Times New Roman" w:cs="Times New Roman"/>
                <w:lang w:eastAsia="ru-RU"/>
              </w:rPr>
            </w:pPr>
            <w:r w:rsidRPr="00A35ED2">
              <w:rPr>
                <w:rFonts w:ascii="Times New Roman" w:eastAsia="Times New Roman" w:hAnsi="Times New Roman" w:cs="Times New Roman"/>
                <w:lang w:eastAsia="ru-RU"/>
              </w:rPr>
              <w:t>Период</w:t>
            </w:r>
          </w:p>
        </w:tc>
        <w:tc>
          <w:tcPr>
            <w:tcW w:w="3576" w:type="dxa"/>
            <w:tcBorders>
              <w:top w:val="double" w:sz="6" w:space="0" w:color="auto"/>
              <w:left w:val="single" w:sz="6" w:space="0" w:color="auto"/>
              <w:bottom w:val="single" w:sz="6" w:space="0" w:color="auto"/>
              <w:right w:val="single" w:sz="6" w:space="0" w:color="auto"/>
            </w:tcBorders>
            <w:hideMark/>
          </w:tcPr>
          <w:p w14:paraId="1EED9A70" w14:textId="77777777" w:rsidR="001507EC" w:rsidRPr="00A35ED2" w:rsidRDefault="001507EC" w:rsidP="001507EC">
            <w:pPr>
              <w:widowControl w:val="0"/>
              <w:autoSpaceDE w:val="0"/>
              <w:autoSpaceDN w:val="0"/>
              <w:adjustRightInd w:val="0"/>
              <w:spacing w:before="20" w:after="40" w:line="240" w:lineRule="auto"/>
              <w:jc w:val="center"/>
              <w:rPr>
                <w:rFonts w:ascii="Times New Roman" w:eastAsia="Times New Roman" w:hAnsi="Times New Roman" w:cs="Times New Roman"/>
                <w:lang w:eastAsia="ru-RU"/>
              </w:rPr>
            </w:pPr>
            <w:r w:rsidRPr="00A35ED2">
              <w:rPr>
                <w:rFonts w:ascii="Times New Roman" w:eastAsia="Times New Roman" w:hAnsi="Times New Roman" w:cs="Times New Roman"/>
                <w:lang w:eastAsia="ru-RU"/>
              </w:rPr>
              <w:t>Наименование организации</w:t>
            </w:r>
          </w:p>
        </w:tc>
        <w:tc>
          <w:tcPr>
            <w:tcW w:w="3685" w:type="dxa"/>
            <w:tcBorders>
              <w:top w:val="double" w:sz="6" w:space="0" w:color="auto"/>
              <w:left w:val="single" w:sz="6" w:space="0" w:color="auto"/>
              <w:bottom w:val="single" w:sz="6" w:space="0" w:color="auto"/>
              <w:right w:val="double" w:sz="6" w:space="0" w:color="auto"/>
            </w:tcBorders>
            <w:hideMark/>
          </w:tcPr>
          <w:p w14:paraId="1C4A858B" w14:textId="77777777" w:rsidR="001507EC" w:rsidRPr="00A35ED2" w:rsidRDefault="001507EC" w:rsidP="001507EC">
            <w:pPr>
              <w:widowControl w:val="0"/>
              <w:autoSpaceDE w:val="0"/>
              <w:autoSpaceDN w:val="0"/>
              <w:adjustRightInd w:val="0"/>
              <w:spacing w:before="20" w:after="40" w:line="240" w:lineRule="auto"/>
              <w:jc w:val="center"/>
              <w:rPr>
                <w:rFonts w:ascii="Times New Roman" w:eastAsia="Times New Roman" w:hAnsi="Times New Roman" w:cs="Times New Roman"/>
                <w:lang w:eastAsia="ru-RU"/>
              </w:rPr>
            </w:pPr>
            <w:r w:rsidRPr="00A35ED2">
              <w:rPr>
                <w:rFonts w:ascii="Times New Roman" w:eastAsia="Times New Roman" w:hAnsi="Times New Roman" w:cs="Times New Roman"/>
                <w:lang w:eastAsia="ru-RU"/>
              </w:rPr>
              <w:t>Должность</w:t>
            </w:r>
          </w:p>
        </w:tc>
      </w:tr>
      <w:tr w:rsidR="001507EC" w:rsidRPr="00A35ED2" w14:paraId="21026ABE" w14:textId="77777777" w:rsidTr="00E86191">
        <w:tc>
          <w:tcPr>
            <w:tcW w:w="1332" w:type="dxa"/>
            <w:tcBorders>
              <w:top w:val="single" w:sz="6" w:space="0" w:color="auto"/>
              <w:left w:val="double" w:sz="6" w:space="0" w:color="auto"/>
              <w:bottom w:val="single" w:sz="6" w:space="0" w:color="auto"/>
              <w:right w:val="single" w:sz="6" w:space="0" w:color="auto"/>
            </w:tcBorders>
            <w:hideMark/>
          </w:tcPr>
          <w:p w14:paraId="68C11BBC" w14:textId="77777777" w:rsidR="001507EC" w:rsidRPr="00A35ED2" w:rsidRDefault="001507EC" w:rsidP="001507EC">
            <w:pPr>
              <w:widowControl w:val="0"/>
              <w:autoSpaceDE w:val="0"/>
              <w:autoSpaceDN w:val="0"/>
              <w:adjustRightInd w:val="0"/>
              <w:spacing w:before="20" w:after="40" w:line="240" w:lineRule="auto"/>
              <w:jc w:val="center"/>
              <w:rPr>
                <w:rFonts w:ascii="Times New Roman" w:eastAsia="Times New Roman" w:hAnsi="Times New Roman" w:cs="Times New Roman"/>
                <w:lang w:eastAsia="ru-RU"/>
              </w:rPr>
            </w:pPr>
            <w:r w:rsidRPr="00A35ED2">
              <w:rPr>
                <w:rFonts w:ascii="Times New Roman" w:eastAsia="Times New Roman" w:hAnsi="Times New Roman" w:cs="Times New Roman"/>
                <w:lang w:eastAsia="ru-RU"/>
              </w:rPr>
              <w:t>с</w:t>
            </w:r>
          </w:p>
        </w:tc>
        <w:tc>
          <w:tcPr>
            <w:tcW w:w="1260" w:type="dxa"/>
            <w:tcBorders>
              <w:top w:val="single" w:sz="6" w:space="0" w:color="auto"/>
              <w:left w:val="single" w:sz="6" w:space="0" w:color="auto"/>
              <w:bottom w:val="single" w:sz="6" w:space="0" w:color="auto"/>
              <w:right w:val="single" w:sz="6" w:space="0" w:color="auto"/>
            </w:tcBorders>
            <w:hideMark/>
          </w:tcPr>
          <w:p w14:paraId="5351F1C2" w14:textId="77777777" w:rsidR="001507EC" w:rsidRPr="00A35ED2" w:rsidRDefault="001507EC" w:rsidP="001507EC">
            <w:pPr>
              <w:widowControl w:val="0"/>
              <w:autoSpaceDE w:val="0"/>
              <w:autoSpaceDN w:val="0"/>
              <w:adjustRightInd w:val="0"/>
              <w:spacing w:before="20" w:after="40" w:line="240" w:lineRule="auto"/>
              <w:jc w:val="center"/>
              <w:rPr>
                <w:rFonts w:ascii="Times New Roman" w:eastAsia="Times New Roman" w:hAnsi="Times New Roman" w:cs="Times New Roman"/>
                <w:lang w:eastAsia="ru-RU"/>
              </w:rPr>
            </w:pPr>
            <w:r w:rsidRPr="00A35ED2">
              <w:rPr>
                <w:rFonts w:ascii="Times New Roman" w:eastAsia="Times New Roman" w:hAnsi="Times New Roman" w:cs="Times New Roman"/>
                <w:lang w:eastAsia="ru-RU"/>
              </w:rPr>
              <w:t>по</w:t>
            </w:r>
          </w:p>
        </w:tc>
        <w:tc>
          <w:tcPr>
            <w:tcW w:w="3576" w:type="dxa"/>
            <w:tcBorders>
              <w:top w:val="single" w:sz="6" w:space="0" w:color="auto"/>
              <w:left w:val="single" w:sz="6" w:space="0" w:color="auto"/>
              <w:bottom w:val="single" w:sz="6" w:space="0" w:color="auto"/>
              <w:right w:val="single" w:sz="6" w:space="0" w:color="auto"/>
            </w:tcBorders>
          </w:tcPr>
          <w:p w14:paraId="09B47FFD" w14:textId="77777777" w:rsidR="001507EC" w:rsidRPr="00A35ED2" w:rsidRDefault="001507EC" w:rsidP="001507EC">
            <w:pPr>
              <w:widowControl w:val="0"/>
              <w:autoSpaceDE w:val="0"/>
              <w:autoSpaceDN w:val="0"/>
              <w:adjustRightInd w:val="0"/>
              <w:spacing w:before="20" w:after="40" w:line="240" w:lineRule="auto"/>
              <w:rPr>
                <w:rFonts w:ascii="Times New Roman" w:eastAsia="Times New Roman" w:hAnsi="Times New Roman" w:cs="Times New Roman"/>
                <w:lang w:eastAsia="ru-RU"/>
              </w:rPr>
            </w:pPr>
          </w:p>
        </w:tc>
        <w:tc>
          <w:tcPr>
            <w:tcW w:w="3685" w:type="dxa"/>
            <w:tcBorders>
              <w:top w:val="single" w:sz="6" w:space="0" w:color="auto"/>
              <w:left w:val="single" w:sz="6" w:space="0" w:color="auto"/>
              <w:bottom w:val="single" w:sz="6" w:space="0" w:color="auto"/>
              <w:right w:val="double" w:sz="6" w:space="0" w:color="auto"/>
            </w:tcBorders>
          </w:tcPr>
          <w:p w14:paraId="6C9EBE96" w14:textId="77777777" w:rsidR="001507EC" w:rsidRPr="00A35ED2" w:rsidRDefault="001507EC" w:rsidP="001507EC">
            <w:pPr>
              <w:widowControl w:val="0"/>
              <w:autoSpaceDE w:val="0"/>
              <w:autoSpaceDN w:val="0"/>
              <w:adjustRightInd w:val="0"/>
              <w:spacing w:before="20" w:after="40" w:line="240" w:lineRule="auto"/>
              <w:rPr>
                <w:rFonts w:ascii="Times New Roman" w:eastAsia="Times New Roman" w:hAnsi="Times New Roman" w:cs="Times New Roman"/>
                <w:lang w:eastAsia="ru-RU"/>
              </w:rPr>
            </w:pPr>
          </w:p>
        </w:tc>
      </w:tr>
      <w:tr w:rsidR="001507EC" w:rsidRPr="00A35ED2" w14:paraId="7AEFC0DF" w14:textId="77777777" w:rsidTr="00E86191">
        <w:tc>
          <w:tcPr>
            <w:tcW w:w="1332" w:type="dxa"/>
            <w:tcBorders>
              <w:top w:val="single" w:sz="6" w:space="0" w:color="auto"/>
              <w:left w:val="double" w:sz="6" w:space="0" w:color="auto"/>
              <w:bottom w:val="single" w:sz="6" w:space="0" w:color="auto"/>
              <w:right w:val="single" w:sz="6" w:space="0" w:color="auto"/>
            </w:tcBorders>
            <w:hideMark/>
          </w:tcPr>
          <w:p w14:paraId="74C5C460" w14:textId="77777777" w:rsidR="001507EC" w:rsidRPr="00A35ED2"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2014</w:t>
            </w:r>
          </w:p>
        </w:tc>
        <w:tc>
          <w:tcPr>
            <w:tcW w:w="1260" w:type="dxa"/>
            <w:tcBorders>
              <w:top w:val="single" w:sz="6" w:space="0" w:color="auto"/>
              <w:left w:val="single" w:sz="6" w:space="0" w:color="auto"/>
              <w:bottom w:val="single" w:sz="6" w:space="0" w:color="auto"/>
              <w:right w:val="single" w:sz="6" w:space="0" w:color="auto"/>
            </w:tcBorders>
            <w:hideMark/>
          </w:tcPr>
          <w:p w14:paraId="620B9068" w14:textId="77777777" w:rsidR="001507EC" w:rsidRPr="00A35ED2"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2021</w:t>
            </w:r>
          </w:p>
        </w:tc>
        <w:tc>
          <w:tcPr>
            <w:tcW w:w="3576" w:type="dxa"/>
            <w:tcBorders>
              <w:top w:val="single" w:sz="6" w:space="0" w:color="auto"/>
              <w:left w:val="single" w:sz="6" w:space="0" w:color="auto"/>
              <w:bottom w:val="single" w:sz="6" w:space="0" w:color="auto"/>
              <w:right w:val="single" w:sz="6" w:space="0" w:color="auto"/>
            </w:tcBorders>
            <w:hideMark/>
          </w:tcPr>
          <w:p w14:paraId="70AFD798" w14:textId="77777777" w:rsidR="001507EC" w:rsidRPr="00A35ED2"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ПАО «</w:t>
            </w:r>
            <w:proofErr w:type="spellStart"/>
            <w:r w:rsidRPr="00A35ED2">
              <w:rPr>
                <w:rFonts w:ascii="Times New Roman" w:eastAsia="Times New Roman" w:hAnsi="Times New Roman" w:cs="Times New Roman"/>
                <w:b/>
                <w:i/>
                <w:lang w:eastAsia="ru-RU"/>
              </w:rPr>
              <w:t>Россети</w:t>
            </w:r>
            <w:proofErr w:type="spellEnd"/>
            <w:r w:rsidRPr="00A35ED2">
              <w:rPr>
                <w:rFonts w:ascii="Times New Roman" w:eastAsia="Times New Roman" w:hAnsi="Times New Roman" w:cs="Times New Roman"/>
                <w:b/>
                <w:i/>
                <w:lang w:eastAsia="ru-RU"/>
              </w:rPr>
              <w:t xml:space="preserve"> Кубань» (ранее ПАО «Кубаньэнерго», ОАО «Кубаньэнерго»)</w:t>
            </w:r>
          </w:p>
        </w:tc>
        <w:tc>
          <w:tcPr>
            <w:tcW w:w="3685" w:type="dxa"/>
            <w:tcBorders>
              <w:top w:val="single" w:sz="6" w:space="0" w:color="auto"/>
              <w:left w:val="single" w:sz="6" w:space="0" w:color="auto"/>
              <w:bottom w:val="single" w:sz="6" w:space="0" w:color="auto"/>
              <w:right w:val="double" w:sz="6" w:space="0" w:color="auto"/>
            </w:tcBorders>
            <w:hideMark/>
          </w:tcPr>
          <w:p w14:paraId="24EEDF0D" w14:textId="77777777" w:rsidR="001507EC" w:rsidRPr="00A35ED2"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Заместитель начальника Департамента правового обеспечения</w:t>
            </w:r>
          </w:p>
        </w:tc>
      </w:tr>
      <w:tr w:rsidR="001507EC" w:rsidRPr="00A35ED2" w14:paraId="05FA4410" w14:textId="77777777" w:rsidTr="00E86191">
        <w:tc>
          <w:tcPr>
            <w:tcW w:w="1332" w:type="dxa"/>
            <w:tcBorders>
              <w:top w:val="single" w:sz="6" w:space="0" w:color="auto"/>
              <w:left w:val="double" w:sz="6" w:space="0" w:color="auto"/>
              <w:bottom w:val="single" w:sz="6" w:space="0" w:color="auto"/>
              <w:right w:val="single" w:sz="6" w:space="0" w:color="auto"/>
            </w:tcBorders>
            <w:hideMark/>
          </w:tcPr>
          <w:p w14:paraId="5AC73255" w14:textId="77777777" w:rsidR="001507EC" w:rsidRPr="00A35ED2"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2021</w:t>
            </w:r>
          </w:p>
        </w:tc>
        <w:tc>
          <w:tcPr>
            <w:tcW w:w="1260" w:type="dxa"/>
            <w:tcBorders>
              <w:top w:val="single" w:sz="6" w:space="0" w:color="auto"/>
              <w:left w:val="single" w:sz="6" w:space="0" w:color="auto"/>
              <w:bottom w:val="single" w:sz="6" w:space="0" w:color="auto"/>
              <w:right w:val="single" w:sz="6" w:space="0" w:color="auto"/>
            </w:tcBorders>
            <w:hideMark/>
          </w:tcPr>
          <w:p w14:paraId="26E2C285" w14:textId="77777777" w:rsidR="001507EC" w:rsidRPr="00A35ED2"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настоящее время</w:t>
            </w:r>
          </w:p>
        </w:tc>
        <w:tc>
          <w:tcPr>
            <w:tcW w:w="3576" w:type="dxa"/>
            <w:tcBorders>
              <w:top w:val="single" w:sz="6" w:space="0" w:color="auto"/>
              <w:left w:val="single" w:sz="6" w:space="0" w:color="auto"/>
              <w:bottom w:val="single" w:sz="6" w:space="0" w:color="auto"/>
              <w:right w:val="single" w:sz="6" w:space="0" w:color="auto"/>
            </w:tcBorders>
            <w:hideMark/>
          </w:tcPr>
          <w:p w14:paraId="644D2169" w14:textId="77777777" w:rsidR="001507EC" w:rsidRPr="00A35ED2" w:rsidRDefault="001507EC" w:rsidP="0032572B">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ПАО «</w:t>
            </w:r>
            <w:proofErr w:type="spellStart"/>
            <w:r w:rsidR="0032572B">
              <w:rPr>
                <w:rFonts w:ascii="Times New Roman" w:eastAsia="Times New Roman" w:hAnsi="Times New Roman" w:cs="Times New Roman"/>
                <w:b/>
                <w:i/>
                <w:lang w:eastAsia="ru-RU"/>
              </w:rPr>
              <w:t>Россети</w:t>
            </w:r>
            <w:proofErr w:type="spellEnd"/>
            <w:r w:rsidR="0032572B">
              <w:rPr>
                <w:rFonts w:ascii="Times New Roman" w:eastAsia="Times New Roman" w:hAnsi="Times New Roman" w:cs="Times New Roman"/>
                <w:b/>
                <w:i/>
                <w:lang w:eastAsia="ru-RU"/>
              </w:rPr>
              <w:t xml:space="preserve"> </w:t>
            </w:r>
            <w:r w:rsidRPr="00A35ED2">
              <w:rPr>
                <w:rFonts w:ascii="Times New Roman" w:eastAsia="Times New Roman" w:hAnsi="Times New Roman" w:cs="Times New Roman"/>
                <w:b/>
                <w:i/>
                <w:lang w:eastAsia="ru-RU"/>
              </w:rPr>
              <w:t>Кубань»</w:t>
            </w:r>
          </w:p>
        </w:tc>
        <w:tc>
          <w:tcPr>
            <w:tcW w:w="3685" w:type="dxa"/>
            <w:tcBorders>
              <w:top w:val="single" w:sz="6" w:space="0" w:color="auto"/>
              <w:left w:val="single" w:sz="6" w:space="0" w:color="auto"/>
              <w:bottom w:val="single" w:sz="6" w:space="0" w:color="auto"/>
              <w:right w:val="double" w:sz="6" w:space="0" w:color="auto"/>
            </w:tcBorders>
            <w:hideMark/>
          </w:tcPr>
          <w:p w14:paraId="7E07A2B7" w14:textId="77777777" w:rsidR="001507EC" w:rsidRPr="00A35ED2"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Заместитель Генерального директора по корпоративному управлению</w:t>
            </w:r>
          </w:p>
        </w:tc>
      </w:tr>
      <w:tr w:rsidR="001507EC" w:rsidRPr="00A35ED2" w14:paraId="227B9739" w14:textId="77777777" w:rsidTr="00E86191">
        <w:tc>
          <w:tcPr>
            <w:tcW w:w="1332" w:type="dxa"/>
            <w:tcBorders>
              <w:top w:val="single" w:sz="6" w:space="0" w:color="auto"/>
              <w:left w:val="double" w:sz="6" w:space="0" w:color="auto"/>
              <w:bottom w:val="double" w:sz="6" w:space="0" w:color="auto"/>
              <w:right w:val="single" w:sz="6" w:space="0" w:color="auto"/>
            </w:tcBorders>
            <w:hideMark/>
          </w:tcPr>
          <w:p w14:paraId="6D11DDC5" w14:textId="77777777" w:rsidR="001507EC" w:rsidRPr="00A35ED2"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2021</w:t>
            </w:r>
          </w:p>
        </w:tc>
        <w:tc>
          <w:tcPr>
            <w:tcW w:w="1260" w:type="dxa"/>
            <w:tcBorders>
              <w:top w:val="single" w:sz="6" w:space="0" w:color="auto"/>
              <w:left w:val="single" w:sz="6" w:space="0" w:color="auto"/>
              <w:bottom w:val="double" w:sz="6" w:space="0" w:color="auto"/>
              <w:right w:val="single" w:sz="6" w:space="0" w:color="auto"/>
            </w:tcBorders>
            <w:hideMark/>
          </w:tcPr>
          <w:p w14:paraId="6175C51A" w14:textId="77777777" w:rsidR="001507EC" w:rsidRPr="00A35ED2"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настоящее время</w:t>
            </w:r>
          </w:p>
        </w:tc>
        <w:tc>
          <w:tcPr>
            <w:tcW w:w="3576" w:type="dxa"/>
            <w:tcBorders>
              <w:top w:val="single" w:sz="6" w:space="0" w:color="auto"/>
              <w:left w:val="single" w:sz="6" w:space="0" w:color="auto"/>
              <w:bottom w:val="double" w:sz="6" w:space="0" w:color="auto"/>
              <w:right w:val="single" w:sz="6" w:space="0" w:color="auto"/>
            </w:tcBorders>
            <w:hideMark/>
          </w:tcPr>
          <w:p w14:paraId="7E175E11" w14:textId="77777777" w:rsidR="001507EC" w:rsidRPr="00A35ED2" w:rsidRDefault="001507EC" w:rsidP="0032572B">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ПАО «</w:t>
            </w:r>
            <w:proofErr w:type="spellStart"/>
            <w:r w:rsidR="0032572B">
              <w:rPr>
                <w:rFonts w:ascii="Times New Roman" w:eastAsia="Times New Roman" w:hAnsi="Times New Roman" w:cs="Times New Roman"/>
                <w:b/>
                <w:i/>
                <w:lang w:eastAsia="ru-RU"/>
              </w:rPr>
              <w:t>Россети</w:t>
            </w:r>
            <w:proofErr w:type="spellEnd"/>
            <w:r w:rsidR="0032572B">
              <w:rPr>
                <w:rFonts w:ascii="Times New Roman" w:eastAsia="Times New Roman" w:hAnsi="Times New Roman" w:cs="Times New Roman"/>
                <w:b/>
                <w:i/>
                <w:lang w:eastAsia="ru-RU"/>
              </w:rPr>
              <w:t xml:space="preserve"> </w:t>
            </w:r>
            <w:r w:rsidRPr="00A35ED2">
              <w:rPr>
                <w:rFonts w:ascii="Times New Roman" w:eastAsia="Times New Roman" w:hAnsi="Times New Roman" w:cs="Times New Roman"/>
                <w:b/>
                <w:i/>
                <w:lang w:eastAsia="ru-RU"/>
              </w:rPr>
              <w:t>Кубань»</w:t>
            </w:r>
          </w:p>
        </w:tc>
        <w:tc>
          <w:tcPr>
            <w:tcW w:w="3685" w:type="dxa"/>
            <w:tcBorders>
              <w:top w:val="single" w:sz="6" w:space="0" w:color="auto"/>
              <w:left w:val="single" w:sz="6" w:space="0" w:color="auto"/>
              <w:bottom w:val="double" w:sz="6" w:space="0" w:color="auto"/>
              <w:right w:val="double" w:sz="6" w:space="0" w:color="auto"/>
            </w:tcBorders>
            <w:hideMark/>
          </w:tcPr>
          <w:p w14:paraId="6180BA65" w14:textId="77777777" w:rsidR="001507EC" w:rsidRPr="00A35ED2" w:rsidRDefault="001507EC" w:rsidP="001507EC">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Член Правления</w:t>
            </w:r>
          </w:p>
        </w:tc>
      </w:tr>
    </w:tbl>
    <w:p w14:paraId="7A653A13"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lang w:eastAsia="ru-RU"/>
        </w:rPr>
      </w:pPr>
      <w:r w:rsidRPr="00A35ED2">
        <w:rPr>
          <w:rFonts w:ascii="Times New Roman" w:eastAsia="Times New Roman" w:hAnsi="Times New Roman" w:cs="Times New Roman"/>
          <w:lang w:eastAsia="ru-RU"/>
        </w:rPr>
        <w:t xml:space="preserve">Доля участия лица в уставном капитале эмитента: </w:t>
      </w:r>
      <w:r w:rsidRPr="00A35ED2">
        <w:rPr>
          <w:rFonts w:ascii="Times New Roman" w:eastAsia="Times New Roman" w:hAnsi="Times New Roman" w:cs="Times New Roman"/>
          <w:b/>
          <w:i/>
          <w:lang w:eastAsia="ru-RU"/>
        </w:rPr>
        <w:t>0</w:t>
      </w:r>
    </w:p>
    <w:p w14:paraId="1871D8FA"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lang w:eastAsia="ru-RU"/>
        </w:rPr>
      </w:pPr>
      <w:r w:rsidRPr="00A35ED2">
        <w:rPr>
          <w:rFonts w:ascii="Times New Roman" w:eastAsia="Times New Roman" w:hAnsi="Times New Roman" w:cs="Times New Roman"/>
          <w:lang w:eastAsia="ru-RU"/>
        </w:rPr>
        <w:t xml:space="preserve">Доля принадлежащих такому лицу обыкновенных акций эмитента: </w:t>
      </w:r>
      <w:r w:rsidRPr="00A35ED2">
        <w:rPr>
          <w:rFonts w:ascii="Times New Roman" w:eastAsia="Times New Roman" w:hAnsi="Times New Roman" w:cs="Times New Roman"/>
          <w:b/>
          <w:i/>
          <w:lang w:eastAsia="ru-RU"/>
        </w:rPr>
        <w:t>0</w:t>
      </w:r>
    </w:p>
    <w:p w14:paraId="629D9BDA"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lang w:eastAsia="ru-RU"/>
        </w:rPr>
        <w:t xml:space="preserve">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w:t>
      </w:r>
      <w:r w:rsidRPr="00A35ED2">
        <w:rPr>
          <w:rFonts w:ascii="Times New Roman" w:eastAsia="Times New Roman" w:hAnsi="Times New Roman" w:cs="Times New Roman"/>
          <w:b/>
          <w:i/>
          <w:lang w:eastAsia="ru-RU"/>
        </w:rPr>
        <w:t>0</w:t>
      </w:r>
    </w:p>
    <w:p w14:paraId="5370DA67"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lang w:eastAsia="ru-RU"/>
        </w:rPr>
        <w:t xml:space="preserve">Доля участия лица в уставном капитале подконтрольных эмитенту организаций, имеющих для него существенное значение: </w:t>
      </w:r>
      <w:r w:rsidRPr="00A35ED2">
        <w:rPr>
          <w:rFonts w:ascii="Times New Roman" w:eastAsia="Times New Roman" w:hAnsi="Times New Roman" w:cs="Times New Roman"/>
          <w:b/>
          <w:i/>
          <w:lang w:eastAsia="ru-RU"/>
        </w:rPr>
        <w:t>0</w:t>
      </w:r>
    </w:p>
    <w:p w14:paraId="2B7783F3"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lang w:eastAsia="ru-RU"/>
        </w:rPr>
      </w:pPr>
      <w:r w:rsidRPr="00A35ED2">
        <w:rPr>
          <w:rFonts w:ascii="Times New Roman" w:eastAsia="Times New Roman" w:hAnsi="Times New Roman" w:cs="Times New Roman"/>
          <w:lang w:eastAsia="ru-RU"/>
        </w:rPr>
        <w:t xml:space="preserve">Доля принадлежащих лицу обыкновенных акций подконтрольной эмитенту организации: </w:t>
      </w:r>
      <w:r w:rsidRPr="00A35ED2">
        <w:rPr>
          <w:rFonts w:ascii="Times New Roman" w:eastAsia="Times New Roman" w:hAnsi="Times New Roman" w:cs="Times New Roman"/>
          <w:b/>
          <w:i/>
          <w:lang w:eastAsia="ru-RU"/>
        </w:rPr>
        <w:t>0</w:t>
      </w:r>
    </w:p>
    <w:p w14:paraId="230DD5A6"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lang w:eastAsia="ru-RU"/>
        </w:rPr>
      </w:pPr>
      <w:r w:rsidRPr="00A35ED2">
        <w:rPr>
          <w:rFonts w:ascii="Times New Roman" w:eastAsia="Times New Roman" w:hAnsi="Times New Roman" w:cs="Times New Roman"/>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A35ED2">
        <w:rPr>
          <w:rFonts w:ascii="Times New Roman" w:eastAsia="Times New Roman" w:hAnsi="Times New Roman" w:cs="Times New Roman"/>
          <w:b/>
          <w:i/>
          <w:lang w:eastAsia="ru-RU"/>
        </w:rPr>
        <w:t>0</w:t>
      </w:r>
    </w:p>
    <w:p w14:paraId="64CA0902"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w:t>
      </w:r>
      <w:proofErr w:type="gramStart"/>
      <w:r w:rsidRPr="00A35ED2">
        <w:rPr>
          <w:rFonts w:ascii="Times New Roman" w:eastAsia="Times New Roman" w:hAnsi="Times New Roman" w:cs="Times New Roman"/>
          <w:lang w:eastAsia="ru-RU"/>
        </w:rPr>
        <w:t>контроля за</w:t>
      </w:r>
      <w:proofErr w:type="gramEnd"/>
      <w:r w:rsidRPr="00A35ED2">
        <w:rPr>
          <w:rFonts w:ascii="Times New Roman" w:eastAsia="Times New Roman" w:hAnsi="Times New Roman" w:cs="Times New Roman"/>
          <w:lang w:eastAsia="ru-RU"/>
        </w:rPr>
        <w:t xml:space="preserve"> финансово-хозяйственной деятельностью эмитента: </w:t>
      </w:r>
      <w:r w:rsidRPr="00A35ED2">
        <w:rPr>
          <w:rFonts w:ascii="Times New Roman" w:eastAsia="Times New Roman" w:hAnsi="Times New Roman" w:cs="Times New Roman"/>
          <w:b/>
          <w:i/>
          <w:lang w:eastAsia="ru-RU"/>
        </w:rPr>
        <w:t>Указанных родственных связей нет.</w:t>
      </w:r>
    </w:p>
    <w:p w14:paraId="35C88B69"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A35ED2">
        <w:rPr>
          <w:rFonts w:ascii="Times New Roman" w:eastAsia="Times New Roman" w:hAnsi="Times New Roman" w:cs="Times New Roman"/>
          <w:b/>
          <w:i/>
          <w:lang w:eastAsia="ru-RU"/>
        </w:rPr>
        <w:t>Лицо к указанным видам ответственности не привлекалось.</w:t>
      </w:r>
    </w:p>
    <w:p w14:paraId="69991462"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29" w:history="1">
        <w:r w:rsidRPr="00A35ED2">
          <w:rPr>
            <w:rFonts w:ascii="Times New Roman" w:eastAsia="Times New Roman" w:hAnsi="Times New Roman" w:cs="Times New Roman"/>
            <w:lang w:eastAsia="ru-RU"/>
          </w:rPr>
          <w:t>статьей 27</w:t>
        </w:r>
      </w:hyperlink>
      <w:r w:rsidRPr="00A35ED2">
        <w:rPr>
          <w:rFonts w:ascii="Times New Roman" w:eastAsia="Times New Roman" w:hAnsi="Times New Roman" w:cs="Times New Roman"/>
          <w:lang w:eastAsia="ru-RU"/>
        </w:rPr>
        <w:t xml:space="preserve"> Федерального закона "О несостоятельности (банкротстве)": </w:t>
      </w:r>
      <w:r w:rsidRPr="00A35ED2">
        <w:rPr>
          <w:rFonts w:ascii="Times New Roman" w:eastAsia="Times New Roman" w:hAnsi="Times New Roman" w:cs="Times New Roman"/>
          <w:b/>
          <w:i/>
          <w:lang w:eastAsia="ru-RU"/>
        </w:rPr>
        <w:t>Лицо указанных должностей не занимало.</w:t>
      </w:r>
    </w:p>
    <w:p w14:paraId="30AFDA41" w14:textId="77777777" w:rsidR="001507EC" w:rsidRPr="00A35ED2" w:rsidRDefault="001507EC" w:rsidP="001507EC">
      <w:pPr>
        <w:spacing w:after="0" w:line="255" w:lineRule="atLeast"/>
        <w:rPr>
          <w:rFonts w:ascii="Times New Roman" w:eastAsia="Times New Roman" w:hAnsi="Times New Roman" w:cs="Times New Roman"/>
          <w:b/>
          <w:i/>
          <w:lang w:eastAsia="ru-RU"/>
        </w:rPr>
      </w:pPr>
    </w:p>
    <w:p w14:paraId="6554C39B" w14:textId="77777777" w:rsidR="001507EC" w:rsidRPr="00A35ED2" w:rsidRDefault="001507EC" w:rsidP="001507EC">
      <w:pPr>
        <w:spacing w:after="0" w:line="255" w:lineRule="atLeast"/>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 xml:space="preserve">4. </w:t>
      </w:r>
      <w:r w:rsidRPr="00A35ED2">
        <w:rPr>
          <w:rFonts w:ascii="Times New Roman" w:eastAsia="Times New Roman" w:hAnsi="Times New Roman" w:cs="Times New Roman"/>
          <w:lang w:eastAsia="ru-RU"/>
        </w:rPr>
        <w:t xml:space="preserve">Фамилия, имя, отчество: </w:t>
      </w:r>
      <w:r w:rsidRPr="00A35ED2">
        <w:rPr>
          <w:rFonts w:ascii="Times New Roman" w:eastAsia="Times New Roman" w:hAnsi="Times New Roman" w:cs="Times New Roman"/>
          <w:b/>
          <w:i/>
          <w:lang w:eastAsia="ru-RU"/>
        </w:rPr>
        <w:t xml:space="preserve">  Джабраилова </w:t>
      </w:r>
      <w:proofErr w:type="spellStart"/>
      <w:r w:rsidRPr="00A35ED2">
        <w:rPr>
          <w:rFonts w:ascii="Times New Roman" w:eastAsia="Times New Roman" w:hAnsi="Times New Roman" w:cs="Times New Roman"/>
          <w:b/>
          <w:i/>
          <w:lang w:eastAsia="ru-RU"/>
        </w:rPr>
        <w:t>Юлианна</w:t>
      </w:r>
      <w:proofErr w:type="spellEnd"/>
      <w:r w:rsidRPr="00A35ED2">
        <w:rPr>
          <w:rFonts w:ascii="Times New Roman" w:eastAsia="Times New Roman" w:hAnsi="Times New Roman" w:cs="Times New Roman"/>
          <w:b/>
          <w:i/>
          <w:lang w:eastAsia="ru-RU"/>
        </w:rPr>
        <w:t xml:space="preserve"> </w:t>
      </w:r>
      <w:proofErr w:type="spellStart"/>
      <w:r w:rsidRPr="00A35ED2">
        <w:rPr>
          <w:rFonts w:ascii="Times New Roman" w:eastAsia="Times New Roman" w:hAnsi="Times New Roman" w:cs="Times New Roman"/>
          <w:b/>
          <w:i/>
          <w:lang w:eastAsia="ru-RU"/>
        </w:rPr>
        <w:t>Хасановна</w:t>
      </w:r>
      <w:proofErr w:type="spellEnd"/>
    </w:p>
    <w:p w14:paraId="7FE102E5" w14:textId="77777777" w:rsidR="001507EC" w:rsidRPr="00A35ED2" w:rsidRDefault="001507EC" w:rsidP="001507EC">
      <w:pPr>
        <w:spacing w:after="0" w:line="255" w:lineRule="atLeast"/>
        <w:rPr>
          <w:rFonts w:ascii="Times New Roman" w:eastAsia="Times New Roman" w:hAnsi="Times New Roman" w:cs="Times New Roman"/>
          <w:b/>
          <w:i/>
          <w:lang w:eastAsia="ru-RU"/>
        </w:rPr>
      </w:pPr>
      <w:r w:rsidRPr="00A35ED2">
        <w:rPr>
          <w:rFonts w:ascii="Times New Roman" w:eastAsia="Times New Roman" w:hAnsi="Times New Roman" w:cs="Times New Roman"/>
          <w:lang w:eastAsia="ru-RU"/>
        </w:rPr>
        <w:t>Год рождения:</w:t>
      </w:r>
      <w:r w:rsidRPr="00A35ED2">
        <w:rPr>
          <w:rFonts w:ascii="Times New Roman" w:eastAsia="Times New Roman" w:hAnsi="Times New Roman" w:cs="Times New Roman"/>
          <w:b/>
          <w:i/>
          <w:lang w:eastAsia="ru-RU"/>
        </w:rPr>
        <w:t> 1981 г.</w:t>
      </w:r>
    </w:p>
    <w:p w14:paraId="7639197A" w14:textId="77777777" w:rsidR="001507EC" w:rsidRPr="00A35ED2" w:rsidRDefault="001507EC" w:rsidP="001507EC">
      <w:pPr>
        <w:spacing w:after="0" w:line="255" w:lineRule="atLeast"/>
        <w:rPr>
          <w:rFonts w:ascii="Times New Roman" w:eastAsia="Times New Roman" w:hAnsi="Times New Roman" w:cs="Times New Roman"/>
          <w:b/>
          <w:i/>
          <w:lang w:eastAsia="ru-RU"/>
        </w:rPr>
      </w:pPr>
      <w:r w:rsidRPr="00A35ED2">
        <w:rPr>
          <w:rFonts w:ascii="Times New Roman" w:eastAsia="Times New Roman" w:hAnsi="Times New Roman" w:cs="Times New Roman"/>
          <w:lang w:eastAsia="ru-RU"/>
        </w:rPr>
        <w:t>Образование:</w:t>
      </w:r>
      <w:r w:rsidRPr="00A35ED2">
        <w:rPr>
          <w:rFonts w:ascii="Times New Roman" w:eastAsia="Times New Roman" w:hAnsi="Times New Roman" w:cs="Times New Roman"/>
          <w:b/>
          <w:i/>
          <w:lang w:eastAsia="ru-RU"/>
        </w:rPr>
        <w:t> высшее</w:t>
      </w:r>
      <w:r w:rsidRPr="00A35ED2">
        <w:rPr>
          <w:rFonts w:ascii="Times New Roman" w:eastAsia="Times New Roman" w:hAnsi="Times New Roman" w:cs="Times New Roman"/>
          <w:b/>
          <w:i/>
          <w:lang w:eastAsia="ru-RU"/>
        </w:rPr>
        <w:br/>
      </w:r>
      <w:r w:rsidRPr="00A35ED2">
        <w:rPr>
          <w:rFonts w:ascii="Times New Roman" w:eastAsia="Times New Roman" w:hAnsi="Times New Roman" w:cs="Times New Roman"/>
          <w:lang w:eastAsia="ru-RU"/>
        </w:rPr>
        <w:t xml:space="preserve"> - </w:t>
      </w:r>
      <w:r w:rsidRPr="00A35ED2">
        <w:rPr>
          <w:rFonts w:ascii="Times New Roman" w:eastAsia="Times New Roman" w:hAnsi="Times New Roman" w:cs="Times New Roman"/>
          <w:b/>
          <w:i/>
          <w:lang w:eastAsia="ru-RU"/>
        </w:rPr>
        <w:t>Кубанский институт международного предпринимательства и менеджмента по специальности «Финансы и кредит», экономист,</w:t>
      </w:r>
      <w:r w:rsidRPr="00A35ED2">
        <w:rPr>
          <w:rFonts w:ascii="Times New Roman" w:eastAsia="Times New Roman" w:hAnsi="Times New Roman" w:cs="Times New Roman"/>
          <w:b/>
          <w:i/>
          <w:lang w:eastAsia="ru-RU"/>
        </w:rPr>
        <w:br/>
        <w:t>- Кубанский государственный аграрный университет по специальности «</w:t>
      </w:r>
      <w:proofErr w:type="spellStart"/>
      <w:r w:rsidRPr="00A35ED2">
        <w:rPr>
          <w:rFonts w:ascii="Times New Roman" w:eastAsia="Times New Roman" w:hAnsi="Times New Roman" w:cs="Times New Roman"/>
          <w:b/>
          <w:i/>
          <w:lang w:eastAsia="ru-RU"/>
        </w:rPr>
        <w:t>Агроинженерия</w:t>
      </w:r>
      <w:proofErr w:type="spellEnd"/>
      <w:r w:rsidRPr="00A35ED2">
        <w:rPr>
          <w:rFonts w:ascii="Times New Roman" w:eastAsia="Times New Roman" w:hAnsi="Times New Roman" w:cs="Times New Roman"/>
          <w:b/>
          <w:i/>
          <w:lang w:eastAsia="ru-RU"/>
        </w:rPr>
        <w:t>», бакалавр.</w:t>
      </w:r>
    </w:p>
    <w:p w14:paraId="07935B21" w14:textId="77777777" w:rsidR="001507EC" w:rsidRPr="00A35ED2" w:rsidRDefault="001507EC" w:rsidP="001507EC">
      <w:pPr>
        <w:spacing w:after="0" w:line="255" w:lineRule="atLeast"/>
        <w:rPr>
          <w:rFonts w:ascii="Times New Roman" w:eastAsia="Times New Roman" w:hAnsi="Times New Roman" w:cs="Times New Roman"/>
          <w:b/>
          <w:i/>
          <w:lang w:eastAsia="ru-RU"/>
        </w:rPr>
      </w:pPr>
    </w:p>
    <w:p w14:paraId="3B1BB391" w14:textId="77777777" w:rsidR="001507EC" w:rsidRPr="00A35ED2" w:rsidRDefault="001507EC" w:rsidP="001507EC">
      <w:pPr>
        <w:spacing w:after="0" w:line="255" w:lineRule="atLeast"/>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 xml:space="preserve"> Дополнительное образование:</w:t>
      </w:r>
      <w:r w:rsidRPr="00A35ED2">
        <w:rPr>
          <w:rFonts w:ascii="Times New Roman" w:eastAsia="Times New Roman" w:hAnsi="Times New Roman" w:cs="Times New Roman"/>
          <w:b/>
          <w:i/>
          <w:lang w:eastAsia="ru-RU"/>
        </w:rPr>
        <w:br/>
        <w:t>- МГТУ им. Н.Э. Баумана профессиональная переподготовка по направлению «Менеджмент» с правом ведения профессиональной деятельности в сфере «</w:t>
      </w:r>
      <w:proofErr w:type="spellStart"/>
      <w:r w:rsidRPr="00A35ED2">
        <w:rPr>
          <w:rFonts w:ascii="Times New Roman" w:eastAsia="Times New Roman" w:hAnsi="Times New Roman" w:cs="Times New Roman"/>
          <w:b/>
          <w:i/>
          <w:lang w:eastAsia="ru-RU"/>
        </w:rPr>
        <w:t>Контроллинг</w:t>
      </w:r>
      <w:proofErr w:type="spellEnd"/>
      <w:r w:rsidRPr="00A35ED2">
        <w:rPr>
          <w:rFonts w:ascii="Times New Roman" w:eastAsia="Times New Roman" w:hAnsi="Times New Roman" w:cs="Times New Roman"/>
          <w:b/>
          <w:i/>
          <w:lang w:eastAsia="ru-RU"/>
        </w:rPr>
        <w:t xml:space="preserve"> организации»;</w:t>
      </w:r>
      <w:r w:rsidRPr="00A35ED2">
        <w:rPr>
          <w:rFonts w:ascii="Times New Roman" w:eastAsia="Times New Roman" w:hAnsi="Times New Roman" w:cs="Times New Roman"/>
          <w:b/>
          <w:i/>
          <w:lang w:eastAsia="ru-RU"/>
        </w:rPr>
        <w:br/>
        <w:t xml:space="preserve">- ФГБОУ ВО «Российская академия народного хозяйства и государственной службы при Президенте Российской Федерации» профессиональная переподготовка по программе МВА «Топ-менеджер» с присвоением квалификации «Мастер делового администрирования – </w:t>
      </w:r>
      <w:proofErr w:type="spellStart"/>
      <w:r w:rsidRPr="00A35ED2">
        <w:rPr>
          <w:rFonts w:ascii="Times New Roman" w:eastAsia="Times New Roman" w:hAnsi="Times New Roman" w:cs="Times New Roman"/>
          <w:b/>
          <w:i/>
          <w:lang w:eastAsia="ru-RU"/>
        </w:rPr>
        <w:t>Master</w:t>
      </w:r>
      <w:proofErr w:type="spellEnd"/>
      <w:r w:rsidRPr="00A35ED2">
        <w:rPr>
          <w:rFonts w:ascii="Times New Roman" w:eastAsia="Times New Roman" w:hAnsi="Times New Roman" w:cs="Times New Roman"/>
          <w:b/>
          <w:i/>
          <w:lang w:eastAsia="ru-RU"/>
        </w:rPr>
        <w:t xml:space="preserve"> </w:t>
      </w:r>
      <w:proofErr w:type="spellStart"/>
      <w:r w:rsidRPr="00A35ED2">
        <w:rPr>
          <w:rFonts w:ascii="Times New Roman" w:eastAsia="Times New Roman" w:hAnsi="Times New Roman" w:cs="Times New Roman"/>
          <w:b/>
          <w:i/>
          <w:lang w:eastAsia="ru-RU"/>
        </w:rPr>
        <w:t>of</w:t>
      </w:r>
      <w:proofErr w:type="spellEnd"/>
      <w:r w:rsidRPr="00A35ED2">
        <w:rPr>
          <w:rFonts w:ascii="Times New Roman" w:eastAsia="Times New Roman" w:hAnsi="Times New Roman" w:cs="Times New Roman"/>
          <w:b/>
          <w:i/>
          <w:lang w:eastAsia="ru-RU"/>
        </w:rPr>
        <w:t xml:space="preserve"> </w:t>
      </w:r>
      <w:proofErr w:type="spellStart"/>
      <w:r w:rsidRPr="00A35ED2">
        <w:rPr>
          <w:rFonts w:ascii="Times New Roman" w:eastAsia="Times New Roman" w:hAnsi="Times New Roman" w:cs="Times New Roman"/>
          <w:b/>
          <w:i/>
          <w:lang w:eastAsia="ru-RU"/>
        </w:rPr>
        <w:t>Business</w:t>
      </w:r>
      <w:proofErr w:type="spellEnd"/>
      <w:r w:rsidRPr="00A35ED2">
        <w:rPr>
          <w:rFonts w:ascii="Times New Roman" w:eastAsia="Times New Roman" w:hAnsi="Times New Roman" w:cs="Times New Roman"/>
          <w:b/>
          <w:i/>
          <w:lang w:eastAsia="ru-RU"/>
        </w:rPr>
        <w:t xml:space="preserve"> </w:t>
      </w:r>
      <w:proofErr w:type="spellStart"/>
      <w:r w:rsidRPr="00A35ED2">
        <w:rPr>
          <w:rFonts w:ascii="Times New Roman" w:eastAsia="Times New Roman" w:hAnsi="Times New Roman" w:cs="Times New Roman"/>
          <w:b/>
          <w:i/>
          <w:lang w:eastAsia="ru-RU"/>
        </w:rPr>
        <w:t>Administration</w:t>
      </w:r>
      <w:proofErr w:type="spellEnd"/>
      <w:r w:rsidRPr="00A35ED2">
        <w:rPr>
          <w:rFonts w:ascii="Times New Roman" w:eastAsia="Times New Roman" w:hAnsi="Times New Roman" w:cs="Times New Roman"/>
          <w:b/>
          <w:i/>
          <w:lang w:eastAsia="ru-RU"/>
        </w:rPr>
        <w:t xml:space="preserve"> (MBA)».</w:t>
      </w:r>
    </w:p>
    <w:p w14:paraId="30C48C75" w14:textId="77777777" w:rsidR="001507EC" w:rsidRPr="00A35ED2" w:rsidRDefault="001507EC" w:rsidP="001507EC">
      <w:pPr>
        <w:spacing w:after="0" w:line="255" w:lineRule="atLeast"/>
        <w:rPr>
          <w:rFonts w:ascii="Times New Roman" w:eastAsia="Times New Roman" w:hAnsi="Times New Roman" w:cs="Times New Roman"/>
          <w:b/>
          <w:i/>
          <w:lang w:eastAsia="ru-RU"/>
        </w:rPr>
      </w:pPr>
    </w:p>
    <w:p w14:paraId="7F4D229E"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bookmarkStart w:id="52" w:name="_Hlk96448529"/>
      <w:r w:rsidRPr="00A35ED2">
        <w:rPr>
          <w:rFonts w:ascii="Times New Roman" w:eastAsia="Times New Roman" w:hAnsi="Times New Roman" w:cs="Times New Roman"/>
          <w:b/>
          <w:i/>
          <w:lang w:eastAsia="ru-RU"/>
        </w:rPr>
        <w:lastRenderedPageBreak/>
        <w:t>Все должности, которое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w:t>
      </w:r>
    </w:p>
    <w:tbl>
      <w:tblPr>
        <w:tblW w:w="9922" w:type="dxa"/>
        <w:tblInd w:w="72" w:type="dxa"/>
        <w:tblLayout w:type="fixed"/>
        <w:tblCellMar>
          <w:left w:w="72" w:type="dxa"/>
          <w:right w:w="72" w:type="dxa"/>
        </w:tblCellMar>
        <w:tblLook w:val="0000" w:firstRow="0" w:lastRow="0" w:firstColumn="0" w:lastColumn="0" w:noHBand="0" w:noVBand="0"/>
      </w:tblPr>
      <w:tblGrid>
        <w:gridCol w:w="1260"/>
        <w:gridCol w:w="1575"/>
        <w:gridCol w:w="3806"/>
        <w:gridCol w:w="3281"/>
      </w:tblGrid>
      <w:tr w:rsidR="001507EC" w:rsidRPr="00A35ED2" w14:paraId="45025603" w14:textId="77777777" w:rsidTr="00E86191">
        <w:tc>
          <w:tcPr>
            <w:tcW w:w="2835" w:type="dxa"/>
            <w:gridSpan w:val="2"/>
            <w:tcBorders>
              <w:top w:val="double" w:sz="6" w:space="0" w:color="auto"/>
              <w:left w:val="double" w:sz="6" w:space="0" w:color="auto"/>
              <w:bottom w:val="single" w:sz="6" w:space="0" w:color="auto"/>
              <w:right w:val="single" w:sz="6" w:space="0" w:color="auto"/>
            </w:tcBorders>
          </w:tcPr>
          <w:p w14:paraId="4D35F77E"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Период</w:t>
            </w:r>
          </w:p>
        </w:tc>
        <w:tc>
          <w:tcPr>
            <w:tcW w:w="3806" w:type="dxa"/>
            <w:tcBorders>
              <w:top w:val="double" w:sz="6" w:space="0" w:color="auto"/>
              <w:left w:val="single" w:sz="6" w:space="0" w:color="auto"/>
              <w:bottom w:val="single" w:sz="6" w:space="0" w:color="auto"/>
              <w:right w:val="single" w:sz="6" w:space="0" w:color="auto"/>
            </w:tcBorders>
          </w:tcPr>
          <w:p w14:paraId="2A646C6D"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Наименование организации</w:t>
            </w:r>
          </w:p>
        </w:tc>
        <w:tc>
          <w:tcPr>
            <w:tcW w:w="3281" w:type="dxa"/>
            <w:tcBorders>
              <w:top w:val="double" w:sz="6" w:space="0" w:color="auto"/>
              <w:left w:val="single" w:sz="6" w:space="0" w:color="auto"/>
              <w:bottom w:val="single" w:sz="6" w:space="0" w:color="auto"/>
              <w:right w:val="double" w:sz="6" w:space="0" w:color="auto"/>
            </w:tcBorders>
          </w:tcPr>
          <w:p w14:paraId="69A0484B"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Должность</w:t>
            </w:r>
          </w:p>
        </w:tc>
      </w:tr>
      <w:tr w:rsidR="001507EC" w:rsidRPr="00A35ED2" w14:paraId="67FA3D7B" w14:textId="77777777" w:rsidTr="00E86191">
        <w:tc>
          <w:tcPr>
            <w:tcW w:w="1260" w:type="dxa"/>
            <w:tcBorders>
              <w:top w:val="single" w:sz="6" w:space="0" w:color="auto"/>
              <w:left w:val="double" w:sz="6" w:space="0" w:color="auto"/>
              <w:bottom w:val="single" w:sz="6" w:space="0" w:color="auto"/>
              <w:right w:val="single" w:sz="6" w:space="0" w:color="auto"/>
            </w:tcBorders>
          </w:tcPr>
          <w:p w14:paraId="05AA9918"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с</w:t>
            </w:r>
          </w:p>
        </w:tc>
        <w:tc>
          <w:tcPr>
            <w:tcW w:w="1575" w:type="dxa"/>
            <w:tcBorders>
              <w:top w:val="single" w:sz="6" w:space="0" w:color="auto"/>
              <w:left w:val="single" w:sz="6" w:space="0" w:color="auto"/>
              <w:bottom w:val="single" w:sz="6" w:space="0" w:color="auto"/>
              <w:right w:val="single" w:sz="6" w:space="0" w:color="auto"/>
            </w:tcBorders>
          </w:tcPr>
          <w:p w14:paraId="7CBFE5B0"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по</w:t>
            </w:r>
          </w:p>
        </w:tc>
        <w:tc>
          <w:tcPr>
            <w:tcW w:w="3806" w:type="dxa"/>
            <w:tcBorders>
              <w:top w:val="single" w:sz="6" w:space="0" w:color="auto"/>
              <w:left w:val="single" w:sz="6" w:space="0" w:color="auto"/>
              <w:bottom w:val="single" w:sz="6" w:space="0" w:color="auto"/>
              <w:right w:val="single" w:sz="6" w:space="0" w:color="auto"/>
            </w:tcBorders>
          </w:tcPr>
          <w:p w14:paraId="68DB8513"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p>
        </w:tc>
        <w:tc>
          <w:tcPr>
            <w:tcW w:w="3281" w:type="dxa"/>
            <w:tcBorders>
              <w:top w:val="single" w:sz="6" w:space="0" w:color="auto"/>
              <w:left w:val="single" w:sz="6" w:space="0" w:color="auto"/>
              <w:bottom w:val="single" w:sz="6" w:space="0" w:color="auto"/>
              <w:right w:val="double" w:sz="6" w:space="0" w:color="auto"/>
            </w:tcBorders>
          </w:tcPr>
          <w:p w14:paraId="488D18B9"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p>
        </w:tc>
      </w:tr>
      <w:tr w:rsidR="001507EC" w:rsidRPr="00A35ED2" w14:paraId="4D0AF133" w14:textId="77777777" w:rsidTr="00E86191">
        <w:tc>
          <w:tcPr>
            <w:tcW w:w="1260" w:type="dxa"/>
            <w:tcBorders>
              <w:top w:val="single" w:sz="6" w:space="0" w:color="auto"/>
              <w:left w:val="double" w:sz="6" w:space="0" w:color="auto"/>
              <w:bottom w:val="single" w:sz="6" w:space="0" w:color="auto"/>
              <w:right w:val="single" w:sz="6" w:space="0" w:color="auto"/>
            </w:tcBorders>
          </w:tcPr>
          <w:p w14:paraId="06159471"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2016</w:t>
            </w:r>
          </w:p>
        </w:tc>
        <w:tc>
          <w:tcPr>
            <w:tcW w:w="1575" w:type="dxa"/>
            <w:tcBorders>
              <w:top w:val="single" w:sz="6" w:space="0" w:color="auto"/>
              <w:left w:val="single" w:sz="6" w:space="0" w:color="auto"/>
              <w:bottom w:val="single" w:sz="6" w:space="0" w:color="auto"/>
              <w:right w:val="single" w:sz="6" w:space="0" w:color="auto"/>
            </w:tcBorders>
          </w:tcPr>
          <w:p w14:paraId="04EC7717"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настоящее время</w:t>
            </w:r>
          </w:p>
        </w:tc>
        <w:tc>
          <w:tcPr>
            <w:tcW w:w="3806" w:type="dxa"/>
            <w:tcBorders>
              <w:top w:val="single" w:sz="6" w:space="0" w:color="auto"/>
              <w:left w:val="single" w:sz="6" w:space="0" w:color="auto"/>
              <w:bottom w:val="single" w:sz="6" w:space="0" w:color="auto"/>
              <w:right w:val="single" w:sz="6" w:space="0" w:color="auto"/>
            </w:tcBorders>
          </w:tcPr>
          <w:p w14:paraId="7EA15E21"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ПАО "</w:t>
            </w:r>
            <w:proofErr w:type="spellStart"/>
            <w:r w:rsidRPr="00A35ED2">
              <w:rPr>
                <w:rFonts w:ascii="Times New Roman" w:eastAsia="Times New Roman" w:hAnsi="Times New Roman" w:cs="Times New Roman"/>
                <w:b/>
                <w:i/>
                <w:lang w:eastAsia="ru-RU"/>
              </w:rPr>
              <w:t>Россети</w:t>
            </w:r>
            <w:proofErr w:type="spellEnd"/>
            <w:r w:rsidRPr="00A35ED2">
              <w:rPr>
                <w:rFonts w:ascii="Times New Roman" w:eastAsia="Times New Roman" w:hAnsi="Times New Roman" w:cs="Times New Roman"/>
                <w:b/>
                <w:i/>
                <w:lang w:eastAsia="ru-RU"/>
              </w:rPr>
              <w:t xml:space="preserve"> Юг" (ранее ПАО "МРСК Юга", ОАО "МРСК Юга")</w:t>
            </w:r>
          </w:p>
        </w:tc>
        <w:tc>
          <w:tcPr>
            <w:tcW w:w="3281" w:type="dxa"/>
            <w:tcBorders>
              <w:top w:val="single" w:sz="6" w:space="0" w:color="auto"/>
              <w:left w:val="single" w:sz="6" w:space="0" w:color="auto"/>
              <w:bottom w:val="single" w:sz="6" w:space="0" w:color="auto"/>
              <w:right w:val="double" w:sz="6" w:space="0" w:color="auto"/>
            </w:tcBorders>
          </w:tcPr>
          <w:p w14:paraId="0FA521B6"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Заместитель Генерального директора – руководитель Аппарата, Член Правления</w:t>
            </w:r>
          </w:p>
        </w:tc>
      </w:tr>
      <w:tr w:rsidR="001507EC" w:rsidRPr="00A35ED2" w14:paraId="14270E76" w14:textId="77777777" w:rsidTr="00E86191">
        <w:tc>
          <w:tcPr>
            <w:tcW w:w="1260" w:type="dxa"/>
            <w:tcBorders>
              <w:top w:val="single" w:sz="6" w:space="0" w:color="auto"/>
              <w:left w:val="double" w:sz="6" w:space="0" w:color="auto"/>
              <w:bottom w:val="single" w:sz="6" w:space="0" w:color="auto"/>
              <w:right w:val="single" w:sz="6" w:space="0" w:color="auto"/>
            </w:tcBorders>
          </w:tcPr>
          <w:p w14:paraId="37D40034"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2016</w:t>
            </w:r>
          </w:p>
        </w:tc>
        <w:tc>
          <w:tcPr>
            <w:tcW w:w="1575" w:type="dxa"/>
            <w:tcBorders>
              <w:top w:val="single" w:sz="6" w:space="0" w:color="auto"/>
              <w:left w:val="single" w:sz="6" w:space="0" w:color="auto"/>
              <w:bottom w:val="single" w:sz="6" w:space="0" w:color="auto"/>
              <w:right w:val="single" w:sz="6" w:space="0" w:color="auto"/>
            </w:tcBorders>
          </w:tcPr>
          <w:p w14:paraId="5B189A17"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настоящее время</w:t>
            </w:r>
          </w:p>
        </w:tc>
        <w:tc>
          <w:tcPr>
            <w:tcW w:w="3806" w:type="dxa"/>
            <w:tcBorders>
              <w:top w:val="single" w:sz="6" w:space="0" w:color="auto"/>
              <w:left w:val="single" w:sz="6" w:space="0" w:color="auto"/>
              <w:bottom w:val="single" w:sz="6" w:space="0" w:color="auto"/>
              <w:right w:val="single" w:sz="6" w:space="0" w:color="auto"/>
            </w:tcBorders>
          </w:tcPr>
          <w:p w14:paraId="59DC3DF8"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АО «База отдыха «Энергетик»</w:t>
            </w:r>
          </w:p>
        </w:tc>
        <w:tc>
          <w:tcPr>
            <w:tcW w:w="3281" w:type="dxa"/>
            <w:tcBorders>
              <w:top w:val="single" w:sz="6" w:space="0" w:color="auto"/>
              <w:left w:val="single" w:sz="6" w:space="0" w:color="auto"/>
              <w:bottom w:val="single" w:sz="6" w:space="0" w:color="auto"/>
              <w:right w:val="double" w:sz="6" w:space="0" w:color="auto"/>
            </w:tcBorders>
          </w:tcPr>
          <w:p w14:paraId="71423639"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Председатель Совета директоров</w:t>
            </w:r>
          </w:p>
        </w:tc>
      </w:tr>
      <w:tr w:rsidR="001507EC" w:rsidRPr="00A35ED2" w14:paraId="77455D79" w14:textId="77777777" w:rsidTr="00E86191">
        <w:tc>
          <w:tcPr>
            <w:tcW w:w="1260" w:type="dxa"/>
            <w:tcBorders>
              <w:top w:val="single" w:sz="6" w:space="0" w:color="auto"/>
              <w:left w:val="double" w:sz="6" w:space="0" w:color="auto"/>
              <w:bottom w:val="single" w:sz="6" w:space="0" w:color="auto"/>
              <w:right w:val="single" w:sz="6" w:space="0" w:color="auto"/>
            </w:tcBorders>
          </w:tcPr>
          <w:p w14:paraId="3962921E"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2017</w:t>
            </w:r>
          </w:p>
        </w:tc>
        <w:tc>
          <w:tcPr>
            <w:tcW w:w="1575" w:type="dxa"/>
            <w:tcBorders>
              <w:top w:val="single" w:sz="6" w:space="0" w:color="auto"/>
              <w:left w:val="single" w:sz="6" w:space="0" w:color="auto"/>
              <w:bottom w:val="single" w:sz="6" w:space="0" w:color="auto"/>
              <w:right w:val="single" w:sz="6" w:space="0" w:color="auto"/>
            </w:tcBorders>
          </w:tcPr>
          <w:p w14:paraId="158C6D28"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настоящее время</w:t>
            </w:r>
          </w:p>
        </w:tc>
        <w:tc>
          <w:tcPr>
            <w:tcW w:w="3806" w:type="dxa"/>
            <w:tcBorders>
              <w:top w:val="single" w:sz="6" w:space="0" w:color="auto"/>
              <w:left w:val="single" w:sz="6" w:space="0" w:color="auto"/>
              <w:bottom w:val="single" w:sz="6" w:space="0" w:color="auto"/>
              <w:right w:val="single" w:sz="6" w:space="0" w:color="auto"/>
            </w:tcBorders>
          </w:tcPr>
          <w:p w14:paraId="47444C5B"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ПАО "</w:t>
            </w:r>
            <w:proofErr w:type="spellStart"/>
            <w:r w:rsidRPr="00A35ED2">
              <w:rPr>
                <w:rFonts w:ascii="Times New Roman" w:eastAsia="Times New Roman" w:hAnsi="Times New Roman" w:cs="Times New Roman"/>
                <w:b/>
                <w:i/>
                <w:lang w:eastAsia="ru-RU"/>
              </w:rPr>
              <w:t>Россети</w:t>
            </w:r>
            <w:proofErr w:type="spellEnd"/>
            <w:r w:rsidRPr="00A35ED2">
              <w:rPr>
                <w:rFonts w:ascii="Times New Roman" w:eastAsia="Times New Roman" w:hAnsi="Times New Roman" w:cs="Times New Roman"/>
                <w:b/>
                <w:i/>
                <w:lang w:eastAsia="ru-RU"/>
              </w:rPr>
              <w:t xml:space="preserve"> Юг" (ранее ПАО "МРСК Юга", ОАО "МРСК Юга")</w:t>
            </w:r>
          </w:p>
        </w:tc>
        <w:tc>
          <w:tcPr>
            <w:tcW w:w="3281" w:type="dxa"/>
            <w:tcBorders>
              <w:top w:val="single" w:sz="6" w:space="0" w:color="auto"/>
              <w:left w:val="single" w:sz="6" w:space="0" w:color="auto"/>
              <w:bottom w:val="single" w:sz="6" w:space="0" w:color="auto"/>
              <w:right w:val="double" w:sz="6" w:space="0" w:color="auto"/>
            </w:tcBorders>
          </w:tcPr>
          <w:p w14:paraId="22321B13"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Директор филиала ПАО «</w:t>
            </w:r>
            <w:proofErr w:type="spellStart"/>
            <w:r w:rsidRPr="00A35ED2">
              <w:rPr>
                <w:rFonts w:ascii="Times New Roman" w:eastAsia="Times New Roman" w:hAnsi="Times New Roman" w:cs="Times New Roman"/>
                <w:b/>
                <w:i/>
                <w:lang w:eastAsia="ru-RU"/>
              </w:rPr>
              <w:t>Россети</w:t>
            </w:r>
            <w:proofErr w:type="spellEnd"/>
            <w:r w:rsidRPr="00A35ED2">
              <w:rPr>
                <w:rFonts w:ascii="Times New Roman" w:eastAsia="Times New Roman" w:hAnsi="Times New Roman" w:cs="Times New Roman"/>
                <w:b/>
                <w:i/>
                <w:lang w:eastAsia="ru-RU"/>
              </w:rPr>
              <w:t xml:space="preserve"> Юг» –  «Кубаньэнерго»  (по совместительству)</w:t>
            </w:r>
          </w:p>
        </w:tc>
      </w:tr>
      <w:tr w:rsidR="001507EC" w:rsidRPr="00A35ED2" w14:paraId="6662BB97" w14:textId="77777777" w:rsidTr="00E86191">
        <w:tc>
          <w:tcPr>
            <w:tcW w:w="1260" w:type="dxa"/>
            <w:tcBorders>
              <w:top w:val="single" w:sz="6" w:space="0" w:color="auto"/>
              <w:left w:val="double" w:sz="6" w:space="0" w:color="auto"/>
              <w:bottom w:val="single" w:sz="6" w:space="0" w:color="auto"/>
              <w:right w:val="single" w:sz="6" w:space="0" w:color="auto"/>
            </w:tcBorders>
          </w:tcPr>
          <w:p w14:paraId="3B1FE64A"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2018</w:t>
            </w:r>
          </w:p>
        </w:tc>
        <w:tc>
          <w:tcPr>
            <w:tcW w:w="1575" w:type="dxa"/>
            <w:tcBorders>
              <w:top w:val="single" w:sz="6" w:space="0" w:color="auto"/>
              <w:left w:val="single" w:sz="6" w:space="0" w:color="auto"/>
              <w:bottom w:val="single" w:sz="6" w:space="0" w:color="auto"/>
              <w:right w:val="single" w:sz="6" w:space="0" w:color="auto"/>
            </w:tcBorders>
          </w:tcPr>
          <w:p w14:paraId="51D27E1F"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настоящее время</w:t>
            </w:r>
          </w:p>
        </w:tc>
        <w:tc>
          <w:tcPr>
            <w:tcW w:w="3806" w:type="dxa"/>
            <w:tcBorders>
              <w:top w:val="single" w:sz="6" w:space="0" w:color="auto"/>
              <w:left w:val="single" w:sz="6" w:space="0" w:color="auto"/>
              <w:bottom w:val="single" w:sz="6" w:space="0" w:color="auto"/>
              <w:right w:val="single" w:sz="6" w:space="0" w:color="auto"/>
            </w:tcBorders>
          </w:tcPr>
          <w:p w14:paraId="133D51EB"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 xml:space="preserve">Общероссийское отраслевое объединение работодателей электроэнергетики «Энергетическая </w:t>
            </w:r>
            <w:proofErr w:type="spellStart"/>
            <w:r w:rsidRPr="00A35ED2">
              <w:rPr>
                <w:rFonts w:ascii="Times New Roman" w:eastAsia="Times New Roman" w:hAnsi="Times New Roman" w:cs="Times New Roman"/>
                <w:b/>
                <w:i/>
                <w:lang w:eastAsia="ru-RU"/>
              </w:rPr>
              <w:t>работодательская</w:t>
            </w:r>
            <w:proofErr w:type="spellEnd"/>
            <w:r w:rsidRPr="00A35ED2">
              <w:rPr>
                <w:rFonts w:ascii="Times New Roman" w:eastAsia="Times New Roman" w:hAnsi="Times New Roman" w:cs="Times New Roman"/>
                <w:b/>
                <w:i/>
                <w:lang w:eastAsia="ru-RU"/>
              </w:rPr>
              <w:t xml:space="preserve"> ассоциация России»</w:t>
            </w:r>
          </w:p>
        </w:tc>
        <w:tc>
          <w:tcPr>
            <w:tcW w:w="3281" w:type="dxa"/>
            <w:tcBorders>
              <w:top w:val="single" w:sz="6" w:space="0" w:color="auto"/>
              <w:left w:val="single" w:sz="6" w:space="0" w:color="auto"/>
              <w:bottom w:val="single" w:sz="6" w:space="0" w:color="auto"/>
              <w:right w:val="double" w:sz="6" w:space="0" w:color="auto"/>
            </w:tcBorders>
          </w:tcPr>
          <w:p w14:paraId="327C5201"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Член Наблюдательного совета</w:t>
            </w:r>
          </w:p>
        </w:tc>
      </w:tr>
      <w:tr w:rsidR="001507EC" w:rsidRPr="00A35ED2" w14:paraId="0D4F342D" w14:textId="77777777" w:rsidTr="00E86191">
        <w:tc>
          <w:tcPr>
            <w:tcW w:w="1260" w:type="dxa"/>
            <w:tcBorders>
              <w:top w:val="single" w:sz="6" w:space="0" w:color="auto"/>
              <w:left w:val="double" w:sz="6" w:space="0" w:color="auto"/>
              <w:bottom w:val="double" w:sz="6" w:space="0" w:color="auto"/>
              <w:right w:val="single" w:sz="6" w:space="0" w:color="auto"/>
            </w:tcBorders>
          </w:tcPr>
          <w:p w14:paraId="74C377C7"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2021</w:t>
            </w:r>
          </w:p>
        </w:tc>
        <w:tc>
          <w:tcPr>
            <w:tcW w:w="1575" w:type="dxa"/>
            <w:tcBorders>
              <w:top w:val="single" w:sz="6" w:space="0" w:color="auto"/>
              <w:left w:val="single" w:sz="6" w:space="0" w:color="auto"/>
              <w:bottom w:val="double" w:sz="6" w:space="0" w:color="auto"/>
              <w:right w:val="single" w:sz="6" w:space="0" w:color="auto"/>
            </w:tcBorders>
          </w:tcPr>
          <w:p w14:paraId="09D70B07"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настоящее время</w:t>
            </w:r>
          </w:p>
        </w:tc>
        <w:tc>
          <w:tcPr>
            <w:tcW w:w="3806" w:type="dxa"/>
            <w:tcBorders>
              <w:top w:val="single" w:sz="6" w:space="0" w:color="auto"/>
              <w:left w:val="single" w:sz="6" w:space="0" w:color="auto"/>
              <w:bottom w:val="double" w:sz="6" w:space="0" w:color="auto"/>
              <w:right w:val="single" w:sz="6" w:space="0" w:color="auto"/>
            </w:tcBorders>
          </w:tcPr>
          <w:p w14:paraId="19CEB73B"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ПАО "</w:t>
            </w:r>
            <w:proofErr w:type="spellStart"/>
            <w:r w:rsidRPr="00A35ED2">
              <w:rPr>
                <w:rFonts w:ascii="Times New Roman" w:eastAsia="Times New Roman" w:hAnsi="Times New Roman" w:cs="Times New Roman"/>
                <w:b/>
                <w:i/>
                <w:lang w:eastAsia="ru-RU"/>
              </w:rPr>
              <w:t>Россети</w:t>
            </w:r>
            <w:proofErr w:type="spellEnd"/>
            <w:r w:rsidRPr="00A35ED2">
              <w:rPr>
                <w:rFonts w:ascii="Times New Roman" w:eastAsia="Times New Roman" w:hAnsi="Times New Roman" w:cs="Times New Roman"/>
                <w:b/>
                <w:i/>
                <w:lang w:eastAsia="ru-RU"/>
              </w:rPr>
              <w:t xml:space="preserve"> Кубань"</w:t>
            </w:r>
          </w:p>
        </w:tc>
        <w:tc>
          <w:tcPr>
            <w:tcW w:w="3281" w:type="dxa"/>
            <w:tcBorders>
              <w:top w:val="single" w:sz="6" w:space="0" w:color="auto"/>
              <w:left w:val="single" w:sz="6" w:space="0" w:color="auto"/>
              <w:bottom w:val="double" w:sz="6" w:space="0" w:color="auto"/>
              <w:right w:val="double" w:sz="6" w:space="0" w:color="auto"/>
            </w:tcBorders>
          </w:tcPr>
          <w:p w14:paraId="2A5801F1"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Член Правления, заместитель Генерального директора - руководитель Аппарата (по совместительству)</w:t>
            </w:r>
          </w:p>
        </w:tc>
      </w:tr>
    </w:tbl>
    <w:bookmarkEnd w:id="52"/>
    <w:p w14:paraId="3291499C"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lang w:eastAsia="ru-RU"/>
        </w:rPr>
      </w:pPr>
      <w:r w:rsidRPr="00A35ED2">
        <w:rPr>
          <w:rFonts w:ascii="Times New Roman" w:eastAsia="Times New Roman" w:hAnsi="Times New Roman" w:cs="Times New Roman"/>
          <w:lang w:eastAsia="ru-RU"/>
        </w:rPr>
        <w:t xml:space="preserve">Доля участия лица в уставном капитале эмитента: </w:t>
      </w:r>
      <w:r w:rsidRPr="00A35ED2">
        <w:rPr>
          <w:rFonts w:ascii="Times New Roman" w:eastAsia="Times New Roman" w:hAnsi="Times New Roman" w:cs="Times New Roman"/>
          <w:b/>
          <w:i/>
          <w:lang w:eastAsia="ru-RU"/>
        </w:rPr>
        <w:t>0</w:t>
      </w:r>
    </w:p>
    <w:p w14:paraId="0AC1C668"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lang w:eastAsia="ru-RU"/>
        </w:rPr>
      </w:pPr>
      <w:r w:rsidRPr="00A35ED2">
        <w:rPr>
          <w:rFonts w:ascii="Times New Roman" w:eastAsia="Times New Roman" w:hAnsi="Times New Roman" w:cs="Times New Roman"/>
          <w:lang w:eastAsia="ru-RU"/>
        </w:rPr>
        <w:t xml:space="preserve">Доля принадлежащих такому лицу обыкновенных акций эмитента: </w:t>
      </w:r>
      <w:r w:rsidRPr="00A35ED2">
        <w:rPr>
          <w:rFonts w:ascii="Times New Roman" w:eastAsia="Times New Roman" w:hAnsi="Times New Roman" w:cs="Times New Roman"/>
          <w:b/>
          <w:i/>
          <w:lang w:eastAsia="ru-RU"/>
        </w:rPr>
        <w:t>0</w:t>
      </w:r>
    </w:p>
    <w:p w14:paraId="46E54A5D"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lang w:eastAsia="ru-RU"/>
        </w:rPr>
        <w:t xml:space="preserve">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w:t>
      </w:r>
      <w:r w:rsidRPr="00A35ED2">
        <w:rPr>
          <w:rFonts w:ascii="Times New Roman" w:eastAsia="Times New Roman" w:hAnsi="Times New Roman" w:cs="Times New Roman"/>
          <w:b/>
          <w:i/>
          <w:lang w:eastAsia="ru-RU"/>
        </w:rPr>
        <w:t>0</w:t>
      </w:r>
    </w:p>
    <w:p w14:paraId="6562AFAB"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lang w:eastAsia="ru-RU"/>
        </w:rPr>
        <w:t xml:space="preserve">Доля участия лица в уставном капитале подконтрольных эмитенту организаций, имеющих для него существенное значение: </w:t>
      </w:r>
      <w:r w:rsidRPr="00A35ED2">
        <w:rPr>
          <w:rFonts w:ascii="Times New Roman" w:eastAsia="Times New Roman" w:hAnsi="Times New Roman" w:cs="Times New Roman"/>
          <w:b/>
          <w:i/>
          <w:lang w:eastAsia="ru-RU"/>
        </w:rPr>
        <w:t>0</w:t>
      </w:r>
    </w:p>
    <w:p w14:paraId="15FA23D1"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lang w:eastAsia="ru-RU"/>
        </w:rPr>
      </w:pPr>
      <w:r w:rsidRPr="00A35ED2">
        <w:rPr>
          <w:rFonts w:ascii="Times New Roman" w:eastAsia="Times New Roman" w:hAnsi="Times New Roman" w:cs="Times New Roman"/>
          <w:lang w:eastAsia="ru-RU"/>
        </w:rPr>
        <w:t xml:space="preserve">Доля принадлежащих лицу обыкновенных акций подконтрольной эмитенту организации: </w:t>
      </w:r>
      <w:r w:rsidRPr="00A35ED2">
        <w:rPr>
          <w:rFonts w:ascii="Times New Roman" w:eastAsia="Times New Roman" w:hAnsi="Times New Roman" w:cs="Times New Roman"/>
          <w:b/>
          <w:i/>
          <w:lang w:eastAsia="ru-RU"/>
        </w:rPr>
        <w:t>0</w:t>
      </w:r>
    </w:p>
    <w:p w14:paraId="383CC398"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lang w:eastAsia="ru-RU"/>
        </w:rPr>
      </w:pPr>
      <w:r w:rsidRPr="00A35ED2">
        <w:rPr>
          <w:rFonts w:ascii="Times New Roman" w:eastAsia="Times New Roman" w:hAnsi="Times New Roman" w:cs="Times New Roman"/>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A35ED2">
        <w:rPr>
          <w:rFonts w:ascii="Times New Roman" w:eastAsia="Times New Roman" w:hAnsi="Times New Roman" w:cs="Times New Roman"/>
          <w:b/>
          <w:i/>
          <w:lang w:eastAsia="ru-RU"/>
        </w:rPr>
        <w:t>0</w:t>
      </w:r>
    </w:p>
    <w:p w14:paraId="0E2880AE"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w:t>
      </w:r>
      <w:proofErr w:type="gramStart"/>
      <w:r w:rsidRPr="00A35ED2">
        <w:rPr>
          <w:rFonts w:ascii="Times New Roman" w:eastAsia="Times New Roman" w:hAnsi="Times New Roman" w:cs="Times New Roman"/>
          <w:lang w:eastAsia="ru-RU"/>
        </w:rPr>
        <w:t>контроля за</w:t>
      </w:r>
      <w:proofErr w:type="gramEnd"/>
      <w:r w:rsidRPr="00A35ED2">
        <w:rPr>
          <w:rFonts w:ascii="Times New Roman" w:eastAsia="Times New Roman" w:hAnsi="Times New Roman" w:cs="Times New Roman"/>
          <w:lang w:eastAsia="ru-RU"/>
        </w:rPr>
        <w:t xml:space="preserve"> финансово-хозяйственной деятельностью эмитента: </w:t>
      </w:r>
      <w:r w:rsidRPr="00A35ED2">
        <w:rPr>
          <w:rFonts w:ascii="Times New Roman" w:eastAsia="Times New Roman" w:hAnsi="Times New Roman" w:cs="Times New Roman"/>
          <w:b/>
          <w:i/>
          <w:lang w:eastAsia="ru-RU"/>
        </w:rPr>
        <w:t>Указанных родственных связей нет.</w:t>
      </w:r>
    </w:p>
    <w:p w14:paraId="42DD3A40"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A35ED2">
        <w:rPr>
          <w:rFonts w:ascii="Times New Roman" w:eastAsia="Times New Roman" w:hAnsi="Times New Roman" w:cs="Times New Roman"/>
          <w:b/>
          <w:i/>
          <w:lang w:eastAsia="ru-RU"/>
        </w:rPr>
        <w:t>Лицо к указанным видам ответственности не привлекалось.</w:t>
      </w:r>
    </w:p>
    <w:p w14:paraId="3C107514"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30" w:history="1">
        <w:r w:rsidRPr="00A35ED2">
          <w:rPr>
            <w:rFonts w:ascii="Times New Roman" w:eastAsia="Times New Roman" w:hAnsi="Times New Roman" w:cs="Times New Roman"/>
            <w:lang w:eastAsia="ru-RU"/>
          </w:rPr>
          <w:t>статьей 27</w:t>
        </w:r>
      </w:hyperlink>
      <w:r w:rsidRPr="00A35ED2">
        <w:rPr>
          <w:rFonts w:ascii="Times New Roman" w:eastAsia="Times New Roman" w:hAnsi="Times New Roman" w:cs="Times New Roman"/>
          <w:lang w:eastAsia="ru-RU"/>
        </w:rPr>
        <w:t xml:space="preserve"> Федерального закона "О несостоятельности (банкротстве)": </w:t>
      </w:r>
      <w:r w:rsidRPr="00A35ED2">
        <w:rPr>
          <w:rFonts w:ascii="Times New Roman" w:eastAsia="Times New Roman" w:hAnsi="Times New Roman" w:cs="Times New Roman"/>
          <w:b/>
          <w:i/>
          <w:lang w:eastAsia="ru-RU"/>
        </w:rPr>
        <w:t>Лицо указанных должностей не занимало.</w:t>
      </w:r>
    </w:p>
    <w:p w14:paraId="5E685336" w14:textId="77777777" w:rsidR="001507EC" w:rsidRPr="00A35ED2" w:rsidRDefault="001507EC" w:rsidP="001507EC">
      <w:pPr>
        <w:spacing w:after="0" w:line="255" w:lineRule="atLeast"/>
        <w:rPr>
          <w:rFonts w:ascii="Times New Roman" w:eastAsia="Times New Roman" w:hAnsi="Times New Roman" w:cs="Times New Roman"/>
          <w:highlight w:val="yellow"/>
          <w:lang w:eastAsia="ru-RU"/>
        </w:rPr>
      </w:pPr>
    </w:p>
    <w:p w14:paraId="634D1B60" w14:textId="77777777" w:rsidR="001507EC" w:rsidRPr="00A35ED2" w:rsidRDefault="001507EC" w:rsidP="001507EC">
      <w:pPr>
        <w:spacing w:after="0" w:line="255" w:lineRule="atLeast"/>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 xml:space="preserve">5. </w:t>
      </w:r>
      <w:r w:rsidRPr="00A35ED2">
        <w:rPr>
          <w:rFonts w:ascii="Times New Roman" w:eastAsia="Times New Roman" w:hAnsi="Times New Roman" w:cs="Times New Roman"/>
          <w:lang w:eastAsia="ru-RU"/>
        </w:rPr>
        <w:t xml:space="preserve">Фамилия, имя, отчество: </w:t>
      </w:r>
      <w:r w:rsidRPr="00A35ED2">
        <w:rPr>
          <w:rFonts w:ascii="Times New Roman" w:eastAsia="Times New Roman" w:hAnsi="Times New Roman" w:cs="Times New Roman"/>
          <w:b/>
          <w:i/>
          <w:lang w:eastAsia="ru-RU"/>
        </w:rPr>
        <w:t xml:space="preserve">   Иорданиди Кирилл Александрович</w:t>
      </w:r>
      <w:r w:rsidRPr="00A35ED2">
        <w:rPr>
          <w:rFonts w:ascii="Times New Roman" w:eastAsia="Times New Roman" w:hAnsi="Times New Roman" w:cs="Times New Roman"/>
          <w:b/>
          <w:i/>
          <w:lang w:eastAsia="ru-RU"/>
        </w:rPr>
        <w:br/>
      </w:r>
      <w:r w:rsidRPr="00A35ED2">
        <w:rPr>
          <w:rFonts w:ascii="Times New Roman" w:eastAsia="Times New Roman" w:hAnsi="Times New Roman" w:cs="Times New Roman"/>
          <w:lang w:eastAsia="ru-RU"/>
        </w:rPr>
        <w:t>Год рождения:</w:t>
      </w:r>
      <w:r w:rsidRPr="00A35ED2">
        <w:rPr>
          <w:rFonts w:ascii="Times New Roman" w:eastAsia="Times New Roman" w:hAnsi="Times New Roman" w:cs="Times New Roman"/>
          <w:b/>
          <w:i/>
          <w:lang w:eastAsia="ru-RU"/>
        </w:rPr>
        <w:t> 1985 г.</w:t>
      </w:r>
    </w:p>
    <w:p w14:paraId="20202D22" w14:textId="77777777" w:rsidR="001507EC" w:rsidRPr="00A35ED2" w:rsidRDefault="001507EC" w:rsidP="001507EC">
      <w:pPr>
        <w:spacing w:after="0" w:line="255" w:lineRule="atLeast"/>
        <w:jc w:val="both"/>
        <w:rPr>
          <w:rFonts w:ascii="Times New Roman" w:eastAsia="Times New Roman" w:hAnsi="Times New Roman" w:cs="Times New Roman"/>
          <w:b/>
          <w:i/>
          <w:lang w:eastAsia="ru-RU"/>
        </w:rPr>
      </w:pPr>
      <w:r w:rsidRPr="00A35ED2">
        <w:rPr>
          <w:rFonts w:ascii="Times New Roman" w:eastAsia="Times New Roman" w:hAnsi="Times New Roman" w:cs="Times New Roman"/>
          <w:lang w:eastAsia="ru-RU"/>
        </w:rPr>
        <w:t>Образование:</w:t>
      </w:r>
      <w:r w:rsidRPr="00A35ED2">
        <w:rPr>
          <w:rFonts w:ascii="Times New Roman" w:eastAsia="Times New Roman" w:hAnsi="Times New Roman" w:cs="Times New Roman"/>
          <w:b/>
          <w:i/>
          <w:lang w:eastAsia="ru-RU"/>
        </w:rPr>
        <w:t> высшее,</w:t>
      </w:r>
      <w:r w:rsidRPr="00A35ED2">
        <w:rPr>
          <w:rFonts w:ascii="Times New Roman" w:eastAsia="Times New Roman" w:hAnsi="Times New Roman" w:cs="Times New Roman"/>
          <w:b/>
          <w:i/>
          <w:lang w:eastAsia="ru-RU"/>
        </w:rPr>
        <w:br/>
        <w:t>Университет Индианаполиса (штат Индиана, США), специальность «Экономика и финансы»; Международный колледж (</w:t>
      </w:r>
      <w:proofErr w:type="spellStart"/>
      <w:r w:rsidRPr="00A35ED2">
        <w:rPr>
          <w:rFonts w:ascii="Times New Roman" w:eastAsia="Times New Roman" w:hAnsi="Times New Roman" w:cs="Times New Roman"/>
          <w:b/>
          <w:i/>
          <w:lang w:eastAsia="ru-RU"/>
        </w:rPr>
        <w:t>Интерколледж</w:t>
      </w:r>
      <w:proofErr w:type="spellEnd"/>
      <w:r w:rsidRPr="00A35ED2">
        <w:rPr>
          <w:rFonts w:ascii="Times New Roman" w:eastAsia="Times New Roman" w:hAnsi="Times New Roman" w:cs="Times New Roman"/>
          <w:b/>
          <w:i/>
          <w:lang w:eastAsia="ru-RU"/>
        </w:rPr>
        <w:t>, Республика Кипр) специальность «Менеджмент»; Федеральное государственное бюджетное образовательное учреждение высшего профессионального образования «Южно-Российский государственный университет экономики и сервиса», магистр по направлению «Менеджмент».</w:t>
      </w:r>
    </w:p>
    <w:p w14:paraId="0D70437A" w14:textId="77777777" w:rsidR="001507EC" w:rsidRPr="00A35ED2" w:rsidRDefault="001507EC" w:rsidP="001507EC">
      <w:pPr>
        <w:spacing w:after="0" w:line="255" w:lineRule="atLeast"/>
        <w:rPr>
          <w:rFonts w:ascii="Times New Roman" w:eastAsia="Times New Roman" w:hAnsi="Times New Roman" w:cs="Times New Roman"/>
          <w:lang w:eastAsia="ru-RU"/>
        </w:rPr>
      </w:pPr>
      <w:r w:rsidRPr="00A35ED2">
        <w:rPr>
          <w:rFonts w:ascii="Times New Roman" w:eastAsia="Times New Roman" w:hAnsi="Times New Roman" w:cs="Times New Roman"/>
          <w:b/>
          <w:i/>
          <w:lang w:eastAsia="ru-RU"/>
        </w:rPr>
        <w:t>Дополнительное образование: ФГОБУ ВПО «Московский государственный институт международных отношений (университет) Министерства иностранных дел Российской Федерации по программе МВА «Управление и регулирование экономической деятельности в международной электроэнергетике», мастер делового администрирования.</w:t>
      </w:r>
    </w:p>
    <w:p w14:paraId="26D955CC"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lang w:eastAsia="ru-RU"/>
        </w:rPr>
        <w:t> </w:t>
      </w:r>
      <w:bookmarkStart w:id="53" w:name="_Hlk96449558"/>
      <w:bookmarkStart w:id="54" w:name="_Hlk96450164"/>
      <w:r w:rsidRPr="00A35ED2">
        <w:rPr>
          <w:rFonts w:ascii="Times New Roman" w:eastAsia="Times New Roman" w:hAnsi="Times New Roman" w:cs="Times New Roman"/>
          <w:b/>
          <w:i/>
          <w:lang w:eastAsia="ru-RU"/>
        </w:rPr>
        <w:t>Все должности, которое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w:t>
      </w:r>
      <w:bookmarkEnd w:id="53"/>
    </w:p>
    <w:tbl>
      <w:tblPr>
        <w:tblW w:w="10064" w:type="dxa"/>
        <w:tblInd w:w="72" w:type="dxa"/>
        <w:tblLayout w:type="fixed"/>
        <w:tblCellMar>
          <w:left w:w="72" w:type="dxa"/>
          <w:right w:w="72" w:type="dxa"/>
        </w:tblCellMar>
        <w:tblLook w:val="0000" w:firstRow="0" w:lastRow="0" w:firstColumn="0" w:lastColumn="0" w:noHBand="0" w:noVBand="0"/>
      </w:tblPr>
      <w:tblGrid>
        <w:gridCol w:w="1260"/>
        <w:gridCol w:w="1717"/>
        <w:gridCol w:w="3806"/>
        <w:gridCol w:w="3281"/>
      </w:tblGrid>
      <w:tr w:rsidR="001507EC" w:rsidRPr="00A35ED2" w14:paraId="30B581E0" w14:textId="77777777" w:rsidTr="00E86191">
        <w:tc>
          <w:tcPr>
            <w:tcW w:w="2977" w:type="dxa"/>
            <w:gridSpan w:val="2"/>
            <w:tcBorders>
              <w:top w:val="double" w:sz="6" w:space="0" w:color="auto"/>
              <w:left w:val="double" w:sz="6" w:space="0" w:color="auto"/>
              <w:bottom w:val="single" w:sz="6" w:space="0" w:color="auto"/>
              <w:right w:val="single" w:sz="6" w:space="0" w:color="auto"/>
            </w:tcBorders>
          </w:tcPr>
          <w:p w14:paraId="7ABD289B"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Период</w:t>
            </w:r>
          </w:p>
        </w:tc>
        <w:tc>
          <w:tcPr>
            <w:tcW w:w="3806" w:type="dxa"/>
            <w:tcBorders>
              <w:top w:val="double" w:sz="6" w:space="0" w:color="auto"/>
              <w:left w:val="single" w:sz="6" w:space="0" w:color="auto"/>
              <w:bottom w:val="single" w:sz="6" w:space="0" w:color="auto"/>
              <w:right w:val="single" w:sz="6" w:space="0" w:color="auto"/>
            </w:tcBorders>
          </w:tcPr>
          <w:p w14:paraId="45CBB6AC"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Наименование организации</w:t>
            </w:r>
          </w:p>
        </w:tc>
        <w:tc>
          <w:tcPr>
            <w:tcW w:w="3281" w:type="dxa"/>
            <w:tcBorders>
              <w:top w:val="double" w:sz="6" w:space="0" w:color="auto"/>
              <w:left w:val="single" w:sz="6" w:space="0" w:color="auto"/>
              <w:bottom w:val="single" w:sz="6" w:space="0" w:color="auto"/>
              <w:right w:val="double" w:sz="6" w:space="0" w:color="auto"/>
            </w:tcBorders>
          </w:tcPr>
          <w:p w14:paraId="332BC1C5"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Должность</w:t>
            </w:r>
          </w:p>
        </w:tc>
      </w:tr>
      <w:tr w:rsidR="001507EC" w:rsidRPr="00A35ED2" w14:paraId="58959574" w14:textId="77777777" w:rsidTr="00E86191">
        <w:tc>
          <w:tcPr>
            <w:tcW w:w="1260" w:type="dxa"/>
            <w:tcBorders>
              <w:top w:val="single" w:sz="6" w:space="0" w:color="auto"/>
              <w:left w:val="double" w:sz="6" w:space="0" w:color="auto"/>
              <w:bottom w:val="single" w:sz="6" w:space="0" w:color="auto"/>
              <w:right w:val="single" w:sz="6" w:space="0" w:color="auto"/>
            </w:tcBorders>
          </w:tcPr>
          <w:p w14:paraId="3E444A03"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lastRenderedPageBreak/>
              <w:t>с</w:t>
            </w:r>
          </w:p>
        </w:tc>
        <w:tc>
          <w:tcPr>
            <w:tcW w:w="1717" w:type="dxa"/>
            <w:tcBorders>
              <w:top w:val="single" w:sz="6" w:space="0" w:color="auto"/>
              <w:left w:val="single" w:sz="6" w:space="0" w:color="auto"/>
              <w:bottom w:val="single" w:sz="6" w:space="0" w:color="auto"/>
              <w:right w:val="single" w:sz="6" w:space="0" w:color="auto"/>
            </w:tcBorders>
          </w:tcPr>
          <w:p w14:paraId="5CD8348C"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по</w:t>
            </w:r>
          </w:p>
        </w:tc>
        <w:tc>
          <w:tcPr>
            <w:tcW w:w="3806" w:type="dxa"/>
            <w:tcBorders>
              <w:top w:val="single" w:sz="6" w:space="0" w:color="auto"/>
              <w:left w:val="single" w:sz="6" w:space="0" w:color="auto"/>
              <w:bottom w:val="single" w:sz="6" w:space="0" w:color="auto"/>
              <w:right w:val="single" w:sz="6" w:space="0" w:color="auto"/>
            </w:tcBorders>
          </w:tcPr>
          <w:p w14:paraId="6D64C86E"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p>
        </w:tc>
        <w:tc>
          <w:tcPr>
            <w:tcW w:w="3281" w:type="dxa"/>
            <w:tcBorders>
              <w:top w:val="single" w:sz="6" w:space="0" w:color="auto"/>
              <w:left w:val="single" w:sz="6" w:space="0" w:color="auto"/>
              <w:bottom w:val="single" w:sz="6" w:space="0" w:color="auto"/>
              <w:right w:val="double" w:sz="6" w:space="0" w:color="auto"/>
            </w:tcBorders>
          </w:tcPr>
          <w:p w14:paraId="4E6A218A"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p>
        </w:tc>
      </w:tr>
      <w:tr w:rsidR="001507EC" w:rsidRPr="00A35ED2" w14:paraId="6DD4D4D4" w14:textId="77777777" w:rsidTr="00E86191">
        <w:tc>
          <w:tcPr>
            <w:tcW w:w="1260" w:type="dxa"/>
            <w:tcBorders>
              <w:top w:val="single" w:sz="6" w:space="0" w:color="auto"/>
              <w:left w:val="double" w:sz="6" w:space="0" w:color="auto"/>
              <w:bottom w:val="single" w:sz="6" w:space="0" w:color="auto"/>
              <w:right w:val="single" w:sz="6" w:space="0" w:color="auto"/>
            </w:tcBorders>
          </w:tcPr>
          <w:p w14:paraId="7D9379AC"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2016</w:t>
            </w:r>
          </w:p>
        </w:tc>
        <w:tc>
          <w:tcPr>
            <w:tcW w:w="1717" w:type="dxa"/>
            <w:tcBorders>
              <w:top w:val="single" w:sz="6" w:space="0" w:color="auto"/>
              <w:left w:val="single" w:sz="6" w:space="0" w:color="auto"/>
              <w:bottom w:val="single" w:sz="6" w:space="0" w:color="auto"/>
              <w:right w:val="single" w:sz="6" w:space="0" w:color="auto"/>
            </w:tcBorders>
          </w:tcPr>
          <w:p w14:paraId="1DAFC953"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2021</w:t>
            </w:r>
          </w:p>
        </w:tc>
        <w:tc>
          <w:tcPr>
            <w:tcW w:w="3806" w:type="dxa"/>
            <w:tcBorders>
              <w:top w:val="single" w:sz="6" w:space="0" w:color="auto"/>
              <w:left w:val="single" w:sz="6" w:space="0" w:color="auto"/>
              <w:bottom w:val="single" w:sz="6" w:space="0" w:color="auto"/>
              <w:right w:val="single" w:sz="6" w:space="0" w:color="auto"/>
            </w:tcBorders>
          </w:tcPr>
          <w:p w14:paraId="7BCB4925"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ПАО "</w:t>
            </w:r>
            <w:proofErr w:type="spellStart"/>
            <w:r w:rsidRPr="00A35ED2">
              <w:rPr>
                <w:rFonts w:ascii="Times New Roman" w:eastAsia="Times New Roman" w:hAnsi="Times New Roman" w:cs="Times New Roman"/>
                <w:b/>
                <w:i/>
                <w:lang w:eastAsia="ru-RU"/>
              </w:rPr>
              <w:t>Россети</w:t>
            </w:r>
            <w:proofErr w:type="spellEnd"/>
            <w:r w:rsidRPr="00A35ED2">
              <w:rPr>
                <w:rFonts w:ascii="Times New Roman" w:eastAsia="Times New Roman" w:hAnsi="Times New Roman" w:cs="Times New Roman"/>
                <w:b/>
                <w:i/>
                <w:lang w:eastAsia="ru-RU"/>
              </w:rPr>
              <w:t xml:space="preserve"> Юг" (ранее ПАО "МРСК Юга", ОАО "МРСК Юга")</w:t>
            </w:r>
          </w:p>
        </w:tc>
        <w:tc>
          <w:tcPr>
            <w:tcW w:w="3281" w:type="dxa"/>
            <w:tcBorders>
              <w:top w:val="single" w:sz="6" w:space="0" w:color="auto"/>
              <w:left w:val="single" w:sz="6" w:space="0" w:color="auto"/>
              <w:bottom w:val="single" w:sz="6" w:space="0" w:color="auto"/>
              <w:right w:val="double" w:sz="6" w:space="0" w:color="auto"/>
            </w:tcBorders>
          </w:tcPr>
          <w:p w14:paraId="40C20208"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Начальник департамента экономики</w:t>
            </w:r>
          </w:p>
        </w:tc>
      </w:tr>
      <w:tr w:rsidR="001507EC" w:rsidRPr="00A35ED2" w14:paraId="13CFFAA6" w14:textId="77777777" w:rsidTr="00E86191">
        <w:tc>
          <w:tcPr>
            <w:tcW w:w="1260" w:type="dxa"/>
            <w:tcBorders>
              <w:top w:val="single" w:sz="6" w:space="0" w:color="auto"/>
              <w:left w:val="double" w:sz="6" w:space="0" w:color="auto"/>
              <w:bottom w:val="single" w:sz="6" w:space="0" w:color="auto"/>
              <w:right w:val="single" w:sz="6" w:space="0" w:color="auto"/>
            </w:tcBorders>
          </w:tcPr>
          <w:p w14:paraId="18F5C6BF"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2017</w:t>
            </w:r>
          </w:p>
        </w:tc>
        <w:tc>
          <w:tcPr>
            <w:tcW w:w="1717" w:type="dxa"/>
            <w:tcBorders>
              <w:top w:val="single" w:sz="6" w:space="0" w:color="auto"/>
              <w:left w:val="single" w:sz="6" w:space="0" w:color="auto"/>
              <w:bottom w:val="single" w:sz="6" w:space="0" w:color="auto"/>
              <w:right w:val="single" w:sz="6" w:space="0" w:color="auto"/>
            </w:tcBorders>
          </w:tcPr>
          <w:p w14:paraId="27D65F6F"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настоящее время</w:t>
            </w:r>
          </w:p>
        </w:tc>
        <w:tc>
          <w:tcPr>
            <w:tcW w:w="3806" w:type="dxa"/>
            <w:tcBorders>
              <w:top w:val="single" w:sz="6" w:space="0" w:color="auto"/>
              <w:left w:val="single" w:sz="6" w:space="0" w:color="auto"/>
              <w:bottom w:val="single" w:sz="6" w:space="0" w:color="auto"/>
              <w:right w:val="single" w:sz="6" w:space="0" w:color="auto"/>
            </w:tcBorders>
          </w:tcPr>
          <w:p w14:paraId="6617FB31"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АО «База отдыха «Энергетик»</w:t>
            </w:r>
          </w:p>
        </w:tc>
        <w:tc>
          <w:tcPr>
            <w:tcW w:w="3281" w:type="dxa"/>
            <w:tcBorders>
              <w:top w:val="single" w:sz="6" w:space="0" w:color="auto"/>
              <w:left w:val="single" w:sz="6" w:space="0" w:color="auto"/>
              <w:bottom w:val="single" w:sz="6" w:space="0" w:color="auto"/>
              <w:right w:val="double" w:sz="6" w:space="0" w:color="auto"/>
            </w:tcBorders>
          </w:tcPr>
          <w:p w14:paraId="410C66C9"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Член Совета директоров, заместитель Председателя Совета директоров</w:t>
            </w:r>
          </w:p>
        </w:tc>
      </w:tr>
      <w:tr w:rsidR="001507EC" w:rsidRPr="00A35ED2" w14:paraId="666744ED" w14:textId="77777777" w:rsidTr="00E86191">
        <w:tc>
          <w:tcPr>
            <w:tcW w:w="1260" w:type="dxa"/>
            <w:tcBorders>
              <w:top w:val="single" w:sz="6" w:space="0" w:color="auto"/>
              <w:left w:val="double" w:sz="6" w:space="0" w:color="auto"/>
              <w:bottom w:val="single" w:sz="6" w:space="0" w:color="auto"/>
              <w:right w:val="single" w:sz="6" w:space="0" w:color="auto"/>
            </w:tcBorders>
          </w:tcPr>
          <w:p w14:paraId="2CCF6CAD"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2017</w:t>
            </w:r>
          </w:p>
        </w:tc>
        <w:tc>
          <w:tcPr>
            <w:tcW w:w="1717" w:type="dxa"/>
            <w:tcBorders>
              <w:top w:val="single" w:sz="6" w:space="0" w:color="auto"/>
              <w:left w:val="single" w:sz="6" w:space="0" w:color="auto"/>
              <w:bottom w:val="single" w:sz="6" w:space="0" w:color="auto"/>
              <w:right w:val="single" w:sz="6" w:space="0" w:color="auto"/>
            </w:tcBorders>
          </w:tcPr>
          <w:p w14:paraId="2C88EF6E"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2021</w:t>
            </w:r>
          </w:p>
        </w:tc>
        <w:tc>
          <w:tcPr>
            <w:tcW w:w="3806" w:type="dxa"/>
            <w:tcBorders>
              <w:top w:val="single" w:sz="6" w:space="0" w:color="auto"/>
              <w:left w:val="single" w:sz="6" w:space="0" w:color="auto"/>
              <w:bottom w:val="single" w:sz="6" w:space="0" w:color="auto"/>
              <w:right w:val="single" w:sz="6" w:space="0" w:color="auto"/>
            </w:tcBorders>
          </w:tcPr>
          <w:p w14:paraId="1C562CD9"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АО «ПСХ Соколовское»</w:t>
            </w:r>
          </w:p>
        </w:tc>
        <w:tc>
          <w:tcPr>
            <w:tcW w:w="3281" w:type="dxa"/>
            <w:tcBorders>
              <w:top w:val="single" w:sz="6" w:space="0" w:color="auto"/>
              <w:left w:val="single" w:sz="6" w:space="0" w:color="auto"/>
              <w:bottom w:val="single" w:sz="6" w:space="0" w:color="auto"/>
              <w:right w:val="double" w:sz="6" w:space="0" w:color="auto"/>
            </w:tcBorders>
          </w:tcPr>
          <w:p w14:paraId="31034B2A"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Член Совета директоров, Председатель Совета директоров</w:t>
            </w:r>
          </w:p>
        </w:tc>
      </w:tr>
      <w:tr w:rsidR="001507EC" w:rsidRPr="00A35ED2" w14:paraId="2A9F6435" w14:textId="77777777" w:rsidTr="00E86191">
        <w:tc>
          <w:tcPr>
            <w:tcW w:w="1260" w:type="dxa"/>
            <w:tcBorders>
              <w:top w:val="single" w:sz="6" w:space="0" w:color="auto"/>
              <w:left w:val="double" w:sz="6" w:space="0" w:color="auto"/>
              <w:bottom w:val="single" w:sz="6" w:space="0" w:color="auto"/>
              <w:right w:val="single" w:sz="6" w:space="0" w:color="auto"/>
            </w:tcBorders>
          </w:tcPr>
          <w:p w14:paraId="22CC1A8E"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2018</w:t>
            </w:r>
          </w:p>
        </w:tc>
        <w:tc>
          <w:tcPr>
            <w:tcW w:w="1717" w:type="dxa"/>
            <w:tcBorders>
              <w:top w:val="single" w:sz="6" w:space="0" w:color="auto"/>
              <w:left w:val="single" w:sz="6" w:space="0" w:color="auto"/>
              <w:bottom w:val="single" w:sz="6" w:space="0" w:color="auto"/>
              <w:right w:val="single" w:sz="6" w:space="0" w:color="auto"/>
            </w:tcBorders>
          </w:tcPr>
          <w:p w14:paraId="0B2386FE"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2018</w:t>
            </w:r>
          </w:p>
        </w:tc>
        <w:tc>
          <w:tcPr>
            <w:tcW w:w="3806" w:type="dxa"/>
            <w:tcBorders>
              <w:top w:val="single" w:sz="6" w:space="0" w:color="auto"/>
              <w:left w:val="single" w:sz="6" w:space="0" w:color="auto"/>
              <w:bottom w:val="single" w:sz="6" w:space="0" w:color="auto"/>
              <w:right w:val="single" w:sz="6" w:space="0" w:color="auto"/>
            </w:tcBorders>
          </w:tcPr>
          <w:p w14:paraId="6CFE63BC"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Филиал ПАО «МРСК Юга» - «Волгоградэнерго»</w:t>
            </w:r>
          </w:p>
        </w:tc>
        <w:tc>
          <w:tcPr>
            <w:tcW w:w="3281" w:type="dxa"/>
            <w:tcBorders>
              <w:top w:val="single" w:sz="6" w:space="0" w:color="auto"/>
              <w:left w:val="single" w:sz="6" w:space="0" w:color="auto"/>
              <w:bottom w:val="single" w:sz="6" w:space="0" w:color="auto"/>
              <w:right w:val="double" w:sz="6" w:space="0" w:color="auto"/>
            </w:tcBorders>
          </w:tcPr>
          <w:p w14:paraId="76451C9A"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Заместитель директора филиала по</w:t>
            </w:r>
          </w:p>
          <w:p w14:paraId="54674325"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экономике и финансам</w:t>
            </w:r>
          </w:p>
          <w:p w14:paraId="1887BE62"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(по совместительству)</w:t>
            </w:r>
          </w:p>
        </w:tc>
      </w:tr>
      <w:tr w:rsidR="001507EC" w:rsidRPr="00A35ED2" w14:paraId="01BBEF9B" w14:textId="77777777" w:rsidTr="00E86191">
        <w:tc>
          <w:tcPr>
            <w:tcW w:w="1260" w:type="dxa"/>
            <w:tcBorders>
              <w:top w:val="single" w:sz="6" w:space="0" w:color="auto"/>
              <w:left w:val="double" w:sz="6" w:space="0" w:color="auto"/>
              <w:bottom w:val="single" w:sz="6" w:space="0" w:color="auto"/>
              <w:right w:val="single" w:sz="6" w:space="0" w:color="auto"/>
            </w:tcBorders>
          </w:tcPr>
          <w:p w14:paraId="3FD41E58"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2019</w:t>
            </w:r>
          </w:p>
        </w:tc>
        <w:tc>
          <w:tcPr>
            <w:tcW w:w="1717" w:type="dxa"/>
            <w:tcBorders>
              <w:top w:val="single" w:sz="6" w:space="0" w:color="auto"/>
              <w:left w:val="single" w:sz="6" w:space="0" w:color="auto"/>
              <w:bottom w:val="single" w:sz="6" w:space="0" w:color="auto"/>
              <w:right w:val="single" w:sz="6" w:space="0" w:color="auto"/>
            </w:tcBorders>
          </w:tcPr>
          <w:p w14:paraId="479CEEAF"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настоящее время</w:t>
            </w:r>
          </w:p>
        </w:tc>
        <w:tc>
          <w:tcPr>
            <w:tcW w:w="3806" w:type="dxa"/>
            <w:tcBorders>
              <w:top w:val="single" w:sz="6" w:space="0" w:color="auto"/>
              <w:left w:val="single" w:sz="6" w:space="0" w:color="auto"/>
              <w:bottom w:val="single" w:sz="6" w:space="0" w:color="auto"/>
              <w:right w:val="single" w:sz="6" w:space="0" w:color="auto"/>
            </w:tcBorders>
          </w:tcPr>
          <w:p w14:paraId="6A7D8BCF"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ООО «</w:t>
            </w:r>
            <w:proofErr w:type="spellStart"/>
            <w:r w:rsidRPr="00A35ED2">
              <w:rPr>
                <w:rFonts w:ascii="Times New Roman" w:eastAsia="Times New Roman" w:hAnsi="Times New Roman" w:cs="Times New Roman"/>
                <w:b/>
                <w:i/>
                <w:lang w:eastAsia="ru-RU"/>
              </w:rPr>
              <w:t>ЮгСтройМонтаж</w:t>
            </w:r>
            <w:proofErr w:type="spellEnd"/>
            <w:r w:rsidRPr="00A35ED2">
              <w:rPr>
                <w:rFonts w:ascii="Times New Roman" w:eastAsia="Times New Roman" w:hAnsi="Times New Roman" w:cs="Times New Roman"/>
                <w:b/>
                <w:i/>
                <w:lang w:eastAsia="ru-RU"/>
              </w:rPr>
              <w:t>»</w:t>
            </w:r>
          </w:p>
        </w:tc>
        <w:tc>
          <w:tcPr>
            <w:tcW w:w="3281" w:type="dxa"/>
            <w:tcBorders>
              <w:top w:val="single" w:sz="6" w:space="0" w:color="auto"/>
              <w:left w:val="single" w:sz="6" w:space="0" w:color="auto"/>
              <w:bottom w:val="single" w:sz="6" w:space="0" w:color="auto"/>
              <w:right w:val="double" w:sz="6" w:space="0" w:color="auto"/>
            </w:tcBorders>
          </w:tcPr>
          <w:p w14:paraId="6D69750A"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Член Совета директоров</w:t>
            </w:r>
          </w:p>
        </w:tc>
      </w:tr>
      <w:tr w:rsidR="001507EC" w:rsidRPr="00A35ED2" w14:paraId="29AB9A85" w14:textId="77777777" w:rsidTr="00E86191">
        <w:tc>
          <w:tcPr>
            <w:tcW w:w="1260" w:type="dxa"/>
            <w:tcBorders>
              <w:top w:val="single" w:sz="6" w:space="0" w:color="auto"/>
              <w:left w:val="double" w:sz="6" w:space="0" w:color="auto"/>
              <w:bottom w:val="single" w:sz="6" w:space="0" w:color="auto"/>
              <w:right w:val="single" w:sz="6" w:space="0" w:color="auto"/>
            </w:tcBorders>
          </w:tcPr>
          <w:p w14:paraId="21E3C13C"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2021</w:t>
            </w:r>
          </w:p>
        </w:tc>
        <w:tc>
          <w:tcPr>
            <w:tcW w:w="1717" w:type="dxa"/>
            <w:tcBorders>
              <w:top w:val="single" w:sz="6" w:space="0" w:color="auto"/>
              <w:left w:val="single" w:sz="6" w:space="0" w:color="auto"/>
              <w:bottom w:val="single" w:sz="6" w:space="0" w:color="auto"/>
              <w:right w:val="single" w:sz="6" w:space="0" w:color="auto"/>
            </w:tcBorders>
          </w:tcPr>
          <w:p w14:paraId="3978EFEB"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настоящее время</w:t>
            </w:r>
          </w:p>
        </w:tc>
        <w:tc>
          <w:tcPr>
            <w:tcW w:w="3806" w:type="dxa"/>
            <w:tcBorders>
              <w:top w:val="single" w:sz="6" w:space="0" w:color="auto"/>
              <w:left w:val="single" w:sz="6" w:space="0" w:color="auto"/>
              <w:bottom w:val="single" w:sz="6" w:space="0" w:color="auto"/>
              <w:right w:val="single" w:sz="6" w:space="0" w:color="auto"/>
            </w:tcBorders>
          </w:tcPr>
          <w:p w14:paraId="6F98E209"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ПАО "</w:t>
            </w:r>
            <w:proofErr w:type="spellStart"/>
            <w:r w:rsidRPr="00A35ED2">
              <w:rPr>
                <w:rFonts w:ascii="Times New Roman" w:eastAsia="Times New Roman" w:hAnsi="Times New Roman" w:cs="Times New Roman"/>
                <w:b/>
                <w:i/>
                <w:lang w:eastAsia="ru-RU"/>
              </w:rPr>
              <w:t>Россети</w:t>
            </w:r>
            <w:proofErr w:type="spellEnd"/>
            <w:r w:rsidRPr="00A35ED2">
              <w:rPr>
                <w:rFonts w:ascii="Times New Roman" w:eastAsia="Times New Roman" w:hAnsi="Times New Roman" w:cs="Times New Roman"/>
                <w:b/>
                <w:i/>
                <w:lang w:eastAsia="ru-RU"/>
              </w:rPr>
              <w:t xml:space="preserve"> Юг" </w:t>
            </w:r>
          </w:p>
        </w:tc>
        <w:tc>
          <w:tcPr>
            <w:tcW w:w="3281" w:type="dxa"/>
            <w:tcBorders>
              <w:top w:val="single" w:sz="6" w:space="0" w:color="auto"/>
              <w:left w:val="single" w:sz="6" w:space="0" w:color="auto"/>
              <w:bottom w:val="single" w:sz="6" w:space="0" w:color="auto"/>
              <w:right w:val="double" w:sz="6" w:space="0" w:color="auto"/>
            </w:tcBorders>
          </w:tcPr>
          <w:p w14:paraId="5724610A"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Заместитель Генерального директора по экономике и финансам, член Правления, Член Комитета по стратегии Совета директоров</w:t>
            </w:r>
          </w:p>
        </w:tc>
      </w:tr>
      <w:tr w:rsidR="001507EC" w:rsidRPr="00A35ED2" w14:paraId="38873BF9" w14:textId="77777777" w:rsidTr="00E86191">
        <w:tc>
          <w:tcPr>
            <w:tcW w:w="1260" w:type="dxa"/>
            <w:tcBorders>
              <w:top w:val="single" w:sz="6" w:space="0" w:color="auto"/>
              <w:left w:val="double" w:sz="6" w:space="0" w:color="auto"/>
              <w:bottom w:val="single" w:sz="6" w:space="0" w:color="auto"/>
              <w:right w:val="single" w:sz="6" w:space="0" w:color="auto"/>
            </w:tcBorders>
          </w:tcPr>
          <w:p w14:paraId="3753AAA5"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2021</w:t>
            </w:r>
          </w:p>
        </w:tc>
        <w:tc>
          <w:tcPr>
            <w:tcW w:w="1717" w:type="dxa"/>
            <w:tcBorders>
              <w:top w:val="single" w:sz="6" w:space="0" w:color="auto"/>
              <w:left w:val="single" w:sz="6" w:space="0" w:color="auto"/>
              <w:bottom w:val="single" w:sz="6" w:space="0" w:color="auto"/>
              <w:right w:val="single" w:sz="6" w:space="0" w:color="auto"/>
            </w:tcBorders>
          </w:tcPr>
          <w:p w14:paraId="1FC65CFA"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2021</w:t>
            </w:r>
          </w:p>
        </w:tc>
        <w:tc>
          <w:tcPr>
            <w:tcW w:w="3806" w:type="dxa"/>
            <w:tcBorders>
              <w:top w:val="single" w:sz="6" w:space="0" w:color="auto"/>
              <w:left w:val="single" w:sz="6" w:space="0" w:color="auto"/>
              <w:bottom w:val="single" w:sz="6" w:space="0" w:color="auto"/>
              <w:right w:val="single" w:sz="6" w:space="0" w:color="auto"/>
            </w:tcBorders>
          </w:tcPr>
          <w:p w14:paraId="17E99EEA"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ПАО "</w:t>
            </w:r>
            <w:proofErr w:type="spellStart"/>
            <w:r w:rsidRPr="00A35ED2">
              <w:rPr>
                <w:rFonts w:ascii="Times New Roman" w:eastAsia="Times New Roman" w:hAnsi="Times New Roman" w:cs="Times New Roman"/>
                <w:b/>
                <w:i/>
                <w:lang w:eastAsia="ru-RU"/>
              </w:rPr>
              <w:t>Россети</w:t>
            </w:r>
            <w:proofErr w:type="spellEnd"/>
            <w:r w:rsidRPr="00A35ED2">
              <w:rPr>
                <w:rFonts w:ascii="Times New Roman" w:eastAsia="Times New Roman" w:hAnsi="Times New Roman" w:cs="Times New Roman"/>
                <w:b/>
                <w:i/>
                <w:lang w:eastAsia="ru-RU"/>
              </w:rPr>
              <w:t xml:space="preserve"> Кубань"</w:t>
            </w:r>
          </w:p>
        </w:tc>
        <w:tc>
          <w:tcPr>
            <w:tcW w:w="3281" w:type="dxa"/>
            <w:tcBorders>
              <w:top w:val="single" w:sz="6" w:space="0" w:color="auto"/>
              <w:left w:val="single" w:sz="6" w:space="0" w:color="auto"/>
              <w:bottom w:val="single" w:sz="6" w:space="0" w:color="auto"/>
              <w:right w:val="double" w:sz="6" w:space="0" w:color="auto"/>
            </w:tcBorders>
          </w:tcPr>
          <w:p w14:paraId="78824468"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Помощник Генерального директора, исполняющий обязанности заместителя Генерального директора по экономике и финансам (по совместительству)</w:t>
            </w:r>
          </w:p>
        </w:tc>
      </w:tr>
      <w:tr w:rsidR="001507EC" w:rsidRPr="00A35ED2" w14:paraId="6F85A3CB" w14:textId="77777777" w:rsidTr="00E86191">
        <w:tc>
          <w:tcPr>
            <w:tcW w:w="1260" w:type="dxa"/>
            <w:tcBorders>
              <w:top w:val="single" w:sz="6" w:space="0" w:color="auto"/>
              <w:left w:val="double" w:sz="6" w:space="0" w:color="auto"/>
              <w:bottom w:val="single" w:sz="6" w:space="0" w:color="auto"/>
              <w:right w:val="single" w:sz="6" w:space="0" w:color="auto"/>
            </w:tcBorders>
          </w:tcPr>
          <w:p w14:paraId="37149267"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2021</w:t>
            </w:r>
          </w:p>
        </w:tc>
        <w:tc>
          <w:tcPr>
            <w:tcW w:w="1717" w:type="dxa"/>
            <w:tcBorders>
              <w:top w:val="single" w:sz="6" w:space="0" w:color="auto"/>
              <w:left w:val="single" w:sz="6" w:space="0" w:color="auto"/>
              <w:bottom w:val="single" w:sz="6" w:space="0" w:color="auto"/>
              <w:right w:val="single" w:sz="6" w:space="0" w:color="auto"/>
            </w:tcBorders>
          </w:tcPr>
          <w:p w14:paraId="2B41562E"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настоящее время</w:t>
            </w:r>
          </w:p>
        </w:tc>
        <w:tc>
          <w:tcPr>
            <w:tcW w:w="3806" w:type="dxa"/>
            <w:tcBorders>
              <w:top w:val="single" w:sz="6" w:space="0" w:color="auto"/>
              <w:left w:val="single" w:sz="6" w:space="0" w:color="auto"/>
              <w:bottom w:val="single" w:sz="6" w:space="0" w:color="auto"/>
              <w:right w:val="single" w:sz="6" w:space="0" w:color="auto"/>
            </w:tcBorders>
          </w:tcPr>
          <w:p w14:paraId="0493F79C"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ПАО "</w:t>
            </w:r>
            <w:proofErr w:type="spellStart"/>
            <w:r w:rsidRPr="00A35ED2">
              <w:rPr>
                <w:rFonts w:ascii="Times New Roman" w:eastAsia="Times New Roman" w:hAnsi="Times New Roman" w:cs="Times New Roman"/>
                <w:b/>
                <w:i/>
                <w:lang w:eastAsia="ru-RU"/>
              </w:rPr>
              <w:t>Россети</w:t>
            </w:r>
            <w:proofErr w:type="spellEnd"/>
            <w:r w:rsidRPr="00A35ED2">
              <w:rPr>
                <w:rFonts w:ascii="Times New Roman" w:eastAsia="Times New Roman" w:hAnsi="Times New Roman" w:cs="Times New Roman"/>
                <w:b/>
                <w:i/>
                <w:lang w:eastAsia="ru-RU"/>
              </w:rPr>
              <w:t xml:space="preserve"> Кубань"</w:t>
            </w:r>
          </w:p>
        </w:tc>
        <w:tc>
          <w:tcPr>
            <w:tcW w:w="3281" w:type="dxa"/>
            <w:tcBorders>
              <w:top w:val="single" w:sz="6" w:space="0" w:color="auto"/>
              <w:left w:val="single" w:sz="6" w:space="0" w:color="auto"/>
              <w:bottom w:val="single" w:sz="6" w:space="0" w:color="auto"/>
              <w:right w:val="double" w:sz="6" w:space="0" w:color="auto"/>
            </w:tcBorders>
          </w:tcPr>
          <w:p w14:paraId="3B8EC76E"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Заместитель Генерального директора по экономике и финансам (по совместительству)</w:t>
            </w:r>
          </w:p>
        </w:tc>
      </w:tr>
      <w:tr w:rsidR="001507EC" w:rsidRPr="00A35ED2" w14:paraId="5B57DD58" w14:textId="77777777" w:rsidTr="00E86191">
        <w:tc>
          <w:tcPr>
            <w:tcW w:w="1260" w:type="dxa"/>
            <w:tcBorders>
              <w:top w:val="single" w:sz="6" w:space="0" w:color="auto"/>
              <w:left w:val="double" w:sz="6" w:space="0" w:color="auto"/>
              <w:bottom w:val="single" w:sz="6" w:space="0" w:color="auto"/>
              <w:right w:val="single" w:sz="6" w:space="0" w:color="auto"/>
            </w:tcBorders>
          </w:tcPr>
          <w:p w14:paraId="74E9A4F8"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2021</w:t>
            </w:r>
          </w:p>
        </w:tc>
        <w:tc>
          <w:tcPr>
            <w:tcW w:w="1717" w:type="dxa"/>
            <w:tcBorders>
              <w:top w:val="single" w:sz="6" w:space="0" w:color="auto"/>
              <w:left w:val="single" w:sz="6" w:space="0" w:color="auto"/>
              <w:bottom w:val="single" w:sz="6" w:space="0" w:color="auto"/>
              <w:right w:val="single" w:sz="6" w:space="0" w:color="auto"/>
            </w:tcBorders>
          </w:tcPr>
          <w:p w14:paraId="426AB29C"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настоящее время</w:t>
            </w:r>
          </w:p>
        </w:tc>
        <w:tc>
          <w:tcPr>
            <w:tcW w:w="3806" w:type="dxa"/>
            <w:tcBorders>
              <w:top w:val="single" w:sz="6" w:space="0" w:color="auto"/>
              <w:left w:val="single" w:sz="6" w:space="0" w:color="auto"/>
              <w:bottom w:val="single" w:sz="6" w:space="0" w:color="auto"/>
              <w:right w:val="single" w:sz="6" w:space="0" w:color="auto"/>
            </w:tcBorders>
          </w:tcPr>
          <w:p w14:paraId="1252CF89"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ПАО "</w:t>
            </w:r>
            <w:proofErr w:type="spellStart"/>
            <w:r w:rsidRPr="00A35ED2">
              <w:rPr>
                <w:rFonts w:ascii="Times New Roman" w:eastAsia="Times New Roman" w:hAnsi="Times New Roman" w:cs="Times New Roman"/>
                <w:b/>
                <w:i/>
                <w:lang w:eastAsia="ru-RU"/>
              </w:rPr>
              <w:t>Россети</w:t>
            </w:r>
            <w:proofErr w:type="spellEnd"/>
            <w:r w:rsidRPr="00A35ED2">
              <w:rPr>
                <w:rFonts w:ascii="Times New Roman" w:eastAsia="Times New Roman" w:hAnsi="Times New Roman" w:cs="Times New Roman"/>
                <w:b/>
                <w:i/>
                <w:lang w:eastAsia="ru-RU"/>
              </w:rPr>
              <w:t xml:space="preserve"> Кубань"</w:t>
            </w:r>
          </w:p>
        </w:tc>
        <w:tc>
          <w:tcPr>
            <w:tcW w:w="3281" w:type="dxa"/>
            <w:tcBorders>
              <w:top w:val="single" w:sz="6" w:space="0" w:color="auto"/>
              <w:left w:val="single" w:sz="6" w:space="0" w:color="auto"/>
              <w:bottom w:val="single" w:sz="6" w:space="0" w:color="auto"/>
              <w:right w:val="double" w:sz="6" w:space="0" w:color="auto"/>
            </w:tcBorders>
          </w:tcPr>
          <w:p w14:paraId="0DF06B7A"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Член Правления</w:t>
            </w:r>
          </w:p>
        </w:tc>
      </w:tr>
      <w:tr w:rsidR="001507EC" w:rsidRPr="00A35ED2" w14:paraId="129C36B0" w14:textId="77777777" w:rsidTr="00E86191">
        <w:tc>
          <w:tcPr>
            <w:tcW w:w="1260" w:type="dxa"/>
            <w:tcBorders>
              <w:top w:val="single" w:sz="6" w:space="0" w:color="auto"/>
              <w:left w:val="double" w:sz="6" w:space="0" w:color="auto"/>
              <w:bottom w:val="double" w:sz="6" w:space="0" w:color="auto"/>
              <w:right w:val="single" w:sz="6" w:space="0" w:color="auto"/>
            </w:tcBorders>
          </w:tcPr>
          <w:p w14:paraId="54D35162"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2021</w:t>
            </w:r>
          </w:p>
        </w:tc>
        <w:tc>
          <w:tcPr>
            <w:tcW w:w="1717" w:type="dxa"/>
            <w:tcBorders>
              <w:top w:val="single" w:sz="6" w:space="0" w:color="auto"/>
              <w:left w:val="single" w:sz="6" w:space="0" w:color="auto"/>
              <w:bottom w:val="double" w:sz="6" w:space="0" w:color="auto"/>
              <w:right w:val="single" w:sz="6" w:space="0" w:color="auto"/>
            </w:tcBorders>
          </w:tcPr>
          <w:p w14:paraId="49E60354"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настоящее время</w:t>
            </w:r>
          </w:p>
        </w:tc>
        <w:tc>
          <w:tcPr>
            <w:tcW w:w="3806" w:type="dxa"/>
            <w:tcBorders>
              <w:top w:val="single" w:sz="6" w:space="0" w:color="auto"/>
              <w:left w:val="single" w:sz="6" w:space="0" w:color="auto"/>
              <w:bottom w:val="double" w:sz="6" w:space="0" w:color="auto"/>
              <w:right w:val="single" w:sz="6" w:space="0" w:color="auto"/>
            </w:tcBorders>
          </w:tcPr>
          <w:p w14:paraId="181A887B"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ПАО "</w:t>
            </w:r>
            <w:proofErr w:type="spellStart"/>
            <w:r w:rsidRPr="00A35ED2">
              <w:rPr>
                <w:rFonts w:ascii="Times New Roman" w:eastAsia="Times New Roman" w:hAnsi="Times New Roman" w:cs="Times New Roman"/>
                <w:b/>
                <w:i/>
                <w:lang w:eastAsia="ru-RU"/>
              </w:rPr>
              <w:t>Россети</w:t>
            </w:r>
            <w:proofErr w:type="spellEnd"/>
            <w:r w:rsidRPr="00A35ED2">
              <w:rPr>
                <w:rFonts w:ascii="Times New Roman" w:eastAsia="Times New Roman" w:hAnsi="Times New Roman" w:cs="Times New Roman"/>
                <w:b/>
                <w:i/>
                <w:lang w:eastAsia="ru-RU"/>
              </w:rPr>
              <w:t xml:space="preserve"> Кубань"</w:t>
            </w:r>
          </w:p>
        </w:tc>
        <w:tc>
          <w:tcPr>
            <w:tcW w:w="3281" w:type="dxa"/>
            <w:tcBorders>
              <w:top w:val="single" w:sz="6" w:space="0" w:color="auto"/>
              <w:left w:val="single" w:sz="6" w:space="0" w:color="auto"/>
              <w:bottom w:val="double" w:sz="6" w:space="0" w:color="auto"/>
              <w:right w:val="double" w:sz="6" w:space="0" w:color="auto"/>
            </w:tcBorders>
          </w:tcPr>
          <w:p w14:paraId="4CF29DCA"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Член Комитета по стратегии Совета директоров</w:t>
            </w:r>
          </w:p>
        </w:tc>
      </w:tr>
    </w:tbl>
    <w:bookmarkEnd w:id="54"/>
    <w:p w14:paraId="0DEAAB6C"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lang w:eastAsia="ru-RU"/>
        </w:rPr>
      </w:pPr>
      <w:r w:rsidRPr="00A35ED2">
        <w:rPr>
          <w:rFonts w:ascii="Times New Roman" w:eastAsia="Times New Roman" w:hAnsi="Times New Roman" w:cs="Times New Roman"/>
          <w:lang w:eastAsia="ru-RU"/>
        </w:rPr>
        <w:t xml:space="preserve">Доля участия лица в уставном капитале эмитента: </w:t>
      </w:r>
      <w:r w:rsidRPr="00A35ED2">
        <w:rPr>
          <w:rFonts w:ascii="Times New Roman" w:eastAsia="Times New Roman" w:hAnsi="Times New Roman" w:cs="Times New Roman"/>
          <w:b/>
          <w:i/>
          <w:lang w:eastAsia="ru-RU"/>
        </w:rPr>
        <w:t>0</w:t>
      </w:r>
    </w:p>
    <w:p w14:paraId="7EBF0B86"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lang w:eastAsia="ru-RU"/>
        </w:rPr>
      </w:pPr>
      <w:r w:rsidRPr="00A35ED2">
        <w:rPr>
          <w:rFonts w:ascii="Times New Roman" w:eastAsia="Times New Roman" w:hAnsi="Times New Roman" w:cs="Times New Roman"/>
          <w:lang w:eastAsia="ru-RU"/>
        </w:rPr>
        <w:t xml:space="preserve">Доля принадлежащих такому лицу обыкновенных акций эмитента: </w:t>
      </w:r>
      <w:r w:rsidRPr="00A35ED2">
        <w:rPr>
          <w:rFonts w:ascii="Times New Roman" w:eastAsia="Times New Roman" w:hAnsi="Times New Roman" w:cs="Times New Roman"/>
          <w:b/>
          <w:i/>
          <w:lang w:eastAsia="ru-RU"/>
        </w:rPr>
        <w:t>0</w:t>
      </w:r>
    </w:p>
    <w:p w14:paraId="022A03DA"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lang w:eastAsia="ru-RU"/>
        </w:rPr>
        <w:t xml:space="preserve">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w:t>
      </w:r>
      <w:r w:rsidRPr="00A35ED2">
        <w:rPr>
          <w:rFonts w:ascii="Times New Roman" w:eastAsia="Times New Roman" w:hAnsi="Times New Roman" w:cs="Times New Roman"/>
          <w:b/>
          <w:i/>
          <w:lang w:eastAsia="ru-RU"/>
        </w:rPr>
        <w:t>0</w:t>
      </w:r>
    </w:p>
    <w:p w14:paraId="20E27287"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lang w:eastAsia="ru-RU"/>
        </w:rPr>
        <w:t xml:space="preserve">Доля участия лица в уставном капитале подконтрольных эмитенту организаций, имеющих для него существенное значение: </w:t>
      </w:r>
      <w:r w:rsidRPr="00A35ED2">
        <w:rPr>
          <w:rFonts w:ascii="Times New Roman" w:eastAsia="Times New Roman" w:hAnsi="Times New Roman" w:cs="Times New Roman"/>
          <w:b/>
          <w:i/>
          <w:lang w:eastAsia="ru-RU"/>
        </w:rPr>
        <w:t>0</w:t>
      </w:r>
    </w:p>
    <w:p w14:paraId="2A505E98"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lang w:eastAsia="ru-RU"/>
        </w:rPr>
      </w:pPr>
      <w:r w:rsidRPr="00A35ED2">
        <w:rPr>
          <w:rFonts w:ascii="Times New Roman" w:eastAsia="Times New Roman" w:hAnsi="Times New Roman" w:cs="Times New Roman"/>
          <w:lang w:eastAsia="ru-RU"/>
        </w:rPr>
        <w:t xml:space="preserve">Доля принадлежащих лицу обыкновенных акций подконтрольной эмитенту организации: </w:t>
      </w:r>
      <w:r w:rsidRPr="00A35ED2">
        <w:rPr>
          <w:rFonts w:ascii="Times New Roman" w:eastAsia="Times New Roman" w:hAnsi="Times New Roman" w:cs="Times New Roman"/>
          <w:b/>
          <w:i/>
          <w:lang w:eastAsia="ru-RU"/>
        </w:rPr>
        <w:t>0</w:t>
      </w:r>
    </w:p>
    <w:p w14:paraId="6849A484"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lang w:eastAsia="ru-RU"/>
        </w:rPr>
      </w:pPr>
      <w:r w:rsidRPr="00A35ED2">
        <w:rPr>
          <w:rFonts w:ascii="Times New Roman" w:eastAsia="Times New Roman" w:hAnsi="Times New Roman" w:cs="Times New Roman"/>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A35ED2">
        <w:rPr>
          <w:rFonts w:ascii="Times New Roman" w:eastAsia="Times New Roman" w:hAnsi="Times New Roman" w:cs="Times New Roman"/>
          <w:b/>
          <w:i/>
          <w:lang w:eastAsia="ru-RU"/>
        </w:rPr>
        <w:t>0</w:t>
      </w:r>
    </w:p>
    <w:p w14:paraId="6C3937BD"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w:t>
      </w:r>
      <w:proofErr w:type="gramStart"/>
      <w:r w:rsidRPr="00A35ED2">
        <w:rPr>
          <w:rFonts w:ascii="Times New Roman" w:eastAsia="Times New Roman" w:hAnsi="Times New Roman" w:cs="Times New Roman"/>
          <w:lang w:eastAsia="ru-RU"/>
        </w:rPr>
        <w:t>контроля за</w:t>
      </w:r>
      <w:proofErr w:type="gramEnd"/>
      <w:r w:rsidRPr="00A35ED2">
        <w:rPr>
          <w:rFonts w:ascii="Times New Roman" w:eastAsia="Times New Roman" w:hAnsi="Times New Roman" w:cs="Times New Roman"/>
          <w:lang w:eastAsia="ru-RU"/>
        </w:rPr>
        <w:t xml:space="preserve"> финансово-хозяйственной деятельностью эмитента: </w:t>
      </w:r>
      <w:r w:rsidRPr="00A35ED2">
        <w:rPr>
          <w:rFonts w:ascii="Times New Roman" w:eastAsia="Times New Roman" w:hAnsi="Times New Roman" w:cs="Times New Roman"/>
          <w:b/>
          <w:i/>
          <w:lang w:eastAsia="ru-RU"/>
        </w:rPr>
        <w:t>Указанных родственных связей нет.</w:t>
      </w:r>
    </w:p>
    <w:p w14:paraId="6A1C3B0E"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A35ED2">
        <w:rPr>
          <w:rFonts w:ascii="Times New Roman" w:eastAsia="Times New Roman" w:hAnsi="Times New Roman" w:cs="Times New Roman"/>
          <w:b/>
          <w:i/>
          <w:lang w:eastAsia="ru-RU"/>
        </w:rPr>
        <w:t>Лицо к указанным видам ответственности не привлекалось.</w:t>
      </w:r>
    </w:p>
    <w:p w14:paraId="5812696B"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31" w:history="1">
        <w:r w:rsidRPr="00A35ED2">
          <w:rPr>
            <w:rFonts w:ascii="Times New Roman" w:eastAsia="Times New Roman" w:hAnsi="Times New Roman" w:cs="Times New Roman"/>
            <w:lang w:eastAsia="ru-RU"/>
          </w:rPr>
          <w:t>статьей 27</w:t>
        </w:r>
      </w:hyperlink>
      <w:r w:rsidRPr="00A35ED2">
        <w:rPr>
          <w:rFonts w:ascii="Times New Roman" w:eastAsia="Times New Roman" w:hAnsi="Times New Roman" w:cs="Times New Roman"/>
          <w:lang w:eastAsia="ru-RU"/>
        </w:rPr>
        <w:t xml:space="preserve"> Федерального закона "О несостоятельности (банкротстве)": </w:t>
      </w:r>
      <w:r w:rsidRPr="00A35ED2">
        <w:rPr>
          <w:rFonts w:ascii="Times New Roman" w:eastAsia="Times New Roman" w:hAnsi="Times New Roman" w:cs="Times New Roman"/>
          <w:b/>
          <w:i/>
          <w:lang w:eastAsia="ru-RU"/>
        </w:rPr>
        <w:t>Лицо указанных должностей не занимало.</w:t>
      </w:r>
    </w:p>
    <w:p w14:paraId="556305D6" w14:textId="77777777" w:rsidR="001507EC" w:rsidRPr="00A35ED2" w:rsidRDefault="001507EC" w:rsidP="001507EC">
      <w:pPr>
        <w:spacing w:after="0" w:line="276" w:lineRule="auto"/>
        <w:rPr>
          <w:rFonts w:ascii="Times New Roman" w:eastAsia="Times New Roman" w:hAnsi="Times New Roman" w:cs="Times New Roman"/>
          <w:b/>
          <w:i/>
          <w:lang w:eastAsia="ru-RU"/>
        </w:rPr>
      </w:pPr>
    </w:p>
    <w:p w14:paraId="52E3C605" w14:textId="77777777" w:rsidR="001507EC" w:rsidRPr="00A35ED2" w:rsidRDefault="001507EC" w:rsidP="001507EC">
      <w:pPr>
        <w:spacing w:after="0" w:line="276" w:lineRule="auto"/>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 xml:space="preserve">6. </w:t>
      </w:r>
      <w:r w:rsidRPr="00A35ED2">
        <w:rPr>
          <w:rFonts w:ascii="Times New Roman" w:eastAsia="Times New Roman" w:hAnsi="Times New Roman" w:cs="Times New Roman"/>
          <w:lang w:eastAsia="ru-RU"/>
        </w:rPr>
        <w:t xml:space="preserve">Фамилия, имя, отчество: </w:t>
      </w:r>
      <w:r w:rsidRPr="00A35ED2">
        <w:rPr>
          <w:rFonts w:ascii="Times New Roman" w:eastAsia="Times New Roman" w:hAnsi="Times New Roman" w:cs="Times New Roman"/>
          <w:b/>
          <w:i/>
          <w:lang w:eastAsia="ru-RU"/>
        </w:rPr>
        <w:t xml:space="preserve">  Коржаневский Виктор Анатольевич</w:t>
      </w:r>
    </w:p>
    <w:p w14:paraId="0730A182" w14:textId="77777777" w:rsidR="001507EC" w:rsidRPr="00A35ED2" w:rsidRDefault="001507EC" w:rsidP="001507EC">
      <w:pPr>
        <w:spacing w:after="0" w:line="240" w:lineRule="auto"/>
        <w:rPr>
          <w:rFonts w:ascii="Times New Roman" w:eastAsia="Times New Roman" w:hAnsi="Times New Roman" w:cs="Times New Roman"/>
          <w:lang w:eastAsia="ru-RU"/>
        </w:rPr>
      </w:pPr>
      <w:r w:rsidRPr="00A35ED2">
        <w:rPr>
          <w:rFonts w:ascii="Times New Roman" w:eastAsia="Times New Roman" w:hAnsi="Times New Roman" w:cs="Times New Roman"/>
          <w:lang w:eastAsia="ru-RU"/>
        </w:rPr>
        <w:t>Год рождения:</w:t>
      </w:r>
      <w:r w:rsidRPr="00A35ED2">
        <w:rPr>
          <w:rFonts w:ascii="Times New Roman" w:eastAsia="Times New Roman" w:hAnsi="Times New Roman" w:cs="Times New Roman"/>
          <w:b/>
          <w:i/>
          <w:lang w:eastAsia="ru-RU"/>
        </w:rPr>
        <w:t xml:space="preserve"> 1977</w:t>
      </w:r>
    </w:p>
    <w:p w14:paraId="6FB0BD15" w14:textId="77777777" w:rsidR="001507EC" w:rsidRPr="00A35ED2" w:rsidRDefault="001507EC" w:rsidP="001507EC">
      <w:pPr>
        <w:spacing w:after="0" w:line="240" w:lineRule="auto"/>
        <w:rPr>
          <w:rFonts w:ascii="Times New Roman" w:eastAsia="Times New Roman" w:hAnsi="Times New Roman" w:cs="Times New Roman"/>
          <w:b/>
          <w:i/>
          <w:lang w:eastAsia="ru-RU"/>
        </w:rPr>
      </w:pPr>
      <w:r w:rsidRPr="00A35ED2">
        <w:rPr>
          <w:rFonts w:ascii="Times New Roman" w:eastAsia="Times New Roman" w:hAnsi="Times New Roman" w:cs="Times New Roman"/>
          <w:lang w:eastAsia="ru-RU"/>
        </w:rPr>
        <w:t xml:space="preserve">Образование: </w:t>
      </w:r>
      <w:r w:rsidRPr="00A35ED2">
        <w:rPr>
          <w:rFonts w:ascii="Times New Roman" w:eastAsia="Times New Roman" w:hAnsi="Times New Roman" w:cs="Times New Roman"/>
          <w:b/>
          <w:i/>
          <w:lang w:eastAsia="ru-RU"/>
        </w:rPr>
        <w:t xml:space="preserve">Высшее. </w:t>
      </w:r>
    </w:p>
    <w:p w14:paraId="6A52CC0E" w14:textId="77777777" w:rsidR="001507EC" w:rsidRPr="00A35ED2" w:rsidRDefault="001507EC" w:rsidP="001507EC">
      <w:pPr>
        <w:spacing w:after="0" w:line="240" w:lineRule="auto"/>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 xml:space="preserve">- </w:t>
      </w:r>
      <w:proofErr w:type="spellStart"/>
      <w:r w:rsidRPr="00A35ED2">
        <w:rPr>
          <w:rFonts w:ascii="Times New Roman" w:eastAsia="Times New Roman" w:hAnsi="Times New Roman" w:cs="Times New Roman"/>
          <w:b/>
          <w:i/>
          <w:lang w:eastAsia="ru-RU"/>
        </w:rPr>
        <w:t>Усть-Каменогорский</w:t>
      </w:r>
      <w:proofErr w:type="spellEnd"/>
      <w:r w:rsidRPr="00A35ED2">
        <w:rPr>
          <w:rFonts w:ascii="Times New Roman" w:eastAsia="Times New Roman" w:hAnsi="Times New Roman" w:cs="Times New Roman"/>
          <w:b/>
          <w:i/>
          <w:lang w:eastAsia="ru-RU"/>
        </w:rPr>
        <w:t xml:space="preserve"> энергетический техникум по специальности «Монтаж и эксплуатация электрооборудования предприятий и гражданских зданий», техник-электрик,</w:t>
      </w:r>
    </w:p>
    <w:p w14:paraId="056B37FD" w14:textId="77777777" w:rsidR="001507EC" w:rsidRPr="00A35ED2" w:rsidRDefault="001507EC" w:rsidP="001507EC">
      <w:pPr>
        <w:spacing w:after="0" w:line="240" w:lineRule="auto"/>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lastRenderedPageBreak/>
        <w:t xml:space="preserve">- Восточно-Казахстанский технический университет имени Д. </w:t>
      </w:r>
      <w:proofErr w:type="spellStart"/>
      <w:r w:rsidRPr="00A35ED2">
        <w:rPr>
          <w:rFonts w:ascii="Times New Roman" w:eastAsia="Times New Roman" w:hAnsi="Times New Roman" w:cs="Times New Roman"/>
          <w:b/>
          <w:i/>
          <w:lang w:eastAsia="ru-RU"/>
        </w:rPr>
        <w:t>Серикбаева</w:t>
      </w:r>
      <w:proofErr w:type="spellEnd"/>
      <w:r w:rsidRPr="00A35ED2">
        <w:rPr>
          <w:rFonts w:ascii="Times New Roman" w:eastAsia="Times New Roman" w:hAnsi="Times New Roman" w:cs="Times New Roman"/>
          <w:b/>
          <w:i/>
          <w:lang w:eastAsia="ru-RU"/>
        </w:rPr>
        <w:t xml:space="preserve"> по специальности «Приборостроение», инженер-электрик.</w:t>
      </w:r>
    </w:p>
    <w:p w14:paraId="7D4FA4E5" w14:textId="77777777" w:rsidR="001507EC" w:rsidRPr="00A35ED2" w:rsidRDefault="001507EC" w:rsidP="001507EC">
      <w:pPr>
        <w:spacing w:after="0" w:line="240" w:lineRule="auto"/>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Прошел профессиональную переподготовку в УДПО "Энергетический институт повышения квалификации ПАО "Кубаньэнерго» по программе «Лидерство руководства в группе компаний ПАО "</w:t>
      </w:r>
      <w:proofErr w:type="spellStart"/>
      <w:r w:rsidRPr="00A35ED2">
        <w:rPr>
          <w:rFonts w:ascii="Times New Roman" w:eastAsia="Times New Roman" w:hAnsi="Times New Roman" w:cs="Times New Roman"/>
          <w:b/>
          <w:i/>
          <w:lang w:eastAsia="ru-RU"/>
        </w:rPr>
        <w:t>Россети</w:t>
      </w:r>
      <w:proofErr w:type="spellEnd"/>
      <w:r w:rsidRPr="00A35ED2">
        <w:rPr>
          <w:rFonts w:ascii="Times New Roman" w:eastAsia="Times New Roman" w:hAnsi="Times New Roman" w:cs="Times New Roman"/>
          <w:b/>
          <w:i/>
          <w:lang w:eastAsia="ru-RU"/>
        </w:rPr>
        <w:t>" в Системе менеджмента охраны здоровья и безопасности труда на базе ISO 45001:2018».</w:t>
      </w:r>
    </w:p>
    <w:p w14:paraId="7375EA09" w14:textId="77777777" w:rsidR="001507EC" w:rsidRPr="00A35ED2" w:rsidRDefault="001507EC" w:rsidP="001507EC">
      <w:pPr>
        <w:spacing w:after="0" w:line="240" w:lineRule="auto"/>
        <w:jc w:val="both"/>
        <w:rPr>
          <w:rFonts w:ascii="Times New Roman" w:eastAsia="Times New Roman" w:hAnsi="Times New Roman" w:cs="Times New Roman"/>
          <w:lang w:eastAsia="ru-RU"/>
        </w:rPr>
      </w:pPr>
    </w:p>
    <w:p w14:paraId="0DA05D6C" w14:textId="77777777" w:rsidR="001507EC" w:rsidRPr="00A35ED2" w:rsidRDefault="001507EC" w:rsidP="001507EC">
      <w:pPr>
        <w:spacing w:after="0" w:line="240" w:lineRule="auto"/>
        <w:jc w:val="both"/>
        <w:rPr>
          <w:rFonts w:ascii="Times New Roman" w:eastAsia="Times New Roman" w:hAnsi="Times New Roman" w:cs="Times New Roman"/>
          <w:lang w:eastAsia="ru-RU"/>
        </w:rPr>
      </w:pPr>
      <w:bookmarkStart w:id="55" w:name="_Hlk96449677"/>
      <w:r w:rsidRPr="00A35ED2">
        <w:rPr>
          <w:rFonts w:ascii="Times New Roman" w:eastAsia="Times New Roman" w:hAnsi="Times New Roman" w:cs="Times New Roman"/>
          <w:b/>
          <w:i/>
          <w:lang w:eastAsia="ru-RU"/>
        </w:rPr>
        <w:t>Все должности, которое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w:t>
      </w:r>
    </w:p>
    <w:tbl>
      <w:tblPr>
        <w:tblW w:w="0" w:type="auto"/>
        <w:tblLayout w:type="fixed"/>
        <w:tblCellMar>
          <w:left w:w="72" w:type="dxa"/>
          <w:right w:w="72" w:type="dxa"/>
        </w:tblCellMar>
        <w:tblLook w:val="0000" w:firstRow="0" w:lastRow="0" w:firstColumn="0" w:lastColumn="0" w:noHBand="0" w:noVBand="0"/>
      </w:tblPr>
      <w:tblGrid>
        <w:gridCol w:w="1332"/>
        <w:gridCol w:w="1434"/>
        <w:gridCol w:w="3402"/>
        <w:gridCol w:w="3827"/>
      </w:tblGrid>
      <w:tr w:rsidR="001507EC" w:rsidRPr="00A35ED2" w14:paraId="784EDB47" w14:textId="77777777" w:rsidTr="00E86191">
        <w:tc>
          <w:tcPr>
            <w:tcW w:w="2766" w:type="dxa"/>
            <w:gridSpan w:val="2"/>
            <w:tcBorders>
              <w:top w:val="double" w:sz="6" w:space="0" w:color="auto"/>
              <w:left w:val="double" w:sz="6" w:space="0" w:color="auto"/>
              <w:bottom w:val="single" w:sz="6" w:space="0" w:color="auto"/>
              <w:right w:val="single" w:sz="6" w:space="0" w:color="auto"/>
            </w:tcBorders>
          </w:tcPr>
          <w:p w14:paraId="5C2CBF57" w14:textId="77777777" w:rsidR="001507EC" w:rsidRPr="00A35ED2" w:rsidRDefault="001507EC" w:rsidP="001507EC">
            <w:pPr>
              <w:spacing w:after="0" w:line="240" w:lineRule="auto"/>
              <w:jc w:val="center"/>
              <w:rPr>
                <w:rFonts w:ascii="Times New Roman" w:eastAsia="Times New Roman" w:hAnsi="Times New Roman" w:cs="Times New Roman"/>
                <w:lang w:eastAsia="ru-RU"/>
              </w:rPr>
            </w:pPr>
            <w:r w:rsidRPr="00A35ED2">
              <w:rPr>
                <w:rFonts w:ascii="Times New Roman" w:eastAsia="Times New Roman" w:hAnsi="Times New Roman" w:cs="Times New Roman"/>
                <w:lang w:eastAsia="ru-RU"/>
              </w:rPr>
              <w:t>Период</w:t>
            </w:r>
          </w:p>
        </w:tc>
        <w:tc>
          <w:tcPr>
            <w:tcW w:w="3402" w:type="dxa"/>
            <w:tcBorders>
              <w:top w:val="double" w:sz="6" w:space="0" w:color="auto"/>
              <w:left w:val="single" w:sz="6" w:space="0" w:color="auto"/>
              <w:bottom w:val="single" w:sz="6" w:space="0" w:color="auto"/>
              <w:right w:val="single" w:sz="6" w:space="0" w:color="auto"/>
            </w:tcBorders>
          </w:tcPr>
          <w:p w14:paraId="3BB554E8" w14:textId="77777777" w:rsidR="001507EC" w:rsidRPr="00A35ED2" w:rsidRDefault="001507EC" w:rsidP="001507EC">
            <w:pPr>
              <w:spacing w:after="0" w:line="240" w:lineRule="auto"/>
              <w:jc w:val="center"/>
              <w:rPr>
                <w:rFonts w:ascii="Times New Roman" w:eastAsia="Times New Roman" w:hAnsi="Times New Roman" w:cs="Times New Roman"/>
                <w:lang w:eastAsia="ru-RU"/>
              </w:rPr>
            </w:pPr>
            <w:r w:rsidRPr="00A35ED2">
              <w:rPr>
                <w:rFonts w:ascii="Times New Roman" w:eastAsia="Times New Roman" w:hAnsi="Times New Roman" w:cs="Times New Roman"/>
                <w:lang w:eastAsia="ru-RU"/>
              </w:rPr>
              <w:t>Наименование организации</w:t>
            </w:r>
          </w:p>
        </w:tc>
        <w:tc>
          <w:tcPr>
            <w:tcW w:w="3827" w:type="dxa"/>
            <w:tcBorders>
              <w:top w:val="double" w:sz="6" w:space="0" w:color="auto"/>
              <w:left w:val="single" w:sz="6" w:space="0" w:color="auto"/>
              <w:bottom w:val="single" w:sz="6" w:space="0" w:color="auto"/>
              <w:right w:val="double" w:sz="6" w:space="0" w:color="auto"/>
            </w:tcBorders>
          </w:tcPr>
          <w:p w14:paraId="36871C20" w14:textId="77777777" w:rsidR="001507EC" w:rsidRPr="00A35ED2" w:rsidRDefault="001507EC" w:rsidP="001507EC">
            <w:pPr>
              <w:spacing w:after="0" w:line="240" w:lineRule="auto"/>
              <w:jc w:val="center"/>
              <w:rPr>
                <w:rFonts w:ascii="Times New Roman" w:eastAsia="Times New Roman" w:hAnsi="Times New Roman" w:cs="Times New Roman"/>
                <w:lang w:eastAsia="ru-RU"/>
              </w:rPr>
            </w:pPr>
            <w:r w:rsidRPr="00A35ED2">
              <w:rPr>
                <w:rFonts w:ascii="Times New Roman" w:eastAsia="Times New Roman" w:hAnsi="Times New Roman" w:cs="Times New Roman"/>
                <w:lang w:eastAsia="ru-RU"/>
              </w:rPr>
              <w:t>Должность</w:t>
            </w:r>
          </w:p>
        </w:tc>
      </w:tr>
      <w:tr w:rsidR="001507EC" w:rsidRPr="00A35ED2" w14:paraId="45A9D11E" w14:textId="77777777" w:rsidTr="00E86191">
        <w:tc>
          <w:tcPr>
            <w:tcW w:w="1332" w:type="dxa"/>
            <w:tcBorders>
              <w:top w:val="single" w:sz="6" w:space="0" w:color="auto"/>
              <w:left w:val="double" w:sz="6" w:space="0" w:color="auto"/>
              <w:bottom w:val="single" w:sz="6" w:space="0" w:color="auto"/>
              <w:right w:val="single" w:sz="6" w:space="0" w:color="auto"/>
            </w:tcBorders>
          </w:tcPr>
          <w:p w14:paraId="043F22F7" w14:textId="77777777" w:rsidR="001507EC" w:rsidRPr="00A35ED2" w:rsidRDefault="001507EC" w:rsidP="001507EC">
            <w:pPr>
              <w:spacing w:after="0" w:line="240" w:lineRule="auto"/>
              <w:jc w:val="center"/>
              <w:rPr>
                <w:rFonts w:ascii="Times New Roman" w:eastAsia="Times New Roman" w:hAnsi="Times New Roman" w:cs="Times New Roman"/>
                <w:lang w:eastAsia="ru-RU"/>
              </w:rPr>
            </w:pPr>
            <w:r w:rsidRPr="00A35ED2">
              <w:rPr>
                <w:rFonts w:ascii="Times New Roman" w:eastAsia="Times New Roman" w:hAnsi="Times New Roman" w:cs="Times New Roman"/>
                <w:lang w:eastAsia="ru-RU"/>
              </w:rPr>
              <w:t>с</w:t>
            </w:r>
          </w:p>
        </w:tc>
        <w:tc>
          <w:tcPr>
            <w:tcW w:w="1434" w:type="dxa"/>
            <w:tcBorders>
              <w:top w:val="single" w:sz="6" w:space="0" w:color="auto"/>
              <w:left w:val="single" w:sz="6" w:space="0" w:color="auto"/>
              <w:bottom w:val="single" w:sz="6" w:space="0" w:color="auto"/>
              <w:right w:val="single" w:sz="6" w:space="0" w:color="auto"/>
            </w:tcBorders>
          </w:tcPr>
          <w:p w14:paraId="052D0E10" w14:textId="77777777" w:rsidR="001507EC" w:rsidRPr="00A35ED2" w:rsidRDefault="001507EC" w:rsidP="001507EC">
            <w:pPr>
              <w:spacing w:after="0" w:line="240" w:lineRule="auto"/>
              <w:jc w:val="center"/>
              <w:rPr>
                <w:rFonts w:ascii="Times New Roman" w:eastAsia="Times New Roman" w:hAnsi="Times New Roman" w:cs="Times New Roman"/>
                <w:lang w:eastAsia="ru-RU"/>
              </w:rPr>
            </w:pPr>
            <w:r w:rsidRPr="00A35ED2">
              <w:rPr>
                <w:rFonts w:ascii="Times New Roman" w:eastAsia="Times New Roman" w:hAnsi="Times New Roman" w:cs="Times New Roman"/>
                <w:lang w:eastAsia="ru-RU"/>
              </w:rPr>
              <w:t>по</w:t>
            </w:r>
          </w:p>
        </w:tc>
        <w:tc>
          <w:tcPr>
            <w:tcW w:w="3402" w:type="dxa"/>
            <w:tcBorders>
              <w:top w:val="single" w:sz="6" w:space="0" w:color="auto"/>
              <w:left w:val="single" w:sz="6" w:space="0" w:color="auto"/>
              <w:bottom w:val="single" w:sz="6" w:space="0" w:color="auto"/>
              <w:right w:val="single" w:sz="6" w:space="0" w:color="auto"/>
            </w:tcBorders>
          </w:tcPr>
          <w:p w14:paraId="2C81355C" w14:textId="77777777" w:rsidR="001507EC" w:rsidRPr="00A35ED2" w:rsidRDefault="001507EC" w:rsidP="001507EC">
            <w:pPr>
              <w:spacing w:after="0" w:line="240" w:lineRule="auto"/>
              <w:rPr>
                <w:rFonts w:ascii="Times New Roman" w:eastAsia="Times New Roman" w:hAnsi="Times New Roman" w:cs="Times New Roman"/>
                <w:lang w:eastAsia="ru-RU"/>
              </w:rPr>
            </w:pPr>
          </w:p>
        </w:tc>
        <w:tc>
          <w:tcPr>
            <w:tcW w:w="3827" w:type="dxa"/>
            <w:tcBorders>
              <w:top w:val="single" w:sz="6" w:space="0" w:color="auto"/>
              <w:left w:val="single" w:sz="6" w:space="0" w:color="auto"/>
              <w:bottom w:val="single" w:sz="6" w:space="0" w:color="auto"/>
              <w:right w:val="double" w:sz="6" w:space="0" w:color="auto"/>
            </w:tcBorders>
          </w:tcPr>
          <w:p w14:paraId="73E8D114" w14:textId="77777777" w:rsidR="001507EC" w:rsidRPr="00A35ED2" w:rsidRDefault="001507EC" w:rsidP="001507EC">
            <w:pPr>
              <w:spacing w:after="0" w:line="240" w:lineRule="auto"/>
              <w:rPr>
                <w:rFonts w:ascii="Times New Roman" w:eastAsia="Times New Roman" w:hAnsi="Times New Roman" w:cs="Times New Roman"/>
                <w:lang w:eastAsia="ru-RU"/>
              </w:rPr>
            </w:pPr>
          </w:p>
        </w:tc>
      </w:tr>
      <w:tr w:rsidR="001507EC" w:rsidRPr="00A35ED2" w14:paraId="2A5849FD" w14:textId="77777777" w:rsidTr="00E86191">
        <w:tc>
          <w:tcPr>
            <w:tcW w:w="1332" w:type="dxa"/>
            <w:tcBorders>
              <w:top w:val="single" w:sz="6" w:space="0" w:color="auto"/>
              <w:left w:val="double" w:sz="6" w:space="0" w:color="auto"/>
              <w:bottom w:val="single" w:sz="6" w:space="0" w:color="auto"/>
              <w:right w:val="single" w:sz="6" w:space="0" w:color="auto"/>
            </w:tcBorders>
          </w:tcPr>
          <w:p w14:paraId="1EC8589F" w14:textId="77777777" w:rsidR="001507EC" w:rsidRPr="00A35ED2" w:rsidRDefault="001507EC" w:rsidP="001507EC">
            <w:pPr>
              <w:spacing w:after="0" w:line="240" w:lineRule="auto"/>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2015</w:t>
            </w:r>
          </w:p>
        </w:tc>
        <w:tc>
          <w:tcPr>
            <w:tcW w:w="1434" w:type="dxa"/>
            <w:tcBorders>
              <w:top w:val="single" w:sz="6" w:space="0" w:color="auto"/>
              <w:left w:val="single" w:sz="6" w:space="0" w:color="auto"/>
              <w:bottom w:val="single" w:sz="6" w:space="0" w:color="auto"/>
              <w:right w:val="single" w:sz="6" w:space="0" w:color="auto"/>
            </w:tcBorders>
          </w:tcPr>
          <w:p w14:paraId="06FC94BF" w14:textId="77777777" w:rsidR="001507EC" w:rsidRPr="00A35ED2" w:rsidRDefault="001507EC" w:rsidP="001507EC">
            <w:pPr>
              <w:spacing w:after="0" w:line="240" w:lineRule="auto"/>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2018</w:t>
            </w:r>
          </w:p>
        </w:tc>
        <w:tc>
          <w:tcPr>
            <w:tcW w:w="3402" w:type="dxa"/>
            <w:tcBorders>
              <w:top w:val="single" w:sz="6" w:space="0" w:color="auto"/>
              <w:left w:val="single" w:sz="6" w:space="0" w:color="auto"/>
              <w:bottom w:val="single" w:sz="6" w:space="0" w:color="auto"/>
              <w:right w:val="single" w:sz="6" w:space="0" w:color="auto"/>
            </w:tcBorders>
          </w:tcPr>
          <w:p w14:paraId="22E313B8" w14:textId="77777777" w:rsidR="001507EC" w:rsidRPr="00A35ED2" w:rsidRDefault="001507EC" w:rsidP="001507EC">
            <w:pPr>
              <w:spacing w:after="0" w:line="240" w:lineRule="auto"/>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АО «ЦТЗ» (ранее ОАО «НИИЦ МРСК»)</w:t>
            </w:r>
          </w:p>
        </w:tc>
        <w:tc>
          <w:tcPr>
            <w:tcW w:w="3827" w:type="dxa"/>
            <w:tcBorders>
              <w:top w:val="single" w:sz="6" w:space="0" w:color="auto"/>
              <w:left w:val="single" w:sz="6" w:space="0" w:color="auto"/>
              <w:bottom w:val="single" w:sz="6" w:space="0" w:color="auto"/>
              <w:right w:val="double" w:sz="6" w:space="0" w:color="auto"/>
            </w:tcBorders>
          </w:tcPr>
          <w:p w14:paraId="7C783363" w14:textId="77777777" w:rsidR="001507EC" w:rsidRPr="00A35ED2" w:rsidRDefault="001507EC" w:rsidP="001507EC">
            <w:pPr>
              <w:spacing w:after="0" w:line="240" w:lineRule="auto"/>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Директор департамента строительного контроля, затем заместитель Генерального директора по капитальному строительству</w:t>
            </w:r>
          </w:p>
        </w:tc>
      </w:tr>
      <w:tr w:rsidR="001507EC" w:rsidRPr="00A35ED2" w14:paraId="542DB922" w14:textId="77777777" w:rsidTr="00E86191">
        <w:tc>
          <w:tcPr>
            <w:tcW w:w="1332" w:type="dxa"/>
            <w:tcBorders>
              <w:top w:val="single" w:sz="6" w:space="0" w:color="auto"/>
              <w:left w:val="double" w:sz="6" w:space="0" w:color="auto"/>
              <w:bottom w:val="single" w:sz="6" w:space="0" w:color="auto"/>
              <w:right w:val="single" w:sz="6" w:space="0" w:color="auto"/>
            </w:tcBorders>
          </w:tcPr>
          <w:p w14:paraId="181B2D7A" w14:textId="77777777" w:rsidR="001507EC" w:rsidRPr="00A35ED2" w:rsidRDefault="001507EC" w:rsidP="001507EC">
            <w:pPr>
              <w:spacing w:after="0" w:line="240" w:lineRule="auto"/>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2019</w:t>
            </w:r>
          </w:p>
        </w:tc>
        <w:tc>
          <w:tcPr>
            <w:tcW w:w="1434" w:type="dxa"/>
            <w:tcBorders>
              <w:top w:val="single" w:sz="6" w:space="0" w:color="auto"/>
              <w:left w:val="single" w:sz="6" w:space="0" w:color="auto"/>
              <w:bottom w:val="single" w:sz="6" w:space="0" w:color="auto"/>
              <w:right w:val="single" w:sz="6" w:space="0" w:color="auto"/>
            </w:tcBorders>
          </w:tcPr>
          <w:p w14:paraId="65AC6E7F" w14:textId="77777777" w:rsidR="001507EC" w:rsidRPr="00A35ED2" w:rsidRDefault="001507EC" w:rsidP="001507EC">
            <w:pPr>
              <w:spacing w:after="0" w:line="240" w:lineRule="auto"/>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2020</w:t>
            </w:r>
          </w:p>
        </w:tc>
        <w:tc>
          <w:tcPr>
            <w:tcW w:w="3402" w:type="dxa"/>
            <w:tcBorders>
              <w:top w:val="single" w:sz="6" w:space="0" w:color="auto"/>
              <w:left w:val="single" w:sz="6" w:space="0" w:color="auto"/>
              <w:bottom w:val="single" w:sz="6" w:space="0" w:color="auto"/>
              <w:right w:val="single" w:sz="6" w:space="0" w:color="auto"/>
            </w:tcBorders>
          </w:tcPr>
          <w:p w14:paraId="2317DB6D" w14:textId="77777777" w:rsidR="001507EC" w:rsidRPr="00A35ED2" w:rsidRDefault="001507EC" w:rsidP="001507EC">
            <w:pPr>
              <w:spacing w:after="0" w:line="240" w:lineRule="auto"/>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ПАО «Кубаньэнерго»</w:t>
            </w:r>
          </w:p>
        </w:tc>
        <w:tc>
          <w:tcPr>
            <w:tcW w:w="3827" w:type="dxa"/>
            <w:tcBorders>
              <w:top w:val="single" w:sz="6" w:space="0" w:color="auto"/>
              <w:left w:val="single" w:sz="6" w:space="0" w:color="auto"/>
              <w:bottom w:val="single" w:sz="6" w:space="0" w:color="auto"/>
              <w:right w:val="double" w:sz="6" w:space="0" w:color="auto"/>
            </w:tcBorders>
          </w:tcPr>
          <w:p w14:paraId="65499D8B" w14:textId="77777777" w:rsidR="001507EC" w:rsidRPr="00A35ED2" w:rsidRDefault="001507EC" w:rsidP="001507EC">
            <w:pPr>
              <w:spacing w:after="0" w:line="240" w:lineRule="auto"/>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Начальник департамента капитального строительства; затем начальник департамента капитального строительства и исполняющий обязанности заместителя Генерального директора по капитальному строительству без освобождения от основной работы, определенной трудовым договором</w:t>
            </w:r>
          </w:p>
        </w:tc>
      </w:tr>
      <w:tr w:rsidR="001507EC" w:rsidRPr="00A35ED2" w14:paraId="4C728D72" w14:textId="77777777" w:rsidTr="00E86191">
        <w:tc>
          <w:tcPr>
            <w:tcW w:w="1332" w:type="dxa"/>
            <w:tcBorders>
              <w:top w:val="single" w:sz="6" w:space="0" w:color="auto"/>
              <w:left w:val="double" w:sz="6" w:space="0" w:color="auto"/>
              <w:bottom w:val="single" w:sz="6" w:space="0" w:color="auto"/>
              <w:right w:val="single" w:sz="6" w:space="0" w:color="auto"/>
            </w:tcBorders>
          </w:tcPr>
          <w:p w14:paraId="79242CCF" w14:textId="77777777" w:rsidR="001507EC" w:rsidRPr="00A35ED2" w:rsidRDefault="001507EC" w:rsidP="001507EC">
            <w:pPr>
              <w:spacing w:after="0" w:line="240" w:lineRule="auto"/>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2020</w:t>
            </w:r>
          </w:p>
        </w:tc>
        <w:tc>
          <w:tcPr>
            <w:tcW w:w="1434" w:type="dxa"/>
            <w:tcBorders>
              <w:top w:val="single" w:sz="6" w:space="0" w:color="auto"/>
              <w:left w:val="single" w:sz="6" w:space="0" w:color="auto"/>
              <w:bottom w:val="single" w:sz="6" w:space="0" w:color="auto"/>
              <w:right w:val="single" w:sz="6" w:space="0" w:color="auto"/>
            </w:tcBorders>
          </w:tcPr>
          <w:p w14:paraId="7BD7EAC5" w14:textId="77777777" w:rsidR="001507EC" w:rsidRPr="00A35ED2" w:rsidRDefault="001507EC" w:rsidP="001507EC">
            <w:pPr>
              <w:spacing w:after="0" w:line="240" w:lineRule="auto"/>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настоящее время</w:t>
            </w:r>
          </w:p>
        </w:tc>
        <w:tc>
          <w:tcPr>
            <w:tcW w:w="3402" w:type="dxa"/>
            <w:tcBorders>
              <w:top w:val="single" w:sz="6" w:space="0" w:color="auto"/>
              <w:left w:val="single" w:sz="6" w:space="0" w:color="auto"/>
              <w:bottom w:val="single" w:sz="6" w:space="0" w:color="auto"/>
              <w:right w:val="single" w:sz="6" w:space="0" w:color="auto"/>
            </w:tcBorders>
          </w:tcPr>
          <w:p w14:paraId="25568539" w14:textId="77777777" w:rsidR="001507EC" w:rsidRPr="00A35ED2" w:rsidRDefault="001507EC" w:rsidP="001507EC">
            <w:pPr>
              <w:spacing w:after="0" w:line="240" w:lineRule="auto"/>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ПАО «</w:t>
            </w:r>
            <w:proofErr w:type="spellStart"/>
            <w:r w:rsidRPr="00A35ED2">
              <w:rPr>
                <w:rFonts w:ascii="Times New Roman" w:eastAsia="Times New Roman" w:hAnsi="Times New Roman" w:cs="Times New Roman"/>
                <w:b/>
                <w:i/>
                <w:lang w:eastAsia="ru-RU"/>
              </w:rPr>
              <w:t>Россети</w:t>
            </w:r>
            <w:proofErr w:type="spellEnd"/>
            <w:r w:rsidRPr="00A35ED2">
              <w:rPr>
                <w:rFonts w:ascii="Times New Roman" w:eastAsia="Times New Roman" w:hAnsi="Times New Roman" w:cs="Times New Roman"/>
                <w:b/>
                <w:i/>
                <w:lang w:eastAsia="ru-RU"/>
              </w:rPr>
              <w:t xml:space="preserve"> Кубань»</w:t>
            </w:r>
          </w:p>
        </w:tc>
        <w:tc>
          <w:tcPr>
            <w:tcW w:w="3827" w:type="dxa"/>
            <w:tcBorders>
              <w:top w:val="single" w:sz="6" w:space="0" w:color="auto"/>
              <w:left w:val="single" w:sz="6" w:space="0" w:color="auto"/>
              <w:bottom w:val="single" w:sz="6" w:space="0" w:color="auto"/>
              <w:right w:val="double" w:sz="6" w:space="0" w:color="auto"/>
            </w:tcBorders>
          </w:tcPr>
          <w:p w14:paraId="0341A6B7" w14:textId="77777777" w:rsidR="001507EC" w:rsidRPr="00A35ED2" w:rsidRDefault="001507EC" w:rsidP="001507EC">
            <w:pPr>
              <w:spacing w:after="0" w:line="240" w:lineRule="auto"/>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Заместитель Генерального директора по инвестиционной деятельности;</w:t>
            </w:r>
          </w:p>
          <w:p w14:paraId="08A56724" w14:textId="77777777" w:rsidR="001507EC" w:rsidRPr="00A35ED2" w:rsidRDefault="001507EC" w:rsidP="001507EC">
            <w:pPr>
              <w:spacing w:after="0" w:line="240" w:lineRule="auto"/>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член Правления</w:t>
            </w:r>
          </w:p>
        </w:tc>
      </w:tr>
      <w:tr w:rsidR="001507EC" w:rsidRPr="00A35ED2" w14:paraId="2A0C1467" w14:textId="77777777" w:rsidTr="00E86191">
        <w:tc>
          <w:tcPr>
            <w:tcW w:w="1332" w:type="dxa"/>
            <w:tcBorders>
              <w:top w:val="single" w:sz="6" w:space="0" w:color="auto"/>
              <w:left w:val="double" w:sz="6" w:space="0" w:color="auto"/>
              <w:bottom w:val="double" w:sz="6" w:space="0" w:color="auto"/>
              <w:right w:val="single" w:sz="6" w:space="0" w:color="auto"/>
            </w:tcBorders>
          </w:tcPr>
          <w:p w14:paraId="61A9362E" w14:textId="77777777" w:rsidR="001507EC" w:rsidRPr="00A35ED2" w:rsidRDefault="001507EC" w:rsidP="001507EC">
            <w:pPr>
              <w:spacing w:after="0" w:line="240" w:lineRule="auto"/>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2020</w:t>
            </w:r>
          </w:p>
        </w:tc>
        <w:tc>
          <w:tcPr>
            <w:tcW w:w="1434" w:type="dxa"/>
            <w:tcBorders>
              <w:top w:val="single" w:sz="6" w:space="0" w:color="auto"/>
              <w:left w:val="single" w:sz="6" w:space="0" w:color="auto"/>
              <w:bottom w:val="double" w:sz="6" w:space="0" w:color="auto"/>
              <w:right w:val="single" w:sz="6" w:space="0" w:color="auto"/>
            </w:tcBorders>
          </w:tcPr>
          <w:p w14:paraId="33906338" w14:textId="77777777" w:rsidR="001507EC" w:rsidRPr="00A35ED2" w:rsidRDefault="001507EC" w:rsidP="001507EC">
            <w:pPr>
              <w:spacing w:after="0" w:line="240" w:lineRule="auto"/>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настоящее время</w:t>
            </w:r>
          </w:p>
        </w:tc>
        <w:tc>
          <w:tcPr>
            <w:tcW w:w="3402" w:type="dxa"/>
            <w:tcBorders>
              <w:top w:val="single" w:sz="6" w:space="0" w:color="auto"/>
              <w:left w:val="single" w:sz="6" w:space="0" w:color="auto"/>
              <w:bottom w:val="double" w:sz="6" w:space="0" w:color="auto"/>
              <w:right w:val="single" w:sz="6" w:space="0" w:color="auto"/>
            </w:tcBorders>
          </w:tcPr>
          <w:p w14:paraId="453B3362" w14:textId="77777777" w:rsidR="001507EC" w:rsidRPr="00A35ED2" w:rsidRDefault="001507EC" w:rsidP="001507EC">
            <w:pPr>
              <w:spacing w:after="0" w:line="240" w:lineRule="auto"/>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АО «</w:t>
            </w:r>
            <w:proofErr w:type="spellStart"/>
            <w:r w:rsidRPr="00A35ED2">
              <w:rPr>
                <w:rFonts w:ascii="Times New Roman" w:eastAsia="Times New Roman" w:hAnsi="Times New Roman" w:cs="Times New Roman"/>
                <w:b/>
                <w:i/>
                <w:lang w:eastAsia="ru-RU"/>
              </w:rPr>
              <w:t>Энергосервис</w:t>
            </w:r>
            <w:proofErr w:type="spellEnd"/>
            <w:r w:rsidRPr="00A35ED2">
              <w:rPr>
                <w:rFonts w:ascii="Times New Roman" w:eastAsia="Times New Roman" w:hAnsi="Times New Roman" w:cs="Times New Roman"/>
                <w:b/>
                <w:i/>
                <w:lang w:eastAsia="ru-RU"/>
              </w:rPr>
              <w:t xml:space="preserve"> Кубани»</w:t>
            </w:r>
          </w:p>
        </w:tc>
        <w:tc>
          <w:tcPr>
            <w:tcW w:w="3827" w:type="dxa"/>
            <w:tcBorders>
              <w:top w:val="single" w:sz="6" w:space="0" w:color="auto"/>
              <w:left w:val="single" w:sz="6" w:space="0" w:color="auto"/>
              <w:bottom w:val="double" w:sz="6" w:space="0" w:color="auto"/>
              <w:right w:val="double" w:sz="6" w:space="0" w:color="auto"/>
            </w:tcBorders>
          </w:tcPr>
          <w:p w14:paraId="0B2F20DA" w14:textId="77777777" w:rsidR="001507EC" w:rsidRPr="00A35ED2" w:rsidRDefault="001507EC" w:rsidP="001507EC">
            <w:pPr>
              <w:spacing w:after="0" w:line="240" w:lineRule="auto"/>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Член Совета директоров</w:t>
            </w:r>
          </w:p>
        </w:tc>
      </w:tr>
    </w:tbl>
    <w:bookmarkEnd w:id="55"/>
    <w:p w14:paraId="2C7778A7"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lang w:eastAsia="ru-RU"/>
        </w:rPr>
      </w:pPr>
      <w:r w:rsidRPr="00A35ED2">
        <w:rPr>
          <w:rFonts w:ascii="Times New Roman" w:eastAsia="Times New Roman" w:hAnsi="Times New Roman" w:cs="Times New Roman"/>
          <w:lang w:eastAsia="ru-RU"/>
        </w:rPr>
        <w:t xml:space="preserve">Доля участия лица в уставном капитале эмитента: </w:t>
      </w:r>
      <w:r w:rsidRPr="00A35ED2">
        <w:rPr>
          <w:rFonts w:ascii="Times New Roman" w:eastAsia="Times New Roman" w:hAnsi="Times New Roman" w:cs="Times New Roman"/>
          <w:b/>
          <w:i/>
          <w:lang w:eastAsia="ru-RU"/>
        </w:rPr>
        <w:t>0</w:t>
      </w:r>
    </w:p>
    <w:p w14:paraId="7E5C7236"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lang w:eastAsia="ru-RU"/>
        </w:rPr>
      </w:pPr>
      <w:r w:rsidRPr="00A35ED2">
        <w:rPr>
          <w:rFonts w:ascii="Times New Roman" w:eastAsia="Times New Roman" w:hAnsi="Times New Roman" w:cs="Times New Roman"/>
          <w:lang w:eastAsia="ru-RU"/>
        </w:rPr>
        <w:t xml:space="preserve">Доля принадлежащих такому лицу обыкновенных акций эмитента: </w:t>
      </w:r>
      <w:r w:rsidRPr="00A35ED2">
        <w:rPr>
          <w:rFonts w:ascii="Times New Roman" w:eastAsia="Times New Roman" w:hAnsi="Times New Roman" w:cs="Times New Roman"/>
          <w:b/>
          <w:i/>
          <w:lang w:eastAsia="ru-RU"/>
        </w:rPr>
        <w:t>0</w:t>
      </w:r>
    </w:p>
    <w:p w14:paraId="3B966FC3"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lang w:eastAsia="ru-RU"/>
        </w:rPr>
        <w:t xml:space="preserve">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w:t>
      </w:r>
      <w:r w:rsidRPr="00A35ED2">
        <w:rPr>
          <w:rFonts w:ascii="Times New Roman" w:eastAsia="Times New Roman" w:hAnsi="Times New Roman" w:cs="Times New Roman"/>
          <w:b/>
          <w:i/>
          <w:lang w:eastAsia="ru-RU"/>
        </w:rPr>
        <w:t>0</w:t>
      </w:r>
    </w:p>
    <w:p w14:paraId="154A6648"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lang w:eastAsia="ru-RU"/>
        </w:rPr>
        <w:t xml:space="preserve">Доля участия лица в уставном капитале подконтрольных эмитенту организаций, имеющих для него существенное значение: </w:t>
      </w:r>
      <w:r w:rsidRPr="00A35ED2">
        <w:rPr>
          <w:rFonts w:ascii="Times New Roman" w:eastAsia="Times New Roman" w:hAnsi="Times New Roman" w:cs="Times New Roman"/>
          <w:b/>
          <w:i/>
          <w:lang w:eastAsia="ru-RU"/>
        </w:rPr>
        <w:t>0</w:t>
      </w:r>
    </w:p>
    <w:p w14:paraId="624294D9"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lang w:eastAsia="ru-RU"/>
        </w:rPr>
      </w:pPr>
      <w:r w:rsidRPr="00A35ED2">
        <w:rPr>
          <w:rFonts w:ascii="Times New Roman" w:eastAsia="Times New Roman" w:hAnsi="Times New Roman" w:cs="Times New Roman"/>
          <w:lang w:eastAsia="ru-RU"/>
        </w:rPr>
        <w:t xml:space="preserve">Доля принадлежащих лицу обыкновенных акций подконтрольной эмитенту организации: </w:t>
      </w:r>
      <w:r w:rsidRPr="00A35ED2">
        <w:rPr>
          <w:rFonts w:ascii="Times New Roman" w:eastAsia="Times New Roman" w:hAnsi="Times New Roman" w:cs="Times New Roman"/>
          <w:b/>
          <w:i/>
          <w:lang w:eastAsia="ru-RU"/>
        </w:rPr>
        <w:t>0</w:t>
      </w:r>
    </w:p>
    <w:p w14:paraId="2F55279E"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lang w:eastAsia="ru-RU"/>
        </w:rPr>
      </w:pPr>
      <w:r w:rsidRPr="00A35ED2">
        <w:rPr>
          <w:rFonts w:ascii="Times New Roman" w:eastAsia="Times New Roman" w:hAnsi="Times New Roman" w:cs="Times New Roman"/>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A35ED2">
        <w:rPr>
          <w:rFonts w:ascii="Times New Roman" w:eastAsia="Times New Roman" w:hAnsi="Times New Roman" w:cs="Times New Roman"/>
          <w:b/>
          <w:i/>
          <w:lang w:eastAsia="ru-RU"/>
        </w:rPr>
        <w:t>0</w:t>
      </w:r>
    </w:p>
    <w:p w14:paraId="70DDA99E"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w:t>
      </w:r>
      <w:proofErr w:type="gramStart"/>
      <w:r w:rsidRPr="00A35ED2">
        <w:rPr>
          <w:rFonts w:ascii="Times New Roman" w:eastAsia="Times New Roman" w:hAnsi="Times New Roman" w:cs="Times New Roman"/>
          <w:lang w:eastAsia="ru-RU"/>
        </w:rPr>
        <w:t>контроля за</w:t>
      </w:r>
      <w:proofErr w:type="gramEnd"/>
      <w:r w:rsidRPr="00A35ED2">
        <w:rPr>
          <w:rFonts w:ascii="Times New Roman" w:eastAsia="Times New Roman" w:hAnsi="Times New Roman" w:cs="Times New Roman"/>
          <w:lang w:eastAsia="ru-RU"/>
        </w:rPr>
        <w:t xml:space="preserve"> финансово-хозяйственной деятельностью эмитента: </w:t>
      </w:r>
      <w:r w:rsidRPr="00A35ED2">
        <w:rPr>
          <w:rFonts w:ascii="Times New Roman" w:eastAsia="Times New Roman" w:hAnsi="Times New Roman" w:cs="Times New Roman"/>
          <w:b/>
          <w:i/>
          <w:lang w:eastAsia="ru-RU"/>
        </w:rPr>
        <w:t>Указанных родственных связей нет.</w:t>
      </w:r>
    </w:p>
    <w:p w14:paraId="02C10EB5"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A35ED2">
        <w:rPr>
          <w:rFonts w:ascii="Times New Roman" w:eastAsia="Times New Roman" w:hAnsi="Times New Roman" w:cs="Times New Roman"/>
          <w:b/>
          <w:i/>
          <w:lang w:eastAsia="ru-RU"/>
        </w:rPr>
        <w:t>Лицо к указанным видам ответственности не привлекалось.</w:t>
      </w:r>
    </w:p>
    <w:p w14:paraId="435DF66B"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32" w:history="1">
        <w:r w:rsidRPr="00A35ED2">
          <w:rPr>
            <w:rFonts w:ascii="Times New Roman" w:eastAsia="Times New Roman" w:hAnsi="Times New Roman" w:cs="Times New Roman"/>
            <w:lang w:eastAsia="ru-RU"/>
          </w:rPr>
          <w:t>статьей 27</w:t>
        </w:r>
      </w:hyperlink>
      <w:r w:rsidRPr="00A35ED2">
        <w:rPr>
          <w:rFonts w:ascii="Times New Roman" w:eastAsia="Times New Roman" w:hAnsi="Times New Roman" w:cs="Times New Roman"/>
          <w:lang w:eastAsia="ru-RU"/>
        </w:rPr>
        <w:t xml:space="preserve"> Федерального закона "О несостоятельности (банкротстве)": </w:t>
      </w:r>
      <w:r w:rsidRPr="00A35ED2">
        <w:rPr>
          <w:rFonts w:ascii="Times New Roman" w:eastAsia="Times New Roman" w:hAnsi="Times New Roman" w:cs="Times New Roman"/>
          <w:b/>
          <w:i/>
          <w:lang w:eastAsia="ru-RU"/>
        </w:rPr>
        <w:t>Лицо указанных должностей не занимало.</w:t>
      </w:r>
    </w:p>
    <w:p w14:paraId="06C3375A" w14:textId="77777777" w:rsidR="001507EC" w:rsidRPr="00A35ED2" w:rsidRDefault="001507EC" w:rsidP="001507EC">
      <w:pPr>
        <w:spacing w:after="0" w:line="255" w:lineRule="atLeast"/>
        <w:rPr>
          <w:rFonts w:ascii="Times New Roman" w:eastAsia="Times New Roman" w:hAnsi="Times New Roman" w:cs="Times New Roman"/>
          <w:lang w:eastAsia="ru-RU"/>
        </w:rPr>
      </w:pPr>
    </w:p>
    <w:p w14:paraId="0A2F1EF6" w14:textId="77777777" w:rsidR="001507EC" w:rsidRPr="00A35ED2" w:rsidRDefault="001507EC" w:rsidP="001507EC">
      <w:pPr>
        <w:spacing w:after="0" w:line="255" w:lineRule="atLeast"/>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 xml:space="preserve">7. </w:t>
      </w:r>
      <w:r w:rsidRPr="00A35ED2">
        <w:rPr>
          <w:rFonts w:ascii="Times New Roman" w:eastAsia="Times New Roman" w:hAnsi="Times New Roman" w:cs="Times New Roman"/>
          <w:lang w:eastAsia="ru-RU"/>
        </w:rPr>
        <w:t xml:space="preserve">Фамилия, имя, отчество: </w:t>
      </w:r>
      <w:r w:rsidRPr="00A35ED2">
        <w:rPr>
          <w:rFonts w:ascii="Times New Roman" w:eastAsia="Times New Roman" w:hAnsi="Times New Roman" w:cs="Times New Roman"/>
          <w:b/>
          <w:i/>
          <w:lang w:eastAsia="ru-RU"/>
        </w:rPr>
        <w:t xml:space="preserve">  Лоскутова Людмила Владимировна</w:t>
      </w:r>
    </w:p>
    <w:p w14:paraId="4CC37DBC" w14:textId="77777777" w:rsidR="001507EC" w:rsidRPr="00A35ED2" w:rsidRDefault="001507EC" w:rsidP="001507EC">
      <w:pPr>
        <w:spacing w:after="0" w:line="255" w:lineRule="atLeast"/>
        <w:rPr>
          <w:rFonts w:ascii="Times New Roman" w:eastAsia="Times New Roman" w:hAnsi="Times New Roman" w:cs="Times New Roman"/>
          <w:b/>
          <w:i/>
          <w:lang w:eastAsia="ru-RU"/>
        </w:rPr>
      </w:pPr>
      <w:r w:rsidRPr="00A35ED2">
        <w:rPr>
          <w:rFonts w:ascii="Times New Roman" w:eastAsia="Times New Roman" w:hAnsi="Times New Roman" w:cs="Times New Roman"/>
          <w:lang w:eastAsia="ru-RU"/>
        </w:rPr>
        <w:t>Год рождения:</w:t>
      </w:r>
      <w:r w:rsidRPr="00A35ED2">
        <w:rPr>
          <w:rFonts w:ascii="Times New Roman" w:eastAsia="Times New Roman" w:hAnsi="Times New Roman" w:cs="Times New Roman"/>
          <w:b/>
          <w:i/>
          <w:lang w:eastAsia="ru-RU"/>
        </w:rPr>
        <w:t> 1973 г.</w:t>
      </w:r>
    </w:p>
    <w:p w14:paraId="02BB823F" w14:textId="77777777" w:rsidR="001507EC" w:rsidRPr="00A35ED2" w:rsidRDefault="001507EC" w:rsidP="001507EC">
      <w:pPr>
        <w:spacing w:after="0" w:line="255" w:lineRule="atLeast"/>
        <w:rPr>
          <w:rFonts w:ascii="Times New Roman" w:eastAsia="Times New Roman" w:hAnsi="Times New Roman" w:cs="Times New Roman"/>
          <w:b/>
          <w:i/>
          <w:lang w:eastAsia="ru-RU"/>
        </w:rPr>
      </w:pPr>
      <w:r w:rsidRPr="00A35ED2">
        <w:rPr>
          <w:rFonts w:ascii="Times New Roman" w:eastAsia="Times New Roman" w:hAnsi="Times New Roman" w:cs="Times New Roman"/>
          <w:lang w:eastAsia="ru-RU"/>
        </w:rPr>
        <w:t>Образование:</w:t>
      </w:r>
      <w:r w:rsidRPr="00A35ED2">
        <w:rPr>
          <w:rFonts w:ascii="Times New Roman" w:eastAsia="Times New Roman" w:hAnsi="Times New Roman" w:cs="Times New Roman"/>
          <w:b/>
          <w:i/>
          <w:lang w:eastAsia="ru-RU"/>
        </w:rPr>
        <w:t> высшее,</w:t>
      </w:r>
      <w:r w:rsidRPr="00A35ED2">
        <w:rPr>
          <w:rFonts w:ascii="Times New Roman" w:eastAsia="Times New Roman" w:hAnsi="Times New Roman" w:cs="Times New Roman"/>
          <w:b/>
          <w:i/>
          <w:lang w:eastAsia="ru-RU"/>
        </w:rPr>
        <w:br/>
        <w:t>Кубанский государственный аграрный университет по специальности «Бухгалтерский учет, анализ и аудит», экономист.</w:t>
      </w:r>
    </w:p>
    <w:p w14:paraId="6E806268" w14:textId="77777777" w:rsidR="001507EC" w:rsidRPr="00A35ED2" w:rsidRDefault="001507EC" w:rsidP="001507EC">
      <w:pPr>
        <w:spacing w:after="0" w:line="255" w:lineRule="atLeast"/>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Московский Государственный Технический Университет имени Н.Э. Баумана по направлению: «Менеджмент организации».</w:t>
      </w:r>
    </w:p>
    <w:p w14:paraId="4E4C207A" w14:textId="77777777" w:rsidR="001507EC" w:rsidRPr="00A35ED2" w:rsidRDefault="001507EC" w:rsidP="001507EC">
      <w:pPr>
        <w:spacing w:after="0" w:line="240" w:lineRule="auto"/>
        <w:jc w:val="both"/>
        <w:rPr>
          <w:rFonts w:ascii="Times New Roman" w:eastAsia="Times New Roman" w:hAnsi="Times New Roman" w:cs="Times New Roman"/>
          <w:lang w:eastAsia="ru-RU"/>
        </w:rPr>
      </w:pPr>
      <w:r w:rsidRPr="00A35ED2">
        <w:rPr>
          <w:rFonts w:ascii="Times New Roman" w:eastAsia="Times New Roman" w:hAnsi="Times New Roman" w:cs="Times New Roman"/>
          <w:b/>
          <w:i/>
          <w:lang w:eastAsia="ru-RU"/>
        </w:rPr>
        <w:t>Все должности, которое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w:t>
      </w:r>
    </w:p>
    <w:tbl>
      <w:tblPr>
        <w:tblW w:w="1016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332"/>
        <w:gridCol w:w="1575"/>
        <w:gridCol w:w="3980"/>
        <w:gridCol w:w="3281"/>
      </w:tblGrid>
      <w:tr w:rsidR="001507EC" w:rsidRPr="00A35ED2" w14:paraId="6D183880" w14:textId="77777777" w:rsidTr="00E86191">
        <w:tc>
          <w:tcPr>
            <w:tcW w:w="2907" w:type="dxa"/>
            <w:gridSpan w:val="2"/>
            <w:tcBorders>
              <w:top w:val="double" w:sz="4" w:space="0" w:color="auto"/>
            </w:tcBorders>
          </w:tcPr>
          <w:p w14:paraId="5986BA11" w14:textId="77777777" w:rsidR="001507EC" w:rsidRPr="00A35ED2" w:rsidRDefault="001507EC" w:rsidP="001507EC">
            <w:pPr>
              <w:spacing w:after="0" w:line="240" w:lineRule="auto"/>
              <w:jc w:val="center"/>
              <w:rPr>
                <w:rFonts w:ascii="Times New Roman" w:eastAsia="Times New Roman" w:hAnsi="Times New Roman" w:cs="Times New Roman"/>
                <w:lang w:eastAsia="ru-RU"/>
              </w:rPr>
            </w:pPr>
            <w:r w:rsidRPr="00A35ED2">
              <w:rPr>
                <w:rFonts w:ascii="Times New Roman" w:eastAsia="Times New Roman" w:hAnsi="Times New Roman" w:cs="Times New Roman"/>
                <w:lang w:eastAsia="ru-RU"/>
              </w:rPr>
              <w:t>Период</w:t>
            </w:r>
          </w:p>
        </w:tc>
        <w:tc>
          <w:tcPr>
            <w:tcW w:w="3980" w:type="dxa"/>
            <w:tcBorders>
              <w:top w:val="double" w:sz="4" w:space="0" w:color="auto"/>
            </w:tcBorders>
          </w:tcPr>
          <w:p w14:paraId="209CFE89" w14:textId="77777777" w:rsidR="001507EC" w:rsidRPr="00A35ED2" w:rsidRDefault="001507EC" w:rsidP="001507EC">
            <w:pPr>
              <w:spacing w:after="0" w:line="240" w:lineRule="auto"/>
              <w:jc w:val="center"/>
              <w:rPr>
                <w:rFonts w:ascii="Times New Roman" w:eastAsia="Times New Roman" w:hAnsi="Times New Roman" w:cs="Times New Roman"/>
                <w:lang w:eastAsia="ru-RU"/>
              </w:rPr>
            </w:pPr>
            <w:r w:rsidRPr="00A35ED2">
              <w:rPr>
                <w:rFonts w:ascii="Times New Roman" w:eastAsia="Times New Roman" w:hAnsi="Times New Roman" w:cs="Times New Roman"/>
                <w:lang w:eastAsia="ru-RU"/>
              </w:rPr>
              <w:t>Наименование организации</w:t>
            </w:r>
          </w:p>
        </w:tc>
        <w:tc>
          <w:tcPr>
            <w:tcW w:w="3281" w:type="dxa"/>
            <w:tcBorders>
              <w:top w:val="double" w:sz="4" w:space="0" w:color="auto"/>
            </w:tcBorders>
          </w:tcPr>
          <w:p w14:paraId="41DD97E0" w14:textId="77777777" w:rsidR="001507EC" w:rsidRPr="00A35ED2" w:rsidRDefault="001507EC" w:rsidP="001507EC">
            <w:pPr>
              <w:spacing w:after="0" w:line="240" w:lineRule="auto"/>
              <w:jc w:val="center"/>
              <w:rPr>
                <w:rFonts w:ascii="Times New Roman" w:eastAsia="Times New Roman" w:hAnsi="Times New Roman" w:cs="Times New Roman"/>
                <w:lang w:eastAsia="ru-RU"/>
              </w:rPr>
            </w:pPr>
            <w:r w:rsidRPr="00A35ED2">
              <w:rPr>
                <w:rFonts w:ascii="Times New Roman" w:eastAsia="Times New Roman" w:hAnsi="Times New Roman" w:cs="Times New Roman"/>
                <w:lang w:eastAsia="ru-RU"/>
              </w:rPr>
              <w:t>Должность</w:t>
            </w:r>
          </w:p>
        </w:tc>
      </w:tr>
      <w:tr w:rsidR="001507EC" w:rsidRPr="00A35ED2" w14:paraId="22F9D640" w14:textId="77777777" w:rsidTr="00E86191">
        <w:tc>
          <w:tcPr>
            <w:tcW w:w="1332" w:type="dxa"/>
          </w:tcPr>
          <w:p w14:paraId="553C7551" w14:textId="77777777" w:rsidR="001507EC" w:rsidRPr="00A35ED2" w:rsidRDefault="001507EC" w:rsidP="001507EC">
            <w:pPr>
              <w:spacing w:after="0" w:line="240" w:lineRule="auto"/>
              <w:jc w:val="center"/>
              <w:rPr>
                <w:rFonts w:ascii="Times New Roman" w:eastAsia="Times New Roman" w:hAnsi="Times New Roman" w:cs="Times New Roman"/>
                <w:lang w:eastAsia="ru-RU"/>
              </w:rPr>
            </w:pPr>
            <w:r w:rsidRPr="00A35ED2">
              <w:rPr>
                <w:rFonts w:ascii="Times New Roman" w:eastAsia="Times New Roman" w:hAnsi="Times New Roman" w:cs="Times New Roman"/>
                <w:lang w:eastAsia="ru-RU"/>
              </w:rPr>
              <w:lastRenderedPageBreak/>
              <w:t>с</w:t>
            </w:r>
          </w:p>
        </w:tc>
        <w:tc>
          <w:tcPr>
            <w:tcW w:w="1575" w:type="dxa"/>
          </w:tcPr>
          <w:p w14:paraId="0B6D9725" w14:textId="77777777" w:rsidR="001507EC" w:rsidRPr="00A35ED2" w:rsidRDefault="001507EC" w:rsidP="001507EC">
            <w:pPr>
              <w:spacing w:after="0" w:line="240" w:lineRule="auto"/>
              <w:jc w:val="center"/>
              <w:rPr>
                <w:rFonts w:ascii="Times New Roman" w:eastAsia="Times New Roman" w:hAnsi="Times New Roman" w:cs="Times New Roman"/>
                <w:lang w:eastAsia="ru-RU"/>
              </w:rPr>
            </w:pPr>
            <w:r w:rsidRPr="00A35ED2">
              <w:rPr>
                <w:rFonts w:ascii="Times New Roman" w:eastAsia="Times New Roman" w:hAnsi="Times New Roman" w:cs="Times New Roman"/>
                <w:lang w:eastAsia="ru-RU"/>
              </w:rPr>
              <w:t>по</w:t>
            </w:r>
          </w:p>
        </w:tc>
        <w:tc>
          <w:tcPr>
            <w:tcW w:w="3980" w:type="dxa"/>
          </w:tcPr>
          <w:p w14:paraId="064C1D71" w14:textId="77777777" w:rsidR="001507EC" w:rsidRPr="00A35ED2" w:rsidRDefault="001507EC" w:rsidP="001507EC">
            <w:pPr>
              <w:spacing w:after="0" w:line="240" w:lineRule="auto"/>
              <w:rPr>
                <w:rFonts w:ascii="Times New Roman" w:eastAsia="Times New Roman" w:hAnsi="Times New Roman" w:cs="Times New Roman"/>
                <w:lang w:eastAsia="ru-RU"/>
              </w:rPr>
            </w:pPr>
          </w:p>
        </w:tc>
        <w:tc>
          <w:tcPr>
            <w:tcW w:w="3281" w:type="dxa"/>
          </w:tcPr>
          <w:p w14:paraId="311237F7" w14:textId="77777777" w:rsidR="001507EC" w:rsidRPr="00A35ED2" w:rsidRDefault="001507EC" w:rsidP="001507EC">
            <w:pPr>
              <w:spacing w:after="0" w:line="240" w:lineRule="auto"/>
              <w:rPr>
                <w:rFonts w:ascii="Times New Roman" w:eastAsia="Times New Roman" w:hAnsi="Times New Roman" w:cs="Times New Roman"/>
                <w:lang w:eastAsia="ru-RU"/>
              </w:rPr>
            </w:pPr>
          </w:p>
        </w:tc>
      </w:tr>
      <w:tr w:rsidR="001507EC" w:rsidRPr="00A35ED2" w14:paraId="3A8E9212" w14:textId="77777777" w:rsidTr="00E86191">
        <w:tc>
          <w:tcPr>
            <w:tcW w:w="1332" w:type="dxa"/>
          </w:tcPr>
          <w:p w14:paraId="659D0EB8" w14:textId="77777777" w:rsidR="001507EC" w:rsidRPr="00A35ED2" w:rsidRDefault="001507EC" w:rsidP="001507EC">
            <w:pPr>
              <w:spacing w:after="0" w:line="240" w:lineRule="auto"/>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2013</w:t>
            </w:r>
          </w:p>
        </w:tc>
        <w:tc>
          <w:tcPr>
            <w:tcW w:w="1575" w:type="dxa"/>
          </w:tcPr>
          <w:p w14:paraId="554A8EE5" w14:textId="77777777" w:rsidR="001507EC" w:rsidRPr="00A35ED2" w:rsidRDefault="001507EC" w:rsidP="001507EC">
            <w:pPr>
              <w:spacing w:after="0" w:line="240" w:lineRule="auto"/>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2021</w:t>
            </w:r>
          </w:p>
        </w:tc>
        <w:tc>
          <w:tcPr>
            <w:tcW w:w="3980" w:type="dxa"/>
          </w:tcPr>
          <w:p w14:paraId="2858D02B" w14:textId="77777777" w:rsidR="001507EC" w:rsidRPr="00A35ED2" w:rsidRDefault="001507EC" w:rsidP="001507EC">
            <w:pPr>
              <w:spacing w:after="0" w:line="240" w:lineRule="auto"/>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ПАО «</w:t>
            </w:r>
            <w:proofErr w:type="spellStart"/>
            <w:r w:rsidRPr="00A35ED2">
              <w:rPr>
                <w:rFonts w:ascii="Times New Roman" w:eastAsia="Times New Roman" w:hAnsi="Times New Roman" w:cs="Times New Roman"/>
                <w:b/>
                <w:i/>
                <w:lang w:eastAsia="ru-RU"/>
              </w:rPr>
              <w:t>Россети</w:t>
            </w:r>
            <w:proofErr w:type="spellEnd"/>
            <w:r w:rsidRPr="00A35ED2">
              <w:rPr>
                <w:rFonts w:ascii="Times New Roman" w:eastAsia="Times New Roman" w:hAnsi="Times New Roman" w:cs="Times New Roman"/>
                <w:b/>
                <w:i/>
                <w:lang w:eastAsia="ru-RU"/>
              </w:rPr>
              <w:t xml:space="preserve"> Кубань» (ранее ПАО «Кубаньэнерго», ОАО «Кубаньэнерго»)</w:t>
            </w:r>
          </w:p>
        </w:tc>
        <w:tc>
          <w:tcPr>
            <w:tcW w:w="3281" w:type="dxa"/>
          </w:tcPr>
          <w:p w14:paraId="7236C774" w14:textId="77777777" w:rsidR="001507EC" w:rsidRPr="00A35ED2" w:rsidRDefault="001507EC" w:rsidP="001507EC">
            <w:pPr>
              <w:spacing w:after="0" w:line="240" w:lineRule="auto"/>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Заместитель главного бухгалтера – заместитель начальника департамента бухгалтерского и налогового учета и отчетности</w:t>
            </w:r>
          </w:p>
        </w:tc>
      </w:tr>
      <w:tr w:rsidR="001507EC" w:rsidRPr="00A35ED2" w14:paraId="46368086" w14:textId="77777777" w:rsidTr="00E86191">
        <w:tc>
          <w:tcPr>
            <w:tcW w:w="1332" w:type="dxa"/>
            <w:tcBorders>
              <w:bottom w:val="double" w:sz="4" w:space="0" w:color="auto"/>
            </w:tcBorders>
          </w:tcPr>
          <w:p w14:paraId="0A8689CB" w14:textId="77777777" w:rsidR="001507EC" w:rsidRPr="00A35ED2" w:rsidRDefault="001507EC" w:rsidP="001507EC">
            <w:pPr>
              <w:spacing w:after="0" w:line="240" w:lineRule="auto"/>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2021</w:t>
            </w:r>
          </w:p>
        </w:tc>
        <w:tc>
          <w:tcPr>
            <w:tcW w:w="1575" w:type="dxa"/>
            <w:tcBorders>
              <w:bottom w:val="double" w:sz="4" w:space="0" w:color="auto"/>
            </w:tcBorders>
          </w:tcPr>
          <w:p w14:paraId="6660EEA3" w14:textId="77777777" w:rsidR="001507EC" w:rsidRPr="00A35ED2" w:rsidRDefault="001507EC" w:rsidP="001507EC">
            <w:pPr>
              <w:spacing w:after="0" w:line="240" w:lineRule="auto"/>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настоящее время</w:t>
            </w:r>
          </w:p>
        </w:tc>
        <w:tc>
          <w:tcPr>
            <w:tcW w:w="3980" w:type="dxa"/>
            <w:tcBorders>
              <w:bottom w:val="double" w:sz="4" w:space="0" w:color="auto"/>
            </w:tcBorders>
          </w:tcPr>
          <w:p w14:paraId="2FAFBE67" w14:textId="77777777" w:rsidR="001507EC" w:rsidRPr="00A35ED2" w:rsidRDefault="001507EC" w:rsidP="001507EC">
            <w:pPr>
              <w:spacing w:after="0" w:line="240" w:lineRule="auto"/>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ПАО «</w:t>
            </w:r>
            <w:proofErr w:type="spellStart"/>
            <w:r w:rsidRPr="00A35ED2">
              <w:rPr>
                <w:rFonts w:ascii="Times New Roman" w:eastAsia="Times New Roman" w:hAnsi="Times New Roman" w:cs="Times New Roman"/>
                <w:b/>
                <w:i/>
                <w:lang w:eastAsia="ru-RU"/>
              </w:rPr>
              <w:t>Россети</w:t>
            </w:r>
            <w:proofErr w:type="spellEnd"/>
            <w:r w:rsidRPr="00A35ED2">
              <w:rPr>
                <w:rFonts w:ascii="Times New Roman" w:eastAsia="Times New Roman" w:hAnsi="Times New Roman" w:cs="Times New Roman"/>
                <w:b/>
                <w:i/>
                <w:lang w:eastAsia="ru-RU"/>
              </w:rPr>
              <w:t xml:space="preserve"> Кубань»</w:t>
            </w:r>
          </w:p>
        </w:tc>
        <w:tc>
          <w:tcPr>
            <w:tcW w:w="3281" w:type="dxa"/>
            <w:tcBorders>
              <w:bottom w:val="double" w:sz="4" w:space="0" w:color="auto"/>
            </w:tcBorders>
          </w:tcPr>
          <w:p w14:paraId="0428516F" w14:textId="77777777" w:rsidR="001507EC" w:rsidRPr="00A35ED2" w:rsidRDefault="001507EC" w:rsidP="001507EC">
            <w:pPr>
              <w:spacing w:after="0" w:line="240" w:lineRule="auto"/>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Главный бухгалтер</w:t>
            </w:r>
            <w:r w:rsidR="00D73D14">
              <w:rPr>
                <w:rFonts w:ascii="Times New Roman" w:eastAsia="Times New Roman" w:hAnsi="Times New Roman" w:cs="Times New Roman"/>
                <w:b/>
                <w:i/>
                <w:lang w:eastAsia="ru-RU"/>
              </w:rPr>
              <w:t xml:space="preserve"> </w:t>
            </w:r>
            <w:r w:rsidRPr="00A35ED2">
              <w:rPr>
                <w:rFonts w:ascii="Times New Roman" w:eastAsia="Times New Roman" w:hAnsi="Times New Roman" w:cs="Times New Roman"/>
                <w:b/>
                <w:i/>
                <w:lang w:eastAsia="ru-RU"/>
              </w:rPr>
              <w:t xml:space="preserve">- начальник  департамента бухгалтерского и налогового учета и отчетности, </w:t>
            </w:r>
          </w:p>
          <w:p w14:paraId="19C8C4E7" w14:textId="77777777" w:rsidR="001507EC" w:rsidRPr="00A35ED2" w:rsidRDefault="001507EC" w:rsidP="001507EC">
            <w:pPr>
              <w:spacing w:after="0" w:line="240" w:lineRule="auto"/>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член Правления</w:t>
            </w:r>
          </w:p>
        </w:tc>
      </w:tr>
    </w:tbl>
    <w:p w14:paraId="33ED6DC5"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lang w:eastAsia="ru-RU"/>
        </w:rPr>
      </w:pPr>
      <w:r w:rsidRPr="00A35ED2">
        <w:rPr>
          <w:rFonts w:ascii="Times New Roman" w:eastAsia="Times New Roman" w:hAnsi="Times New Roman" w:cs="Times New Roman"/>
          <w:lang w:eastAsia="ru-RU"/>
        </w:rPr>
        <w:t xml:space="preserve">Доля участия лица в уставном капитале эмитента: </w:t>
      </w:r>
      <w:r w:rsidRPr="00A35ED2">
        <w:rPr>
          <w:rFonts w:ascii="Times New Roman" w:eastAsia="Times New Roman" w:hAnsi="Times New Roman" w:cs="Times New Roman"/>
          <w:b/>
          <w:i/>
          <w:lang w:eastAsia="ru-RU"/>
        </w:rPr>
        <w:t>0</w:t>
      </w:r>
    </w:p>
    <w:p w14:paraId="3698F748"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lang w:eastAsia="ru-RU"/>
        </w:rPr>
      </w:pPr>
      <w:r w:rsidRPr="00A35ED2">
        <w:rPr>
          <w:rFonts w:ascii="Times New Roman" w:eastAsia="Times New Roman" w:hAnsi="Times New Roman" w:cs="Times New Roman"/>
          <w:lang w:eastAsia="ru-RU"/>
        </w:rPr>
        <w:t xml:space="preserve">Доля принадлежащих такому лицу обыкновенных акций эмитента: </w:t>
      </w:r>
      <w:r w:rsidRPr="00A35ED2">
        <w:rPr>
          <w:rFonts w:ascii="Times New Roman" w:eastAsia="Times New Roman" w:hAnsi="Times New Roman" w:cs="Times New Roman"/>
          <w:b/>
          <w:i/>
          <w:lang w:eastAsia="ru-RU"/>
        </w:rPr>
        <w:t>0</w:t>
      </w:r>
    </w:p>
    <w:p w14:paraId="25536165"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lang w:eastAsia="ru-RU"/>
        </w:rPr>
        <w:t xml:space="preserve">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w:t>
      </w:r>
      <w:r w:rsidRPr="00A35ED2">
        <w:rPr>
          <w:rFonts w:ascii="Times New Roman" w:eastAsia="Times New Roman" w:hAnsi="Times New Roman" w:cs="Times New Roman"/>
          <w:b/>
          <w:i/>
          <w:lang w:eastAsia="ru-RU"/>
        </w:rPr>
        <w:t>0</w:t>
      </w:r>
    </w:p>
    <w:p w14:paraId="0ACC2A2C"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lang w:eastAsia="ru-RU"/>
        </w:rPr>
        <w:t xml:space="preserve">Доля участия лица в уставном капитале подконтрольных эмитенту организаций, имеющих для него существенное значение: </w:t>
      </w:r>
      <w:r w:rsidRPr="00A35ED2">
        <w:rPr>
          <w:rFonts w:ascii="Times New Roman" w:eastAsia="Times New Roman" w:hAnsi="Times New Roman" w:cs="Times New Roman"/>
          <w:b/>
          <w:i/>
          <w:lang w:eastAsia="ru-RU"/>
        </w:rPr>
        <w:t>0</w:t>
      </w:r>
    </w:p>
    <w:p w14:paraId="557AA297"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lang w:eastAsia="ru-RU"/>
        </w:rPr>
      </w:pPr>
      <w:r w:rsidRPr="00A35ED2">
        <w:rPr>
          <w:rFonts w:ascii="Times New Roman" w:eastAsia="Times New Roman" w:hAnsi="Times New Roman" w:cs="Times New Roman"/>
          <w:lang w:eastAsia="ru-RU"/>
        </w:rPr>
        <w:t xml:space="preserve">Доля принадлежащих лицу обыкновенных акций подконтрольной эмитенту организации: </w:t>
      </w:r>
      <w:r w:rsidRPr="00A35ED2">
        <w:rPr>
          <w:rFonts w:ascii="Times New Roman" w:eastAsia="Times New Roman" w:hAnsi="Times New Roman" w:cs="Times New Roman"/>
          <w:b/>
          <w:i/>
          <w:lang w:eastAsia="ru-RU"/>
        </w:rPr>
        <w:t>0</w:t>
      </w:r>
    </w:p>
    <w:p w14:paraId="5CBC5511"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lang w:eastAsia="ru-RU"/>
        </w:rPr>
      </w:pPr>
      <w:r w:rsidRPr="00A35ED2">
        <w:rPr>
          <w:rFonts w:ascii="Times New Roman" w:eastAsia="Times New Roman" w:hAnsi="Times New Roman" w:cs="Times New Roman"/>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A35ED2">
        <w:rPr>
          <w:rFonts w:ascii="Times New Roman" w:eastAsia="Times New Roman" w:hAnsi="Times New Roman" w:cs="Times New Roman"/>
          <w:b/>
          <w:i/>
          <w:lang w:eastAsia="ru-RU"/>
        </w:rPr>
        <w:t>0</w:t>
      </w:r>
    </w:p>
    <w:p w14:paraId="401861B1"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w:t>
      </w:r>
      <w:proofErr w:type="gramStart"/>
      <w:r w:rsidRPr="00A35ED2">
        <w:rPr>
          <w:rFonts w:ascii="Times New Roman" w:eastAsia="Times New Roman" w:hAnsi="Times New Roman" w:cs="Times New Roman"/>
          <w:lang w:eastAsia="ru-RU"/>
        </w:rPr>
        <w:t>контроля за</w:t>
      </w:r>
      <w:proofErr w:type="gramEnd"/>
      <w:r w:rsidRPr="00A35ED2">
        <w:rPr>
          <w:rFonts w:ascii="Times New Roman" w:eastAsia="Times New Roman" w:hAnsi="Times New Roman" w:cs="Times New Roman"/>
          <w:lang w:eastAsia="ru-RU"/>
        </w:rPr>
        <w:t xml:space="preserve"> финансово-хозяйственной деятельностью эмитента: </w:t>
      </w:r>
      <w:r w:rsidRPr="00A35ED2">
        <w:rPr>
          <w:rFonts w:ascii="Times New Roman" w:eastAsia="Times New Roman" w:hAnsi="Times New Roman" w:cs="Times New Roman"/>
          <w:b/>
          <w:i/>
          <w:lang w:eastAsia="ru-RU"/>
        </w:rPr>
        <w:t>Указанных родственных связей нет.</w:t>
      </w:r>
    </w:p>
    <w:p w14:paraId="02688817"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A35ED2">
        <w:rPr>
          <w:rFonts w:ascii="Times New Roman" w:eastAsia="Times New Roman" w:hAnsi="Times New Roman" w:cs="Times New Roman"/>
          <w:b/>
          <w:i/>
          <w:lang w:eastAsia="ru-RU"/>
        </w:rPr>
        <w:t>Лицо к указанным видам ответственности не привлекалось.</w:t>
      </w:r>
    </w:p>
    <w:p w14:paraId="7F398416"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33" w:history="1">
        <w:r w:rsidRPr="00A35ED2">
          <w:rPr>
            <w:rFonts w:ascii="Times New Roman" w:eastAsia="Times New Roman" w:hAnsi="Times New Roman" w:cs="Times New Roman"/>
            <w:lang w:eastAsia="ru-RU"/>
          </w:rPr>
          <w:t>статьей 27</w:t>
        </w:r>
      </w:hyperlink>
      <w:r w:rsidRPr="00A35ED2">
        <w:rPr>
          <w:rFonts w:ascii="Times New Roman" w:eastAsia="Times New Roman" w:hAnsi="Times New Roman" w:cs="Times New Roman"/>
          <w:lang w:eastAsia="ru-RU"/>
        </w:rPr>
        <w:t xml:space="preserve"> Федерального закона "О несостоятельности (банкротстве)": </w:t>
      </w:r>
      <w:r w:rsidRPr="00A35ED2">
        <w:rPr>
          <w:rFonts w:ascii="Times New Roman" w:eastAsia="Times New Roman" w:hAnsi="Times New Roman" w:cs="Times New Roman"/>
          <w:b/>
          <w:i/>
          <w:lang w:eastAsia="ru-RU"/>
        </w:rPr>
        <w:t>Лицо указанных должностей не занимало.</w:t>
      </w:r>
    </w:p>
    <w:p w14:paraId="5C8D46DD" w14:textId="77777777" w:rsidR="001507EC" w:rsidRPr="00A35ED2" w:rsidRDefault="001507EC" w:rsidP="001507EC">
      <w:pPr>
        <w:spacing w:after="0" w:line="255" w:lineRule="atLeast"/>
        <w:rPr>
          <w:rFonts w:ascii="Times New Roman" w:eastAsia="Times New Roman" w:hAnsi="Times New Roman" w:cs="Times New Roman"/>
          <w:lang w:eastAsia="ru-RU"/>
        </w:rPr>
      </w:pPr>
    </w:p>
    <w:p w14:paraId="32E47B68" w14:textId="77777777" w:rsidR="001507EC" w:rsidRPr="00A35ED2" w:rsidRDefault="001507EC" w:rsidP="001507EC">
      <w:pPr>
        <w:spacing w:after="0" w:line="255" w:lineRule="atLeast"/>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 xml:space="preserve">8. </w:t>
      </w:r>
      <w:r w:rsidRPr="00A35ED2">
        <w:rPr>
          <w:rFonts w:ascii="Times New Roman" w:eastAsia="Times New Roman" w:hAnsi="Times New Roman" w:cs="Times New Roman"/>
          <w:lang w:eastAsia="ru-RU"/>
        </w:rPr>
        <w:t xml:space="preserve">Фамилия, имя, отчество: </w:t>
      </w:r>
      <w:r w:rsidRPr="00A35ED2">
        <w:rPr>
          <w:rFonts w:ascii="Times New Roman" w:eastAsia="Times New Roman" w:hAnsi="Times New Roman" w:cs="Times New Roman"/>
          <w:b/>
          <w:i/>
          <w:lang w:eastAsia="ru-RU"/>
        </w:rPr>
        <w:t xml:space="preserve">  Мишанин Алексей Александрович </w:t>
      </w:r>
    </w:p>
    <w:p w14:paraId="025F0693" w14:textId="77777777" w:rsidR="001507EC" w:rsidRPr="00A35ED2" w:rsidRDefault="001507EC" w:rsidP="001507EC">
      <w:pPr>
        <w:spacing w:after="0" w:line="255" w:lineRule="atLeast"/>
        <w:rPr>
          <w:rFonts w:ascii="Times New Roman" w:eastAsia="Times New Roman" w:hAnsi="Times New Roman" w:cs="Times New Roman"/>
          <w:b/>
          <w:i/>
          <w:lang w:eastAsia="ru-RU"/>
        </w:rPr>
      </w:pPr>
      <w:r w:rsidRPr="00A35ED2">
        <w:rPr>
          <w:rFonts w:ascii="Times New Roman" w:eastAsia="Times New Roman" w:hAnsi="Times New Roman" w:cs="Times New Roman"/>
          <w:lang w:eastAsia="ru-RU"/>
        </w:rPr>
        <w:t>Год рождения:</w:t>
      </w:r>
      <w:r w:rsidRPr="00A35ED2">
        <w:rPr>
          <w:rFonts w:ascii="Times New Roman" w:eastAsia="Times New Roman" w:hAnsi="Times New Roman" w:cs="Times New Roman"/>
          <w:b/>
          <w:i/>
          <w:lang w:eastAsia="ru-RU"/>
        </w:rPr>
        <w:t> 1975 г.</w:t>
      </w:r>
    </w:p>
    <w:p w14:paraId="128BD4F3" w14:textId="77777777" w:rsidR="001507EC" w:rsidRPr="00A35ED2" w:rsidRDefault="001507EC" w:rsidP="001507EC">
      <w:pPr>
        <w:spacing w:after="0" w:line="255" w:lineRule="atLeast"/>
        <w:jc w:val="both"/>
        <w:rPr>
          <w:rFonts w:ascii="Times New Roman" w:eastAsia="Times New Roman" w:hAnsi="Times New Roman" w:cs="Times New Roman"/>
          <w:b/>
          <w:i/>
          <w:lang w:eastAsia="ru-RU"/>
        </w:rPr>
      </w:pPr>
      <w:r w:rsidRPr="00A35ED2">
        <w:rPr>
          <w:rFonts w:ascii="Times New Roman" w:eastAsia="Times New Roman" w:hAnsi="Times New Roman" w:cs="Times New Roman"/>
          <w:lang w:eastAsia="ru-RU"/>
        </w:rPr>
        <w:t>Образование:</w:t>
      </w:r>
      <w:r w:rsidRPr="00A35ED2">
        <w:rPr>
          <w:rFonts w:ascii="Times New Roman" w:eastAsia="Times New Roman" w:hAnsi="Times New Roman" w:cs="Times New Roman"/>
          <w:b/>
          <w:i/>
          <w:lang w:eastAsia="ru-RU"/>
        </w:rPr>
        <w:t> высшее</w:t>
      </w:r>
      <w:r w:rsidRPr="00A35ED2">
        <w:rPr>
          <w:rFonts w:ascii="Times New Roman" w:eastAsia="Times New Roman" w:hAnsi="Times New Roman" w:cs="Times New Roman"/>
          <w:b/>
          <w:i/>
          <w:lang w:eastAsia="ru-RU"/>
        </w:rPr>
        <w:br/>
      </w:r>
      <w:bookmarkStart w:id="56" w:name="_Hlk96450556"/>
      <w:proofErr w:type="spellStart"/>
      <w:r w:rsidRPr="00A35ED2">
        <w:rPr>
          <w:rFonts w:ascii="Times New Roman" w:eastAsia="Times New Roman" w:hAnsi="Times New Roman" w:cs="Times New Roman"/>
          <w:b/>
          <w:i/>
          <w:lang w:eastAsia="ru-RU"/>
        </w:rPr>
        <w:t>Кстовский</w:t>
      </w:r>
      <w:proofErr w:type="spellEnd"/>
      <w:r w:rsidRPr="00A35ED2">
        <w:rPr>
          <w:rFonts w:ascii="Times New Roman" w:eastAsia="Times New Roman" w:hAnsi="Times New Roman" w:cs="Times New Roman"/>
          <w:b/>
          <w:i/>
          <w:lang w:eastAsia="ru-RU"/>
        </w:rPr>
        <w:t xml:space="preserve"> нефтяной техникум по специальности «Монтаж и эксплуатация электрооборудования предприятий и гражданских зданий», техник-электрик,</w:t>
      </w:r>
    </w:p>
    <w:p w14:paraId="197533D1" w14:textId="77777777" w:rsidR="001507EC" w:rsidRPr="00A35ED2" w:rsidRDefault="001507EC" w:rsidP="001507EC">
      <w:pPr>
        <w:spacing w:after="0" w:line="255" w:lineRule="atLeast"/>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Нижегородский государственный технический университет по специальности  Электроснабжение промышленных предприятий и городов», инженер-электрик.</w:t>
      </w:r>
    </w:p>
    <w:p w14:paraId="4051929F" w14:textId="77777777" w:rsidR="001507EC" w:rsidRPr="00A35ED2" w:rsidRDefault="001507EC" w:rsidP="001507EC">
      <w:pPr>
        <w:spacing w:after="0" w:line="255" w:lineRule="atLeast"/>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Окончил курсы повышения квалификации:</w:t>
      </w:r>
    </w:p>
    <w:p w14:paraId="1472B25C" w14:textId="77777777" w:rsidR="001507EC" w:rsidRPr="00A35ED2" w:rsidRDefault="001507EC" w:rsidP="001507EC">
      <w:pPr>
        <w:spacing w:after="0" w:line="255" w:lineRule="atLeast"/>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 xml:space="preserve">- ФБУ «Учебно-методический кабинет» </w:t>
      </w:r>
      <w:proofErr w:type="spellStart"/>
      <w:r w:rsidRPr="00A35ED2">
        <w:rPr>
          <w:rFonts w:ascii="Times New Roman" w:eastAsia="Times New Roman" w:hAnsi="Times New Roman" w:cs="Times New Roman"/>
          <w:b/>
          <w:i/>
          <w:lang w:eastAsia="ru-RU"/>
        </w:rPr>
        <w:t>Ростехнадзора</w:t>
      </w:r>
      <w:proofErr w:type="spellEnd"/>
      <w:r w:rsidRPr="00A35ED2">
        <w:rPr>
          <w:rFonts w:ascii="Times New Roman" w:eastAsia="Times New Roman" w:hAnsi="Times New Roman" w:cs="Times New Roman"/>
          <w:b/>
          <w:i/>
          <w:lang w:eastAsia="ru-RU"/>
        </w:rPr>
        <w:t xml:space="preserve"> по темам «Общие требования промышленной безопасности. А.1. Основы промышленной безопасности», «Требования промышленной безопасности к подъемным сооружениям. Б.9.31. Эксплуатация опасных производственных объектов, на которых применяются подъемные сооружения, предназначенные для подъема и перемещения грузов», «Требования промышленной безопасности к подъемным сооружениям. Б.9.32. Эксплуатация опасных производственных объектов, на которых применяются подъемные сооружения, предназначенные для подъема и транспортировки людей», «Требования к эксплуатации электрических станций и сетей. Г.3.2. Эксплуатация электрических сетей»,</w:t>
      </w:r>
    </w:p>
    <w:p w14:paraId="0F3129AC" w14:textId="77777777" w:rsidR="001507EC" w:rsidRPr="00A35ED2" w:rsidRDefault="001507EC" w:rsidP="001507EC">
      <w:pPr>
        <w:spacing w:after="0" w:line="255" w:lineRule="atLeast"/>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 ООО «Академия профессиональной подготовки и переподготовки специалистов» по темам «Обучение и проверка знаний требований охраны труда руководителей и специалистов», «Обеспечение пожарной безопасности на электросетевых предприятиях».</w:t>
      </w:r>
    </w:p>
    <w:p w14:paraId="6C187270" w14:textId="77777777" w:rsidR="001507EC" w:rsidRPr="00A35ED2" w:rsidRDefault="001507EC" w:rsidP="001507EC">
      <w:pPr>
        <w:spacing w:after="0" w:line="255" w:lineRule="atLeast"/>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Прошел профессиональную переподготовку:</w:t>
      </w:r>
    </w:p>
    <w:p w14:paraId="00EB336B" w14:textId="77777777" w:rsidR="001507EC" w:rsidRPr="00A35ED2" w:rsidRDefault="001507EC" w:rsidP="001507EC">
      <w:pPr>
        <w:spacing w:after="0" w:line="255" w:lineRule="atLeast"/>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  в УДПО "Энергетический институт повышения квалификации ПАО "Кубаньэнерго» по программе «Лидерство руководства в группе компаний ПАО "</w:t>
      </w:r>
      <w:proofErr w:type="spellStart"/>
      <w:r w:rsidRPr="00A35ED2">
        <w:rPr>
          <w:rFonts w:ascii="Times New Roman" w:eastAsia="Times New Roman" w:hAnsi="Times New Roman" w:cs="Times New Roman"/>
          <w:b/>
          <w:i/>
          <w:lang w:eastAsia="ru-RU"/>
        </w:rPr>
        <w:t>Россети</w:t>
      </w:r>
      <w:proofErr w:type="spellEnd"/>
      <w:r w:rsidRPr="00A35ED2">
        <w:rPr>
          <w:rFonts w:ascii="Times New Roman" w:eastAsia="Times New Roman" w:hAnsi="Times New Roman" w:cs="Times New Roman"/>
          <w:b/>
          <w:i/>
          <w:lang w:eastAsia="ru-RU"/>
        </w:rPr>
        <w:t>" в Системе менеджмента охраны здоровья и безопасности труда на базе ISO 45001:2018»,</w:t>
      </w:r>
    </w:p>
    <w:p w14:paraId="5A2045BE" w14:textId="77777777" w:rsidR="001507EC" w:rsidRPr="00A35ED2" w:rsidRDefault="001507EC" w:rsidP="001507EC">
      <w:pPr>
        <w:spacing w:after="0" w:line="255" w:lineRule="atLeast"/>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 в ГКОУ ДПО "УМЦ ГО ЧС КК" по программе</w:t>
      </w:r>
      <w:r w:rsidRPr="00A35ED2">
        <w:rPr>
          <w:rFonts w:ascii="Times New Roman" w:eastAsia="Calibri" w:hAnsi="Times New Roman" w:cs="Times New Roman"/>
        </w:rPr>
        <w:t xml:space="preserve"> </w:t>
      </w:r>
      <w:r w:rsidRPr="00A35ED2">
        <w:rPr>
          <w:rFonts w:ascii="Times New Roman" w:eastAsia="Times New Roman" w:hAnsi="Times New Roman" w:cs="Times New Roman"/>
          <w:b/>
          <w:i/>
          <w:lang w:eastAsia="ru-RU"/>
        </w:rPr>
        <w:t>«Подготовка председателей комиссии по предупреждению и ликвидации чрезвычайных ситуаций и обеспечению пожарной безопасности».</w:t>
      </w:r>
    </w:p>
    <w:p w14:paraId="23207ADE" w14:textId="77777777" w:rsidR="001507EC" w:rsidRPr="00A35ED2" w:rsidRDefault="001507EC" w:rsidP="001507EC">
      <w:pPr>
        <w:spacing w:after="0" w:line="255" w:lineRule="atLeast"/>
        <w:rPr>
          <w:rFonts w:ascii="Times New Roman" w:eastAsia="Times New Roman" w:hAnsi="Times New Roman" w:cs="Times New Roman"/>
          <w:b/>
          <w:i/>
          <w:lang w:eastAsia="ru-RU"/>
        </w:rPr>
      </w:pPr>
    </w:p>
    <w:p w14:paraId="30166AB8" w14:textId="77777777" w:rsidR="001507EC" w:rsidRPr="00A35ED2" w:rsidRDefault="001507EC" w:rsidP="001507EC">
      <w:pPr>
        <w:spacing w:after="0" w:line="255" w:lineRule="atLeast"/>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lastRenderedPageBreak/>
        <w:t>Все должности, которое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w:t>
      </w:r>
    </w:p>
    <w:tbl>
      <w:tblPr>
        <w:tblW w:w="9639" w:type="dxa"/>
        <w:tblInd w:w="72" w:type="dxa"/>
        <w:tblLayout w:type="fixed"/>
        <w:tblCellMar>
          <w:left w:w="72" w:type="dxa"/>
          <w:right w:w="72" w:type="dxa"/>
        </w:tblCellMar>
        <w:tblLook w:val="0000" w:firstRow="0" w:lastRow="0" w:firstColumn="0" w:lastColumn="0" w:noHBand="0" w:noVBand="0"/>
      </w:tblPr>
      <w:tblGrid>
        <w:gridCol w:w="1260"/>
        <w:gridCol w:w="1575"/>
        <w:gridCol w:w="3119"/>
        <w:gridCol w:w="3685"/>
      </w:tblGrid>
      <w:tr w:rsidR="001507EC" w:rsidRPr="00A35ED2" w14:paraId="71A7A855" w14:textId="77777777" w:rsidTr="00E86191">
        <w:tc>
          <w:tcPr>
            <w:tcW w:w="2835" w:type="dxa"/>
            <w:gridSpan w:val="2"/>
            <w:tcBorders>
              <w:top w:val="double" w:sz="6" w:space="0" w:color="auto"/>
              <w:left w:val="double" w:sz="6" w:space="0" w:color="auto"/>
              <w:bottom w:val="single" w:sz="6" w:space="0" w:color="auto"/>
              <w:right w:val="single" w:sz="6" w:space="0" w:color="auto"/>
            </w:tcBorders>
          </w:tcPr>
          <w:p w14:paraId="6708E70A"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Период</w:t>
            </w:r>
          </w:p>
        </w:tc>
        <w:tc>
          <w:tcPr>
            <w:tcW w:w="3119" w:type="dxa"/>
            <w:tcBorders>
              <w:top w:val="double" w:sz="6" w:space="0" w:color="auto"/>
              <w:left w:val="single" w:sz="6" w:space="0" w:color="auto"/>
              <w:bottom w:val="single" w:sz="6" w:space="0" w:color="auto"/>
              <w:right w:val="single" w:sz="6" w:space="0" w:color="auto"/>
            </w:tcBorders>
          </w:tcPr>
          <w:p w14:paraId="5B944E70"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Наименование организации</w:t>
            </w:r>
          </w:p>
        </w:tc>
        <w:tc>
          <w:tcPr>
            <w:tcW w:w="3685" w:type="dxa"/>
            <w:tcBorders>
              <w:top w:val="double" w:sz="6" w:space="0" w:color="auto"/>
              <w:left w:val="single" w:sz="6" w:space="0" w:color="auto"/>
              <w:bottom w:val="single" w:sz="6" w:space="0" w:color="auto"/>
              <w:right w:val="double" w:sz="6" w:space="0" w:color="auto"/>
            </w:tcBorders>
          </w:tcPr>
          <w:p w14:paraId="6391F66D"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Должность</w:t>
            </w:r>
          </w:p>
        </w:tc>
      </w:tr>
      <w:tr w:rsidR="001507EC" w:rsidRPr="00A35ED2" w14:paraId="3E2C494F" w14:textId="77777777" w:rsidTr="00E86191">
        <w:tc>
          <w:tcPr>
            <w:tcW w:w="1260" w:type="dxa"/>
            <w:tcBorders>
              <w:top w:val="single" w:sz="6" w:space="0" w:color="auto"/>
              <w:left w:val="double" w:sz="6" w:space="0" w:color="auto"/>
              <w:bottom w:val="single" w:sz="6" w:space="0" w:color="auto"/>
              <w:right w:val="single" w:sz="6" w:space="0" w:color="auto"/>
            </w:tcBorders>
          </w:tcPr>
          <w:p w14:paraId="47F1C4EE"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с</w:t>
            </w:r>
          </w:p>
        </w:tc>
        <w:tc>
          <w:tcPr>
            <w:tcW w:w="1575" w:type="dxa"/>
            <w:tcBorders>
              <w:top w:val="single" w:sz="6" w:space="0" w:color="auto"/>
              <w:left w:val="single" w:sz="6" w:space="0" w:color="auto"/>
              <w:bottom w:val="single" w:sz="6" w:space="0" w:color="auto"/>
              <w:right w:val="single" w:sz="6" w:space="0" w:color="auto"/>
            </w:tcBorders>
          </w:tcPr>
          <w:p w14:paraId="211CC8A3"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по</w:t>
            </w:r>
          </w:p>
        </w:tc>
        <w:tc>
          <w:tcPr>
            <w:tcW w:w="3119" w:type="dxa"/>
            <w:tcBorders>
              <w:top w:val="single" w:sz="6" w:space="0" w:color="auto"/>
              <w:left w:val="single" w:sz="6" w:space="0" w:color="auto"/>
              <w:bottom w:val="single" w:sz="6" w:space="0" w:color="auto"/>
              <w:right w:val="single" w:sz="6" w:space="0" w:color="auto"/>
            </w:tcBorders>
          </w:tcPr>
          <w:p w14:paraId="6849D773"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p>
        </w:tc>
        <w:tc>
          <w:tcPr>
            <w:tcW w:w="3685" w:type="dxa"/>
            <w:tcBorders>
              <w:top w:val="single" w:sz="6" w:space="0" w:color="auto"/>
              <w:left w:val="single" w:sz="6" w:space="0" w:color="auto"/>
              <w:bottom w:val="single" w:sz="6" w:space="0" w:color="auto"/>
              <w:right w:val="double" w:sz="6" w:space="0" w:color="auto"/>
            </w:tcBorders>
          </w:tcPr>
          <w:p w14:paraId="73DB467E"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p>
        </w:tc>
      </w:tr>
      <w:tr w:rsidR="001507EC" w:rsidRPr="00A35ED2" w14:paraId="2EBE0384" w14:textId="77777777" w:rsidTr="00E86191">
        <w:tc>
          <w:tcPr>
            <w:tcW w:w="1260" w:type="dxa"/>
            <w:tcBorders>
              <w:top w:val="single" w:sz="6" w:space="0" w:color="auto"/>
              <w:left w:val="double" w:sz="6" w:space="0" w:color="auto"/>
              <w:bottom w:val="single" w:sz="6" w:space="0" w:color="auto"/>
              <w:right w:val="single" w:sz="6" w:space="0" w:color="auto"/>
            </w:tcBorders>
          </w:tcPr>
          <w:p w14:paraId="44052727"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2017</w:t>
            </w:r>
          </w:p>
        </w:tc>
        <w:tc>
          <w:tcPr>
            <w:tcW w:w="1575" w:type="dxa"/>
            <w:tcBorders>
              <w:top w:val="single" w:sz="6" w:space="0" w:color="auto"/>
              <w:left w:val="single" w:sz="6" w:space="0" w:color="auto"/>
              <w:bottom w:val="single" w:sz="6" w:space="0" w:color="auto"/>
              <w:right w:val="single" w:sz="6" w:space="0" w:color="auto"/>
            </w:tcBorders>
          </w:tcPr>
          <w:p w14:paraId="14BBD9A3"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2020</w:t>
            </w:r>
          </w:p>
        </w:tc>
        <w:tc>
          <w:tcPr>
            <w:tcW w:w="3119" w:type="dxa"/>
            <w:tcBorders>
              <w:top w:val="single" w:sz="6" w:space="0" w:color="auto"/>
              <w:left w:val="single" w:sz="6" w:space="0" w:color="auto"/>
              <w:bottom w:val="single" w:sz="6" w:space="0" w:color="auto"/>
              <w:right w:val="single" w:sz="6" w:space="0" w:color="auto"/>
            </w:tcBorders>
          </w:tcPr>
          <w:p w14:paraId="05990D39"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ПАО «</w:t>
            </w:r>
            <w:proofErr w:type="spellStart"/>
            <w:r w:rsidRPr="00A35ED2">
              <w:rPr>
                <w:rFonts w:ascii="Times New Roman" w:eastAsia="Times New Roman" w:hAnsi="Times New Roman" w:cs="Times New Roman"/>
                <w:b/>
                <w:i/>
                <w:lang w:eastAsia="ru-RU"/>
              </w:rPr>
              <w:t>Россети</w:t>
            </w:r>
            <w:proofErr w:type="spellEnd"/>
            <w:r w:rsidRPr="00A35ED2">
              <w:rPr>
                <w:rFonts w:ascii="Times New Roman" w:eastAsia="Times New Roman" w:hAnsi="Times New Roman" w:cs="Times New Roman"/>
                <w:b/>
                <w:i/>
                <w:lang w:eastAsia="ru-RU"/>
              </w:rPr>
              <w:t xml:space="preserve"> Сибирь» (ранее ПАО «МРСК Сибири»)</w:t>
            </w:r>
          </w:p>
        </w:tc>
        <w:tc>
          <w:tcPr>
            <w:tcW w:w="3685" w:type="dxa"/>
            <w:tcBorders>
              <w:top w:val="single" w:sz="6" w:space="0" w:color="auto"/>
              <w:left w:val="single" w:sz="6" w:space="0" w:color="auto"/>
              <w:bottom w:val="single" w:sz="6" w:space="0" w:color="auto"/>
              <w:right w:val="double" w:sz="6" w:space="0" w:color="auto"/>
            </w:tcBorders>
          </w:tcPr>
          <w:p w14:paraId="5B9CF05D"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Заместитель главного инженера по эксплуатации</w:t>
            </w:r>
          </w:p>
        </w:tc>
      </w:tr>
      <w:tr w:rsidR="001507EC" w:rsidRPr="00A35ED2" w14:paraId="46080DC8" w14:textId="77777777" w:rsidTr="00E86191">
        <w:tc>
          <w:tcPr>
            <w:tcW w:w="1260" w:type="dxa"/>
            <w:tcBorders>
              <w:top w:val="single" w:sz="6" w:space="0" w:color="auto"/>
              <w:left w:val="double" w:sz="6" w:space="0" w:color="auto"/>
              <w:bottom w:val="single" w:sz="6" w:space="0" w:color="auto"/>
              <w:right w:val="single" w:sz="6" w:space="0" w:color="auto"/>
            </w:tcBorders>
          </w:tcPr>
          <w:p w14:paraId="4A99AFBA"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2020</w:t>
            </w:r>
          </w:p>
        </w:tc>
        <w:tc>
          <w:tcPr>
            <w:tcW w:w="1575" w:type="dxa"/>
            <w:tcBorders>
              <w:top w:val="single" w:sz="6" w:space="0" w:color="auto"/>
              <w:left w:val="single" w:sz="6" w:space="0" w:color="auto"/>
              <w:bottom w:val="single" w:sz="6" w:space="0" w:color="auto"/>
              <w:right w:val="single" w:sz="6" w:space="0" w:color="auto"/>
            </w:tcBorders>
          </w:tcPr>
          <w:p w14:paraId="04F74512"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2020</w:t>
            </w:r>
          </w:p>
        </w:tc>
        <w:tc>
          <w:tcPr>
            <w:tcW w:w="3119" w:type="dxa"/>
            <w:tcBorders>
              <w:top w:val="single" w:sz="6" w:space="0" w:color="auto"/>
              <w:left w:val="single" w:sz="6" w:space="0" w:color="auto"/>
              <w:bottom w:val="single" w:sz="6" w:space="0" w:color="auto"/>
              <w:right w:val="single" w:sz="6" w:space="0" w:color="auto"/>
            </w:tcBorders>
          </w:tcPr>
          <w:p w14:paraId="1D21767E"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ПАО "</w:t>
            </w:r>
            <w:proofErr w:type="spellStart"/>
            <w:r w:rsidRPr="00A35ED2">
              <w:rPr>
                <w:rFonts w:ascii="Times New Roman" w:eastAsia="Times New Roman" w:hAnsi="Times New Roman" w:cs="Times New Roman"/>
                <w:b/>
                <w:i/>
                <w:lang w:eastAsia="ru-RU"/>
              </w:rPr>
              <w:t>Россети</w:t>
            </w:r>
            <w:proofErr w:type="spellEnd"/>
            <w:r w:rsidRPr="00A35ED2">
              <w:rPr>
                <w:rFonts w:ascii="Times New Roman" w:eastAsia="Times New Roman" w:hAnsi="Times New Roman" w:cs="Times New Roman"/>
                <w:b/>
                <w:i/>
                <w:lang w:eastAsia="ru-RU"/>
              </w:rPr>
              <w:t xml:space="preserve"> Кубань"</w:t>
            </w:r>
          </w:p>
        </w:tc>
        <w:tc>
          <w:tcPr>
            <w:tcW w:w="3685" w:type="dxa"/>
            <w:tcBorders>
              <w:top w:val="single" w:sz="6" w:space="0" w:color="auto"/>
              <w:left w:val="single" w:sz="6" w:space="0" w:color="auto"/>
              <w:bottom w:val="single" w:sz="6" w:space="0" w:color="auto"/>
              <w:right w:val="double" w:sz="6" w:space="0" w:color="auto"/>
            </w:tcBorders>
          </w:tcPr>
          <w:p w14:paraId="27CB8708"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Помощник Генерального директора сектора помощников Генерального директора управления документационного и протокольного обеспечения департамента управления делами</w:t>
            </w:r>
          </w:p>
        </w:tc>
      </w:tr>
      <w:tr w:rsidR="001507EC" w:rsidRPr="00A35ED2" w14:paraId="29FE5225" w14:textId="77777777" w:rsidTr="00E86191">
        <w:tc>
          <w:tcPr>
            <w:tcW w:w="1260" w:type="dxa"/>
            <w:tcBorders>
              <w:top w:val="single" w:sz="6" w:space="0" w:color="auto"/>
              <w:left w:val="double" w:sz="6" w:space="0" w:color="auto"/>
              <w:bottom w:val="single" w:sz="6" w:space="0" w:color="auto"/>
              <w:right w:val="single" w:sz="6" w:space="0" w:color="auto"/>
            </w:tcBorders>
          </w:tcPr>
          <w:p w14:paraId="3E057D42"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2020</w:t>
            </w:r>
          </w:p>
        </w:tc>
        <w:tc>
          <w:tcPr>
            <w:tcW w:w="1575" w:type="dxa"/>
            <w:tcBorders>
              <w:top w:val="single" w:sz="6" w:space="0" w:color="auto"/>
              <w:left w:val="single" w:sz="6" w:space="0" w:color="auto"/>
              <w:bottom w:val="single" w:sz="6" w:space="0" w:color="auto"/>
              <w:right w:val="single" w:sz="6" w:space="0" w:color="auto"/>
            </w:tcBorders>
          </w:tcPr>
          <w:p w14:paraId="73A33161" w14:textId="77777777" w:rsidR="001507EC" w:rsidRPr="00A35ED2" w:rsidRDefault="00A35ED2"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Pr>
                <w:rFonts w:ascii="Times New Roman" w:eastAsia="Times New Roman" w:hAnsi="Times New Roman" w:cs="Times New Roman"/>
                <w:b/>
                <w:i/>
                <w:lang w:eastAsia="ru-RU"/>
              </w:rPr>
              <w:t>2022</w:t>
            </w:r>
          </w:p>
        </w:tc>
        <w:tc>
          <w:tcPr>
            <w:tcW w:w="3119" w:type="dxa"/>
            <w:tcBorders>
              <w:top w:val="single" w:sz="6" w:space="0" w:color="auto"/>
              <w:left w:val="single" w:sz="6" w:space="0" w:color="auto"/>
              <w:bottom w:val="single" w:sz="6" w:space="0" w:color="auto"/>
              <w:right w:val="single" w:sz="6" w:space="0" w:color="auto"/>
            </w:tcBorders>
          </w:tcPr>
          <w:p w14:paraId="56AA3F5D"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ПАО "</w:t>
            </w:r>
            <w:proofErr w:type="spellStart"/>
            <w:r w:rsidRPr="00A35ED2">
              <w:rPr>
                <w:rFonts w:ascii="Times New Roman" w:eastAsia="Times New Roman" w:hAnsi="Times New Roman" w:cs="Times New Roman"/>
                <w:b/>
                <w:i/>
                <w:lang w:eastAsia="ru-RU"/>
              </w:rPr>
              <w:t>Россети</w:t>
            </w:r>
            <w:proofErr w:type="spellEnd"/>
            <w:r w:rsidRPr="00A35ED2">
              <w:rPr>
                <w:rFonts w:ascii="Times New Roman" w:eastAsia="Times New Roman" w:hAnsi="Times New Roman" w:cs="Times New Roman"/>
                <w:b/>
                <w:i/>
                <w:lang w:eastAsia="ru-RU"/>
              </w:rPr>
              <w:t xml:space="preserve"> Кубань"</w:t>
            </w:r>
          </w:p>
        </w:tc>
        <w:tc>
          <w:tcPr>
            <w:tcW w:w="3685" w:type="dxa"/>
            <w:tcBorders>
              <w:top w:val="single" w:sz="6" w:space="0" w:color="auto"/>
              <w:left w:val="single" w:sz="6" w:space="0" w:color="auto"/>
              <w:bottom w:val="single" w:sz="6" w:space="0" w:color="auto"/>
              <w:right w:val="double" w:sz="6" w:space="0" w:color="auto"/>
            </w:tcBorders>
          </w:tcPr>
          <w:p w14:paraId="5C4DA6A1" w14:textId="77777777" w:rsidR="001507EC" w:rsidRPr="00A35ED2" w:rsidRDefault="001507EC" w:rsidP="00A35ED2">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Заместитель Генерального директора по техническим вопросам - главный инженер</w:t>
            </w:r>
          </w:p>
        </w:tc>
      </w:tr>
      <w:tr w:rsidR="00A35ED2" w:rsidRPr="00A35ED2" w14:paraId="044ED785" w14:textId="77777777" w:rsidTr="00E86191">
        <w:tc>
          <w:tcPr>
            <w:tcW w:w="1260" w:type="dxa"/>
            <w:tcBorders>
              <w:top w:val="single" w:sz="6" w:space="0" w:color="auto"/>
              <w:left w:val="double" w:sz="6" w:space="0" w:color="auto"/>
              <w:bottom w:val="single" w:sz="6" w:space="0" w:color="auto"/>
              <w:right w:val="single" w:sz="6" w:space="0" w:color="auto"/>
            </w:tcBorders>
          </w:tcPr>
          <w:p w14:paraId="1CA21F40" w14:textId="77777777" w:rsidR="00A35ED2" w:rsidRPr="00A35ED2" w:rsidRDefault="00A35ED2"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Pr>
                <w:rFonts w:ascii="Times New Roman" w:eastAsia="Times New Roman" w:hAnsi="Times New Roman" w:cs="Times New Roman"/>
                <w:b/>
                <w:i/>
                <w:lang w:eastAsia="ru-RU"/>
              </w:rPr>
              <w:t>2020</w:t>
            </w:r>
          </w:p>
        </w:tc>
        <w:tc>
          <w:tcPr>
            <w:tcW w:w="1575" w:type="dxa"/>
            <w:tcBorders>
              <w:top w:val="single" w:sz="6" w:space="0" w:color="auto"/>
              <w:left w:val="single" w:sz="6" w:space="0" w:color="auto"/>
              <w:bottom w:val="single" w:sz="6" w:space="0" w:color="auto"/>
              <w:right w:val="single" w:sz="6" w:space="0" w:color="auto"/>
            </w:tcBorders>
          </w:tcPr>
          <w:p w14:paraId="12958A82" w14:textId="77777777" w:rsidR="00A35ED2" w:rsidRPr="004B1633" w:rsidRDefault="00B20300" w:rsidP="00B20300">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4B1633">
              <w:rPr>
                <w:rFonts w:ascii="Times New Roman" w:eastAsia="Times New Roman" w:hAnsi="Times New Roman" w:cs="Times New Roman"/>
                <w:b/>
                <w:i/>
                <w:lang w:eastAsia="ru-RU"/>
              </w:rPr>
              <w:t>настоящее время</w:t>
            </w:r>
          </w:p>
        </w:tc>
        <w:tc>
          <w:tcPr>
            <w:tcW w:w="3119" w:type="dxa"/>
            <w:tcBorders>
              <w:top w:val="single" w:sz="6" w:space="0" w:color="auto"/>
              <w:left w:val="single" w:sz="6" w:space="0" w:color="auto"/>
              <w:bottom w:val="single" w:sz="6" w:space="0" w:color="auto"/>
              <w:right w:val="single" w:sz="6" w:space="0" w:color="auto"/>
            </w:tcBorders>
          </w:tcPr>
          <w:p w14:paraId="0DEF4FCE" w14:textId="77777777" w:rsidR="00A35ED2" w:rsidRPr="00A35ED2" w:rsidRDefault="00A35ED2" w:rsidP="006E716E">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ПАО "</w:t>
            </w:r>
            <w:proofErr w:type="spellStart"/>
            <w:r w:rsidRPr="00A35ED2">
              <w:rPr>
                <w:rFonts w:ascii="Times New Roman" w:eastAsia="Times New Roman" w:hAnsi="Times New Roman" w:cs="Times New Roman"/>
                <w:b/>
                <w:i/>
                <w:lang w:eastAsia="ru-RU"/>
              </w:rPr>
              <w:t>Россети</w:t>
            </w:r>
            <w:proofErr w:type="spellEnd"/>
            <w:r w:rsidRPr="00A35ED2">
              <w:rPr>
                <w:rFonts w:ascii="Times New Roman" w:eastAsia="Times New Roman" w:hAnsi="Times New Roman" w:cs="Times New Roman"/>
                <w:b/>
                <w:i/>
                <w:lang w:eastAsia="ru-RU"/>
              </w:rPr>
              <w:t xml:space="preserve"> Кубань"</w:t>
            </w:r>
          </w:p>
        </w:tc>
        <w:tc>
          <w:tcPr>
            <w:tcW w:w="3685" w:type="dxa"/>
            <w:tcBorders>
              <w:top w:val="single" w:sz="6" w:space="0" w:color="auto"/>
              <w:left w:val="single" w:sz="6" w:space="0" w:color="auto"/>
              <w:bottom w:val="single" w:sz="6" w:space="0" w:color="auto"/>
              <w:right w:val="double" w:sz="6" w:space="0" w:color="auto"/>
            </w:tcBorders>
          </w:tcPr>
          <w:p w14:paraId="30D55C9E" w14:textId="77777777" w:rsidR="00A35ED2" w:rsidRPr="00A35ED2" w:rsidRDefault="00B20300" w:rsidP="00B20300">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Pr>
                <w:rFonts w:ascii="Times New Roman" w:eastAsia="Times New Roman" w:hAnsi="Times New Roman" w:cs="Times New Roman"/>
                <w:b/>
                <w:i/>
                <w:lang w:eastAsia="ru-RU"/>
              </w:rPr>
              <w:t>Ч</w:t>
            </w:r>
            <w:r w:rsidR="00A35ED2" w:rsidRPr="00A35ED2">
              <w:rPr>
                <w:rFonts w:ascii="Times New Roman" w:eastAsia="Times New Roman" w:hAnsi="Times New Roman" w:cs="Times New Roman"/>
                <w:b/>
                <w:i/>
                <w:lang w:eastAsia="ru-RU"/>
              </w:rPr>
              <w:t>лен Правления</w:t>
            </w:r>
          </w:p>
        </w:tc>
      </w:tr>
      <w:tr w:rsidR="001507EC" w:rsidRPr="00A35ED2" w14:paraId="01BD3D19" w14:textId="77777777" w:rsidTr="00E86191">
        <w:tc>
          <w:tcPr>
            <w:tcW w:w="1260" w:type="dxa"/>
            <w:tcBorders>
              <w:top w:val="single" w:sz="6" w:space="0" w:color="auto"/>
              <w:left w:val="double" w:sz="6" w:space="0" w:color="auto"/>
              <w:bottom w:val="single" w:sz="6" w:space="0" w:color="auto"/>
              <w:right w:val="single" w:sz="6" w:space="0" w:color="auto"/>
            </w:tcBorders>
          </w:tcPr>
          <w:p w14:paraId="5FAEACAE"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2020</w:t>
            </w:r>
          </w:p>
        </w:tc>
        <w:tc>
          <w:tcPr>
            <w:tcW w:w="1575" w:type="dxa"/>
            <w:tcBorders>
              <w:top w:val="single" w:sz="6" w:space="0" w:color="auto"/>
              <w:left w:val="single" w:sz="6" w:space="0" w:color="auto"/>
              <w:bottom w:val="single" w:sz="6" w:space="0" w:color="auto"/>
              <w:right w:val="single" w:sz="6" w:space="0" w:color="auto"/>
            </w:tcBorders>
          </w:tcPr>
          <w:p w14:paraId="4B238539" w14:textId="77777777" w:rsidR="001507EC" w:rsidRPr="00A35ED2" w:rsidRDefault="00A35ED2"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Pr>
                <w:rFonts w:ascii="Times New Roman" w:eastAsia="Times New Roman" w:hAnsi="Times New Roman" w:cs="Times New Roman"/>
                <w:b/>
                <w:i/>
                <w:lang w:eastAsia="ru-RU"/>
              </w:rPr>
              <w:t>2022</w:t>
            </w:r>
          </w:p>
        </w:tc>
        <w:tc>
          <w:tcPr>
            <w:tcW w:w="3119" w:type="dxa"/>
            <w:tcBorders>
              <w:top w:val="single" w:sz="6" w:space="0" w:color="auto"/>
              <w:left w:val="single" w:sz="6" w:space="0" w:color="auto"/>
              <w:bottom w:val="single" w:sz="6" w:space="0" w:color="auto"/>
              <w:right w:val="single" w:sz="6" w:space="0" w:color="auto"/>
            </w:tcBorders>
          </w:tcPr>
          <w:p w14:paraId="2CBAB8C5"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ПАО "</w:t>
            </w:r>
            <w:proofErr w:type="spellStart"/>
            <w:r w:rsidRPr="00A35ED2">
              <w:rPr>
                <w:rFonts w:ascii="Times New Roman" w:eastAsia="Times New Roman" w:hAnsi="Times New Roman" w:cs="Times New Roman"/>
                <w:b/>
                <w:i/>
                <w:lang w:eastAsia="ru-RU"/>
              </w:rPr>
              <w:t>Россети</w:t>
            </w:r>
            <w:proofErr w:type="spellEnd"/>
            <w:r w:rsidRPr="00A35ED2">
              <w:rPr>
                <w:rFonts w:ascii="Times New Roman" w:eastAsia="Times New Roman" w:hAnsi="Times New Roman" w:cs="Times New Roman"/>
                <w:b/>
                <w:i/>
                <w:lang w:eastAsia="ru-RU"/>
              </w:rPr>
              <w:t xml:space="preserve"> Кубань"</w:t>
            </w:r>
          </w:p>
        </w:tc>
        <w:tc>
          <w:tcPr>
            <w:tcW w:w="3685" w:type="dxa"/>
            <w:tcBorders>
              <w:top w:val="single" w:sz="6" w:space="0" w:color="auto"/>
              <w:left w:val="single" w:sz="6" w:space="0" w:color="auto"/>
              <w:bottom w:val="single" w:sz="6" w:space="0" w:color="auto"/>
              <w:right w:val="double" w:sz="6" w:space="0" w:color="auto"/>
            </w:tcBorders>
          </w:tcPr>
          <w:p w14:paraId="124F27F9"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Член Комитета по надежности Совета директоров</w:t>
            </w:r>
          </w:p>
        </w:tc>
      </w:tr>
      <w:tr w:rsidR="001507EC" w:rsidRPr="00F708F3" w14:paraId="2F5A4E18" w14:textId="77777777" w:rsidTr="00E86191">
        <w:tc>
          <w:tcPr>
            <w:tcW w:w="1260" w:type="dxa"/>
            <w:tcBorders>
              <w:top w:val="single" w:sz="6" w:space="0" w:color="auto"/>
              <w:left w:val="double" w:sz="6" w:space="0" w:color="auto"/>
              <w:bottom w:val="double" w:sz="6" w:space="0" w:color="auto"/>
              <w:right w:val="single" w:sz="6" w:space="0" w:color="auto"/>
            </w:tcBorders>
          </w:tcPr>
          <w:p w14:paraId="53DDA00D" w14:textId="77777777" w:rsidR="001507EC" w:rsidRPr="00F708F3"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F708F3">
              <w:rPr>
                <w:rFonts w:ascii="Times New Roman" w:eastAsia="Times New Roman" w:hAnsi="Times New Roman" w:cs="Times New Roman"/>
                <w:b/>
                <w:i/>
                <w:lang w:eastAsia="ru-RU"/>
              </w:rPr>
              <w:t>2021</w:t>
            </w:r>
          </w:p>
        </w:tc>
        <w:tc>
          <w:tcPr>
            <w:tcW w:w="1575" w:type="dxa"/>
            <w:tcBorders>
              <w:top w:val="single" w:sz="6" w:space="0" w:color="auto"/>
              <w:left w:val="single" w:sz="6" w:space="0" w:color="auto"/>
              <w:bottom w:val="double" w:sz="6" w:space="0" w:color="auto"/>
              <w:right w:val="single" w:sz="6" w:space="0" w:color="auto"/>
            </w:tcBorders>
          </w:tcPr>
          <w:p w14:paraId="785206DC" w14:textId="77777777" w:rsidR="001507EC" w:rsidRPr="00F708F3"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F708F3">
              <w:rPr>
                <w:rFonts w:ascii="Times New Roman" w:eastAsia="Times New Roman" w:hAnsi="Times New Roman" w:cs="Times New Roman"/>
                <w:b/>
                <w:i/>
                <w:lang w:eastAsia="ru-RU"/>
              </w:rPr>
              <w:t>настоящее время</w:t>
            </w:r>
          </w:p>
        </w:tc>
        <w:tc>
          <w:tcPr>
            <w:tcW w:w="3119" w:type="dxa"/>
            <w:tcBorders>
              <w:top w:val="single" w:sz="6" w:space="0" w:color="auto"/>
              <w:left w:val="single" w:sz="6" w:space="0" w:color="auto"/>
              <w:bottom w:val="double" w:sz="6" w:space="0" w:color="auto"/>
              <w:right w:val="single" w:sz="6" w:space="0" w:color="auto"/>
            </w:tcBorders>
          </w:tcPr>
          <w:p w14:paraId="7DDE2B97" w14:textId="77777777" w:rsidR="001507EC" w:rsidRPr="00F708F3"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F708F3">
              <w:rPr>
                <w:rFonts w:ascii="Times New Roman" w:eastAsia="Times New Roman" w:hAnsi="Times New Roman" w:cs="Times New Roman"/>
                <w:b/>
                <w:i/>
                <w:lang w:eastAsia="ru-RU"/>
              </w:rPr>
              <w:t>АО «</w:t>
            </w:r>
            <w:proofErr w:type="spellStart"/>
            <w:r w:rsidRPr="00F708F3">
              <w:rPr>
                <w:rFonts w:ascii="Times New Roman" w:eastAsia="Times New Roman" w:hAnsi="Times New Roman" w:cs="Times New Roman"/>
                <w:b/>
                <w:i/>
                <w:lang w:eastAsia="ru-RU"/>
              </w:rPr>
              <w:t>Энергосервис</w:t>
            </w:r>
            <w:proofErr w:type="spellEnd"/>
            <w:r w:rsidRPr="00F708F3">
              <w:rPr>
                <w:rFonts w:ascii="Times New Roman" w:eastAsia="Times New Roman" w:hAnsi="Times New Roman" w:cs="Times New Roman"/>
                <w:b/>
                <w:i/>
                <w:lang w:eastAsia="ru-RU"/>
              </w:rPr>
              <w:t xml:space="preserve"> Кубани»</w:t>
            </w:r>
          </w:p>
        </w:tc>
        <w:tc>
          <w:tcPr>
            <w:tcW w:w="3685" w:type="dxa"/>
            <w:tcBorders>
              <w:top w:val="single" w:sz="6" w:space="0" w:color="auto"/>
              <w:left w:val="single" w:sz="6" w:space="0" w:color="auto"/>
              <w:bottom w:val="double" w:sz="6" w:space="0" w:color="auto"/>
              <w:right w:val="double" w:sz="6" w:space="0" w:color="auto"/>
            </w:tcBorders>
          </w:tcPr>
          <w:p w14:paraId="4F3B41DB" w14:textId="77777777" w:rsidR="001507EC" w:rsidRPr="00F708F3"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F708F3">
              <w:rPr>
                <w:rFonts w:ascii="Times New Roman" w:eastAsia="Times New Roman" w:hAnsi="Times New Roman" w:cs="Times New Roman"/>
                <w:b/>
                <w:i/>
                <w:lang w:eastAsia="ru-RU"/>
              </w:rPr>
              <w:t>Член Совета директоров</w:t>
            </w:r>
          </w:p>
        </w:tc>
      </w:tr>
    </w:tbl>
    <w:bookmarkEnd w:id="56"/>
    <w:p w14:paraId="3672B8E6"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lang w:eastAsia="ru-RU"/>
        </w:rPr>
      </w:pPr>
      <w:r w:rsidRPr="00F708F3">
        <w:rPr>
          <w:rFonts w:ascii="Times New Roman" w:eastAsia="Times New Roman" w:hAnsi="Times New Roman" w:cs="Times New Roman"/>
          <w:lang w:eastAsia="ru-RU"/>
        </w:rPr>
        <w:t>Доля участия лица в уставном</w:t>
      </w:r>
      <w:r w:rsidRPr="00A35ED2">
        <w:rPr>
          <w:rFonts w:ascii="Times New Roman" w:eastAsia="Times New Roman" w:hAnsi="Times New Roman" w:cs="Times New Roman"/>
          <w:lang w:eastAsia="ru-RU"/>
        </w:rPr>
        <w:t xml:space="preserve"> капитале эмитента: </w:t>
      </w:r>
      <w:r w:rsidRPr="00A35ED2">
        <w:rPr>
          <w:rFonts w:ascii="Times New Roman" w:eastAsia="Times New Roman" w:hAnsi="Times New Roman" w:cs="Times New Roman"/>
          <w:b/>
          <w:i/>
          <w:lang w:eastAsia="ru-RU"/>
        </w:rPr>
        <w:t>0</w:t>
      </w:r>
    </w:p>
    <w:p w14:paraId="6A2C22A6"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lang w:eastAsia="ru-RU"/>
        </w:rPr>
      </w:pPr>
      <w:r w:rsidRPr="00A35ED2">
        <w:rPr>
          <w:rFonts w:ascii="Times New Roman" w:eastAsia="Times New Roman" w:hAnsi="Times New Roman" w:cs="Times New Roman"/>
          <w:lang w:eastAsia="ru-RU"/>
        </w:rPr>
        <w:t xml:space="preserve">Доля принадлежащих такому лицу обыкновенных акций эмитента: </w:t>
      </w:r>
      <w:r w:rsidRPr="00A35ED2">
        <w:rPr>
          <w:rFonts w:ascii="Times New Roman" w:eastAsia="Times New Roman" w:hAnsi="Times New Roman" w:cs="Times New Roman"/>
          <w:b/>
          <w:i/>
          <w:lang w:eastAsia="ru-RU"/>
        </w:rPr>
        <w:t>0</w:t>
      </w:r>
    </w:p>
    <w:p w14:paraId="3A3A2501"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lang w:eastAsia="ru-RU"/>
        </w:rPr>
        <w:t xml:space="preserve">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w:t>
      </w:r>
      <w:r w:rsidRPr="00A35ED2">
        <w:rPr>
          <w:rFonts w:ascii="Times New Roman" w:eastAsia="Times New Roman" w:hAnsi="Times New Roman" w:cs="Times New Roman"/>
          <w:b/>
          <w:i/>
          <w:lang w:eastAsia="ru-RU"/>
        </w:rPr>
        <w:t>0</w:t>
      </w:r>
    </w:p>
    <w:p w14:paraId="63AA6403"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lang w:eastAsia="ru-RU"/>
        </w:rPr>
        <w:t xml:space="preserve">Доля участия лица в уставном капитале подконтрольных эмитенту организаций, имеющих для него существенное значение: </w:t>
      </w:r>
      <w:r w:rsidRPr="00A35ED2">
        <w:rPr>
          <w:rFonts w:ascii="Times New Roman" w:eastAsia="Times New Roman" w:hAnsi="Times New Roman" w:cs="Times New Roman"/>
          <w:b/>
          <w:i/>
          <w:lang w:eastAsia="ru-RU"/>
        </w:rPr>
        <w:t>0</w:t>
      </w:r>
    </w:p>
    <w:p w14:paraId="1ACBC054"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lang w:eastAsia="ru-RU"/>
        </w:rPr>
      </w:pPr>
      <w:r w:rsidRPr="00A35ED2">
        <w:rPr>
          <w:rFonts w:ascii="Times New Roman" w:eastAsia="Times New Roman" w:hAnsi="Times New Roman" w:cs="Times New Roman"/>
          <w:lang w:eastAsia="ru-RU"/>
        </w:rPr>
        <w:t xml:space="preserve">Доля принадлежащих лицу обыкновенных акций подконтрольной эмитенту организации: </w:t>
      </w:r>
      <w:r w:rsidRPr="00A35ED2">
        <w:rPr>
          <w:rFonts w:ascii="Times New Roman" w:eastAsia="Times New Roman" w:hAnsi="Times New Roman" w:cs="Times New Roman"/>
          <w:b/>
          <w:i/>
          <w:lang w:eastAsia="ru-RU"/>
        </w:rPr>
        <w:t>0</w:t>
      </w:r>
    </w:p>
    <w:p w14:paraId="159E05F3"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lang w:eastAsia="ru-RU"/>
        </w:rPr>
      </w:pPr>
      <w:r w:rsidRPr="00A35ED2">
        <w:rPr>
          <w:rFonts w:ascii="Times New Roman" w:eastAsia="Times New Roman" w:hAnsi="Times New Roman" w:cs="Times New Roman"/>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A35ED2">
        <w:rPr>
          <w:rFonts w:ascii="Times New Roman" w:eastAsia="Times New Roman" w:hAnsi="Times New Roman" w:cs="Times New Roman"/>
          <w:b/>
          <w:i/>
          <w:lang w:eastAsia="ru-RU"/>
        </w:rPr>
        <w:t>0</w:t>
      </w:r>
    </w:p>
    <w:p w14:paraId="6A56EDED"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w:t>
      </w:r>
      <w:proofErr w:type="gramStart"/>
      <w:r w:rsidRPr="00A35ED2">
        <w:rPr>
          <w:rFonts w:ascii="Times New Roman" w:eastAsia="Times New Roman" w:hAnsi="Times New Roman" w:cs="Times New Roman"/>
          <w:lang w:eastAsia="ru-RU"/>
        </w:rPr>
        <w:t>контроля за</w:t>
      </w:r>
      <w:proofErr w:type="gramEnd"/>
      <w:r w:rsidRPr="00A35ED2">
        <w:rPr>
          <w:rFonts w:ascii="Times New Roman" w:eastAsia="Times New Roman" w:hAnsi="Times New Roman" w:cs="Times New Roman"/>
          <w:lang w:eastAsia="ru-RU"/>
        </w:rPr>
        <w:t xml:space="preserve"> финансово-хозяйственной деятельностью эмитента: </w:t>
      </w:r>
      <w:r w:rsidRPr="00A35ED2">
        <w:rPr>
          <w:rFonts w:ascii="Times New Roman" w:eastAsia="Times New Roman" w:hAnsi="Times New Roman" w:cs="Times New Roman"/>
          <w:b/>
          <w:i/>
          <w:lang w:eastAsia="ru-RU"/>
        </w:rPr>
        <w:t>Указанных родственных связей нет.</w:t>
      </w:r>
    </w:p>
    <w:p w14:paraId="23F29536"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A35ED2">
        <w:rPr>
          <w:rFonts w:ascii="Times New Roman" w:eastAsia="Times New Roman" w:hAnsi="Times New Roman" w:cs="Times New Roman"/>
          <w:b/>
          <w:i/>
          <w:lang w:eastAsia="ru-RU"/>
        </w:rPr>
        <w:t>Лицо к указанным видам ответственности не привлекалось.</w:t>
      </w:r>
    </w:p>
    <w:p w14:paraId="2C52F29D"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34" w:history="1">
        <w:r w:rsidRPr="00A35ED2">
          <w:rPr>
            <w:rFonts w:ascii="Times New Roman" w:eastAsia="Times New Roman" w:hAnsi="Times New Roman" w:cs="Times New Roman"/>
            <w:lang w:eastAsia="ru-RU"/>
          </w:rPr>
          <w:t>статьей 27</w:t>
        </w:r>
      </w:hyperlink>
      <w:r w:rsidRPr="00A35ED2">
        <w:rPr>
          <w:rFonts w:ascii="Times New Roman" w:eastAsia="Times New Roman" w:hAnsi="Times New Roman" w:cs="Times New Roman"/>
          <w:lang w:eastAsia="ru-RU"/>
        </w:rPr>
        <w:t xml:space="preserve"> Федерального закона "О несостоятельности (банкротстве)": </w:t>
      </w:r>
      <w:r w:rsidRPr="00A35ED2">
        <w:rPr>
          <w:rFonts w:ascii="Times New Roman" w:eastAsia="Times New Roman" w:hAnsi="Times New Roman" w:cs="Times New Roman"/>
          <w:b/>
          <w:i/>
          <w:lang w:eastAsia="ru-RU"/>
        </w:rPr>
        <w:t>Лицо указанных должностей не занимало.</w:t>
      </w:r>
    </w:p>
    <w:p w14:paraId="05323B25" w14:textId="77777777" w:rsidR="001507EC" w:rsidRPr="00A35ED2" w:rsidRDefault="001507EC" w:rsidP="001507EC">
      <w:pPr>
        <w:spacing w:after="0" w:line="255" w:lineRule="atLeast"/>
        <w:jc w:val="both"/>
        <w:rPr>
          <w:rFonts w:ascii="Times New Roman" w:eastAsia="Times New Roman" w:hAnsi="Times New Roman" w:cs="Times New Roman"/>
          <w:b/>
          <w:i/>
          <w:lang w:eastAsia="ru-RU"/>
        </w:rPr>
      </w:pPr>
    </w:p>
    <w:p w14:paraId="7313A034" w14:textId="77777777" w:rsidR="001507EC" w:rsidRPr="00A35ED2" w:rsidRDefault="001507EC" w:rsidP="001507EC">
      <w:pPr>
        <w:spacing w:after="0" w:line="255" w:lineRule="atLeast"/>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 xml:space="preserve">9. </w:t>
      </w:r>
      <w:r w:rsidRPr="00A35ED2">
        <w:rPr>
          <w:rFonts w:ascii="Times New Roman" w:eastAsia="Times New Roman" w:hAnsi="Times New Roman" w:cs="Times New Roman"/>
          <w:lang w:eastAsia="ru-RU"/>
        </w:rPr>
        <w:t xml:space="preserve">Фамилия, имя, отчество: </w:t>
      </w:r>
      <w:r w:rsidRPr="00A35ED2">
        <w:rPr>
          <w:rFonts w:ascii="Times New Roman" w:eastAsia="Times New Roman" w:hAnsi="Times New Roman" w:cs="Times New Roman"/>
          <w:b/>
          <w:i/>
          <w:lang w:eastAsia="ru-RU"/>
        </w:rPr>
        <w:t xml:space="preserve">  Нищук Олег Федорович </w:t>
      </w:r>
    </w:p>
    <w:p w14:paraId="52F5D9B5" w14:textId="77777777" w:rsidR="001507EC" w:rsidRPr="00A35ED2" w:rsidRDefault="001507EC" w:rsidP="001507EC">
      <w:pPr>
        <w:spacing w:after="0" w:line="255" w:lineRule="atLeast"/>
        <w:rPr>
          <w:rFonts w:ascii="Times New Roman" w:eastAsia="Times New Roman" w:hAnsi="Times New Roman" w:cs="Times New Roman"/>
          <w:b/>
          <w:i/>
          <w:lang w:eastAsia="ru-RU"/>
        </w:rPr>
      </w:pPr>
      <w:r w:rsidRPr="00A35ED2">
        <w:rPr>
          <w:rFonts w:ascii="Times New Roman" w:eastAsia="Times New Roman" w:hAnsi="Times New Roman" w:cs="Times New Roman"/>
          <w:lang w:eastAsia="ru-RU"/>
        </w:rPr>
        <w:t>Год рождения:</w:t>
      </w:r>
      <w:r w:rsidRPr="00A35ED2">
        <w:rPr>
          <w:rFonts w:ascii="Times New Roman" w:eastAsia="Times New Roman" w:hAnsi="Times New Roman" w:cs="Times New Roman"/>
          <w:b/>
          <w:i/>
          <w:lang w:eastAsia="ru-RU"/>
        </w:rPr>
        <w:t> 1978 г.</w:t>
      </w:r>
    </w:p>
    <w:p w14:paraId="3CADE778" w14:textId="77777777" w:rsidR="001507EC" w:rsidRPr="00A35ED2" w:rsidRDefault="001507EC" w:rsidP="001507EC">
      <w:pPr>
        <w:spacing w:after="0" w:line="255" w:lineRule="atLeast"/>
        <w:rPr>
          <w:rFonts w:ascii="Times New Roman" w:eastAsia="Times New Roman" w:hAnsi="Times New Roman" w:cs="Times New Roman"/>
          <w:b/>
          <w:i/>
          <w:lang w:eastAsia="ru-RU"/>
        </w:rPr>
      </w:pPr>
      <w:r w:rsidRPr="00A35ED2">
        <w:rPr>
          <w:rFonts w:ascii="Times New Roman" w:eastAsia="Times New Roman" w:hAnsi="Times New Roman" w:cs="Times New Roman"/>
          <w:lang w:eastAsia="ru-RU"/>
        </w:rPr>
        <w:t>Образование:</w:t>
      </w:r>
      <w:r w:rsidRPr="00A35ED2">
        <w:rPr>
          <w:rFonts w:ascii="Times New Roman" w:eastAsia="Times New Roman" w:hAnsi="Times New Roman" w:cs="Times New Roman"/>
          <w:b/>
          <w:i/>
          <w:lang w:eastAsia="ru-RU"/>
        </w:rPr>
        <w:t> высшее,</w:t>
      </w:r>
      <w:r w:rsidRPr="00A35ED2">
        <w:rPr>
          <w:rFonts w:ascii="Times New Roman" w:eastAsia="Times New Roman" w:hAnsi="Times New Roman" w:cs="Times New Roman"/>
          <w:b/>
          <w:i/>
          <w:lang w:eastAsia="ru-RU"/>
        </w:rPr>
        <w:br/>
        <w:t xml:space="preserve"> Кубанский государственный университет по специальности «Мировая экономика», экономист.</w:t>
      </w:r>
    </w:p>
    <w:p w14:paraId="7695C3F4" w14:textId="77777777" w:rsidR="001507EC" w:rsidRPr="00A35ED2" w:rsidRDefault="001507EC" w:rsidP="001507EC">
      <w:pPr>
        <w:spacing w:after="0" w:line="255" w:lineRule="atLeast"/>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Прошел профессиональную переподготовку:</w:t>
      </w:r>
    </w:p>
    <w:p w14:paraId="6A8B4DEA" w14:textId="77777777" w:rsidR="001507EC" w:rsidRPr="00A35ED2" w:rsidRDefault="001507EC" w:rsidP="001507EC">
      <w:pPr>
        <w:spacing w:after="0" w:line="255" w:lineRule="atLeast"/>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  в МГТУ им. Баумана на базе ННОУ «Учебный центр «Кубаньэнерго» по специальности «Менеджмент»</w:t>
      </w:r>
      <w:r w:rsidRPr="00A35ED2">
        <w:rPr>
          <w:rFonts w:ascii="Times New Roman" w:eastAsia="Times New Roman" w:hAnsi="Times New Roman" w:cs="Times New Roman"/>
          <w:lang w:eastAsia="ru-RU"/>
        </w:rPr>
        <w:t xml:space="preserve"> </w:t>
      </w:r>
      <w:r w:rsidRPr="00A35ED2">
        <w:rPr>
          <w:rFonts w:ascii="Times New Roman" w:eastAsia="Times New Roman" w:hAnsi="Times New Roman" w:cs="Times New Roman"/>
          <w:b/>
          <w:i/>
          <w:lang w:eastAsia="ru-RU"/>
        </w:rPr>
        <w:t>с правом ведения профессиональной деятельности в сфере «</w:t>
      </w:r>
      <w:proofErr w:type="spellStart"/>
      <w:r w:rsidRPr="00A35ED2">
        <w:rPr>
          <w:rFonts w:ascii="Times New Roman" w:eastAsia="Times New Roman" w:hAnsi="Times New Roman" w:cs="Times New Roman"/>
          <w:b/>
          <w:i/>
          <w:lang w:eastAsia="ru-RU"/>
        </w:rPr>
        <w:t>Контроллинг</w:t>
      </w:r>
      <w:proofErr w:type="spellEnd"/>
      <w:r w:rsidRPr="00A35ED2">
        <w:rPr>
          <w:rFonts w:ascii="Times New Roman" w:eastAsia="Times New Roman" w:hAnsi="Times New Roman" w:cs="Times New Roman"/>
          <w:b/>
          <w:i/>
          <w:lang w:eastAsia="ru-RU"/>
        </w:rPr>
        <w:t xml:space="preserve"> организации»,</w:t>
      </w:r>
    </w:p>
    <w:p w14:paraId="7D3907F5" w14:textId="77777777" w:rsidR="001507EC" w:rsidRPr="00A35ED2" w:rsidRDefault="001507EC" w:rsidP="001507EC">
      <w:pPr>
        <w:spacing w:after="0" w:line="255" w:lineRule="atLeast"/>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  в УДПО "Энергетический институт повышения квалификации ПАО "Кубаньэнерго» по программе «Лидерство руководства в группе компаний ПАО "</w:t>
      </w:r>
      <w:proofErr w:type="spellStart"/>
      <w:r w:rsidRPr="00A35ED2">
        <w:rPr>
          <w:rFonts w:ascii="Times New Roman" w:eastAsia="Times New Roman" w:hAnsi="Times New Roman" w:cs="Times New Roman"/>
          <w:b/>
          <w:i/>
          <w:lang w:eastAsia="ru-RU"/>
        </w:rPr>
        <w:t>Россети</w:t>
      </w:r>
      <w:proofErr w:type="spellEnd"/>
      <w:r w:rsidRPr="00A35ED2">
        <w:rPr>
          <w:rFonts w:ascii="Times New Roman" w:eastAsia="Times New Roman" w:hAnsi="Times New Roman" w:cs="Times New Roman"/>
          <w:b/>
          <w:i/>
          <w:lang w:eastAsia="ru-RU"/>
        </w:rPr>
        <w:t>" в Системе менеджмента охраны здоровья и безопасности труда на базе ISO 45001:2018».</w:t>
      </w:r>
    </w:p>
    <w:p w14:paraId="0FF34F2C" w14:textId="77777777" w:rsidR="001507EC" w:rsidRPr="00A35ED2" w:rsidRDefault="001507EC" w:rsidP="001507EC">
      <w:pPr>
        <w:spacing w:after="0" w:line="255" w:lineRule="atLeast"/>
        <w:rPr>
          <w:rFonts w:ascii="Times New Roman" w:eastAsia="Times New Roman" w:hAnsi="Times New Roman" w:cs="Times New Roman"/>
          <w:b/>
          <w:i/>
          <w:lang w:eastAsia="ru-RU"/>
        </w:rPr>
      </w:pPr>
    </w:p>
    <w:p w14:paraId="0431068E"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lang w:eastAsia="ru-RU"/>
        </w:rPr>
        <w:t> </w:t>
      </w:r>
      <w:r w:rsidRPr="00A35ED2">
        <w:rPr>
          <w:rFonts w:ascii="Times New Roman" w:eastAsia="Times New Roman" w:hAnsi="Times New Roman" w:cs="Times New Roman"/>
          <w:b/>
          <w:i/>
          <w:lang w:eastAsia="ru-RU"/>
        </w:rPr>
        <w:t>Все должности, которое лицо занимает или занимало в эмитенте и в органах управления других организаций за последние три года в хронологическом порядке, в том числе по совместительству</w:t>
      </w:r>
    </w:p>
    <w:tbl>
      <w:tblPr>
        <w:tblW w:w="9781" w:type="dxa"/>
        <w:tblInd w:w="72" w:type="dxa"/>
        <w:tblLayout w:type="fixed"/>
        <w:tblCellMar>
          <w:left w:w="72" w:type="dxa"/>
          <w:right w:w="72" w:type="dxa"/>
        </w:tblCellMar>
        <w:tblLook w:val="0000" w:firstRow="0" w:lastRow="0" w:firstColumn="0" w:lastColumn="0" w:noHBand="0" w:noVBand="0"/>
      </w:tblPr>
      <w:tblGrid>
        <w:gridCol w:w="993"/>
        <w:gridCol w:w="1701"/>
        <w:gridCol w:w="3806"/>
        <w:gridCol w:w="3281"/>
      </w:tblGrid>
      <w:tr w:rsidR="001507EC" w:rsidRPr="00A35ED2" w14:paraId="285062E3" w14:textId="77777777" w:rsidTr="00E86191">
        <w:tc>
          <w:tcPr>
            <w:tcW w:w="2694" w:type="dxa"/>
            <w:gridSpan w:val="2"/>
            <w:tcBorders>
              <w:top w:val="double" w:sz="6" w:space="0" w:color="auto"/>
              <w:left w:val="double" w:sz="6" w:space="0" w:color="auto"/>
              <w:bottom w:val="single" w:sz="6" w:space="0" w:color="auto"/>
              <w:right w:val="single" w:sz="6" w:space="0" w:color="auto"/>
            </w:tcBorders>
          </w:tcPr>
          <w:p w14:paraId="67D53892"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Период</w:t>
            </w:r>
          </w:p>
        </w:tc>
        <w:tc>
          <w:tcPr>
            <w:tcW w:w="3806" w:type="dxa"/>
            <w:tcBorders>
              <w:top w:val="double" w:sz="6" w:space="0" w:color="auto"/>
              <w:left w:val="single" w:sz="6" w:space="0" w:color="auto"/>
              <w:bottom w:val="single" w:sz="6" w:space="0" w:color="auto"/>
              <w:right w:val="single" w:sz="6" w:space="0" w:color="auto"/>
            </w:tcBorders>
          </w:tcPr>
          <w:p w14:paraId="79E821B6"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Наименование организации</w:t>
            </w:r>
          </w:p>
        </w:tc>
        <w:tc>
          <w:tcPr>
            <w:tcW w:w="3281" w:type="dxa"/>
            <w:tcBorders>
              <w:top w:val="double" w:sz="6" w:space="0" w:color="auto"/>
              <w:left w:val="single" w:sz="6" w:space="0" w:color="auto"/>
              <w:bottom w:val="single" w:sz="6" w:space="0" w:color="auto"/>
              <w:right w:val="double" w:sz="6" w:space="0" w:color="auto"/>
            </w:tcBorders>
          </w:tcPr>
          <w:p w14:paraId="596239CD"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Должность</w:t>
            </w:r>
          </w:p>
        </w:tc>
      </w:tr>
      <w:tr w:rsidR="001507EC" w:rsidRPr="00A35ED2" w14:paraId="7F6CE7A2" w14:textId="77777777" w:rsidTr="00E86191">
        <w:tc>
          <w:tcPr>
            <w:tcW w:w="993" w:type="dxa"/>
            <w:tcBorders>
              <w:top w:val="single" w:sz="6" w:space="0" w:color="auto"/>
              <w:left w:val="double" w:sz="6" w:space="0" w:color="auto"/>
              <w:bottom w:val="single" w:sz="6" w:space="0" w:color="auto"/>
              <w:right w:val="single" w:sz="6" w:space="0" w:color="auto"/>
            </w:tcBorders>
          </w:tcPr>
          <w:p w14:paraId="2EEE6A25"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с</w:t>
            </w:r>
          </w:p>
        </w:tc>
        <w:tc>
          <w:tcPr>
            <w:tcW w:w="1701" w:type="dxa"/>
            <w:tcBorders>
              <w:top w:val="single" w:sz="6" w:space="0" w:color="auto"/>
              <w:left w:val="single" w:sz="6" w:space="0" w:color="auto"/>
              <w:bottom w:val="single" w:sz="6" w:space="0" w:color="auto"/>
              <w:right w:val="single" w:sz="6" w:space="0" w:color="auto"/>
            </w:tcBorders>
          </w:tcPr>
          <w:p w14:paraId="0B6AD274"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по</w:t>
            </w:r>
          </w:p>
        </w:tc>
        <w:tc>
          <w:tcPr>
            <w:tcW w:w="3806" w:type="dxa"/>
            <w:tcBorders>
              <w:top w:val="single" w:sz="6" w:space="0" w:color="auto"/>
              <w:left w:val="single" w:sz="6" w:space="0" w:color="auto"/>
              <w:bottom w:val="single" w:sz="6" w:space="0" w:color="auto"/>
              <w:right w:val="single" w:sz="6" w:space="0" w:color="auto"/>
            </w:tcBorders>
          </w:tcPr>
          <w:p w14:paraId="1C186AC8"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p>
        </w:tc>
        <w:tc>
          <w:tcPr>
            <w:tcW w:w="3281" w:type="dxa"/>
            <w:tcBorders>
              <w:top w:val="single" w:sz="6" w:space="0" w:color="auto"/>
              <w:left w:val="single" w:sz="6" w:space="0" w:color="auto"/>
              <w:bottom w:val="single" w:sz="6" w:space="0" w:color="auto"/>
              <w:right w:val="double" w:sz="6" w:space="0" w:color="auto"/>
            </w:tcBorders>
          </w:tcPr>
          <w:p w14:paraId="6FC54ECC"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p>
        </w:tc>
      </w:tr>
      <w:tr w:rsidR="001507EC" w:rsidRPr="00A35ED2" w14:paraId="0B1F6BDA" w14:textId="77777777" w:rsidTr="00E86191">
        <w:tc>
          <w:tcPr>
            <w:tcW w:w="993" w:type="dxa"/>
            <w:tcBorders>
              <w:top w:val="single" w:sz="6" w:space="0" w:color="auto"/>
              <w:left w:val="double" w:sz="6" w:space="0" w:color="auto"/>
              <w:bottom w:val="single" w:sz="6" w:space="0" w:color="auto"/>
              <w:right w:val="single" w:sz="6" w:space="0" w:color="auto"/>
            </w:tcBorders>
          </w:tcPr>
          <w:p w14:paraId="0FFF380D"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lastRenderedPageBreak/>
              <w:t>2015</w:t>
            </w:r>
          </w:p>
        </w:tc>
        <w:tc>
          <w:tcPr>
            <w:tcW w:w="1701" w:type="dxa"/>
            <w:tcBorders>
              <w:top w:val="single" w:sz="6" w:space="0" w:color="auto"/>
              <w:left w:val="single" w:sz="6" w:space="0" w:color="auto"/>
              <w:bottom w:val="single" w:sz="6" w:space="0" w:color="auto"/>
              <w:right w:val="single" w:sz="6" w:space="0" w:color="auto"/>
            </w:tcBorders>
          </w:tcPr>
          <w:p w14:paraId="4D160A7C"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настоящее время</w:t>
            </w:r>
          </w:p>
        </w:tc>
        <w:tc>
          <w:tcPr>
            <w:tcW w:w="3806" w:type="dxa"/>
            <w:tcBorders>
              <w:top w:val="single" w:sz="6" w:space="0" w:color="auto"/>
              <w:left w:val="single" w:sz="6" w:space="0" w:color="auto"/>
              <w:bottom w:val="single" w:sz="6" w:space="0" w:color="auto"/>
              <w:right w:val="single" w:sz="6" w:space="0" w:color="auto"/>
            </w:tcBorders>
          </w:tcPr>
          <w:p w14:paraId="619D26FD"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ПАО «</w:t>
            </w:r>
            <w:proofErr w:type="spellStart"/>
            <w:r w:rsidRPr="00A35ED2">
              <w:rPr>
                <w:rFonts w:ascii="Times New Roman" w:eastAsia="Times New Roman" w:hAnsi="Times New Roman" w:cs="Times New Roman"/>
                <w:b/>
                <w:i/>
                <w:lang w:eastAsia="ru-RU"/>
              </w:rPr>
              <w:t>Россети</w:t>
            </w:r>
            <w:proofErr w:type="spellEnd"/>
            <w:r w:rsidRPr="00A35ED2">
              <w:rPr>
                <w:rFonts w:ascii="Times New Roman" w:eastAsia="Times New Roman" w:hAnsi="Times New Roman" w:cs="Times New Roman"/>
                <w:b/>
                <w:i/>
                <w:lang w:eastAsia="ru-RU"/>
              </w:rPr>
              <w:t>  Кубань»</w:t>
            </w:r>
            <w:r w:rsidRPr="00A35ED2">
              <w:rPr>
                <w:rFonts w:ascii="Times New Roman" w:eastAsia="Times New Roman" w:hAnsi="Times New Roman" w:cs="Times New Roman"/>
                <w:b/>
                <w:i/>
                <w:lang w:eastAsia="ru-RU"/>
              </w:rPr>
              <w:br/>
              <w:t>(ранее ПАО «Кубаньэнерго»,</w:t>
            </w:r>
            <w:r w:rsidRPr="00A35ED2">
              <w:rPr>
                <w:rFonts w:ascii="Times New Roman" w:eastAsia="Times New Roman" w:hAnsi="Times New Roman" w:cs="Times New Roman"/>
                <w:b/>
                <w:i/>
                <w:lang w:eastAsia="ru-RU"/>
              </w:rPr>
              <w:br/>
              <w:t>ОАО «Кубаньэнерго»)</w:t>
            </w:r>
          </w:p>
        </w:tc>
        <w:tc>
          <w:tcPr>
            <w:tcW w:w="3281" w:type="dxa"/>
            <w:tcBorders>
              <w:top w:val="single" w:sz="6" w:space="0" w:color="auto"/>
              <w:left w:val="single" w:sz="6" w:space="0" w:color="auto"/>
              <w:bottom w:val="single" w:sz="6" w:space="0" w:color="auto"/>
              <w:right w:val="double" w:sz="6" w:space="0" w:color="auto"/>
            </w:tcBorders>
          </w:tcPr>
          <w:p w14:paraId="64ED9FFC"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Заместитель начальника департамента реализации услуг и учета электроэнергии, затем заместитель Генерального директора по реализации услуг</w:t>
            </w:r>
          </w:p>
        </w:tc>
      </w:tr>
      <w:tr w:rsidR="001507EC" w:rsidRPr="00A35ED2" w14:paraId="1F9BC137" w14:textId="77777777" w:rsidTr="00E86191">
        <w:tc>
          <w:tcPr>
            <w:tcW w:w="993" w:type="dxa"/>
            <w:tcBorders>
              <w:top w:val="single" w:sz="6" w:space="0" w:color="auto"/>
              <w:left w:val="double" w:sz="6" w:space="0" w:color="auto"/>
              <w:bottom w:val="single" w:sz="6" w:space="0" w:color="auto"/>
              <w:right w:val="single" w:sz="6" w:space="0" w:color="auto"/>
            </w:tcBorders>
          </w:tcPr>
          <w:p w14:paraId="4F7953D9"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2016</w:t>
            </w:r>
          </w:p>
        </w:tc>
        <w:tc>
          <w:tcPr>
            <w:tcW w:w="1701" w:type="dxa"/>
            <w:tcBorders>
              <w:top w:val="single" w:sz="6" w:space="0" w:color="auto"/>
              <w:left w:val="single" w:sz="6" w:space="0" w:color="auto"/>
              <w:bottom w:val="single" w:sz="6" w:space="0" w:color="auto"/>
              <w:right w:val="single" w:sz="6" w:space="0" w:color="auto"/>
            </w:tcBorders>
          </w:tcPr>
          <w:p w14:paraId="7C929ADF"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настоящее время</w:t>
            </w:r>
          </w:p>
        </w:tc>
        <w:tc>
          <w:tcPr>
            <w:tcW w:w="3806" w:type="dxa"/>
            <w:tcBorders>
              <w:top w:val="single" w:sz="6" w:space="0" w:color="auto"/>
              <w:left w:val="single" w:sz="6" w:space="0" w:color="auto"/>
              <w:bottom w:val="single" w:sz="6" w:space="0" w:color="auto"/>
              <w:right w:val="single" w:sz="6" w:space="0" w:color="auto"/>
            </w:tcBorders>
          </w:tcPr>
          <w:p w14:paraId="1F4C648F"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АО «</w:t>
            </w:r>
            <w:proofErr w:type="spellStart"/>
            <w:r w:rsidRPr="00A35ED2">
              <w:rPr>
                <w:rFonts w:ascii="Times New Roman" w:eastAsia="Times New Roman" w:hAnsi="Times New Roman" w:cs="Times New Roman"/>
                <w:b/>
                <w:i/>
                <w:lang w:eastAsia="ru-RU"/>
              </w:rPr>
              <w:t>Энергосервис</w:t>
            </w:r>
            <w:proofErr w:type="spellEnd"/>
            <w:r w:rsidRPr="00A35ED2">
              <w:rPr>
                <w:rFonts w:ascii="Times New Roman" w:eastAsia="Times New Roman" w:hAnsi="Times New Roman" w:cs="Times New Roman"/>
                <w:b/>
                <w:i/>
                <w:lang w:eastAsia="ru-RU"/>
              </w:rPr>
              <w:t xml:space="preserve"> Кубани»</w:t>
            </w:r>
            <w:r w:rsidRPr="00A35ED2">
              <w:rPr>
                <w:rFonts w:ascii="Times New Roman" w:eastAsia="Times New Roman" w:hAnsi="Times New Roman" w:cs="Times New Roman"/>
                <w:b/>
                <w:i/>
                <w:lang w:eastAsia="ru-RU"/>
              </w:rPr>
              <w:br/>
              <w:t>(ранее ОАО «</w:t>
            </w:r>
            <w:proofErr w:type="spellStart"/>
            <w:r w:rsidRPr="00A35ED2">
              <w:rPr>
                <w:rFonts w:ascii="Times New Roman" w:eastAsia="Times New Roman" w:hAnsi="Times New Roman" w:cs="Times New Roman"/>
                <w:b/>
                <w:i/>
                <w:lang w:eastAsia="ru-RU"/>
              </w:rPr>
              <w:t>Энергосервис</w:t>
            </w:r>
            <w:proofErr w:type="spellEnd"/>
            <w:r w:rsidRPr="00A35ED2">
              <w:rPr>
                <w:rFonts w:ascii="Times New Roman" w:eastAsia="Times New Roman" w:hAnsi="Times New Roman" w:cs="Times New Roman"/>
                <w:b/>
                <w:i/>
                <w:lang w:eastAsia="ru-RU"/>
              </w:rPr>
              <w:t xml:space="preserve"> Кубани»)</w:t>
            </w:r>
          </w:p>
        </w:tc>
        <w:tc>
          <w:tcPr>
            <w:tcW w:w="3281" w:type="dxa"/>
            <w:tcBorders>
              <w:top w:val="single" w:sz="6" w:space="0" w:color="auto"/>
              <w:left w:val="single" w:sz="6" w:space="0" w:color="auto"/>
              <w:bottom w:val="single" w:sz="6" w:space="0" w:color="auto"/>
              <w:right w:val="double" w:sz="6" w:space="0" w:color="auto"/>
            </w:tcBorders>
          </w:tcPr>
          <w:p w14:paraId="50BA8C0D"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Член Совета директоров</w:t>
            </w:r>
          </w:p>
        </w:tc>
      </w:tr>
      <w:tr w:rsidR="001507EC" w:rsidRPr="00A35ED2" w14:paraId="1D8CBE8A" w14:textId="77777777" w:rsidTr="00E86191">
        <w:tc>
          <w:tcPr>
            <w:tcW w:w="993" w:type="dxa"/>
            <w:tcBorders>
              <w:top w:val="single" w:sz="6" w:space="0" w:color="auto"/>
              <w:left w:val="double" w:sz="6" w:space="0" w:color="auto"/>
              <w:bottom w:val="double" w:sz="6" w:space="0" w:color="auto"/>
              <w:right w:val="single" w:sz="6" w:space="0" w:color="auto"/>
            </w:tcBorders>
          </w:tcPr>
          <w:p w14:paraId="35502370"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2018</w:t>
            </w:r>
          </w:p>
        </w:tc>
        <w:tc>
          <w:tcPr>
            <w:tcW w:w="1701" w:type="dxa"/>
            <w:tcBorders>
              <w:top w:val="single" w:sz="6" w:space="0" w:color="auto"/>
              <w:left w:val="single" w:sz="6" w:space="0" w:color="auto"/>
              <w:bottom w:val="double" w:sz="6" w:space="0" w:color="auto"/>
              <w:right w:val="single" w:sz="6" w:space="0" w:color="auto"/>
            </w:tcBorders>
          </w:tcPr>
          <w:p w14:paraId="5E6C4BF7"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настоящее время</w:t>
            </w:r>
          </w:p>
        </w:tc>
        <w:tc>
          <w:tcPr>
            <w:tcW w:w="3806" w:type="dxa"/>
            <w:tcBorders>
              <w:top w:val="single" w:sz="6" w:space="0" w:color="auto"/>
              <w:left w:val="single" w:sz="6" w:space="0" w:color="auto"/>
              <w:bottom w:val="double" w:sz="6" w:space="0" w:color="auto"/>
              <w:right w:val="single" w:sz="6" w:space="0" w:color="auto"/>
            </w:tcBorders>
          </w:tcPr>
          <w:p w14:paraId="7BAB191F"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ПАО «</w:t>
            </w:r>
            <w:proofErr w:type="spellStart"/>
            <w:r w:rsidRPr="00A35ED2">
              <w:rPr>
                <w:rFonts w:ascii="Times New Roman" w:eastAsia="Times New Roman" w:hAnsi="Times New Roman" w:cs="Times New Roman"/>
                <w:b/>
                <w:i/>
                <w:lang w:eastAsia="ru-RU"/>
              </w:rPr>
              <w:t>Россети</w:t>
            </w:r>
            <w:proofErr w:type="spellEnd"/>
            <w:r w:rsidRPr="00A35ED2">
              <w:rPr>
                <w:rFonts w:ascii="Times New Roman" w:eastAsia="Times New Roman" w:hAnsi="Times New Roman" w:cs="Times New Roman"/>
                <w:b/>
                <w:i/>
                <w:lang w:eastAsia="ru-RU"/>
              </w:rPr>
              <w:t>  Кубань»</w:t>
            </w:r>
            <w:r w:rsidRPr="00A35ED2">
              <w:rPr>
                <w:rFonts w:ascii="Times New Roman" w:eastAsia="Times New Roman" w:hAnsi="Times New Roman" w:cs="Times New Roman"/>
                <w:b/>
                <w:i/>
                <w:lang w:eastAsia="ru-RU"/>
              </w:rPr>
              <w:br/>
              <w:t>(ранее ПАО «Кубаньэнерго»)</w:t>
            </w:r>
          </w:p>
        </w:tc>
        <w:tc>
          <w:tcPr>
            <w:tcW w:w="3281" w:type="dxa"/>
            <w:tcBorders>
              <w:top w:val="single" w:sz="6" w:space="0" w:color="auto"/>
              <w:left w:val="single" w:sz="6" w:space="0" w:color="auto"/>
              <w:bottom w:val="double" w:sz="6" w:space="0" w:color="auto"/>
              <w:right w:val="double" w:sz="6" w:space="0" w:color="auto"/>
            </w:tcBorders>
          </w:tcPr>
          <w:p w14:paraId="6DEFA4A8"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b/>
                <w:i/>
                <w:lang w:eastAsia="ru-RU"/>
              </w:rPr>
              <w:t>Член Правления</w:t>
            </w:r>
          </w:p>
        </w:tc>
      </w:tr>
    </w:tbl>
    <w:p w14:paraId="3B767133"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lang w:eastAsia="ru-RU"/>
        </w:rPr>
        <w:t xml:space="preserve">Доля участия лица в уставном капитале эмитента: </w:t>
      </w:r>
      <w:r w:rsidRPr="00A35ED2">
        <w:rPr>
          <w:rFonts w:ascii="Times New Roman" w:eastAsia="Times New Roman" w:hAnsi="Times New Roman" w:cs="Times New Roman"/>
          <w:b/>
          <w:i/>
          <w:lang w:eastAsia="ru-RU"/>
        </w:rPr>
        <w:t>0</w:t>
      </w:r>
    </w:p>
    <w:p w14:paraId="49E18CCA"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lang w:eastAsia="ru-RU"/>
        </w:rPr>
        <w:t xml:space="preserve">Доля принадлежащих такому лицу обыкновенных акций эмитента: </w:t>
      </w:r>
      <w:r w:rsidRPr="00A35ED2">
        <w:rPr>
          <w:rFonts w:ascii="Times New Roman" w:eastAsia="Times New Roman" w:hAnsi="Times New Roman" w:cs="Times New Roman"/>
          <w:b/>
          <w:i/>
          <w:lang w:eastAsia="ru-RU"/>
        </w:rPr>
        <w:t>0</w:t>
      </w:r>
    </w:p>
    <w:p w14:paraId="6CE3045C"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lang w:eastAsia="ru-RU"/>
        </w:rPr>
        <w:t xml:space="preserve">Количество акций эмитента каждой категории (типа), которые могут быть приобретены лицом в результате конвертации принадлежащих ему ценных бумаг, конвертируемых в акции: </w:t>
      </w:r>
      <w:r w:rsidRPr="00A35ED2">
        <w:rPr>
          <w:rFonts w:ascii="Times New Roman" w:eastAsia="Times New Roman" w:hAnsi="Times New Roman" w:cs="Times New Roman"/>
          <w:b/>
          <w:i/>
          <w:lang w:eastAsia="ru-RU"/>
        </w:rPr>
        <w:t>0</w:t>
      </w:r>
    </w:p>
    <w:p w14:paraId="5C2B3B9A"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lang w:eastAsia="ru-RU"/>
        </w:rPr>
        <w:t xml:space="preserve">Доля участия лица в уставном капитале подконтрольных эмитенту организаций, имеющих для него существенное значение: </w:t>
      </w:r>
      <w:r w:rsidRPr="00A35ED2">
        <w:rPr>
          <w:rFonts w:ascii="Times New Roman" w:eastAsia="Times New Roman" w:hAnsi="Times New Roman" w:cs="Times New Roman"/>
          <w:b/>
          <w:i/>
          <w:lang w:eastAsia="ru-RU"/>
        </w:rPr>
        <w:t>0</w:t>
      </w:r>
    </w:p>
    <w:p w14:paraId="019A584B"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lang w:eastAsia="ru-RU"/>
        </w:rPr>
      </w:pPr>
      <w:r w:rsidRPr="00A35ED2">
        <w:rPr>
          <w:rFonts w:ascii="Times New Roman" w:eastAsia="Times New Roman" w:hAnsi="Times New Roman" w:cs="Times New Roman"/>
          <w:lang w:eastAsia="ru-RU"/>
        </w:rPr>
        <w:t xml:space="preserve">Доля принадлежащих лицу обыкновенных акций подконтрольной эмитенту организации: </w:t>
      </w:r>
      <w:r w:rsidRPr="00A35ED2">
        <w:rPr>
          <w:rFonts w:ascii="Times New Roman" w:eastAsia="Times New Roman" w:hAnsi="Times New Roman" w:cs="Times New Roman"/>
          <w:b/>
          <w:i/>
          <w:lang w:eastAsia="ru-RU"/>
        </w:rPr>
        <w:t>0</w:t>
      </w:r>
      <w:r w:rsidRPr="00A35ED2">
        <w:rPr>
          <w:rFonts w:ascii="Times New Roman" w:eastAsia="Times New Roman" w:hAnsi="Times New Roman" w:cs="Times New Roman"/>
          <w:lang w:eastAsia="ru-RU"/>
        </w:rPr>
        <w:t xml:space="preserve"> </w:t>
      </w:r>
    </w:p>
    <w:p w14:paraId="1939E474"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lang w:eastAsia="ru-RU"/>
        </w:rPr>
      </w:pPr>
      <w:r w:rsidRPr="00A35ED2">
        <w:rPr>
          <w:rFonts w:ascii="Times New Roman" w:eastAsia="Times New Roman" w:hAnsi="Times New Roman" w:cs="Times New Roman"/>
          <w:lang w:eastAsia="ru-RU"/>
        </w:rPr>
        <w:t xml:space="preserve">Количество акций подконтрольной эмитенту организации каждой категории (типа), которые могут быть приобретены лицом в результате конвертации принадлежащих ему ценных бумаг, конвертируемых в акции: </w:t>
      </w:r>
      <w:r w:rsidRPr="00A35ED2">
        <w:rPr>
          <w:rFonts w:ascii="Times New Roman" w:eastAsia="Times New Roman" w:hAnsi="Times New Roman" w:cs="Times New Roman"/>
          <w:b/>
          <w:i/>
          <w:lang w:eastAsia="ru-RU"/>
        </w:rPr>
        <w:t>0</w:t>
      </w:r>
    </w:p>
    <w:p w14:paraId="5CFDFA40"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b/>
          <w:i/>
          <w:lang w:eastAsia="ru-RU"/>
        </w:rPr>
      </w:pPr>
      <w:r w:rsidRPr="00A35ED2">
        <w:rPr>
          <w:rFonts w:ascii="Times New Roman" w:eastAsia="Times New Roman" w:hAnsi="Times New Roman" w:cs="Times New Roman"/>
          <w:lang w:eastAsia="ru-RU"/>
        </w:rPr>
        <w:t xml:space="preserve">Сведения о характере родственных связей (супруги, родители, дети, усыновители, усыновленные, родные братья и сестры, дедушки, бабушки, внуки)  с иными лицами, входящими в состав органов управления эмитента и/или органов </w:t>
      </w:r>
      <w:proofErr w:type="gramStart"/>
      <w:r w:rsidRPr="00A35ED2">
        <w:rPr>
          <w:rFonts w:ascii="Times New Roman" w:eastAsia="Times New Roman" w:hAnsi="Times New Roman" w:cs="Times New Roman"/>
          <w:lang w:eastAsia="ru-RU"/>
        </w:rPr>
        <w:t>контроля за</w:t>
      </w:r>
      <w:proofErr w:type="gramEnd"/>
      <w:r w:rsidRPr="00A35ED2">
        <w:rPr>
          <w:rFonts w:ascii="Times New Roman" w:eastAsia="Times New Roman" w:hAnsi="Times New Roman" w:cs="Times New Roman"/>
          <w:lang w:eastAsia="ru-RU"/>
        </w:rPr>
        <w:t xml:space="preserve"> финансово-хозяйственной деятельностью эмитента: </w:t>
      </w:r>
      <w:r w:rsidRPr="00A35ED2">
        <w:rPr>
          <w:rFonts w:ascii="Times New Roman" w:eastAsia="Times New Roman" w:hAnsi="Times New Roman" w:cs="Times New Roman"/>
          <w:b/>
          <w:i/>
          <w:lang w:eastAsia="ru-RU"/>
        </w:rPr>
        <w:t>Указанных родственных связей нет.</w:t>
      </w:r>
    </w:p>
    <w:p w14:paraId="167652DD" w14:textId="77777777" w:rsidR="001507EC" w:rsidRPr="00A35ED2" w:rsidRDefault="001507EC" w:rsidP="001507EC">
      <w:pPr>
        <w:shd w:val="clear" w:color="auto" w:fill="FFFFFF"/>
        <w:tabs>
          <w:tab w:val="left" w:pos="993"/>
        </w:tabs>
        <w:spacing w:after="0" w:line="240" w:lineRule="auto"/>
        <w:ind w:right="120"/>
        <w:jc w:val="both"/>
        <w:rPr>
          <w:rFonts w:ascii="Times New Roman" w:eastAsia="Times New Roman" w:hAnsi="Times New Roman" w:cs="Times New Roman"/>
          <w:lang w:eastAsia="ru-RU"/>
        </w:rPr>
      </w:pPr>
      <w:r w:rsidRPr="00A35ED2">
        <w:rPr>
          <w:rFonts w:ascii="Times New Roman" w:eastAsia="Times New Roman" w:hAnsi="Times New Roman" w:cs="Times New Roman"/>
          <w:lang w:eastAsia="ru-RU"/>
        </w:rPr>
        <w:t xml:space="preserve">Сведения о привлечении лица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A35ED2">
        <w:rPr>
          <w:rFonts w:ascii="Times New Roman" w:eastAsia="Times New Roman" w:hAnsi="Times New Roman" w:cs="Times New Roman"/>
          <w:b/>
          <w:i/>
          <w:lang w:eastAsia="ru-RU"/>
        </w:rPr>
        <w:t>Лицо к указанным видам ответственности не привлекалось.</w:t>
      </w:r>
    </w:p>
    <w:p w14:paraId="5455AFC4" w14:textId="77777777" w:rsidR="001507EC" w:rsidRPr="00A35ED2" w:rsidRDefault="001507EC" w:rsidP="001507EC">
      <w:pPr>
        <w:spacing w:after="150" w:line="255" w:lineRule="atLeast"/>
        <w:rPr>
          <w:rFonts w:ascii="Times New Roman" w:eastAsia="Times New Roman" w:hAnsi="Times New Roman" w:cs="Times New Roman"/>
          <w:lang w:eastAsia="ru-RU"/>
        </w:rPr>
      </w:pPr>
      <w:r w:rsidRPr="00A35ED2">
        <w:rPr>
          <w:rFonts w:ascii="Times New Roman" w:eastAsia="Times New Roman" w:hAnsi="Times New Roman" w:cs="Times New Roman"/>
          <w:lang w:eastAsia="ru-RU"/>
        </w:rPr>
        <w:t xml:space="preserve">Сведения о занятии лицом должностей в органах управления коммерческих организаций в период, когда в отношении указанных организаций было возбуждено дело о банкротстве и (или) была введена одна из процедур банкротства, предусмотренных </w:t>
      </w:r>
      <w:hyperlink r:id="rId35" w:history="1">
        <w:r w:rsidRPr="00A35ED2">
          <w:rPr>
            <w:rFonts w:ascii="Times New Roman" w:eastAsia="Times New Roman" w:hAnsi="Times New Roman" w:cs="Times New Roman"/>
            <w:lang w:eastAsia="ru-RU"/>
          </w:rPr>
          <w:t>статьей 27</w:t>
        </w:r>
      </w:hyperlink>
      <w:r w:rsidRPr="00A35ED2">
        <w:rPr>
          <w:rFonts w:ascii="Times New Roman" w:eastAsia="Times New Roman" w:hAnsi="Times New Roman" w:cs="Times New Roman"/>
          <w:lang w:eastAsia="ru-RU"/>
        </w:rPr>
        <w:t xml:space="preserve"> Федерального закона "О несостоятельности (банкротстве)":  </w:t>
      </w:r>
      <w:r w:rsidRPr="00A35ED2">
        <w:rPr>
          <w:rFonts w:ascii="Times New Roman" w:eastAsia="Times New Roman" w:hAnsi="Times New Roman" w:cs="Times New Roman"/>
          <w:b/>
          <w:i/>
          <w:lang w:eastAsia="ru-RU"/>
        </w:rPr>
        <w:t>Лицо указанных должностей не занимало.</w:t>
      </w:r>
    </w:p>
    <w:p w14:paraId="7644D6FB" w14:textId="77777777" w:rsidR="00D66AD4" w:rsidRPr="00EE1537" w:rsidRDefault="00D66AD4" w:rsidP="00D66AD4">
      <w:pPr>
        <w:autoSpaceDE w:val="0"/>
        <w:autoSpaceDN w:val="0"/>
        <w:adjustRightInd w:val="0"/>
        <w:spacing w:after="0" w:line="240" w:lineRule="auto"/>
        <w:ind w:firstLine="540"/>
        <w:jc w:val="both"/>
        <w:rPr>
          <w:rFonts w:ascii="Times New Roman" w:eastAsia="Times New Roman" w:hAnsi="Times New Roman" w:cs="Times New Roman"/>
          <w:sz w:val="20"/>
          <w:szCs w:val="20"/>
          <w:highlight w:val="yellow"/>
          <w:lang w:eastAsia="ru-RU"/>
        </w:rPr>
      </w:pPr>
    </w:p>
    <w:p w14:paraId="49F840C9" w14:textId="77777777" w:rsidR="00D66AD4" w:rsidRPr="00F460B2" w:rsidRDefault="00D66AD4" w:rsidP="00D66AD4">
      <w:pPr>
        <w:widowControl w:val="0"/>
        <w:autoSpaceDE w:val="0"/>
        <w:autoSpaceDN w:val="0"/>
        <w:adjustRightInd w:val="0"/>
        <w:spacing w:after="0" w:line="240" w:lineRule="auto"/>
        <w:ind w:left="126"/>
        <w:outlineLvl w:val="1"/>
        <w:rPr>
          <w:rFonts w:ascii="Times New Roman" w:eastAsia="Times New Roman" w:hAnsi="Times New Roman" w:cs="Times New Roman"/>
          <w:sz w:val="23"/>
          <w:szCs w:val="23"/>
          <w:lang w:eastAsia="ru-RU"/>
        </w:rPr>
      </w:pPr>
      <w:bookmarkStart w:id="57" w:name="Par318"/>
      <w:bookmarkStart w:id="58" w:name="_Toc100822871"/>
      <w:bookmarkEnd w:id="57"/>
      <w:r w:rsidRPr="00F460B2">
        <w:rPr>
          <w:rFonts w:ascii="Times New Roman" w:eastAsia="Times New Roman" w:hAnsi="Times New Roman" w:cs="Times New Roman"/>
          <w:sz w:val="23"/>
          <w:szCs w:val="23"/>
          <w:lang w:eastAsia="ru-RU"/>
        </w:rPr>
        <w:t>2.2. Сведения о политике в области вознаграждения и (или) компенсации расходов, а также о размере вознаграждения и (или) компенсации расходов по каждому органу управления эмитента</w:t>
      </w:r>
      <w:bookmarkEnd w:id="58"/>
      <w:r w:rsidRPr="00F460B2">
        <w:rPr>
          <w:rFonts w:ascii="Times New Roman" w:eastAsia="Times New Roman" w:hAnsi="Times New Roman" w:cs="Times New Roman"/>
          <w:sz w:val="23"/>
          <w:szCs w:val="23"/>
          <w:lang w:eastAsia="ru-RU"/>
        </w:rPr>
        <w:t xml:space="preserve"> </w:t>
      </w:r>
    </w:p>
    <w:p w14:paraId="53DA448C" w14:textId="77777777" w:rsidR="00D66AD4" w:rsidRPr="00F460B2" w:rsidRDefault="00D66AD4" w:rsidP="00D66AD4">
      <w:pPr>
        <w:spacing w:after="200" w:line="276" w:lineRule="auto"/>
        <w:rPr>
          <w:rFonts w:ascii="Times New Roman" w:eastAsia="Times New Roman" w:hAnsi="Times New Roman" w:cs="Times New Roman"/>
          <w:b/>
          <w:lang w:eastAsia="ru-RU"/>
        </w:rPr>
      </w:pPr>
      <w:bookmarkStart w:id="59" w:name="_Toc96968849"/>
      <w:bookmarkStart w:id="60" w:name="_Hlk96710930"/>
      <w:r w:rsidRPr="00F460B2">
        <w:rPr>
          <w:rFonts w:ascii="Times New Roman" w:eastAsia="Times New Roman" w:hAnsi="Times New Roman" w:cs="Times New Roman"/>
          <w:b/>
          <w:lang w:eastAsia="ru-RU"/>
        </w:rPr>
        <w:t>Совет директоров:</w:t>
      </w:r>
      <w:bookmarkEnd w:id="59"/>
      <w:r w:rsidR="001A5926" w:rsidRPr="00F460B2">
        <w:rPr>
          <w:rFonts w:ascii="Times New Roman" w:eastAsia="Times New Roman" w:hAnsi="Times New Roman" w:cs="Times New Roman"/>
          <w:b/>
          <w:lang w:eastAsia="ru-RU"/>
        </w:rPr>
        <w:t xml:space="preserve"> </w:t>
      </w:r>
    </w:p>
    <w:p w14:paraId="77848D6A" w14:textId="77777777" w:rsidR="00D66AD4" w:rsidRPr="00F460B2" w:rsidRDefault="00D66AD4" w:rsidP="00D66AD4">
      <w:pPr>
        <w:spacing w:after="0" w:line="240" w:lineRule="auto"/>
        <w:jc w:val="both"/>
        <w:rPr>
          <w:rFonts w:ascii="Times New Roman" w:eastAsia="Times New Roman" w:hAnsi="Times New Roman" w:cs="Times New Roman"/>
          <w:lang w:eastAsia="ru-RU"/>
        </w:rPr>
      </w:pPr>
      <w:r w:rsidRPr="00F460B2">
        <w:rPr>
          <w:rFonts w:ascii="Times New Roman" w:eastAsia="Times New Roman" w:hAnsi="Times New Roman" w:cs="Times New Roman"/>
          <w:lang w:eastAsia="ru-RU"/>
        </w:rPr>
        <w:t>Сведения о политике эмитента в области вознаграждения и (или) компенсации расходов:</w:t>
      </w:r>
    </w:p>
    <w:p w14:paraId="3332248E" w14:textId="77777777" w:rsidR="00D66AD4" w:rsidRPr="00F460B2" w:rsidRDefault="00D66AD4" w:rsidP="00D66AD4">
      <w:pPr>
        <w:spacing w:after="0" w:line="240" w:lineRule="auto"/>
        <w:jc w:val="both"/>
        <w:rPr>
          <w:rFonts w:ascii="Times New Roman" w:eastAsia="Times New Roman" w:hAnsi="Times New Roman" w:cs="Times New Roman"/>
          <w:b/>
          <w:i/>
          <w:lang w:eastAsia="ru-RU"/>
        </w:rPr>
      </w:pPr>
      <w:r w:rsidRPr="00F460B2">
        <w:rPr>
          <w:rFonts w:ascii="Times New Roman" w:eastAsia="Times New Roman" w:hAnsi="Times New Roman" w:cs="Times New Roman"/>
          <w:b/>
          <w:i/>
          <w:lang w:eastAsia="ru-RU"/>
        </w:rPr>
        <w:t xml:space="preserve">В соответствии с действующим Положением о выплате членам Совета директоров ПАО «Кубаньэнерго» вознаграждений и компенсаций, утвержденным годовым Общим собранием акционеров 20.06.2019 (протокол от 20.06.2019 №42), выплата вознаграждений членам Совета директоров производится ежеквартально за период с даты избрания кандидата в состав Совета директоров до даты прекращения полномочий члена Совета директоров. </w:t>
      </w:r>
    </w:p>
    <w:p w14:paraId="25B1179B" w14:textId="77777777" w:rsidR="00D66AD4" w:rsidRPr="00F460B2" w:rsidRDefault="00D66AD4" w:rsidP="00D66AD4">
      <w:pPr>
        <w:spacing w:after="0" w:line="240" w:lineRule="auto"/>
        <w:jc w:val="both"/>
        <w:rPr>
          <w:rFonts w:ascii="Times New Roman" w:eastAsia="Times New Roman" w:hAnsi="Times New Roman" w:cs="Times New Roman"/>
          <w:b/>
          <w:i/>
          <w:lang w:eastAsia="ru-RU"/>
        </w:rPr>
      </w:pPr>
      <w:r w:rsidRPr="00F460B2">
        <w:rPr>
          <w:rFonts w:ascii="Times New Roman" w:eastAsia="Times New Roman" w:hAnsi="Times New Roman" w:cs="Times New Roman"/>
          <w:b/>
          <w:i/>
          <w:lang w:eastAsia="ru-RU"/>
        </w:rPr>
        <w:t>Размер вознаграждения за участие в Совете директоров Общества каждого члена Совета директоров Общества рассчитывается с учетом общего количества заседаний Совета директоров Общества за отчетный квартал и количества заседаний, в которых член Совета директоров принимал участие. При этом размер базовой части вознаграждения устанавливается исходя из выручки Общества, рассчитанной по российским стандартам бухгалтерского учета за последний завершенный отчетный год, предшествующий избранию Совета директоров. Вознаграждение выплачивается в течение 30 календарных дней после окончания отчетного квартала.</w:t>
      </w:r>
    </w:p>
    <w:p w14:paraId="15E35BBE" w14:textId="77777777" w:rsidR="00D66AD4" w:rsidRPr="00F460B2" w:rsidRDefault="00D66AD4" w:rsidP="00D66AD4">
      <w:pPr>
        <w:spacing w:after="0" w:line="240" w:lineRule="auto"/>
        <w:jc w:val="both"/>
        <w:rPr>
          <w:rFonts w:ascii="Times New Roman" w:eastAsia="Times New Roman" w:hAnsi="Times New Roman" w:cs="Times New Roman"/>
          <w:b/>
          <w:i/>
          <w:lang w:eastAsia="ru-RU"/>
        </w:rPr>
      </w:pPr>
      <w:r w:rsidRPr="00F460B2">
        <w:rPr>
          <w:rFonts w:ascii="Times New Roman" w:eastAsia="Times New Roman" w:hAnsi="Times New Roman" w:cs="Times New Roman"/>
          <w:b/>
          <w:i/>
          <w:lang w:eastAsia="ru-RU"/>
        </w:rPr>
        <w:tab/>
        <w:t>Дополнительно к указанному выше вознаграждению устанавливаются следующие надбавки:</w:t>
      </w:r>
    </w:p>
    <w:p w14:paraId="4E4357F9" w14:textId="77777777" w:rsidR="00D66AD4" w:rsidRPr="00F460B2" w:rsidRDefault="00D66AD4" w:rsidP="00D66AD4">
      <w:pPr>
        <w:spacing w:after="0" w:line="240" w:lineRule="auto"/>
        <w:jc w:val="both"/>
        <w:rPr>
          <w:rFonts w:ascii="Times New Roman" w:eastAsia="Times New Roman" w:hAnsi="Times New Roman" w:cs="Times New Roman"/>
          <w:b/>
          <w:i/>
          <w:lang w:eastAsia="ru-RU"/>
        </w:rPr>
      </w:pPr>
      <w:r w:rsidRPr="00F460B2">
        <w:rPr>
          <w:rFonts w:ascii="Times New Roman" w:eastAsia="Times New Roman" w:hAnsi="Times New Roman" w:cs="Times New Roman"/>
          <w:b/>
          <w:i/>
          <w:lang w:eastAsia="ru-RU"/>
        </w:rPr>
        <w:t>- 30% - председателю Совета директоров Общества;</w:t>
      </w:r>
    </w:p>
    <w:p w14:paraId="0892BE08" w14:textId="77777777" w:rsidR="00D66AD4" w:rsidRPr="00F460B2" w:rsidRDefault="00D66AD4" w:rsidP="00D66AD4">
      <w:pPr>
        <w:spacing w:after="0" w:line="240" w:lineRule="auto"/>
        <w:jc w:val="both"/>
        <w:rPr>
          <w:rFonts w:ascii="Times New Roman" w:eastAsia="Times New Roman" w:hAnsi="Times New Roman" w:cs="Times New Roman"/>
          <w:b/>
          <w:i/>
          <w:lang w:eastAsia="ru-RU"/>
        </w:rPr>
      </w:pPr>
      <w:r w:rsidRPr="00F460B2">
        <w:rPr>
          <w:rFonts w:ascii="Times New Roman" w:eastAsia="Times New Roman" w:hAnsi="Times New Roman" w:cs="Times New Roman"/>
          <w:b/>
          <w:i/>
          <w:lang w:eastAsia="ru-RU"/>
        </w:rPr>
        <w:t xml:space="preserve">- 20% - председателю специализированного комитета при Совете директоров; </w:t>
      </w:r>
    </w:p>
    <w:p w14:paraId="0090F2D4" w14:textId="77777777" w:rsidR="00D66AD4" w:rsidRPr="00F460B2" w:rsidRDefault="00D66AD4" w:rsidP="00D66AD4">
      <w:pPr>
        <w:spacing w:after="0" w:line="240" w:lineRule="auto"/>
        <w:jc w:val="both"/>
        <w:rPr>
          <w:rFonts w:ascii="Times New Roman" w:eastAsia="Times New Roman" w:hAnsi="Times New Roman" w:cs="Times New Roman"/>
          <w:b/>
          <w:i/>
          <w:lang w:eastAsia="ru-RU"/>
        </w:rPr>
      </w:pPr>
      <w:r w:rsidRPr="00F460B2">
        <w:rPr>
          <w:rFonts w:ascii="Times New Roman" w:eastAsia="Times New Roman" w:hAnsi="Times New Roman" w:cs="Times New Roman"/>
          <w:b/>
          <w:i/>
          <w:lang w:eastAsia="ru-RU"/>
        </w:rPr>
        <w:t>- 10% - за членство в специализированном комитете при Совете директоров Общества.</w:t>
      </w:r>
    </w:p>
    <w:p w14:paraId="53C07227" w14:textId="77777777" w:rsidR="00D66AD4" w:rsidRPr="00F460B2" w:rsidRDefault="00D66AD4" w:rsidP="00D66AD4">
      <w:pPr>
        <w:spacing w:after="0" w:line="240" w:lineRule="auto"/>
        <w:jc w:val="both"/>
        <w:rPr>
          <w:rFonts w:ascii="Times New Roman" w:eastAsia="Times New Roman" w:hAnsi="Times New Roman" w:cs="Times New Roman"/>
          <w:b/>
          <w:i/>
          <w:lang w:eastAsia="ru-RU"/>
        </w:rPr>
      </w:pPr>
      <w:r w:rsidRPr="00F460B2">
        <w:rPr>
          <w:rFonts w:ascii="Times New Roman" w:eastAsia="Times New Roman" w:hAnsi="Times New Roman" w:cs="Times New Roman"/>
          <w:b/>
          <w:i/>
          <w:lang w:eastAsia="ru-RU"/>
        </w:rPr>
        <w:t>Надбавки за председательство и/или членство в специализированном комитете</w:t>
      </w:r>
      <w:r w:rsidRPr="00F460B2">
        <w:rPr>
          <w:rFonts w:ascii="Times New Roman" w:eastAsia="Times New Roman" w:hAnsi="Times New Roman" w:cs="Times New Roman"/>
          <w:b/>
          <w:i/>
          <w:lang w:eastAsia="ru-RU"/>
        </w:rPr>
        <w:br/>
        <w:t xml:space="preserve"> при Совете директоров не выплачиваются, если за отчетный квартал не было проведено ни одного заседания Комитета.</w:t>
      </w:r>
    </w:p>
    <w:p w14:paraId="18E8126C" w14:textId="77777777" w:rsidR="00D66AD4" w:rsidRPr="00F460B2" w:rsidRDefault="00D66AD4" w:rsidP="00D66AD4">
      <w:pPr>
        <w:spacing w:after="0" w:line="240" w:lineRule="auto"/>
        <w:jc w:val="both"/>
        <w:rPr>
          <w:rFonts w:ascii="Times New Roman" w:eastAsia="Times New Roman" w:hAnsi="Times New Roman" w:cs="Times New Roman"/>
          <w:b/>
          <w:i/>
          <w:lang w:eastAsia="ru-RU"/>
        </w:rPr>
      </w:pPr>
      <w:r w:rsidRPr="00F460B2">
        <w:rPr>
          <w:rFonts w:ascii="Times New Roman" w:eastAsia="Times New Roman" w:hAnsi="Times New Roman" w:cs="Times New Roman"/>
          <w:b/>
          <w:i/>
          <w:lang w:eastAsia="ru-RU"/>
        </w:rPr>
        <w:tab/>
        <w:t>Вознаграждение не выплачивается, если член Совета директоров не принимал участия более чем в 50% состоявшихся в отчетном квартале заседаний.</w:t>
      </w:r>
    </w:p>
    <w:p w14:paraId="1A17666B" w14:textId="77777777" w:rsidR="00D66AD4" w:rsidRPr="00F460B2" w:rsidRDefault="00D66AD4" w:rsidP="00D66AD4">
      <w:pPr>
        <w:spacing w:after="0" w:line="240" w:lineRule="auto"/>
        <w:jc w:val="both"/>
        <w:rPr>
          <w:rFonts w:ascii="Times New Roman" w:eastAsia="Times New Roman" w:hAnsi="Times New Roman" w:cs="Times New Roman"/>
          <w:b/>
          <w:i/>
          <w:lang w:eastAsia="ru-RU"/>
        </w:rPr>
      </w:pPr>
      <w:r w:rsidRPr="00F460B2">
        <w:rPr>
          <w:rFonts w:ascii="Times New Roman" w:eastAsia="Times New Roman" w:hAnsi="Times New Roman" w:cs="Times New Roman"/>
          <w:b/>
          <w:i/>
          <w:lang w:eastAsia="ru-RU"/>
        </w:rPr>
        <w:lastRenderedPageBreak/>
        <w:tab/>
        <w:t>В соответствии с Положением  о выплате членам Совета директоров ПАО «Кубаньэнерго» вознаграждений и компенсаций, утвержденным годовым Общим собранием акционеров 20.06.2019 (протокол от 20.06.2019 №42),  члену Совета директоров компенсируются расходы, связанные с участием в заседаниях Совета директоров, комитетов Совета директоров, Общих собраниях акционеров Общества по действующим на момент проведения заседания (собрания) нормам возмещения командировочных расходов, установленным для высших менеджеров Общества.</w:t>
      </w:r>
    </w:p>
    <w:p w14:paraId="0EC0DEA8" w14:textId="77777777" w:rsidR="00D66AD4" w:rsidRPr="00F460B2" w:rsidRDefault="00D66AD4" w:rsidP="00D66AD4">
      <w:pPr>
        <w:spacing w:after="0" w:line="240" w:lineRule="auto"/>
        <w:jc w:val="both"/>
        <w:rPr>
          <w:rFonts w:ascii="Times New Roman" w:eastAsia="Times New Roman" w:hAnsi="Times New Roman" w:cs="Times New Roman"/>
          <w:b/>
          <w:i/>
          <w:lang w:eastAsia="ru-RU"/>
        </w:rPr>
      </w:pPr>
      <w:r w:rsidRPr="00F460B2">
        <w:rPr>
          <w:rFonts w:ascii="Times New Roman" w:eastAsia="Times New Roman" w:hAnsi="Times New Roman" w:cs="Times New Roman"/>
          <w:b/>
          <w:i/>
          <w:lang w:eastAsia="ru-RU"/>
        </w:rPr>
        <w:tab/>
        <w:t>Действующее Положение о выплате членам Совета директоров Общества вознаграждений и компенсаций применимо к членам Совета директоров Общества, избранным на годовом Общем собрании акционеров Общества 20.06.2019, и последующих Общих собраниях акционеров Общества.</w:t>
      </w:r>
    </w:p>
    <w:p w14:paraId="182A86F6" w14:textId="77777777" w:rsidR="00D66AD4" w:rsidRPr="00F460B2" w:rsidRDefault="00D66AD4" w:rsidP="00D66AD4">
      <w:pPr>
        <w:spacing w:after="0" w:line="240" w:lineRule="auto"/>
        <w:jc w:val="both"/>
        <w:rPr>
          <w:rFonts w:ascii="Times New Roman" w:eastAsia="Times New Roman" w:hAnsi="Times New Roman" w:cs="Times New Roman"/>
          <w:lang w:eastAsia="ru-RU"/>
        </w:rPr>
      </w:pPr>
    </w:p>
    <w:p w14:paraId="32883A20" w14:textId="77777777" w:rsidR="00D66AD4" w:rsidRPr="00F460B2" w:rsidRDefault="00D66AD4" w:rsidP="00D66AD4">
      <w:pPr>
        <w:spacing w:after="0" w:line="240" w:lineRule="auto"/>
        <w:jc w:val="both"/>
        <w:rPr>
          <w:rFonts w:ascii="Times New Roman" w:eastAsia="Times New Roman" w:hAnsi="Times New Roman" w:cs="Times New Roman"/>
          <w:lang w:eastAsia="ru-RU"/>
        </w:rPr>
      </w:pPr>
    </w:p>
    <w:p w14:paraId="2F2A9E4A" w14:textId="2CD602C7" w:rsidR="00D66AD4" w:rsidRPr="00F460B2" w:rsidRDefault="00D66AD4" w:rsidP="00D66AD4">
      <w:pPr>
        <w:spacing w:after="0" w:line="240" w:lineRule="auto"/>
        <w:jc w:val="both"/>
        <w:rPr>
          <w:rFonts w:ascii="Times New Roman" w:eastAsia="Times New Roman" w:hAnsi="Times New Roman" w:cs="Times New Roman"/>
        </w:rPr>
      </w:pPr>
      <w:bookmarkStart w:id="61" w:name="_Hlk96455132"/>
      <w:bookmarkEnd w:id="60"/>
      <w:r w:rsidRPr="00F460B2">
        <w:rPr>
          <w:rFonts w:ascii="Times New Roman" w:eastAsia="Times New Roman" w:hAnsi="Times New Roman" w:cs="Times New Roman"/>
        </w:rPr>
        <w:t>Вознаграждения</w:t>
      </w:r>
      <w:r w:rsidRPr="00F460B2">
        <w:rPr>
          <w:rFonts w:ascii="Calibri" w:eastAsia="Times New Roman" w:hAnsi="Calibri" w:cs="Times New Roman"/>
          <w:lang w:eastAsia="ru-RU"/>
        </w:rPr>
        <w:t xml:space="preserve"> </w:t>
      </w:r>
      <w:r w:rsidRPr="00F460B2">
        <w:rPr>
          <w:rFonts w:ascii="Times New Roman" w:eastAsia="Times New Roman" w:hAnsi="Times New Roman" w:cs="Times New Roman"/>
        </w:rPr>
        <w:t>и (или) компенсации расходов, выплаченные членам Совета директоров эмитента:</w:t>
      </w:r>
      <w:r w:rsidR="004B1633">
        <w:rPr>
          <w:rFonts w:ascii="Times New Roman" w:eastAsia="Times New Roman" w:hAnsi="Times New Roman" w:cs="Times New Roman"/>
        </w:rPr>
        <w:t xml:space="preserve"> </w:t>
      </w:r>
    </w:p>
    <w:p w14:paraId="11074D5C" w14:textId="77777777" w:rsidR="00D66AD4" w:rsidRPr="003E3BF4" w:rsidRDefault="00D66AD4" w:rsidP="00D66AD4">
      <w:pPr>
        <w:widowControl w:val="0"/>
        <w:autoSpaceDE w:val="0"/>
        <w:autoSpaceDN w:val="0"/>
        <w:adjustRightInd w:val="0"/>
        <w:spacing w:after="0" w:line="240" w:lineRule="auto"/>
        <w:jc w:val="both"/>
        <w:rPr>
          <w:rFonts w:ascii="Times New Roman" w:eastAsia="Times New Roman" w:hAnsi="Times New Roman" w:cs="Times New Roman"/>
          <w:b/>
          <w:i/>
          <w:lang w:eastAsia="ru-RU"/>
        </w:rPr>
      </w:pPr>
      <w:r w:rsidRPr="003E3BF4">
        <w:rPr>
          <w:rFonts w:ascii="Times New Roman" w:eastAsia="Times New Roman" w:hAnsi="Times New Roman" w:cs="Times New Roman"/>
          <w:lang w:eastAsia="ru-RU"/>
        </w:rPr>
        <w:t>Единица измерения:</w:t>
      </w:r>
      <w:r w:rsidRPr="003E3BF4">
        <w:rPr>
          <w:rFonts w:ascii="Times New Roman" w:eastAsia="Times New Roman" w:hAnsi="Times New Roman" w:cs="Times New Roman"/>
          <w:b/>
          <w:i/>
          <w:lang w:eastAsia="ru-RU"/>
        </w:rPr>
        <w:t xml:space="preserve"> тыс. руб.</w:t>
      </w:r>
    </w:p>
    <w:tbl>
      <w:tblPr>
        <w:tblW w:w="7299" w:type="dxa"/>
        <w:tblLayout w:type="fixed"/>
        <w:tblCellMar>
          <w:left w:w="72" w:type="dxa"/>
          <w:right w:w="72" w:type="dxa"/>
        </w:tblCellMar>
        <w:tblLook w:val="04A0" w:firstRow="1" w:lastRow="0" w:firstColumn="1" w:lastColumn="0" w:noHBand="0" w:noVBand="1"/>
      </w:tblPr>
      <w:tblGrid>
        <w:gridCol w:w="4890"/>
        <w:gridCol w:w="2409"/>
      </w:tblGrid>
      <w:tr w:rsidR="00CD6CF6" w:rsidRPr="003E3BF4" w14:paraId="714A4BDD" w14:textId="77777777" w:rsidTr="00CD6CF6">
        <w:tc>
          <w:tcPr>
            <w:tcW w:w="4890" w:type="dxa"/>
            <w:tcBorders>
              <w:top w:val="double" w:sz="6" w:space="0" w:color="auto"/>
              <w:left w:val="double" w:sz="6" w:space="0" w:color="auto"/>
              <w:bottom w:val="single" w:sz="6" w:space="0" w:color="auto"/>
              <w:right w:val="single" w:sz="6" w:space="0" w:color="auto"/>
            </w:tcBorders>
            <w:hideMark/>
          </w:tcPr>
          <w:p w14:paraId="602F790B" w14:textId="77777777" w:rsidR="00CD6CF6" w:rsidRPr="003E3BF4" w:rsidRDefault="00CD6CF6" w:rsidP="00D66AD4">
            <w:pPr>
              <w:widowControl w:val="0"/>
              <w:autoSpaceDE w:val="0"/>
              <w:autoSpaceDN w:val="0"/>
              <w:adjustRightInd w:val="0"/>
              <w:spacing w:before="20" w:after="40" w:line="276" w:lineRule="auto"/>
              <w:jc w:val="center"/>
              <w:rPr>
                <w:rFonts w:ascii="Times New Roman" w:eastAsia="Times New Roman" w:hAnsi="Times New Roman" w:cs="Times New Roman"/>
              </w:rPr>
            </w:pPr>
            <w:r w:rsidRPr="003E3BF4">
              <w:rPr>
                <w:rFonts w:ascii="Times New Roman" w:eastAsia="Times New Roman" w:hAnsi="Times New Roman" w:cs="Times New Roman"/>
              </w:rPr>
              <w:t>Наименование показателя</w:t>
            </w:r>
          </w:p>
        </w:tc>
        <w:tc>
          <w:tcPr>
            <w:tcW w:w="2409" w:type="dxa"/>
            <w:tcBorders>
              <w:top w:val="double" w:sz="6" w:space="0" w:color="auto"/>
              <w:left w:val="single" w:sz="6" w:space="0" w:color="auto"/>
              <w:bottom w:val="single" w:sz="6" w:space="0" w:color="auto"/>
              <w:right w:val="double" w:sz="6" w:space="0" w:color="auto"/>
            </w:tcBorders>
          </w:tcPr>
          <w:p w14:paraId="184384CC" w14:textId="77777777" w:rsidR="00CD6CF6" w:rsidRPr="003E3BF4" w:rsidRDefault="00CD6CF6" w:rsidP="00CD6CF6">
            <w:pPr>
              <w:widowControl w:val="0"/>
              <w:autoSpaceDE w:val="0"/>
              <w:autoSpaceDN w:val="0"/>
              <w:adjustRightInd w:val="0"/>
              <w:spacing w:before="20" w:after="40" w:line="276" w:lineRule="auto"/>
              <w:jc w:val="center"/>
              <w:rPr>
                <w:rFonts w:ascii="Times New Roman" w:eastAsia="Times New Roman" w:hAnsi="Times New Roman" w:cs="Times New Roman"/>
                <w:b/>
                <w:i/>
              </w:rPr>
            </w:pPr>
            <w:r w:rsidRPr="003E3BF4">
              <w:rPr>
                <w:rFonts w:ascii="Times New Roman" w:eastAsia="Times New Roman" w:hAnsi="Times New Roman" w:cs="Times New Roman"/>
                <w:b/>
                <w:i/>
              </w:rPr>
              <w:t>6 месяцев 2022 года</w:t>
            </w:r>
          </w:p>
        </w:tc>
      </w:tr>
      <w:tr w:rsidR="00CD6CF6" w:rsidRPr="003E3BF4" w14:paraId="2D01BCBF" w14:textId="77777777" w:rsidTr="00CD6CF6">
        <w:tc>
          <w:tcPr>
            <w:tcW w:w="4890" w:type="dxa"/>
            <w:tcBorders>
              <w:top w:val="single" w:sz="6" w:space="0" w:color="auto"/>
              <w:left w:val="double" w:sz="6" w:space="0" w:color="auto"/>
              <w:bottom w:val="single" w:sz="6" w:space="0" w:color="auto"/>
              <w:right w:val="single" w:sz="6" w:space="0" w:color="auto"/>
            </w:tcBorders>
            <w:hideMark/>
          </w:tcPr>
          <w:p w14:paraId="4A4D619C" w14:textId="77777777" w:rsidR="00CD6CF6" w:rsidRPr="003E3BF4" w:rsidRDefault="00CD6CF6" w:rsidP="00D66AD4">
            <w:pPr>
              <w:widowControl w:val="0"/>
              <w:autoSpaceDE w:val="0"/>
              <w:autoSpaceDN w:val="0"/>
              <w:adjustRightInd w:val="0"/>
              <w:spacing w:before="20" w:after="40" w:line="276" w:lineRule="auto"/>
              <w:rPr>
                <w:rFonts w:ascii="Times New Roman" w:eastAsia="Times New Roman" w:hAnsi="Times New Roman" w:cs="Times New Roman"/>
              </w:rPr>
            </w:pPr>
            <w:r w:rsidRPr="003E3BF4">
              <w:rPr>
                <w:rFonts w:ascii="Times New Roman" w:eastAsia="Times New Roman" w:hAnsi="Times New Roman" w:cs="Times New Roman"/>
              </w:rPr>
              <w:t>Вознаграждение за участие в работе органа управления</w:t>
            </w:r>
          </w:p>
        </w:tc>
        <w:tc>
          <w:tcPr>
            <w:tcW w:w="2409" w:type="dxa"/>
            <w:tcBorders>
              <w:top w:val="single" w:sz="6" w:space="0" w:color="auto"/>
              <w:left w:val="single" w:sz="6" w:space="0" w:color="auto"/>
              <w:bottom w:val="single" w:sz="6" w:space="0" w:color="auto"/>
              <w:right w:val="double" w:sz="6" w:space="0" w:color="auto"/>
            </w:tcBorders>
          </w:tcPr>
          <w:p w14:paraId="15A66F1F" w14:textId="7C1D26BF" w:rsidR="00CD6CF6" w:rsidRPr="003E3BF4" w:rsidRDefault="003E3BF4" w:rsidP="00D66AD4">
            <w:pPr>
              <w:widowControl w:val="0"/>
              <w:autoSpaceDE w:val="0"/>
              <w:autoSpaceDN w:val="0"/>
              <w:adjustRightInd w:val="0"/>
              <w:spacing w:before="20" w:after="40" w:line="276" w:lineRule="auto"/>
              <w:jc w:val="center"/>
              <w:rPr>
                <w:rFonts w:ascii="Times New Roman" w:eastAsia="Times New Roman" w:hAnsi="Times New Roman" w:cs="Times New Roman"/>
                <w:b/>
                <w:i/>
              </w:rPr>
            </w:pPr>
            <w:r w:rsidRPr="003E3BF4">
              <w:rPr>
                <w:rFonts w:ascii="Times New Roman" w:eastAsia="Times New Roman" w:hAnsi="Times New Roman" w:cs="Times New Roman"/>
                <w:b/>
                <w:i/>
              </w:rPr>
              <w:t>7 949</w:t>
            </w:r>
          </w:p>
        </w:tc>
      </w:tr>
      <w:tr w:rsidR="00CD6CF6" w:rsidRPr="003E3BF4" w14:paraId="5AD35C51" w14:textId="77777777" w:rsidTr="00CD6CF6">
        <w:tc>
          <w:tcPr>
            <w:tcW w:w="4890" w:type="dxa"/>
            <w:tcBorders>
              <w:top w:val="single" w:sz="6" w:space="0" w:color="auto"/>
              <w:left w:val="double" w:sz="6" w:space="0" w:color="auto"/>
              <w:bottom w:val="single" w:sz="6" w:space="0" w:color="auto"/>
              <w:right w:val="single" w:sz="6" w:space="0" w:color="auto"/>
            </w:tcBorders>
            <w:hideMark/>
          </w:tcPr>
          <w:p w14:paraId="36B2C5FA" w14:textId="77777777" w:rsidR="00CD6CF6" w:rsidRPr="003E3BF4" w:rsidRDefault="00CD6CF6" w:rsidP="00D66AD4">
            <w:pPr>
              <w:widowControl w:val="0"/>
              <w:autoSpaceDE w:val="0"/>
              <w:autoSpaceDN w:val="0"/>
              <w:adjustRightInd w:val="0"/>
              <w:spacing w:before="20" w:after="40" w:line="276" w:lineRule="auto"/>
              <w:rPr>
                <w:rFonts w:ascii="Times New Roman" w:eastAsia="Times New Roman" w:hAnsi="Times New Roman" w:cs="Times New Roman"/>
              </w:rPr>
            </w:pPr>
            <w:r w:rsidRPr="003E3BF4">
              <w:rPr>
                <w:rFonts w:ascii="Times New Roman" w:eastAsia="Times New Roman" w:hAnsi="Times New Roman" w:cs="Times New Roman"/>
              </w:rPr>
              <w:t>Заработная плата</w:t>
            </w:r>
          </w:p>
        </w:tc>
        <w:tc>
          <w:tcPr>
            <w:tcW w:w="2409" w:type="dxa"/>
            <w:tcBorders>
              <w:top w:val="single" w:sz="6" w:space="0" w:color="auto"/>
              <w:left w:val="single" w:sz="6" w:space="0" w:color="auto"/>
              <w:bottom w:val="single" w:sz="6" w:space="0" w:color="auto"/>
              <w:right w:val="double" w:sz="6" w:space="0" w:color="auto"/>
            </w:tcBorders>
          </w:tcPr>
          <w:p w14:paraId="0361D274" w14:textId="77777777" w:rsidR="00CD6CF6" w:rsidRPr="003E3BF4" w:rsidRDefault="00CD6CF6" w:rsidP="00D66AD4">
            <w:pPr>
              <w:widowControl w:val="0"/>
              <w:autoSpaceDE w:val="0"/>
              <w:autoSpaceDN w:val="0"/>
              <w:adjustRightInd w:val="0"/>
              <w:spacing w:before="20" w:after="40" w:line="276" w:lineRule="auto"/>
              <w:jc w:val="center"/>
              <w:rPr>
                <w:rFonts w:ascii="Times New Roman" w:eastAsia="Times New Roman" w:hAnsi="Times New Roman" w:cs="Times New Roman"/>
                <w:b/>
                <w:i/>
              </w:rPr>
            </w:pPr>
          </w:p>
        </w:tc>
      </w:tr>
      <w:tr w:rsidR="00CD6CF6" w:rsidRPr="003E3BF4" w14:paraId="651DC0D6" w14:textId="77777777" w:rsidTr="00CD6CF6">
        <w:tc>
          <w:tcPr>
            <w:tcW w:w="4890" w:type="dxa"/>
            <w:tcBorders>
              <w:top w:val="single" w:sz="6" w:space="0" w:color="auto"/>
              <w:left w:val="double" w:sz="6" w:space="0" w:color="auto"/>
              <w:bottom w:val="single" w:sz="6" w:space="0" w:color="auto"/>
              <w:right w:val="single" w:sz="6" w:space="0" w:color="auto"/>
            </w:tcBorders>
            <w:hideMark/>
          </w:tcPr>
          <w:p w14:paraId="798987C2" w14:textId="77777777" w:rsidR="00CD6CF6" w:rsidRPr="003E3BF4" w:rsidRDefault="00CD6CF6" w:rsidP="00D66AD4">
            <w:pPr>
              <w:widowControl w:val="0"/>
              <w:autoSpaceDE w:val="0"/>
              <w:autoSpaceDN w:val="0"/>
              <w:adjustRightInd w:val="0"/>
              <w:spacing w:before="20" w:after="40" w:line="276" w:lineRule="auto"/>
              <w:rPr>
                <w:rFonts w:ascii="Times New Roman" w:eastAsia="Times New Roman" w:hAnsi="Times New Roman" w:cs="Times New Roman"/>
              </w:rPr>
            </w:pPr>
            <w:r w:rsidRPr="003E3BF4">
              <w:rPr>
                <w:rFonts w:ascii="Times New Roman" w:eastAsia="Times New Roman" w:hAnsi="Times New Roman" w:cs="Times New Roman"/>
              </w:rPr>
              <w:t>Премии</w:t>
            </w:r>
          </w:p>
        </w:tc>
        <w:tc>
          <w:tcPr>
            <w:tcW w:w="2409" w:type="dxa"/>
            <w:tcBorders>
              <w:top w:val="single" w:sz="6" w:space="0" w:color="auto"/>
              <w:left w:val="single" w:sz="6" w:space="0" w:color="auto"/>
              <w:bottom w:val="single" w:sz="6" w:space="0" w:color="auto"/>
              <w:right w:val="double" w:sz="6" w:space="0" w:color="auto"/>
            </w:tcBorders>
          </w:tcPr>
          <w:p w14:paraId="2C2A12BE" w14:textId="77777777" w:rsidR="00CD6CF6" w:rsidRPr="003E3BF4" w:rsidRDefault="00CD6CF6" w:rsidP="00D66AD4">
            <w:pPr>
              <w:widowControl w:val="0"/>
              <w:autoSpaceDE w:val="0"/>
              <w:autoSpaceDN w:val="0"/>
              <w:adjustRightInd w:val="0"/>
              <w:spacing w:before="20" w:after="40" w:line="276" w:lineRule="auto"/>
              <w:jc w:val="center"/>
              <w:rPr>
                <w:rFonts w:ascii="Times New Roman" w:eastAsia="Times New Roman" w:hAnsi="Times New Roman" w:cs="Times New Roman"/>
                <w:b/>
                <w:i/>
              </w:rPr>
            </w:pPr>
          </w:p>
        </w:tc>
      </w:tr>
      <w:tr w:rsidR="00CD6CF6" w:rsidRPr="003E3BF4" w14:paraId="38F90815" w14:textId="77777777" w:rsidTr="00CD6CF6">
        <w:tc>
          <w:tcPr>
            <w:tcW w:w="4890" w:type="dxa"/>
            <w:tcBorders>
              <w:top w:val="single" w:sz="6" w:space="0" w:color="auto"/>
              <w:left w:val="double" w:sz="6" w:space="0" w:color="auto"/>
              <w:bottom w:val="single" w:sz="6" w:space="0" w:color="auto"/>
              <w:right w:val="single" w:sz="6" w:space="0" w:color="auto"/>
            </w:tcBorders>
            <w:hideMark/>
          </w:tcPr>
          <w:p w14:paraId="417BCC53" w14:textId="77777777" w:rsidR="00CD6CF6" w:rsidRPr="003E3BF4" w:rsidRDefault="00CD6CF6" w:rsidP="00D66AD4">
            <w:pPr>
              <w:widowControl w:val="0"/>
              <w:autoSpaceDE w:val="0"/>
              <w:autoSpaceDN w:val="0"/>
              <w:adjustRightInd w:val="0"/>
              <w:spacing w:before="20" w:after="40" w:line="276" w:lineRule="auto"/>
              <w:rPr>
                <w:rFonts w:ascii="Times New Roman" w:eastAsia="Times New Roman" w:hAnsi="Times New Roman" w:cs="Times New Roman"/>
              </w:rPr>
            </w:pPr>
            <w:r w:rsidRPr="003E3BF4">
              <w:rPr>
                <w:rFonts w:ascii="Times New Roman" w:eastAsia="Times New Roman" w:hAnsi="Times New Roman" w:cs="Times New Roman"/>
              </w:rPr>
              <w:t>Комиссионные</w:t>
            </w:r>
          </w:p>
        </w:tc>
        <w:tc>
          <w:tcPr>
            <w:tcW w:w="2409" w:type="dxa"/>
            <w:tcBorders>
              <w:top w:val="single" w:sz="6" w:space="0" w:color="auto"/>
              <w:left w:val="single" w:sz="6" w:space="0" w:color="auto"/>
              <w:bottom w:val="single" w:sz="6" w:space="0" w:color="auto"/>
              <w:right w:val="double" w:sz="6" w:space="0" w:color="auto"/>
            </w:tcBorders>
          </w:tcPr>
          <w:p w14:paraId="455A6C49" w14:textId="77777777" w:rsidR="00CD6CF6" w:rsidRPr="003E3BF4" w:rsidRDefault="00CD6CF6" w:rsidP="00D66AD4">
            <w:pPr>
              <w:widowControl w:val="0"/>
              <w:autoSpaceDE w:val="0"/>
              <w:autoSpaceDN w:val="0"/>
              <w:adjustRightInd w:val="0"/>
              <w:spacing w:before="20" w:after="40" w:line="276" w:lineRule="auto"/>
              <w:jc w:val="center"/>
              <w:rPr>
                <w:rFonts w:ascii="Times New Roman" w:eastAsia="Times New Roman" w:hAnsi="Times New Roman" w:cs="Times New Roman"/>
                <w:b/>
                <w:i/>
              </w:rPr>
            </w:pPr>
          </w:p>
        </w:tc>
      </w:tr>
      <w:tr w:rsidR="00CD6CF6" w:rsidRPr="003E3BF4" w14:paraId="59B1700F" w14:textId="77777777" w:rsidTr="00CD6CF6">
        <w:tc>
          <w:tcPr>
            <w:tcW w:w="4890" w:type="dxa"/>
            <w:tcBorders>
              <w:top w:val="single" w:sz="6" w:space="0" w:color="auto"/>
              <w:left w:val="double" w:sz="6" w:space="0" w:color="auto"/>
              <w:bottom w:val="single" w:sz="6" w:space="0" w:color="auto"/>
              <w:right w:val="single" w:sz="6" w:space="0" w:color="auto"/>
            </w:tcBorders>
          </w:tcPr>
          <w:p w14:paraId="44B7E61F" w14:textId="77777777" w:rsidR="00CD6CF6" w:rsidRPr="003E3BF4" w:rsidRDefault="00CD6CF6" w:rsidP="00D66AD4">
            <w:pPr>
              <w:widowControl w:val="0"/>
              <w:autoSpaceDE w:val="0"/>
              <w:autoSpaceDN w:val="0"/>
              <w:adjustRightInd w:val="0"/>
              <w:spacing w:before="20" w:after="40" w:line="276" w:lineRule="auto"/>
              <w:rPr>
                <w:rFonts w:ascii="Times New Roman" w:eastAsia="Times New Roman" w:hAnsi="Times New Roman" w:cs="Times New Roman"/>
              </w:rPr>
            </w:pPr>
            <w:r w:rsidRPr="003E3BF4">
              <w:rPr>
                <w:rFonts w:ascii="Times New Roman" w:eastAsia="Times New Roman" w:hAnsi="Times New Roman" w:cs="Times New Roman"/>
              </w:rPr>
              <w:t>Льготы</w:t>
            </w:r>
          </w:p>
        </w:tc>
        <w:tc>
          <w:tcPr>
            <w:tcW w:w="2409" w:type="dxa"/>
            <w:tcBorders>
              <w:top w:val="single" w:sz="6" w:space="0" w:color="auto"/>
              <w:left w:val="single" w:sz="6" w:space="0" w:color="auto"/>
              <w:bottom w:val="single" w:sz="6" w:space="0" w:color="auto"/>
              <w:right w:val="double" w:sz="6" w:space="0" w:color="auto"/>
            </w:tcBorders>
          </w:tcPr>
          <w:p w14:paraId="5E03FA98" w14:textId="77777777" w:rsidR="00CD6CF6" w:rsidRPr="003E3BF4" w:rsidRDefault="00CD6CF6" w:rsidP="00D66AD4">
            <w:pPr>
              <w:widowControl w:val="0"/>
              <w:autoSpaceDE w:val="0"/>
              <w:autoSpaceDN w:val="0"/>
              <w:adjustRightInd w:val="0"/>
              <w:spacing w:before="20" w:after="40" w:line="276" w:lineRule="auto"/>
              <w:jc w:val="center"/>
              <w:rPr>
                <w:rFonts w:ascii="Times New Roman" w:eastAsia="Times New Roman" w:hAnsi="Times New Roman" w:cs="Times New Roman"/>
                <w:b/>
                <w:i/>
              </w:rPr>
            </w:pPr>
          </w:p>
        </w:tc>
      </w:tr>
      <w:tr w:rsidR="00CD6CF6" w:rsidRPr="003E3BF4" w14:paraId="3DF8AAC8" w14:textId="77777777" w:rsidTr="00CD6CF6">
        <w:tc>
          <w:tcPr>
            <w:tcW w:w="4890" w:type="dxa"/>
            <w:tcBorders>
              <w:top w:val="single" w:sz="6" w:space="0" w:color="auto"/>
              <w:left w:val="double" w:sz="6" w:space="0" w:color="auto"/>
              <w:bottom w:val="single" w:sz="6" w:space="0" w:color="auto"/>
              <w:right w:val="single" w:sz="6" w:space="0" w:color="auto"/>
            </w:tcBorders>
          </w:tcPr>
          <w:p w14:paraId="0724DD4C" w14:textId="77777777" w:rsidR="00CD6CF6" w:rsidRPr="003E3BF4" w:rsidRDefault="00CD6CF6" w:rsidP="00D66AD4">
            <w:pPr>
              <w:widowControl w:val="0"/>
              <w:autoSpaceDE w:val="0"/>
              <w:autoSpaceDN w:val="0"/>
              <w:adjustRightInd w:val="0"/>
              <w:spacing w:before="20" w:after="40" w:line="276" w:lineRule="auto"/>
              <w:rPr>
                <w:rFonts w:ascii="Times New Roman" w:eastAsia="Times New Roman" w:hAnsi="Times New Roman" w:cs="Times New Roman"/>
              </w:rPr>
            </w:pPr>
            <w:r w:rsidRPr="003E3BF4">
              <w:rPr>
                <w:rFonts w:ascii="Times New Roman" w:eastAsia="Times New Roman" w:hAnsi="Times New Roman" w:cs="Times New Roman"/>
              </w:rPr>
              <w:t>Компенсации расходов</w:t>
            </w:r>
          </w:p>
        </w:tc>
        <w:tc>
          <w:tcPr>
            <w:tcW w:w="2409" w:type="dxa"/>
            <w:tcBorders>
              <w:top w:val="single" w:sz="6" w:space="0" w:color="auto"/>
              <w:left w:val="single" w:sz="6" w:space="0" w:color="auto"/>
              <w:bottom w:val="single" w:sz="6" w:space="0" w:color="auto"/>
              <w:right w:val="double" w:sz="6" w:space="0" w:color="auto"/>
            </w:tcBorders>
          </w:tcPr>
          <w:p w14:paraId="2C4A6B07" w14:textId="77777777" w:rsidR="00CD6CF6" w:rsidRPr="003E3BF4" w:rsidRDefault="00CD6CF6" w:rsidP="00D66AD4">
            <w:pPr>
              <w:widowControl w:val="0"/>
              <w:autoSpaceDE w:val="0"/>
              <w:autoSpaceDN w:val="0"/>
              <w:adjustRightInd w:val="0"/>
              <w:spacing w:before="20" w:after="40" w:line="276" w:lineRule="auto"/>
              <w:jc w:val="center"/>
              <w:rPr>
                <w:rFonts w:ascii="Times New Roman" w:eastAsia="Times New Roman" w:hAnsi="Times New Roman" w:cs="Times New Roman"/>
                <w:b/>
                <w:i/>
              </w:rPr>
            </w:pPr>
          </w:p>
        </w:tc>
      </w:tr>
      <w:tr w:rsidR="00CD6CF6" w:rsidRPr="003E3BF4" w14:paraId="1B306E89" w14:textId="77777777" w:rsidTr="00CD6CF6">
        <w:tc>
          <w:tcPr>
            <w:tcW w:w="4890" w:type="dxa"/>
            <w:tcBorders>
              <w:top w:val="single" w:sz="6" w:space="0" w:color="auto"/>
              <w:left w:val="double" w:sz="6" w:space="0" w:color="auto"/>
              <w:bottom w:val="single" w:sz="6" w:space="0" w:color="auto"/>
              <w:right w:val="single" w:sz="6" w:space="0" w:color="auto"/>
            </w:tcBorders>
            <w:hideMark/>
          </w:tcPr>
          <w:p w14:paraId="07BCA030" w14:textId="77777777" w:rsidR="00CD6CF6" w:rsidRPr="003E3BF4" w:rsidRDefault="00CD6CF6" w:rsidP="00D66AD4">
            <w:pPr>
              <w:widowControl w:val="0"/>
              <w:autoSpaceDE w:val="0"/>
              <w:autoSpaceDN w:val="0"/>
              <w:adjustRightInd w:val="0"/>
              <w:spacing w:before="20" w:after="40" w:line="276" w:lineRule="auto"/>
              <w:rPr>
                <w:rFonts w:ascii="Times New Roman" w:eastAsia="Times New Roman" w:hAnsi="Times New Roman" w:cs="Times New Roman"/>
              </w:rPr>
            </w:pPr>
            <w:r w:rsidRPr="003E3BF4">
              <w:rPr>
                <w:rFonts w:ascii="Times New Roman" w:eastAsia="Times New Roman" w:hAnsi="Times New Roman" w:cs="Times New Roman"/>
              </w:rPr>
              <w:t>Иные виды вознаграждений</w:t>
            </w:r>
          </w:p>
        </w:tc>
        <w:tc>
          <w:tcPr>
            <w:tcW w:w="2409" w:type="dxa"/>
            <w:tcBorders>
              <w:top w:val="single" w:sz="6" w:space="0" w:color="auto"/>
              <w:left w:val="single" w:sz="6" w:space="0" w:color="auto"/>
              <w:bottom w:val="single" w:sz="6" w:space="0" w:color="auto"/>
              <w:right w:val="double" w:sz="6" w:space="0" w:color="auto"/>
            </w:tcBorders>
          </w:tcPr>
          <w:p w14:paraId="6A5A09A2" w14:textId="77777777" w:rsidR="00CD6CF6" w:rsidRPr="003E3BF4" w:rsidRDefault="00CD6CF6" w:rsidP="00D66AD4">
            <w:pPr>
              <w:widowControl w:val="0"/>
              <w:autoSpaceDE w:val="0"/>
              <w:autoSpaceDN w:val="0"/>
              <w:adjustRightInd w:val="0"/>
              <w:spacing w:before="20" w:after="40" w:line="276" w:lineRule="auto"/>
              <w:jc w:val="center"/>
              <w:rPr>
                <w:rFonts w:ascii="Times New Roman" w:eastAsia="Times New Roman" w:hAnsi="Times New Roman" w:cs="Times New Roman"/>
                <w:b/>
                <w:i/>
              </w:rPr>
            </w:pPr>
          </w:p>
        </w:tc>
      </w:tr>
      <w:tr w:rsidR="00CD6CF6" w:rsidRPr="00EE1537" w14:paraId="4FA177FC" w14:textId="77777777" w:rsidTr="00CD6CF6">
        <w:tc>
          <w:tcPr>
            <w:tcW w:w="4890" w:type="dxa"/>
            <w:tcBorders>
              <w:top w:val="single" w:sz="6" w:space="0" w:color="auto"/>
              <w:left w:val="double" w:sz="6" w:space="0" w:color="auto"/>
              <w:bottom w:val="double" w:sz="6" w:space="0" w:color="auto"/>
              <w:right w:val="single" w:sz="6" w:space="0" w:color="auto"/>
            </w:tcBorders>
            <w:hideMark/>
          </w:tcPr>
          <w:p w14:paraId="2C0D39B7" w14:textId="77777777" w:rsidR="00CD6CF6" w:rsidRPr="003E3BF4" w:rsidRDefault="00CD6CF6" w:rsidP="00D66AD4">
            <w:pPr>
              <w:widowControl w:val="0"/>
              <w:autoSpaceDE w:val="0"/>
              <w:autoSpaceDN w:val="0"/>
              <w:adjustRightInd w:val="0"/>
              <w:spacing w:before="20" w:after="40" w:line="276" w:lineRule="auto"/>
              <w:rPr>
                <w:rFonts w:ascii="Times New Roman" w:eastAsia="Times New Roman" w:hAnsi="Times New Roman" w:cs="Times New Roman"/>
              </w:rPr>
            </w:pPr>
            <w:r w:rsidRPr="003E3BF4">
              <w:rPr>
                <w:rFonts w:ascii="Times New Roman" w:eastAsia="Times New Roman" w:hAnsi="Times New Roman" w:cs="Times New Roman"/>
              </w:rPr>
              <w:t>ИТОГО</w:t>
            </w:r>
          </w:p>
        </w:tc>
        <w:tc>
          <w:tcPr>
            <w:tcW w:w="2409" w:type="dxa"/>
            <w:tcBorders>
              <w:top w:val="single" w:sz="6" w:space="0" w:color="auto"/>
              <w:left w:val="single" w:sz="6" w:space="0" w:color="auto"/>
              <w:bottom w:val="double" w:sz="6" w:space="0" w:color="auto"/>
              <w:right w:val="double" w:sz="6" w:space="0" w:color="auto"/>
            </w:tcBorders>
          </w:tcPr>
          <w:p w14:paraId="126BE0F3" w14:textId="32E0274D" w:rsidR="00CD6CF6" w:rsidRPr="003E3BF4" w:rsidRDefault="003E3BF4" w:rsidP="00D66AD4">
            <w:pPr>
              <w:widowControl w:val="0"/>
              <w:autoSpaceDE w:val="0"/>
              <w:autoSpaceDN w:val="0"/>
              <w:adjustRightInd w:val="0"/>
              <w:spacing w:before="20" w:after="40" w:line="276" w:lineRule="auto"/>
              <w:jc w:val="center"/>
              <w:rPr>
                <w:rFonts w:ascii="Times New Roman" w:eastAsia="Times New Roman" w:hAnsi="Times New Roman" w:cs="Times New Roman"/>
                <w:b/>
                <w:i/>
              </w:rPr>
            </w:pPr>
            <w:r w:rsidRPr="003E3BF4">
              <w:rPr>
                <w:rFonts w:ascii="Times New Roman" w:eastAsia="Times New Roman" w:hAnsi="Times New Roman" w:cs="Times New Roman"/>
                <w:b/>
                <w:i/>
              </w:rPr>
              <w:t>7 949</w:t>
            </w:r>
          </w:p>
        </w:tc>
      </w:tr>
      <w:bookmarkEnd w:id="61"/>
    </w:tbl>
    <w:p w14:paraId="0084D0BF" w14:textId="77777777" w:rsidR="00D66AD4" w:rsidRPr="00EE1537" w:rsidRDefault="00D66AD4" w:rsidP="00D66AD4">
      <w:pPr>
        <w:spacing w:after="0" w:line="240" w:lineRule="auto"/>
        <w:jc w:val="both"/>
        <w:rPr>
          <w:rFonts w:ascii="Times New Roman" w:eastAsia="Times New Roman" w:hAnsi="Times New Roman" w:cs="Times New Roman"/>
          <w:highlight w:val="yellow"/>
        </w:rPr>
      </w:pPr>
    </w:p>
    <w:p w14:paraId="0248ECD5" w14:textId="77777777" w:rsidR="00D66AD4" w:rsidRPr="003E3BF4" w:rsidRDefault="00D66AD4" w:rsidP="00D66AD4">
      <w:pPr>
        <w:widowControl w:val="0"/>
        <w:autoSpaceDE w:val="0"/>
        <w:autoSpaceDN w:val="0"/>
        <w:adjustRightInd w:val="0"/>
        <w:spacing w:after="0" w:line="240" w:lineRule="auto"/>
        <w:jc w:val="both"/>
        <w:rPr>
          <w:rFonts w:ascii="Times New Roman" w:eastAsia="Times New Roman" w:hAnsi="Times New Roman" w:cs="Times New Roman"/>
        </w:rPr>
      </w:pPr>
      <w:r w:rsidRPr="003E3BF4">
        <w:rPr>
          <w:rFonts w:ascii="Times New Roman" w:eastAsia="Times New Roman" w:hAnsi="Times New Roman" w:cs="Times New Roman"/>
        </w:rPr>
        <w:t>Единица измерения: тыс. руб.</w:t>
      </w:r>
    </w:p>
    <w:tbl>
      <w:tblPr>
        <w:tblW w:w="7299"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4890"/>
        <w:gridCol w:w="2409"/>
      </w:tblGrid>
      <w:tr w:rsidR="00CD6CF6" w:rsidRPr="003E3BF4" w14:paraId="635C2211" w14:textId="77777777" w:rsidTr="00CD6CF6">
        <w:tc>
          <w:tcPr>
            <w:tcW w:w="4890" w:type="dxa"/>
            <w:tcBorders>
              <w:top w:val="double" w:sz="6" w:space="0" w:color="auto"/>
            </w:tcBorders>
            <w:hideMark/>
          </w:tcPr>
          <w:p w14:paraId="42B258C2" w14:textId="77777777" w:rsidR="00CD6CF6" w:rsidRPr="003E3BF4" w:rsidRDefault="00CD6CF6" w:rsidP="00D66AD4">
            <w:pPr>
              <w:spacing w:after="0" w:line="276" w:lineRule="auto"/>
              <w:jc w:val="center"/>
              <w:rPr>
                <w:rFonts w:ascii="Times New Roman" w:eastAsia="Times New Roman" w:hAnsi="Times New Roman" w:cs="Times New Roman"/>
              </w:rPr>
            </w:pPr>
            <w:r w:rsidRPr="003E3BF4">
              <w:rPr>
                <w:rFonts w:ascii="Times New Roman" w:eastAsia="Times New Roman" w:hAnsi="Times New Roman" w:cs="Times New Roman"/>
              </w:rPr>
              <w:t>Наименование показателя</w:t>
            </w:r>
          </w:p>
        </w:tc>
        <w:tc>
          <w:tcPr>
            <w:tcW w:w="2409" w:type="dxa"/>
            <w:tcBorders>
              <w:top w:val="double" w:sz="6" w:space="0" w:color="auto"/>
              <w:right w:val="single" w:sz="4" w:space="0" w:color="auto"/>
            </w:tcBorders>
            <w:hideMark/>
          </w:tcPr>
          <w:p w14:paraId="4F03E45A" w14:textId="77777777" w:rsidR="00CD6CF6" w:rsidRPr="003E3BF4" w:rsidRDefault="00CD6CF6" w:rsidP="00D66AD4">
            <w:pPr>
              <w:spacing w:after="0" w:line="276" w:lineRule="auto"/>
              <w:jc w:val="center"/>
              <w:rPr>
                <w:rFonts w:ascii="Times New Roman" w:eastAsia="Times New Roman" w:hAnsi="Times New Roman" w:cs="Times New Roman"/>
                <w:b/>
                <w:bCs/>
                <w:i/>
                <w:iCs/>
              </w:rPr>
            </w:pPr>
            <w:r w:rsidRPr="003E3BF4">
              <w:rPr>
                <w:rFonts w:ascii="Times New Roman" w:eastAsia="Times New Roman" w:hAnsi="Times New Roman" w:cs="Times New Roman"/>
                <w:b/>
                <w:bCs/>
                <w:i/>
                <w:iCs/>
              </w:rPr>
              <w:t>6 месяцев 2022 года</w:t>
            </w:r>
          </w:p>
        </w:tc>
      </w:tr>
      <w:tr w:rsidR="00CD6CF6" w:rsidRPr="00EE1537" w14:paraId="4E70B15D" w14:textId="77777777" w:rsidTr="00CD6CF6">
        <w:tc>
          <w:tcPr>
            <w:tcW w:w="4890" w:type="dxa"/>
            <w:tcBorders>
              <w:bottom w:val="double" w:sz="6" w:space="0" w:color="auto"/>
            </w:tcBorders>
            <w:hideMark/>
          </w:tcPr>
          <w:p w14:paraId="6093CA0E" w14:textId="77777777" w:rsidR="00CD6CF6" w:rsidRPr="003E3BF4" w:rsidRDefault="00CD6CF6" w:rsidP="00D66AD4">
            <w:pPr>
              <w:spacing w:after="0" w:line="276" w:lineRule="auto"/>
              <w:rPr>
                <w:rFonts w:ascii="Times New Roman" w:eastAsia="Times New Roman" w:hAnsi="Times New Roman" w:cs="Times New Roman"/>
              </w:rPr>
            </w:pPr>
            <w:r w:rsidRPr="003E3BF4">
              <w:rPr>
                <w:rFonts w:ascii="Times New Roman" w:eastAsia="Times New Roman" w:hAnsi="Times New Roman" w:cs="Times New Roman"/>
              </w:rPr>
              <w:t>Расходы, связанные с исполнением функций членов органов управления эмитента (Совета директоров), компенсированные эмитентом</w:t>
            </w:r>
          </w:p>
        </w:tc>
        <w:tc>
          <w:tcPr>
            <w:tcW w:w="2409" w:type="dxa"/>
            <w:tcBorders>
              <w:bottom w:val="double" w:sz="6" w:space="0" w:color="auto"/>
            </w:tcBorders>
            <w:hideMark/>
          </w:tcPr>
          <w:p w14:paraId="20BB59CC" w14:textId="77777777" w:rsidR="00CD6CF6" w:rsidRPr="003E3BF4" w:rsidRDefault="00CD6CF6" w:rsidP="00D66AD4">
            <w:pPr>
              <w:spacing w:after="0" w:line="276" w:lineRule="auto"/>
              <w:jc w:val="center"/>
              <w:rPr>
                <w:rFonts w:ascii="Times New Roman" w:eastAsia="Times New Roman" w:hAnsi="Times New Roman" w:cs="Times New Roman"/>
                <w:b/>
                <w:bCs/>
                <w:i/>
                <w:iCs/>
              </w:rPr>
            </w:pPr>
            <w:r w:rsidRPr="003E3BF4">
              <w:rPr>
                <w:rFonts w:ascii="Times New Roman" w:eastAsia="Times New Roman" w:hAnsi="Times New Roman" w:cs="Times New Roman"/>
                <w:b/>
                <w:bCs/>
                <w:i/>
                <w:iCs/>
              </w:rPr>
              <w:t>0</w:t>
            </w:r>
          </w:p>
        </w:tc>
      </w:tr>
    </w:tbl>
    <w:p w14:paraId="545116D9" w14:textId="77777777" w:rsidR="00D66AD4" w:rsidRPr="00EE1537" w:rsidRDefault="00D66AD4" w:rsidP="00D66AD4">
      <w:pPr>
        <w:spacing w:after="0" w:line="240" w:lineRule="auto"/>
        <w:jc w:val="both"/>
        <w:rPr>
          <w:rFonts w:ascii="Times New Roman" w:eastAsia="Times New Roman" w:hAnsi="Times New Roman" w:cs="Times New Roman"/>
          <w:highlight w:val="yellow"/>
        </w:rPr>
      </w:pPr>
    </w:p>
    <w:p w14:paraId="45E66969" w14:textId="77777777" w:rsidR="00D66AD4" w:rsidRPr="00786BEB" w:rsidRDefault="00D66AD4" w:rsidP="00D66AD4">
      <w:pPr>
        <w:spacing w:after="0" w:line="240" w:lineRule="auto"/>
        <w:jc w:val="both"/>
        <w:rPr>
          <w:rFonts w:ascii="Times New Roman" w:eastAsia="Times New Roman" w:hAnsi="Times New Roman" w:cs="Times New Roman"/>
          <w:b/>
          <w:iCs/>
        </w:rPr>
      </w:pPr>
      <w:bookmarkStart w:id="62" w:name="_Hlk96711038"/>
      <w:r w:rsidRPr="00786BEB">
        <w:rPr>
          <w:rFonts w:ascii="Times New Roman" w:eastAsia="Times New Roman" w:hAnsi="Times New Roman" w:cs="Times New Roman"/>
          <w:b/>
          <w:iCs/>
        </w:rPr>
        <w:t>Коллегиальный исполнительный орган - Правление:</w:t>
      </w:r>
    </w:p>
    <w:p w14:paraId="3366AE2C" w14:textId="77777777" w:rsidR="00786BEB" w:rsidRPr="00786BEB" w:rsidRDefault="00786BEB" w:rsidP="00786BEB">
      <w:pPr>
        <w:spacing w:after="0" w:line="240" w:lineRule="auto"/>
        <w:jc w:val="both"/>
        <w:rPr>
          <w:rFonts w:ascii="Times New Roman" w:eastAsia="Times New Roman" w:hAnsi="Times New Roman" w:cs="Times New Roman"/>
        </w:rPr>
      </w:pPr>
      <w:bookmarkStart w:id="63" w:name="_Hlk96711071"/>
      <w:bookmarkEnd w:id="62"/>
      <w:r w:rsidRPr="00786BEB">
        <w:rPr>
          <w:rFonts w:ascii="Times New Roman" w:eastAsia="Times New Roman" w:hAnsi="Times New Roman" w:cs="Times New Roman"/>
        </w:rPr>
        <w:t xml:space="preserve">Сведения о политике эмитента в области вознаграждения и (или) компенсации расходов: </w:t>
      </w:r>
    </w:p>
    <w:p w14:paraId="05349D56" w14:textId="77777777" w:rsidR="00786BEB" w:rsidRPr="00786BEB" w:rsidRDefault="00786BEB" w:rsidP="00786BEB">
      <w:pPr>
        <w:spacing w:after="0" w:line="240" w:lineRule="auto"/>
        <w:jc w:val="both"/>
        <w:rPr>
          <w:rFonts w:ascii="Times New Roman" w:eastAsia="Times New Roman" w:hAnsi="Times New Roman" w:cs="Times New Roman"/>
          <w:b/>
          <w:i/>
        </w:rPr>
      </w:pPr>
      <w:r w:rsidRPr="00786BEB">
        <w:rPr>
          <w:rFonts w:ascii="Times New Roman" w:eastAsia="Times New Roman" w:hAnsi="Times New Roman" w:cs="Times New Roman"/>
        </w:rPr>
        <w:t xml:space="preserve">            </w:t>
      </w:r>
      <w:r w:rsidRPr="00786BEB">
        <w:rPr>
          <w:rFonts w:ascii="Times New Roman" w:eastAsia="Times New Roman" w:hAnsi="Times New Roman" w:cs="Times New Roman"/>
          <w:b/>
          <w:i/>
        </w:rPr>
        <w:t xml:space="preserve">В соответствии с решением Совета директоров Общества от 22.06.2016 (протокол от 24.06.2016 № 243/2016) «Об утверждении перечня должностей, входящих в категорию Высших менеджеров ОАО «Кубаньэнерго», члены Правления Общества относятся к высшим менеджерам 1 категории. </w:t>
      </w:r>
    </w:p>
    <w:p w14:paraId="4E84AD6E" w14:textId="77777777" w:rsidR="00875483" w:rsidRPr="00786BEB" w:rsidRDefault="00786BEB" w:rsidP="00786BEB">
      <w:pPr>
        <w:spacing w:after="0" w:line="240" w:lineRule="auto"/>
        <w:jc w:val="both"/>
        <w:rPr>
          <w:rFonts w:ascii="Times New Roman" w:eastAsia="Times New Roman" w:hAnsi="Times New Roman" w:cs="Times New Roman"/>
          <w:b/>
          <w:i/>
          <w:highlight w:val="yellow"/>
        </w:rPr>
      </w:pPr>
      <w:r w:rsidRPr="00786BEB">
        <w:rPr>
          <w:rFonts w:ascii="Times New Roman" w:eastAsia="Times New Roman" w:hAnsi="Times New Roman" w:cs="Times New Roman"/>
          <w:b/>
          <w:i/>
        </w:rPr>
        <w:t>В соответствии с «Положением о материальном стимулировании и социальном пакете Высших менеджеров ПАО «</w:t>
      </w:r>
      <w:proofErr w:type="spellStart"/>
      <w:r w:rsidRPr="00786BEB">
        <w:rPr>
          <w:rFonts w:ascii="Times New Roman" w:eastAsia="Times New Roman" w:hAnsi="Times New Roman" w:cs="Times New Roman"/>
          <w:b/>
          <w:i/>
        </w:rPr>
        <w:t>Россети</w:t>
      </w:r>
      <w:proofErr w:type="spellEnd"/>
      <w:r w:rsidRPr="00786BEB">
        <w:rPr>
          <w:rFonts w:ascii="Times New Roman" w:eastAsia="Times New Roman" w:hAnsi="Times New Roman" w:cs="Times New Roman"/>
          <w:b/>
          <w:i/>
        </w:rPr>
        <w:t xml:space="preserve"> Кубань», утвержденном Советом директоров Общества (протокол от 17.04.2015 № 207/2015) в редакции решений Совета директоров Общества (протоколы от 11.03.2020 № 381/2020, 28.12.2020 № 414/2020)  при избрании Высшего менеджера членом Правления Общества по условиям трудовых договоров членов Правления, оплата труда осуществляется путем установления ежемесячной персональной надбавки за выполнение полномочий члена коллегиального исполнительного органа Общества - Правления ПАО «</w:t>
      </w:r>
      <w:proofErr w:type="spellStart"/>
      <w:r w:rsidRPr="00786BEB">
        <w:rPr>
          <w:rFonts w:ascii="Times New Roman" w:eastAsia="Times New Roman" w:hAnsi="Times New Roman" w:cs="Times New Roman"/>
          <w:b/>
          <w:i/>
        </w:rPr>
        <w:t>Россети</w:t>
      </w:r>
      <w:proofErr w:type="spellEnd"/>
      <w:r w:rsidRPr="00786BEB">
        <w:rPr>
          <w:rFonts w:ascii="Times New Roman" w:eastAsia="Times New Roman" w:hAnsi="Times New Roman" w:cs="Times New Roman"/>
          <w:b/>
          <w:i/>
        </w:rPr>
        <w:t xml:space="preserve"> Кубань».</w:t>
      </w:r>
    </w:p>
    <w:p w14:paraId="52FE2FD9" w14:textId="77777777" w:rsidR="00786BEB" w:rsidRDefault="00786BEB" w:rsidP="00D66AD4">
      <w:pPr>
        <w:spacing w:after="0" w:line="240" w:lineRule="auto"/>
        <w:jc w:val="both"/>
        <w:rPr>
          <w:rFonts w:ascii="Times New Roman" w:eastAsia="Times New Roman" w:hAnsi="Times New Roman" w:cs="Times New Roman"/>
          <w:highlight w:val="yellow"/>
        </w:rPr>
      </w:pPr>
    </w:p>
    <w:p w14:paraId="7C7E7E55" w14:textId="77777777" w:rsidR="00D66AD4" w:rsidRPr="003E3BF4" w:rsidRDefault="00D66AD4" w:rsidP="00D66AD4">
      <w:pPr>
        <w:spacing w:after="0" w:line="240" w:lineRule="auto"/>
        <w:jc w:val="both"/>
        <w:rPr>
          <w:rFonts w:ascii="Times New Roman" w:eastAsia="Times New Roman" w:hAnsi="Times New Roman" w:cs="Times New Roman"/>
        </w:rPr>
      </w:pPr>
      <w:r w:rsidRPr="003E3BF4">
        <w:rPr>
          <w:rFonts w:ascii="Times New Roman" w:eastAsia="Times New Roman" w:hAnsi="Times New Roman" w:cs="Times New Roman"/>
        </w:rPr>
        <w:t>Вознаграждения</w:t>
      </w:r>
      <w:r w:rsidRPr="003E3BF4">
        <w:rPr>
          <w:rFonts w:ascii="Calibri" w:eastAsia="Times New Roman" w:hAnsi="Calibri" w:cs="Times New Roman"/>
          <w:lang w:eastAsia="ru-RU"/>
        </w:rPr>
        <w:t xml:space="preserve"> </w:t>
      </w:r>
      <w:r w:rsidRPr="003E3BF4">
        <w:rPr>
          <w:rFonts w:ascii="Times New Roman" w:eastAsia="Times New Roman" w:hAnsi="Times New Roman" w:cs="Times New Roman"/>
        </w:rPr>
        <w:t>и (или) компенсации расходов, выплаченные членам Правления эмитента:</w:t>
      </w:r>
    </w:p>
    <w:p w14:paraId="1BC16F4D" w14:textId="293556A0" w:rsidR="00D66AD4" w:rsidRPr="003E3BF4" w:rsidRDefault="00D66AD4" w:rsidP="00D66AD4">
      <w:pPr>
        <w:widowControl w:val="0"/>
        <w:autoSpaceDE w:val="0"/>
        <w:autoSpaceDN w:val="0"/>
        <w:adjustRightInd w:val="0"/>
        <w:spacing w:after="0" w:line="240" w:lineRule="auto"/>
        <w:jc w:val="both"/>
        <w:rPr>
          <w:rFonts w:ascii="Times New Roman" w:eastAsia="Times New Roman" w:hAnsi="Times New Roman" w:cs="Times New Roman"/>
          <w:b/>
          <w:i/>
          <w:lang w:eastAsia="ru-RU"/>
        </w:rPr>
      </w:pPr>
      <w:r w:rsidRPr="003E3BF4">
        <w:rPr>
          <w:rFonts w:ascii="Times New Roman" w:eastAsia="Times New Roman" w:hAnsi="Times New Roman" w:cs="Times New Roman"/>
          <w:lang w:eastAsia="ru-RU"/>
        </w:rPr>
        <w:t>Единица измерения:</w:t>
      </w:r>
      <w:r w:rsidRPr="003E3BF4">
        <w:rPr>
          <w:rFonts w:ascii="Times New Roman" w:eastAsia="Times New Roman" w:hAnsi="Times New Roman" w:cs="Times New Roman"/>
          <w:b/>
          <w:i/>
          <w:lang w:eastAsia="ru-RU"/>
        </w:rPr>
        <w:t xml:space="preserve"> тыс. руб.</w:t>
      </w:r>
      <w:r w:rsidR="00CD6CF6" w:rsidRPr="003E3BF4">
        <w:rPr>
          <w:rFonts w:ascii="Times New Roman" w:eastAsia="Times New Roman" w:hAnsi="Times New Roman" w:cs="Times New Roman"/>
          <w:b/>
          <w:i/>
          <w:lang w:eastAsia="ru-RU"/>
        </w:rPr>
        <w:t xml:space="preserve"> </w:t>
      </w:r>
    </w:p>
    <w:tbl>
      <w:tblPr>
        <w:tblW w:w="7299" w:type="dxa"/>
        <w:tblLayout w:type="fixed"/>
        <w:tblCellMar>
          <w:left w:w="72" w:type="dxa"/>
          <w:right w:w="72" w:type="dxa"/>
        </w:tblCellMar>
        <w:tblLook w:val="04A0" w:firstRow="1" w:lastRow="0" w:firstColumn="1" w:lastColumn="0" w:noHBand="0" w:noVBand="1"/>
      </w:tblPr>
      <w:tblGrid>
        <w:gridCol w:w="4890"/>
        <w:gridCol w:w="2409"/>
      </w:tblGrid>
      <w:tr w:rsidR="00CD6CF6" w:rsidRPr="003E3BF4" w14:paraId="1D3FE760" w14:textId="77777777" w:rsidTr="00CD6CF6">
        <w:tc>
          <w:tcPr>
            <w:tcW w:w="4890" w:type="dxa"/>
            <w:tcBorders>
              <w:top w:val="double" w:sz="6" w:space="0" w:color="auto"/>
              <w:left w:val="double" w:sz="6" w:space="0" w:color="auto"/>
              <w:bottom w:val="single" w:sz="6" w:space="0" w:color="auto"/>
              <w:right w:val="single" w:sz="6" w:space="0" w:color="auto"/>
            </w:tcBorders>
            <w:hideMark/>
          </w:tcPr>
          <w:p w14:paraId="66D7B084" w14:textId="77777777" w:rsidR="00CD6CF6" w:rsidRPr="003E3BF4" w:rsidRDefault="00CD6CF6" w:rsidP="00D66AD4">
            <w:pPr>
              <w:widowControl w:val="0"/>
              <w:autoSpaceDE w:val="0"/>
              <w:autoSpaceDN w:val="0"/>
              <w:adjustRightInd w:val="0"/>
              <w:spacing w:before="20" w:after="40" w:line="276" w:lineRule="auto"/>
              <w:jc w:val="center"/>
              <w:rPr>
                <w:rFonts w:ascii="Times New Roman" w:eastAsia="Times New Roman" w:hAnsi="Times New Roman" w:cs="Times New Roman"/>
              </w:rPr>
            </w:pPr>
            <w:r w:rsidRPr="003E3BF4">
              <w:rPr>
                <w:rFonts w:ascii="Times New Roman" w:eastAsia="Times New Roman" w:hAnsi="Times New Roman" w:cs="Times New Roman"/>
              </w:rPr>
              <w:t>Наименование показателя</w:t>
            </w:r>
          </w:p>
        </w:tc>
        <w:tc>
          <w:tcPr>
            <w:tcW w:w="2409" w:type="dxa"/>
            <w:tcBorders>
              <w:top w:val="double" w:sz="6" w:space="0" w:color="auto"/>
              <w:left w:val="single" w:sz="6" w:space="0" w:color="auto"/>
              <w:bottom w:val="single" w:sz="6" w:space="0" w:color="auto"/>
              <w:right w:val="single" w:sz="4" w:space="0" w:color="auto"/>
            </w:tcBorders>
            <w:vAlign w:val="center"/>
            <w:hideMark/>
          </w:tcPr>
          <w:p w14:paraId="7B9BA618" w14:textId="77777777" w:rsidR="00CD6CF6" w:rsidRPr="003E3BF4" w:rsidRDefault="00CD6CF6" w:rsidP="00861486">
            <w:pPr>
              <w:widowControl w:val="0"/>
              <w:autoSpaceDE w:val="0"/>
              <w:autoSpaceDN w:val="0"/>
              <w:adjustRightInd w:val="0"/>
              <w:spacing w:before="20" w:after="40" w:line="276" w:lineRule="auto"/>
              <w:jc w:val="center"/>
              <w:rPr>
                <w:rFonts w:ascii="Times New Roman" w:eastAsia="Times New Roman" w:hAnsi="Times New Roman" w:cs="Times New Roman"/>
                <w:sz w:val="20"/>
                <w:szCs w:val="20"/>
              </w:rPr>
            </w:pPr>
            <w:r w:rsidRPr="003E3BF4">
              <w:rPr>
                <w:rFonts w:ascii="Times New Roman" w:eastAsia="Times New Roman" w:hAnsi="Times New Roman" w:cs="Times New Roman"/>
                <w:sz w:val="20"/>
                <w:szCs w:val="20"/>
              </w:rPr>
              <w:t>6 месяцев 2022 года</w:t>
            </w:r>
          </w:p>
        </w:tc>
      </w:tr>
      <w:tr w:rsidR="00CD6CF6" w:rsidRPr="003E3BF4" w14:paraId="3B696951" w14:textId="77777777" w:rsidTr="00CD6CF6">
        <w:tc>
          <w:tcPr>
            <w:tcW w:w="4890" w:type="dxa"/>
            <w:tcBorders>
              <w:top w:val="single" w:sz="6" w:space="0" w:color="auto"/>
              <w:left w:val="double" w:sz="6" w:space="0" w:color="auto"/>
              <w:bottom w:val="single" w:sz="6" w:space="0" w:color="auto"/>
              <w:right w:val="single" w:sz="6" w:space="0" w:color="auto"/>
            </w:tcBorders>
            <w:hideMark/>
          </w:tcPr>
          <w:p w14:paraId="379BFCB5" w14:textId="77777777" w:rsidR="00CD6CF6" w:rsidRPr="003E3BF4" w:rsidRDefault="00CD6CF6" w:rsidP="00D66AD4">
            <w:pPr>
              <w:widowControl w:val="0"/>
              <w:autoSpaceDE w:val="0"/>
              <w:autoSpaceDN w:val="0"/>
              <w:adjustRightInd w:val="0"/>
              <w:spacing w:before="20" w:after="40" w:line="276" w:lineRule="auto"/>
              <w:rPr>
                <w:rFonts w:ascii="Times New Roman" w:eastAsia="Times New Roman" w:hAnsi="Times New Roman" w:cs="Times New Roman"/>
              </w:rPr>
            </w:pPr>
            <w:r w:rsidRPr="003E3BF4">
              <w:rPr>
                <w:rFonts w:ascii="Times New Roman" w:eastAsia="Times New Roman" w:hAnsi="Times New Roman" w:cs="Times New Roman"/>
              </w:rPr>
              <w:t>Вознаграждение за участие в работе органа управления</w:t>
            </w:r>
          </w:p>
        </w:tc>
        <w:tc>
          <w:tcPr>
            <w:tcW w:w="2409" w:type="dxa"/>
            <w:tcBorders>
              <w:top w:val="single" w:sz="6" w:space="0" w:color="auto"/>
              <w:left w:val="single" w:sz="6" w:space="0" w:color="auto"/>
              <w:bottom w:val="single" w:sz="6" w:space="0" w:color="auto"/>
              <w:right w:val="single" w:sz="4" w:space="0" w:color="auto"/>
            </w:tcBorders>
            <w:vAlign w:val="center"/>
          </w:tcPr>
          <w:p w14:paraId="763A7362" w14:textId="7BB36F32" w:rsidR="00CD6CF6" w:rsidRPr="003E3BF4" w:rsidRDefault="003E3BF4" w:rsidP="00861486">
            <w:pPr>
              <w:widowControl w:val="0"/>
              <w:autoSpaceDE w:val="0"/>
              <w:autoSpaceDN w:val="0"/>
              <w:adjustRightInd w:val="0"/>
              <w:spacing w:before="20" w:after="40" w:line="276" w:lineRule="auto"/>
              <w:jc w:val="center"/>
              <w:rPr>
                <w:rFonts w:ascii="Times New Roman" w:eastAsia="Times New Roman" w:hAnsi="Times New Roman" w:cs="Times New Roman"/>
                <w:sz w:val="20"/>
                <w:szCs w:val="20"/>
              </w:rPr>
            </w:pPr>
            <w:r w:rsidRPr="003E3BF4">
              <w:rPr>
                <w:rFonts w:ascii="Times New Roman" w:eastAsia="Times New Roman" w:hAnsi="Times New Roman" w:cs="Times New Roman"/>
                <w:sz w:val="20"/>
                <w:szCs w:val="20"/>
              </w:rPr>
              <w:t>913</w:t>
            </w:r>
          </w:p>
        </w:tc>
      </w:tr>
      <w:tr w:rsidR="00CD6CF6" w:rsidRPr="003E3BF4" w14:paraId="14758305" w14:textId="77777777" w:rsidTr="00CD6CF6">
        <w:tc>
          <w:tcPr>
            <w:tcW w:w="4890" w:type="dxa"/>
            <w:tcBorders>
              <w:top w:val="single" w:sz="6" w:space="0" w:color="auto"/>
              <w:left w:val="double" w:sz="6" w:space="0" w:color="auto"/>
              <w:bottom w:val="single" w:sz="6" w:space="0" w:color="auto"/>
              <w:right w:val="single" w:sz="6" w:space="0" w:color="auto"/>
            </w:tcBorders>
            <w:hideMark/>
          </w:tcPr>
          <w:p w14:paraId="55FA25DC" w14:textId="77777777" w:rsidR="00CD6CF6" w:rsidRPr="003E3BF4" w:rsidRDefault="00CD6CF6" w:rsidP="00D66AD4">
            <w:pPr>
              <w:widowControl w:val="0"/>
              <w:autoSpaceDE w:val="0"/>
              <w:autoSpaceDN w:val="0"/>
              <w:adjustRightInd w:val="0"/>
              <w:spacing w:before="20" w:after="40" w:line="276" w:lineRule="auto"/>
              <w:rPr>
                <w:rFonts w:ascii="Times New Roman" w:eastAsia="Times New Roman" w:hAnsi="Times New Roman" w:cs="Times New Roman"/>
              </w:rPr>
            </w:pPr>
            <w:r w:rsidRPr="003E3BF4">
              <w:rPr>
                <w:rFonts w:ascii="Times New Roman" w:eastAsia="Times New Roman" w:hAnsi="Times New Roman" w:cs="Times New Roman"/>
              </w:rPr>
              <w:t>Заработная плата</w:t>
            </w:r>
          </w:p>
        </w:tc>
        <w:tc>
          <w:tcPr>
            <w:tcW w:w="2409" w:type="dxa"/>
            <w:tcBorders>
              <w:top w:val="single" w:sz="6" w:space="0" w:color="auto"/>
              <w:left w:val="single" w:sz="6" w:space="0" w:color="auto"/>
              <w:bottom w:val="single" w:sz="6" w:space="0" w:color="auto"/>
              <w:right w:val="single" w:sz="4" w:space="0" w:color="auto"/>
            </w:tcBorders>
            <w:vAlign w:val="center"/>
          </w:tcPr>
          <w:p w14:paraId="788B562A" w14:textId="51D9F80D" w:rsidR="00CD6CF6" w:rsidRPr="003E3BF4" w:rsidRDefault="003E3BF4" w:rsidP="00861486">
            <w:pPr>
              <w:widowControl w:val="0"/>
              <w:autoSpaceDE w:val="0"/>
              <w:autoSpaceDN w:val="0"/>
              <w:adjustRightInd w:val="0"/>
              <w:spacing w:before="20" w:after="40" w:line="276" w:lineRule="auto"/>
              <w:jc w:val="center"/>
              <w:rPr>
                <w:rFonts w:ascii="Times New Roman" w:eastAsia="Times New Roman" w:hAnsi="Times New Roman" w:cs="Times New Roman"/>
                <w:sz w:val="20"/>
                <w:szCs w:val="20"/>
              </w:rPr>
            </w:pPr>
            <w:r w:rsidRPr="003E3BF4">
              <w:rPr>
                <w:rFonts w:ascii="Times New Roman" w:eastAsia="Times New Roman" w:hAnsi="Times New Roman" w:cs="Times New Roman"/>
                <w:sz w:val="20"/>
                <w:szCs w:val="20"/>
              </w:rPr>
              <w:t>14 565</w:t>
            </w:r>
          </w:p>
        </w:tc>
      </w:tr>
      <w:tr w:rsidR="00CD6CF6" w:rsidRPr="003E3BF4" w14:paraId="36C2935C" w14:textId="77777777" w:rsidTr="00CD6CF6">
        <w:tc>
          <w:tcPr>
            <w:tcW w:w="4890" w:type="dxa"/>
            <w:tcBorders>
              <w:top w:val="single" w:sz="6" w:space="0" w:color="auto"/>
              <w:left w:val="double" w:sz="6" w:space="0" w:color="auto"/>
              <w:bottom w:val="single" w:sz="6" w:space="0" w:color="auto"/>
              <w:right w:val="single" w:sz="6" w:space="0" w:color="auto"/>
            </w:tcBorders>
            <w:hideMark/>
          </w:tcPr>
          <w:p w14:paraId="7B3010BC" w14:textId="77777777" w:rsidR="00CD6CF6" w:rsidRPr="003E3BF4" w:rsidRDefault="00CD6CF6" w:rsidP="00D66AD4">
            <w:pPr>
              <w:widowControl w:val="0"/>
              <w:autoSpaceDE w:val="0"/>
              <w:autoSpaceDN w:val="0"/>
              <w:adjustRightInd w:val="0"/>
              <w:spacing w:before="20" w:after="40" w:line="276" w:lineRule="auto"/>
              <w:rPr>
                <w:rFonts w:ascii="Times New Roman" w:eastAsia="Times New Roman" w:hAnsi="Times New Roman" w:cs="Times New Roman"/>
              </w:rPr>
            </w:pPr>
            <w:r w:rsidRPr="003E3BF4">
              <w:rPr>
                <w:rFonts w:ascii="Times New Roman" w:eastAsia="Times New Roman" w:hAnsi="Times New Roman" w:cs="Times New Roman"/>
              </w:rPr>
              <w:t>Премии</w:t>
            </w:r>
          </w:p>
        </w:tc>
        <w:tc>
          <w:tcPr>
            <w:tcW w:w="2409" w:type="dxa"/>
            <w:tcBorders>
              <w:top w:val="single" w:sz="6" w:space="0" w:color="auto"/>
              <w:left w:val="single" w:sz="6" w:space="0" w:color="auto"/>
              <w:bottom w:val="single" w:sz="6" w:space="0" w:color="auto"/>
              <w:right w:val="single" w:sz="4" w:space="0" w:color="auto"/>
            </w:tcBorders>
            <w:vAlign w:val="center"/>
          </w:tcPr>
          <w:p w14:paraId="7DFEE5CB" w14:textId="15E1DB2A" w:rsidR="00CD6CF6" w:rsidRPr="003E3BF4" w:rsidRDefault="003E3BF4" w:rsidP="00861486">
            <w:pPr>
              <w:widowControl w:val="0"/>
              <w:autoSpaceDE w:val="0"/>
              <w:autoSpaceDN w:val="0"/>
              <w:adjustRightInd w:val="0"/>
              <w:spacing w:before="20" w:after="40" w:line="276" w:lineRule="auto"/>
              <w:jc w:val="center"/>
              <w:rPr>
                <w:rFonts w:ascii="Times New Roman" w:eastAsia="Times New Roman" w:hAnsi="Times New Roman" w:cs="Times New Roman"/>
                <w:sz w:val="20"/>
                <w:szCs w:val="20"/>
              </w:rPr>
            </w:pPr>
            <w:r w:rsidRPr="003E3BF4">
              <w:rPr>
                <w:rFonts w:ascii="Times New Roman" w:eastAsia="Times New Roman" w:hAnsi="Times New Roman" w:cs="Times New Roman"/>
                <w:sz w:val="20"/>
                <w:szCs w:val="20"/>
              </w:rPr>
              <w:t>2 349</w:t>
            </w:r>
          </w:p>
        </w:tc>
      </w:tr>
      <w:tr w:rsidR="00CD6CF6" w:rsidRPr="003E3BF4" w14:paraId="7AFF7448" w14:textId="77777777" w:rsidTr="00CD6CF6">
        <w:tc>
          <w:tcPr>
            <w:tcW w:w="4890" w:type="dxa"/>
            <w:tcBorders>
              <w:top w:val="single" w:sz="6" w:space="0" w:color="auto"/>
              <w:left w:val="double" w:sz="6" w:space="0" w:color="auto"/>
              <w:bottom w:val="single" w:sz="6" w:space="0" w:color="auto"/>
              <w:right w:val="single" w:sz="6" w:space="0" w:color="auto"/>
            </w:tcBorders>
            <w:hideMark/>
          </w:tcPr>
          <w:p w14:paraId="619BF893" w14:textId="77777777" w:rsidR="00CD6CF6" w:rsidRPr="003E3BF4" w:rsidRDefault="00CD6CF6" w:rsidP="00D66AD4">
            <w:pPr>
              <w:widowControl w:val="0"/>
              <w:autoSpaceDE w:val="0"/>
              <w:autoSpaceDN w:val="0"/>
              <w:adjustRightInd w:val="0"/>
              <w:spacing w:before="20" w:after="40" w:line="276" w:lineRule="auto"/>
              <w:rPr>
                <w:rFonts w:ascii="Times New Roman" w:eastAsia="Times New Roman" w:hAnsi="Times New Roman" w:cs="Times New Roman"/>
              </w:rPr>
            </w:pPr>
            <w:r w:rsidRPr="003E3BF4">
              <w:rPr>
                <w:rFonts w:ascii="Times New Roman" w:eastAsia="Times New Roman" w:hAnsi="Times New Roman" w:cs="Times New Roman"/>
              </w:rPr>
              <w:t>Комиссионные</w:t>
            </w:r>
          </w:p>
        </w:tc>
        <w:tc>
          <w:tcPr>
            <w:tcW w:w="2409" w:type="dxa"/>
            <w:tcBorders>
              <w:top w:val="single" w:sz="6" w:space="0" w:color="auto"/>
              <w:left w:val="single" w:sz="6" w:space="0" w:color="auto"/>
              <w:bottom w:val="single" w:sz="6" w:space="0" w:color="auto"/>
              <w:right w:val="single" w:sz="4" w:space="0" w:color="auto"/>
            </w:tcBorders>
            <w:vAlign w:val="center"/>
          </w:tcPr>
          <w:p w14:paraId="379C1C89" w14:textId="77777777" w:rsidR="00CD6CF6" w:rsidRPr="003E3BF4" w:rsidRDefault="00CD6CF6" w:rsidP="00861486">
            <w:pPr>
              <w:widowControl w:val="0"/>
              <w:autoSpaceDE w:val="0"/>
              <w:autoSpaceDN w:val="0"/>
              <w:adjustRightInd w:val="0"/>
              <w:spacing w:before="20" w:after="40" w:line="276" w:lineRule="auto"/>
              <w:jc w:val="center"/>
              <w:rPr>
                <w:rFonts w:ascii="Times New Roman" w:eastAsia="Times New Roman" w:hAnsi="Times New Roman" w:cs="Times New Roman"/>
                <w:sz w:val="20"/>
                <w:szCs w:val="20"/>
              </w:rPr>
            </w:pPr>
          </w:p>
        </w:tc>
      </w:tr>
      <w:tr w:rsidR="00CD6CF6" w:rsidRPr="003E3BF4" w14:paraId="109EFB1D" w14:textId="77777777" w:rsidTr="00CD6CF6">
        <w:tc>
          <w:tcPr>
            <w:tcW w:w="4890" w:type="dxa"/>
            <w:tcBorders>
              <w:top w:val="single" w:sz="6" w:space="0" w:color="auto"/>
              <w:left w:val="double" w:sz="6" w:space="0" w:color="auto"/>
              <w:bottom w:val="single" w:sz="6" w:space="0" w:color="auto"/>
              <w:right w:val="single" w:sz="6" w:space="0" w:color="auto"/>
            </w:tcBorders>
          </w:tcPr>
          <w:p w14:paraId="351CD70F" w14:textId="77777777" w:rsidR="00CD6CF6" w:rsidRPr="003E3BF4" w:rsidRDefault="00CD6CF6" w:rsidP="00D66AD4">
            <w:pPr>
              <w:widowControl w:val="0"/>
              <w:autoSpaceDE w:val="0"/>
              <w:autoSpaceDN w:val="0"/>
              <w:adjustRightInd w:val="0"/>
              <w:spacing w:before="20" w:after="40" w:line="276" w:lineRule="auto"/>
              <w:rPr>
                <w:rFonts w:ascii="Times New Roman" w:eastAsia="Times New Roman" w:hAnsi="Times New Roman" w:cs="Times New Roman"/>
              </w:rPr>
            </w:pPr>
            <w:r w:rsidRPr="003E3BF4">
              <w:rPr>
                <w:rFonts w:ascii="Times New Roman" w:eastAsia="Times New Roman" w:hAnsi="Times New Roman" w:cs="Times New Roman"/>
              </w:rPr>
              <w:lastRenderedPageBreak/>
              <w:t>Льготы</w:t>
            </w:r>
          </w:p>
        </w:tc>
        <w:tc>
          <w:tcPr>
            <w:tcW w:w="2409" w:type="dxa"/>
            <w:tcBorders>
              <w:top w:val="single" w:sz="6" w:space="0" w:color="auto"/>
              <w:left w:val="single" w:sz="6" w:space="0" w:color="auto"/>
              <w:bottom w:val="single" w:sz="6" w:space="0" w:color="auto"/>
              <w:right w:val="single" w:sz="4" w:space="0" w:color="auto"/>
            </w:tcBorders>
            <w:vAlign w:val="center"/>
          </w:tcPr>
          <w:p w14:paraId="2E731951" w14:textId="77777777" w:rsidR="00CD6CF6" w:rsidRPr="003E3BF4" w:rsidRDefault="00CD6CF6" w:rsidP="00861486">
            <w:pPr>
              <w:widowControl w:val="0"/>
              <w:autoSpaceDE w:val="0"/>
              <w:autoSpaceDN w:val="0"/>
              <w:adjustRightInd w:val="0"/>
              <w:spacing w:before="20" w:after="40" w:line="276" w:lineRule="auto"/>
              <w:jc w:val="center"/>
              <w:rPr>
                <w:rFonts w:ascii="Times New Roman" w:eastAsia="Times New Roman" w:hAnsi="Times New Roman" w:cs="Times New Roman"/>
                <w:sz w:val="20"/>
                <w:szCs w:val="20"/>
              </w:rPr>
            </w:pPr>
          </w:p>
        </w:tc>
      </w:tr>
      <w:tr w:rsidR="00CD6CF6" w:rsidRPr="003E3BF4" w14:paraId="327CE846" w14:textId="77777777" w:rsidTr="00CD6CF6">
        <w:tc>
          <w:tcPr>
            <w:tcW w:w="4890" w:type="dxa"/>
            <w:tcBorders>
              <w:top w:val="single" w:sz="6" w:space="0" w:color="auto"/>
              <w:left w:val="double" w:sz="6" w:space="0" w:color="auto"/>
              <w:bottom w:val="single" w:sz="6" w:space="0" w:color="auto"/>
              <w:right w:val="single" w:sz="6" w:space="0" w:color="auto"/>
            </w:tcBorders>
          </w:tcPr>
          <w:p w14:paraId="3E145456" w14:textId="77777777" w:rsidR="00CD6CF6" w:rsidRPr="003E3BF4" w:rsidRDefault="00CD6CF6" w:rsidP="00D66AD4">
            <w:pPr>
              <w:widowControl w:val="0"/>
              <w:autoSpaceDE w:val="0"/>
              <w:autoSpaceDN w:val="0"/>
              <w:adjustRightInd w:val="0"/>
              <w:spacing w:before="20" w:after="40" w:line="276" w:lineRule="auto"/>
              <w:rPr>
                <w:rFonts w:ascii="Times New Roman" w:eastAsia="Times New Roman" w:hAnsi="Times New Roman" w:cs="Times New Roman"/>
              </w:rPr>
            </w:pPr>
            <w:r w:rsidRPr="003E3BF4">
              <w:rPr>
                <w:rFonts w:ascii="Times New Roman" w:eastAsia="Times New Roman" w:hAnsi="Times New Roman" w:cs="Times New Roman"/>
              </w:rPr>
              <w:t>Компенсации расходов</w:t>
            </w:r>
          </w:p>
        </w:tc>
        <w:tc>
          <w:tcPr>
            <w:tcW w:w="2409" w:type="dxa"/>
            <w:tcBorders>
              <w:top w:val="single" w:sz="6" w:space="0" w:color="auto"/>
              <w:left w:val="single" w:sz="6" w:space="0" w:color="auto"/>
              <w:bottom w:val="single" w:sz="6" w:space="0" w:color="auto"/>
              <w:right w:val="single" w:sz="4" w:space="0" w:color="auto"/>
            </w:tcBorders>
            <w:vAlign w:val="center"/>
          </w:tcPr>
          <w:p w14:paraId="2CF4480D" w14:textId="7290A0AE" w:rsidR="00CD6CF6" w:rsidRPr="003E3BF4" w:rsidRDefault="003E3BF4" w:rsidP="00861486">
            <w:pPr>
              <w:widowControl w:val="0"/>
              <w:autoSpaceDE w:val="0"/>
              <w:autoSpaceDN w:val="0"/>
              <w:adjustRightInd w:val="0"/>
              <w:spacing w:before="20" w:after="40" w:line="276" w:lineRule="auto"/>
              <w:jc w:val="center"/>
              <w:rPr>
                <w:rFonts w:ascii="Times New Roman" w:eastAsia="Times New Roman" w:hAnsi="Times New Roman" w:cs="Times New Roman"/>
                <w:sz w:val="20"/>
                <w:szCs w:val="20"/>
                <w:lang w:eastAsia="ru-RU"/>
              </w:rPr>
            </w:pPr>
            <w:r w:rsidRPr="003E3BF4">
              <w:rPr>
                <w:rFonts w:ascii="Times New Roman" w:eastAsia="Times New Roman" w:hAnsi="Times New Roman" w:cs="Times New Roman"/>
                <w:sz w:val="20"/>
                <w:szCs w:val="20"/>
                <w:lang w:eastAsia="ru-RU"/>
              </w:rPr>
              <w:t>1 073</w:t>
            </w:r>
          </w:p>
        </w:tc>
      </w:tr>
      <w:tr w:rsidR="00CD6CF6" w:rsidRPr="003E3BF4" w14:paraId="277B213C" w14:textId="77777777" w:rsidTr="00CD6CF6">
        <w:tc>
          <w:tcPr>
            <w:tcW w:w="4890" w:type="dxa"/>
            <w:tcBorders>
              <w:top w:val="single" w:sz="6" w:space="0" w:color="auto"/>
              <w:left w:val="double" w:sz="6" w:space="0" w:color="auto"/>
              <w:bottom w:val="single" w:sz="6" w:space="0" w:color="auto"/>
              <w:right w:val="single" w:sz="6" w:space="0" w:color="auto"/>
            </w:tcBorders>
            <w:hideMark/>
          </w:tcPr>
          <w:p w14:paraId="7CE79F31" w14:textId="77777777" w:rsidR="00CD6CF6" w:rsidRPr="003E3BF4" w:rsidRDefault="00CD6CF6" w:rsidP="00D66AD4">
            <w:pPr>
              <w:widowControl w:val="0"/>
              <w:autoSpaceDE w:val="0"/>
              <w:autoSpaceDN w:val="0"/>
              <w:adjustRightInd w:val="0"/>
              <w:spacing w:before="20" w:after="40" w:line="276" w:lineRule="auto"/>
              <w:rPr>
                <w:rFonts w:ascii="Times New Roman" w:eastAsia="Times New Roman" w:hAnsi="Times New Roman" w:cs="Times New Roman"/>
              </w:rPr>
            </w:pPr>
            <w:r w:rsidRPr="003E3BF4">
              <w:rPr>
                <w:rFonts w:ascii="Times New Roman" w:eastAsia="Times New Roman" w:hAnsi="Times New Roman" w:cs="Times New Roman"/>
              </w:rPr>
              <w:t>Иные виды вознаграждений</w:t>
            </w:r>
          </w:p>
        </w:tc>
        <w:tc>
          <w:tcPr>
            <w:tcW w:w="2409" w:type="dxa"/>
            <w:tcBorders>
              <w:top w:val="single" w:sz="6" w:space="0" w:color="auto"/>
              <w:left w:val="single" w:sz="6" w:space="0" w:color="auto"/>
              <w:bottom w:val="single" w:sz="6" w:space="0" w:color="auto"/>
              <w:right w:val="single" w:sz="4" w:space="0" w:color="auto"/>
            </w:tcBorders>
            <w:vAlign w:val="center"/>
          </w:tcPr>
          <w:p w14:paraId="5CD30BDE" w14:textId="3BF3FB6E" w:rsidR="00CD6CF6" w:rsidRPr="003E3BF4" w:rsidRDefault="003E3BF4" w:rsidP="00861486">
            <w:pPr>
              <w:widowControl w:val="0"/>
              <w:autoSpaceDE w:val="0"/>
              <w:autoSpaceDN w:val="0"/>
              <w:adjustRightInd w:val="0"/>
              <w:spacing w:before="20" w:after="40" w:line="276" w:lineRule="auto"/>
              <w:jc w:val="center"/>
              <w:rPr>
                <w:rFonts w:ascii="Times New Roman" w:eastAsia="Times New Roman" w:hAnsi="Times New Roman" w:cs="Times New Roman"/>
                <w:sz w:val="20"/>
                <w:szCs w:val="20"/>
                <w:lang w:eastAsia="ru-RU"/>
              </w:rPr>
            </w:pPr>
            <w:r w:rsidRPr="003E3BF4">
              <w:rPr>
                <w:rFonts w:ascii="Times New Roman" w:eastAsia="Times New Roman" w:hAnsi="Times New Roman" w:cs="Times New Roman"/>
                <w:sz w:val="20"/>
                <w:szCs w:val="20"/>
                <w:lang w:eastAsia="ru-RU"/>
              </w:rPr>
              <w:t>617</w:t>
            </w:r>
          </w:p>
        </w:tc>
      </w:tr>
      <w:tr w:rsidR="00CD6CF6" w:rsidRPr="00EE1537" w14:paraId="198D212F" w14:textId="77777777" w:rsidTr="00CD6CF6">
        <w:tc>
          <w:tcPr>
            <w:tcW w:w="4890" w:type="dxa"/>
            <w:tcBorders>
              <w:top w:val="single" w:sz="6" w:space="0" w:color="auto"/>
              <w:left w:val="double" w:sz="6" w:space="0" w:color="auto"/>
              <w:bottom w:val="double" w:sz="6" w:space="0" w:color="auto"/>
              <w:right w:val="single" w:sz="6" w:space="0" w:color="auto"/>
            </w:tcBorders>
            <w:hideMark/>
          </w:tcPr>
          <w:p w14:paraId="39B6CF9E" w14:textId="77777777" w:rsidR="00CD6CF6" w:rsidRPr="003E3BF4" w:rsidRDefault="00CD6CF6" w:rsidP="00D66AD4">
            <w:pPr>
              <w:widowControl w:val="0"/>
              <w:autoSpaceDE w:val="0"/>
              <w:autoSpaceDN w:val="0"/>
              <w:adjustRightInd w:val="0"/>
              <w:spacing w:before="20" w:after="40" w:line="276" w:lineRule="auto"/>
              <w:rPr>
                <w:rFonts w:ascii="Times New Roman" w:eastAsia="Times New Roman" w:hAnsi="Times New Roman" w:cs="Times New Roman"/>
              </w:rPr>
            </w:pPr>
            <w:r w:rsidRPr="003E3BF4">
              <w:rPr>
                <w:rFonts w:ascii="Times New Roman" w:eastAsia="Times New Roman" w:hAnsi="Times New Roman" w:cs="Times New Roman"/>
              </w:rPr>
              <w:t>ИТОГО</w:t>
            </w:r>
          </w:p>
        </w:tc>
        <w:tc>
          <w:tcPr>
            <w:tcW w:w="2409" w:type="dxa"/>
            <w:tcBorders>
              <w:top w:val="single" w:sz="6" w:space="0" w:color="auto"/>
              <w:left w:val="single" w:sz="6" w:space="0" w:color="auto"/>
              <w:bottom w:val="double" w:sz="6" w:space="0" w:color="auto"/>
              <w:right w:val="single" w:sz="4" w:space="0" w:color="auto"/>
            </w:tcBorders>
            <w:vAlign w:val="center"/>
          </w:tcPr>
          <w:p w14:paraId="3547AB8D" w14:textId="142AB869" w:rsidR="00CD6CF6" w:rsidRPr="003E3BF4" w:rsidRDefault="003E3BF4" w:rsidP="00861486">
            <w:pPr>
              <w:widowControl w:val="0"/>
              <w:autoSpaceDE w:val="0"/>
              <w:autoSpaceDN w:val="0"/>
              <w:adjustRightInd w:val="0"/>
              <w:spacing w:before="20" w:after="40" w:line="276" w:lineRule="auto"/>
              <w:jc w:val="center"/>
              <w:rPr>
                <w:rFonts w:ascii="Times New Roman" w:eastAsia="Times New Roman" w:hAnsi="Times New Roman" w:cs="Times New Roman"/>
                <w:sz w:val="20"/>
                <w:szCs w:val="20"/>
                <w:lang w:eastAsia="ru-RU"/>
              </w:rPr>
            </w:pPr>
            <w:r w:rsidRPr="003E3BF4">
              <w:rPr>
                <w:rFonts w:ascii="Times New Roman" w:eastAsia="Times New Roman" w:hAnsi="Times New Roman" w:cs="Times New Roman"/>
                <w:sz w:val="20"/>
                <w:szCs w:val="20"/>
                <w:lang w:eastAsia="ru-RU"/>
              </w:rPr>
              <w:t>19 517</w:t>
            </w:r>
          </w:p>
        </w:tc>
      </w:tr>
    </w:tbl>
    <w:p w14:paraId="563EBD33" w14:textId="77777777" w:rsidR="00D66AD4" w:rsidRPr="00EE1537" w:rsidRDefault="00D66AD4" w:rsidP="00D66AD4">
      <w:pPr>
        <w:widowControl w:val="0"/>
        <w:autoSpaceDE w:val="0"/>
        <w:autoSpaceDN w:val="0"/>
        <w:adjustRightInd w:val="0"/>
        <w:spacing w:before="20" w:after="40" w:line="240" w:lineRule="auto"/>
        <w:rPr>
          <w:rFonts w:ascii="Times New Roman" w:eastAsia="Times New Roman" w:hAnsi="Times New Roman" w:cs="Times New Roman"/>
          <w:highlight w:val="yellow"/>
          <w:lang w:eastAsia="ru-RU"/>
        </w:rPr>
      </w:pPr>
    </w:p>
    <w:p w14:paraId="3FED1F0D" w14:textId="77777777" w:rsidR="00D66AD4" w:rsidRPr="003E3BF4" w:rsidRDefault="00D66AD4" w:rsidP="00D66AD4">
      <w:pPr>
        <w:widowControl w:val="0"/>
        <w:autoSpaceDE w:val="0"/>
        <w:autoSpaceDN w:val="0"/>
        <w:adjustRightInd w:val="0"/>
        <w:spacing w:before="20" w:after="40" w:line="240" w:lineRule="auto"/>
        <w:rPr>
          <w:rFonts w:ascii="Times New Roman" w:eastAsia="Times New Roman" w:hAnsi="Times New Roman" w:cs="Times New Roman"/>
          <w:lang w:eastAsia="ru-RU"/>
        </w:rPr>
      </w:pPr>
      <w:r w:rsidRPr="003E3BF4">
        <w:rPr>
          <w:rFonts w:ascii="Times New Roman" w:eastAsia="Times New Roman" w:hAnsi="Times New Roman" w:cs="Times New Roman"/>
          <w:lang w:eastAsia="ru-RU"/>
        </w:rPr>
        <w:t>Единица измерения:</w:t>
      </w:r>
      <w:r w:rsidRPr="003E3BF4">
        <w:rPr>
          <w:rFonts w:ascii="Times New Roman" w:eastAsia="Times New Roman" w:hAnsi="Times New Roman" w:cs="Times New Roman"/>
          <w:b/>
          <w:i/>
          <w:lang w:eastAsia="ru-RU"/>
        </w:rPr>
        <w:t xml:space="preserve"> тыс. руб.</w:t>
      </w:r>
    </w:p>
    <w:tbl>
      <w:tblPr>
        <w:tblW w:w="7302"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4A0" w:firstRow="1" w:lastRow="0" w:firstColumn="1" w:lastColumn="0" w:noHBand="0" w:noVBand="1"/>
      </w:tblPr>
      <w:tblGrid>
        <w:gridCol w:w="4892"/>
        <w:gridCol w:w="2410"/>
      </w:tblGrid>
      <w:tr w:rsidR="00CD6CF6" w:rsidRPr="003E3BF4" w14:paraId="48F3A9EE" w14:textId="77777777" w:rsidTr="00CD6CF6">
        <w:tc>
          <w:tcPr>
            <w:tcW w:w="4892" w:type="dxa"/>
            <w:tcBorders>
              <w:top w:val="double" w:sz="6" w:space="0" w:color="auto"/>
            </w:tcBorders>
            <w:hideMark/>
          </w:tcPr>
          <w:p w14:paraId="06CD012E" w14:textId="77777777" w:rsidR="00CD6CF6" w:rsidRPr="003E3BF4" w:rsidRDefault="00CD6CF6" w:rsidP="00D66AD4">
            <w:pPr>
              <w:spacing w:after="0" w:line="276" w:lineRule="auto"/>
              <w:jc w:val="center"/>
              <w:rPr>
                <w:rFonts w:ascii="Times New Roman CYR" w:eastAsia="Times New Roman" w:hAnsi="Times New Roman CYR" w:cs="Times New Roman CYR"/>
              </w:rPr>
            </w:pPr>
            <w:r w:rsidRPr="003E3BF4">
              <w:rPr>
                <w:rFonts w:ascii="Times New Roman CYR" w:eastAsia="Times New Roman" w:hAnsi="Times New Roman CYR" w:cs="Times New Roman CYR"/>
              </w:rPr>
              <w:t>Наименование показателя</w:t>
            </w:r>
          </w:p>
        </w:tc>
        <w:tc>
          <w:tcPr>
            <w:tcW w:w="2410" w:type="dxa"/>
            <w:tcBorders>
              <w:top w:val="double" w:sz="6" w:space="0" w:color="auto"/>
            </w:tcBorders>
            <w:hideMark/>
          </w:tcPr>
          <w:p w14:paraId="01B2F1D2" w14:textId="77777777" w:rsidR="00CD6CF6" w:rsidRPr="003E3BF4" w:rsidRDefault="00CD6CF6" w:rsidP="00D66AD4">
            <w:pPr>
              <w:spacing w:after="0" w:line="276" w:lineRule="auto"/>
              <w:jc w:val="center"/>
              <w:rPr>
                <w:rFonts w:ascii="Times New Roman CYR" w:eastAsia="Times New Roman" w:hAnsi="Times New Roman CYR" w:cs="Times New Roman CYR"/>
              </w:rPr>
            </w:pPr>
            <w:r w:rsidRPr="003E3BF4">
              <w:rPr>
                <w:rFonts w:ascii="Times New Roman CYR" w:eastAsia="Times New Roman" w:hAnsi="Times New Roman CYR" w:cs="Times New Roman CYR"/>
              </w:rPr>
              <w:t>6 месяцев 2022 года</w:t>
            </w:r>
          </w:p>
        </w:tc>
      </w:tr>
      <w:tr w:rsidR="00CD6CF6" w:rsidRPr="00EE1537" w14:paraId="1B416794" w14:textId="77777777" w:rsidTr="002538DC">
        <w:tc>
          <w:tcPr>
            <w:tcW w:w="4892" w:type="dxa"/>
            <w:tcBorders>
              <w:bottom w:val="double" w:sz="6" w:space="0" w:color="auto"/>
            </w:tcBorders>
            <w:hideMark/>
          </w:tcPr>
          <w:p w14:paraId="46CAE27C" w14:textId="77777777" w:rsidR="00CD6CF6" w:rsidRPr="003E3BF4" w:rsidRDefault="00CD6CF6" w:rsidP="00D66AD4">
            <w:pPr>
              <w:spacing w:after="0" w:line="276" w:lineRule="auto"/>
              <w:rPr>
                <w:rFonts w:ascii="Times New Roman" w:eastAsia="Times New Roman" w:hAnsi="Times New Roman" w:cs="Times New Roman"/>
                <w:bCs/>
                <w:iCs/>
              </w:rPr>
            </w:pPr>
            <w:r w:rsidRPr="003E3BF4">
              <w:rPr>
                <w:rFonts w:ascii="Times New Roman" w:eastAsia="Times New Roman" w:hAnsi="Times New Roman" w:cs="Times New Roman"/>
                <w:bCs/>
                <w:iCs/>
              </w:rPr>
              <w:t>Расходы, связанные с исполнением функций членов органов управления эмитента (Правления), компенсированные эмитентом</w:t>
            </w:r>
          </w:p>
        </w:tc>
        <w:tc>
          <w:tcPr>
            <w:tcW w:w="2410" w:type="dxa"/>
            <w:tcBorders>
              <w:bottom w:val="double" w:sz="6" w:space="0" w:color="auto"/>
            </w:tcBorders>
            <w:vAlign w:val="center"/>
            <w:hideMark/>
          </w:tcPr>
          <w:p w14:paraId="705F836A" w14:textId="7E4909CB" w:rsidR="00CD6CF6" w:rsidRPr="002538DC" w:rsidRDefault="002538DC" w:rsidP="002538DC">
            <w:pPr>
              <w:spacing w:after="0" w:line="276" w:lineRule="auto"/>
              <w:jc w:val="center"/>
              <w:rPr>
                <w:rFonts w:ascii="Times New Roman" w:eastAsia="Times New Roman" w:hAnsi="Times New Roman" w:cs="Times New Roman"/>
                <w:bCs/>
                <w:iCs/>
                <w:sz w:val="24"/>
                <w:szCs w:val="24"/>
                <w:lang w:eastAsia="ru-RU"/>
              </w:rPr>
            </w:pPr>
            <w:r w:rsidRPr="002538DC">
              <w:rPr>
                <w:rFonts w:ascii="Times New Roman" w:eastAsia="Times New Roman" w:hAnsi="Times New Roman" w:cs="Times New Roman"/>
                <w:bCs/>
                <w:iCs/>
                <w:sz w:val="24"/>
                <w:szCs w:val="24"/>
                <w:lang w:eastAsia="ru-RU"/>
              </w:rPr>
              <w:t>0</w:t>
            </w:r>
          </w:p>
        </w:tc>
      </w:tr>
      <w:bookmarkEnd w:id="63"/>
    </w:tbl>
    <w:p w14:paraId="372F6C29" w14:textId="77777777" w:rsidR="00D66AD4" w:rsidRPr="00EE1537" w:rsidRDefault="00D66AD4" w:rsidP="00D66AD4">
      <w:pPr>
        <w:autoSpaceDE w:val="0"/>
        <w:autoSpaceDN w:val="0"/>
        <w:adjustRightInd w:val="0"/>
        <w:spacing w:after="0" w:line="240" w:lineRule="auto"/>
        <w:ind w:firstLine="540"/>
        <w:jc w:val="both"/>
        <w:rPr>
          <w:rFonts w:ascii="Times New Roman" w:eastAsia="Times New Roman" w:hAnsi="Times New Roman" w:cs="Times New Roman"/>
          <w:sz w:val="20"/>
          <w:szCs w:val="20"/>
          <w:highlight w:val="yellow"/>
          <w:lang w:eastAsia="ru-RU"/>
        </w:rPr>
      </w:pPr>
    </w:p>
    <w:p w14:paraId="3155411B" w14:textId="77777777" w:rsidR="00D66AD4" w:rsidRPr="002040D9" w:rsidRDefault="00D66AD4" w:rsidP="002C7F6F">
      <w:pPr>
        <w:pStyle w:val="2"/>
      </w:pPr>
      <w:bookmarkStart w:id="64" w:name="Par325"/>
      <w:bookmarkStart w:id="65" w:name="_Toc100822872"/>
      <w:bookmarkEnd w:id="64"/>
      <w:r w:rsidRPr="002040D9">
        <w:t>2.3. Сведения об организации в эмитенте управления рисками, контроля за финансово-хозяйственной деятельностью, внутреннего контроля и внутреннего аудита</w:t>
      </w:r>
      <w:bookmarkEnd w:id="65"/>
      <w:r w:rsidRPr="002040D9">
        <w:t xml:space="preserve"> </w:t>
      </w:r>
    </w:p>
    <w:p w14:paraId="2EAF64FA" w14:textId="77777777" w:rsidR="004B1633" w:rsidRPr="002538DC" w:rsidRDefault="00745F43" w:rsidP="002538DC">
      <w:pPr>
        <w:pStyle w:val="2"/>
        <w:spacing w:before="0"/>
        <w:rPr>
          <w:rFonts w:ascii="Times New Roman" w:hAnsi="Times New Roman" w:cs="Times New Roman"/>
          <w:b/>
          <w:i/>
          <w:color w:val="auto"/>
          <w:sz w:val="22"/>
          <w:szCs w:val="22"/>
        </w:rPr>
      </w:pPr>
      <w:r w:rsidRPr="002538DC">
        <w:rPr>
          <w:rFonts w:ascii="Times New Roman" w:hAnsi="Times New Roman" w:cs="Times New Roman"/>
          <w:b/>
          <w:i/>
          <w:color w:val="auto"/>
          <w:sz w:val="22"/>
          <w:szCs w:val="22"/>
        </w:rPr>
        <w:t>В  данном пункте приведена известная эмитенту информация по состоянию на 3</w:t>
      </w:r>
      <w:r w:rsidR="002040D9" w:rsidRPr="002538DC">
        <w:rPr>
          <w:rFonts w:ascii="Times New Roman" w:hAnsi="Times New Roman" w:cs="Times New Roman"/>
          <w:b/>
          <w:i/>
          <w:color w:val="auto"/>
          <w:sz w:val="22"/>
          <w:szCs w:val="22"/>
        </w:rPr>
        <w:t>0</w:t>
      </w:r>
      <w:r w:rsidRPr="002538DC">
        <w:rPr>
          <w:rFonts w:ascii="Times New Roman" w:hAnsi="Times New Roman" w:cs="Times New Roman"/>
          <w:b/>
          <w:i/>
          <w:color w:val="auto"/>
          <w:sz w:val="22"/>
          <w:szCs w:val="22"/>
        </w:rPr>
        <w:t>.</w:t>
      </w:r>
      <w:r w:rsidR="002040D9" w:rsidRPr="002538DC">
        <w:rPr>
          <w:rFonts w:ascii="Times New Roman" w:hAnsi="Times New Roman" w:cs="Times New Roman"/>
          <w:b/>
          <w:i/>
          <w:color w:val="auto"/>
          <w:sz w:val="22"/>
          <w:szCs w:val="22"/>
        </w:rPr>
        <w:t>06</w:t>
      </w:r>
      <w:r w:rsidRPr="002538DC">
        <w:rPr>
          <w:rFonts w:ascii="Times New Roman" w:hAnsi="Times New Roman" w:cs="Times New Roman"/>
          <w:b/>
          <w:i/>
          <w:color w:val="auto"/>
          <w:sz w:val="22"/>
          <w:szCs w:val="22"/>
        </w:rPr>
        <w:t>.202</w:t>
      </w:r>
      <w:r w:rsidR="002040D9" w:rsidRPr="002538DC">
        <w:rPr>
          <w:rFonts w:ascii="Times New Roman" w:hAnsi="Times New Roman" w:cs="Times New Roman"/>
          <w:b/>
          <w:i/>
          <w:color w:val="auto"/>
          <w:sz w:val="22"/>
          <w:szCs w:val="22"/>
        </w:rPr>
        <w:t>2</w:t>
      </w:r>
      <w:r w:rsidRPr="002538DC">
        <w:rPr>
          <w:rFonts w:ascii="Times New Roman" w:hAnsi="Times New Roman" w:cs="Times New Roman"/>
          <w:b/>
          <w:i/>
          <w:color w:val="auto"/>
          <w:sz w:val="22"/>
          <w:szCs w:val="22"/>
        </w:rPr>
        <w:t xml:space="preserve"> с учетом следующих изменений, произошедших на дату раскрытия </w:t>
      </w:r>
      <w:r w:rsidR="004B1633" w:rsidRPr="002538DC">
        <w:rPr>
          <w:rFonts w:ascii="Times New Roman" w:hAnsi="Times New Roman" w:cs="Times New Roman"/>
          <w:b/>
          <w:i/>
          <w:color w:val="auto"/>
          <w:sz w:val="22"/>
          <w:szCs w:val="22"/>
        </w:rPr>
        <w:t>промежуточной сокращенной консолидированной финансовой отчетности (</w:t>
      </w:r>
      <w:proofErr w:type="spellStart"/>
      <w:r w:rsidR="004B1633" w:rsidRPr="002538DC">
        <w:rPr>
          <w:rFonts w:ascii="Times New Roman" w:hAnsi="Times New Roman" w:cs="Times New Roman"/>
          <w:b/>
          <w:i/>
          <w:color w:val="auto"/>
          <w:sz w:val="22"/>
          <w:szCs w:val="22"/>
        </w:rPr>
        <w:t>неаудированной</w:t>
      </w:r>
      <w:proofErr w:type="spellEnd"/>
      <w:r w:rsidR="004B1633" w:rsidRPr="002538DC">
        <w:rPr>
          <w:rFonts w:ascii="Times New Roman" w:hAnsi="Times New Roman" w:cs="Times New Roman"/>
          <w:b/>
          <w:i/>
          <w:color w:val="auto"/>
          <w:sz w:val="22"/>
          <w:szCs w:val="22"/>
        </w:rPr>
        <w:t>), за три и шесть месяцев, закончившихся 30 июня 2022 года</w:t>
      </w:r>
      <w:r w:rsidRPr="002538DC">
        <w:rPr>
          <w:rFonts w:ascii="Times New Roman" w:hAnsi="Times New Roman" w:cs="Times New Roman"/>
          <w:b/>
          <w:i/>
          <w:color w:val="auto"/>
          <w:sz w:val="22"/>
          <w:szCs w:val="22"/>
        </w:rPr>
        <w:t xml:space="preserve">: </w:t>
      </w:r>
    </w:p>
    <w:p w14:paraId="19C19F31" w14:textId="02EB9914" w:rsidR="004B1633" w:rsidRPr="002538DC" w:rsidRDefault="004B1633" w:rsidP="002538DC">
      <w:pPr>
        <w:pStyle w:val="2"/>
        <w:spacing w:before="0"/>
        <w:rPr>
          <w:rFonts w:ascii="Times New Roman" w:hAnsi="Times New Roman" w:cs="Times New Roman"/>
          <w:b/>
          <w:i/>
          <w:color w:val="auto"/>
          <w:sz w:val="22"/>
          <w:szCs w:val="22"/>
        </w:rPr>
      </w:pPr>
      <w:r w:rsidRPr="002538DC">
        <w:rPr>
          <w:rFonts w:ascii="Times New Roman" w:hAnsi="Times New Roman" w:cs="Times New Roman"/>
          <w:b/>
          <w:i/>
          <w:color w:val="auto"/>
          <w:sz w:val="22"/>
          <w:szCs w:val="22"/>
        </w:rPr>
        <w:t>- в состав Комитета по аудиту Совета директоров избраны члены Совета директоров В.К. Яворский, М.В. Калоева, А.И. Казаков</w:t>
      </w:r>
      <w:r w:rsidR="002538DC">
        <w:rPr>
          <w:rFonts w:ascii="Times New Roman" w:hAnsi="Times New Roman" w:cs="Times New Roman"/>
          <w:b/>
          <w:i/>
          <w:color w:val="auto"/>
          <w:sz w:val="22"/>
          <w:szCs w:val="22"/>
        </w:rPr>
        <w:t>.</w:t>
      </w:r>
    </w:p>
    <w:p w14:paraId="3A72688C" w14:textId="4438D438" w:rsidR="00D66AD4" w:rsidRPr="002040D9" w:rsidRDefault="00D66AD4" w:rsidP="00D66AD4">
      <w:pPr>
        <w:widowControl w:val="0"/>
        <w:autoSpaceDE w:val="0"/>
        <w:autoSpaceDN w:val="0"/>
        <w:adjustRightInd w:val="0"/>
        <w:spacing w:after="0" w:line="240" w:lineRule="auto"/>
        <w:ind w:firstLine="567"/>
        <w:jc w:val="both"/>
        <w:rPr>
          <w:rFonts w:ascii="Times New Roman CYR" w:eastAsia="Times New Roman" w:hAnsi="Times New Roman CYR" w:cs="Times New Roman CYR"/>
        </w:rPr>
      </w:pPr>
      <w:r w:rsidRPr="002040D9">
        <w:rPr>
          <w:rFonts w:ascii="Times New Roman CYR" w:eastAsia="Times New Roman" w:hAnsi="Times New Roman CYR" w:cs="Times New Roman CYR"/>
          <w:b/>
          <w:i/>
        </w:rPr>
        <w:t xml:space="preserve">В </w:t>
      </w:r>
      <w:r w:rsidR="002538DC">
        <w:rPr>
          <w:rFonts w:ascii="Times New Roman CYR" w:eastAsia="Times New Roman" w:hAnsi="Times New Roman CYR" w:cs="Times New Roman CYR"/>
          <w:b/>
          <w:i/>
        </w:rPr>
        <w:t>О</w:t>
      </w:r>
      <w:r w:rsidRPr="002040D9">
        <w:rPr>
          <w:rFonts w:ascii="Times New Roman CYR" w:eastAsia="Times New Roman" w:hAnsi="Times New Roman CYR" w:cs="Times New Roman CYR"/>
          <w:b/>
          <w:i/>
        </w:rPr>
        <w:t>бществе образован Комитет по аудиту Совета директоров в количестве 3 человек.</w:t>
      </w:r>
    </w:p>
    <w:p w14:paraId="52219C19" w14:textId="77777777" w:rsidR="00D66AD4" w:rsidRPr="002040D9" w:rsidRDefault="00D66AD4" w:rsidP="00D66AD4">
      <w:pPr>
        <w:widowControl w:val="0"/>
        <w:autoSpaceDE w:val="0"/>
        <w:autoSpaceDN w:val="0"/>
        <w:adjustRightInd w:val="0"/>
        <w:spacing w:after="0" w:line="240" w:lineRule="auto"/>
        <w:ind w:firstLine="567"/>
        <w:jc w:val="both"/>
        <w:rPr>
          <w:rFonts w:ascii="Times New Roman CYR" w:eastAsia="Times New Roman" w:hAnsi="Times New Roman CYR" w:cs="Times New Roman CYR"/>
        </w:rPr>
      </w:pPr>
      <w:r w:rsidRPr="002040D9">
        <w:rPr>
          <w:rFonts w:ascii="Times New Roman CYR" w:eastAsia="Times New Roman" w:hAnsi="Times New Roman CYR" w:cs="Times New Roman CYR"/>
        </w:rPr>
        <w:t>Основные функции комитета по аудиту:</w:t>
      </w:r>
    </w:p>
    <w:p w14:paraId="6E6E51BB" w14:textId="77777777" w:rsidR="002040D9" w:rsidRPr="002040D9" w:rsidRDefault="00D66AD4" w:rsidP="00D66AD4">
      <w:pPr>
        <w:widowControl w:val="0"/>
        <w:autoSpaceDE w:val="0"/>
        <w:autoSpaceDN w:val="0"/>
        <w:adjustRightInd w:val="0"/>
        <w:spacing w:after="0" w:line="240" w:lineRule="auto"/>
        <w:ind w:firstLine="567"/>
        <w:jc w:val="both"/>
        <w:rPr>
          <w:rFonts w:ascii="Times New Roman CYR" w:eastAsia="Times New Roman" w:hAnsi="Times New Roman CYR" w:cs="Times New Roman CYR"/>
          <w:b/>
          <w:i/>
        </w:rPr>
      </w:pPr>
      <w:r w:rsidRPr="002040D9">
        <w:rPr>
          <w:rFonts w:ascii="Times New Roman CYR" w:eastAsia="Times New Roman" w:hAnsi="Times New Roman CYR" w:cs="Times New Roman CYR"/>
          <w:b/>
          <w:i/>
        </w:rPr>
        <w:t>Основной функцией Комитета по аудиту является содействие эффективному выполнению функций Совета директоров Общества в части предварительного рассмотрения вопросов, связанных с контролем за финансово-хозяйственной деятельностью Общества,</w:t>
      </w:r>
      <w:r w:rsidRPr="002040D9">
        <w:rPr>
          <w:rFonts w:ascii="Calibri" w:eastAsia="Times New Roman" w:hAnsi="Calibri" w:cs="Times New Roman"/>
          <w:lang w:eastAsia="ru-RU"/>
        </w:rPr>
        <w:t xml:space="preserve"> </w:t>
      </w:r>
      <w:r w:rsidRPr="002040D9">
        <w:rPr>
          <w:rFonts w:ascii="Times New Roman CYR" w:eastAsia="Times New Roman" w:hAnsi="Times New Roman CYR" w:cs="Times New Roman CYR"/>
          <w:b/>
          <w:i/>
        </w:rPr>
        <w:t>в том числе с оценкой независимости Аудитора Общества и отсутствием у него конфликта интересов, а также с оценкой качества проведения аудита бухгалтерской (финансовой) отчетности Общества</w:t>
      </w:r>
      <w:r w:rsidR="002040D9" w:rsidRPr="002040D9">
        <w:rPr>
          <w:rFonts w:ascii="Times New Roman CYR" w:eastAsia="Times New Roman" w:hAnsi="Times New Roman CYR" w:cs="Times New Roman CYR"/>
          <w:b/>
          <w:i/>
        </w:rPr>
        <w:t>.</w:t>
      </w:r>
    </w:p>
    <w:p w14:paraId="19426D4B" w14:textId="77777777" w:rsidR="00D66AD4" w:rsidRPr="002040D9" w:rsidRDefault="00D66AD4" w:rsidP="00D66AD4">
      <w:pPr>
        <w:widowControl w:val="0"/>
        <w:autoSpaceDE w:val="0"/>
        <w:autoSpaceDN w:val="0"/>
        <w:adjustRightInd w:val="0"/>
        <w:spacing w:after="0" w:line="240" w:lineRule="auto"/>
        <w:ind w:firstLine="567"/>
        <w:jc w:val="both"/>
        <w:rPr>
          <w:rFonts w:ascii="Times New Roman CYR" w:eastAsia="Times New Roman" w:hAnsi="Times New Roman CYR" w:cs="Times New Roman CYR"/>
          <w:b/>
          <w:i/>
        </w:rPr>
      </w:pPr>
      <w:r w:rsidRPr="002040D9">
        <w:rPr>
          <w:rFonts w:ascii="Times New Roman CYR" w:eastAsia="Times New Roman" w:hAnsi="Times New Roman CYR" w:cs="Times New Roman CYR"/>
          <w:b/>
          <w:i/>
        </w:rPr>
        <w:t>Основные задачи Комитета:</w:t>
      </w:r>
    </w:p>
    <w:p w14:paraId="2467A18D" w14:textId="77777777" w:rsidR="00D66AD4" w:rsidRPr="002040D9" w:rsidRDefault="00D66AD4" w:rsidP="00D66AD4">
      <w:pPr>
        <w:widowControl w:val="0"/>
        <w:autoSpaceDE w:val="0"/>
        <w:autoSpaceDN w:val="0"/>
        <w:adjustRightInd w:val="0"/>
        <w:spacing w:after="0" w:line="240" w:lineRule="auto"/>
        <w:ind w:firstLine="567"/>
        <w:jc w:val="both"/>
        <w:rPr>
          <w:rFonts w:ascii="Times New Roman CYR" w:eastAsia="Times New Roman" w:hAnsi="Times New Roman CYR" w:cs="Times New Roman CYR"/>
          <w:b/>
          <w:i/>
        </w:rPr>
      </w:pPr>
      <w:r w:rsidRPr="002040D9">
        <w:rPr>
          <w:rFonts w:ascii="Times New Roman CYR" w:eastAsia="Times New Roman" w:hAnsi="Times New Roman CYR" w:cs="Times New Roman CYR"/>
          <w:b/>
          <w:i/>
        </w:rPr>
        <w:t>•</w:t>
      </w:r>
      <w:r w:rsidRPr="002040D9">
        <w:rPr>
          <w:rFonts w:ascii="Times New Roman CYR" w:eastAsia="Times New Roman" w:hAnsi="Times New Roman CYR" w:cs="Times New Roman CYR"/>
          <w:b/>
          <w:i/>
        </w:rPr>
        <w:tab/>
        <w:t>рассмотрение бухгалтерской (финансовой) отчетности Общества и надзор за процессом ее подготовки;</w:t>
      </w:r>
    </w:p>
    <w:p w14:paraId="36AD66C1" w14:textId="77777777" w:rsidR="00D66AD4" w:rsidRPr="002040D9" w:rsidRDefault="00D66AD4" w:rsidP="00D66AD4">
      <w:pPr>
        <w:widowControl w:val="0"/>
        <w:autoSpaceDE w:val="0"/>
        <w:autoSpaceDN w:val="0"/>
        <w:adjustRightInd w:val="0"/>
        <w:spacing w:after="0" w:line="240" w:lineRule="auto"/>
        <w:ind w:firstLine="567"/>
        <w:jc w:val="both"/>
        <w:rPr>
          <w:rFonts w:ascii="Times New Roman CYR" w:eastAsia="Times New Roman" w:hAnsi="Times New Roman CYR" w:cs="Times New Roman CYR"/>
          <w:b/>
          <w:i/>
        </w:rPr>
      </w:pPr>
      <w:r w:rsidRPr="002040D9">
        <w:rPr>
          <w:rFonts w:ascii="Times New Roman CYR" w:eastAsia="Times New Roman" w:hAnsi="Times New Roman CYR" w:cs="Times New Roman CYR"/>
          <w:b/>
          <w:i/>
        </w:rPr>
        <w:t>•</w:t>
      </w:r>
      <w:r w:rsidRPr="002040D9">
        <w:rPr>
          <w:rFonts w:ascii="Times New Roman CYR" w:eastAsia="Times New Roman" w:hAnsi="Times New Roman CYR" w:cs="Times New Roman CYR"/>
          <w:b/>
          <w:i/>
        </w:rPr>
        <w:tab/>
        <w:t>контроль за надежностью и эффективностью функционирования системы внутреннего контроля, системы управления рисками, практики корпоративного управления;</w:t>
      </w:r>
    </w:p>
    <w:p w14:paraId="354BCD5C" w14:textId="77777777" w:rsidR="00D66AD4" w:rsidRPr="002040D9" w:rsidRDefault="00D66AD4" w:rsidP="00D66AD4">
      <w:pPr>
        <w:widowControl w:val="0"/>
        <w:autoSpaceDE w:val="0"/>
        <w:autoSpaceDN w:val="0"/>
        <w:adjustRightInd w:val="0"/>
        <w:spacing w:after="0" w:line="240" w:lineRule="auto"/>
        <w:ind w:firstLine="567"/>
        <w:jc w:val="both"/>
        <w:rPr>
          <w:rFonts w:ascii="Times New Roman CYR" w:eastAsia="Times New Roman" w:hAnsi="Times New Roman CYR" w:cs="Times New Roman CYR"/>
          <w:b/>
          <w:i/>
        </w:rPr>
      </w:pPr>
      <w:r w:rsidRPr="002040D9">
        <w:rPr>
          <w:rFonts w:ascii="Times New Roman CYR" w:eastAsia="Times New Roman" w:hAnsi="Times New Roman CYR" w:cs="Times New Roman CYR"/>
          <w:b/>
          <w:i/>
        </w:rPr>
        <w:t>•</w:t>
      </w:r>
      <w:r w:rsidRPr="002040D9">
        <w:rPr>
          <w:rFonts w:ascii="Times New Roman CYR" w:eastAsia="Times New Roman" w:hAnsi="Times New Roman CYR" w:cs="Times New Roman CYR"/>
          <w:b/>
          <w:i/>
        </w:rPr>
        <w:tab/>
        <w:t>контроль за проведением внешнего аудита и выбором аудитора;</w:t>
      </w:r>
    </w:p>
    <w:p w14:paraId="381214B2" w14:textId="77777777" w:rsidR="00D66AD4" w:rsidRPr="002040D9" w:rsidRDefault="00D66AD4" w:rsidP="00D66AD4">
      <w:pPr>
        <w:widowControl w:val="0"/>
        <w:autoSpaceDE w:val="0"/>
        <w:autoSpaceDN w:val="0"/>
        <w:adjustRightInd w:val="0"/>
        <w:spacing w:after="0" w:line="240" w:lineRule="auto"/>
        <w:ind w:firstLine="567"/>
        <w:jc w:val="both"/>
        <w:rPr>
          <w:rFonts w:ascii="Times New Roman CYR" w:eastAsia="Times New Roman" w:hAnsi="Times New Roman CYR" w:cs="Times New Roman CYR"/>
          <w:b/>
          <w:i/>
        </w:rPr>
      </w:pPr>
      <w:r w:rsidRPr="002040D9">
        <w:rPr>
          <w:rFonts w:ascii="Times New Roman CYR" w:eastAsia="Times New Roman" w:hAnsi="Times New Roman CYR" w:cs="Times New Roman CYR"/>
          <w:b/>
          <w:i/>
        </w:rPr>
        <w:t>•</w:t>
      </w:r>
      <w:r w:rsidRPr="002040D9">
        <w:rPr>
          <w:rFonts w:ascii="Times New Roman CYR" w:eastAsia="Times New Roman" w:hAnsi="Times New Roman CYR" w:cs="Times New Roman CYR"/>
          <w:b/>
          <w:i/>
        </w:rPr>
        <w:tab/>
        <w:t>обеспечение независимости и объективности осуществления функции внутреннего аудита;</w:t>
      </w:r>
    </w:p>
    <w:p w14:paraId="28B0B513" w14:textId="77777777" w:rsidR="00D66AD4" w:rsidRPr="002040D9" w:rsidRDefault="00D66AD4" w:rsidP="00D66AD4">
      <w:pPr>
        <w:widowControl w:val="0"/>
        <w:autoSpaceDE w:val="0"/>
        <w:autoSpaceDN w:val="0"/>
        <w:adjustRightInd w:val="0"/>
        <w:spacing w:after="0" w:line="240" w:lineRule="auto"/>
        <w:ind w:firstLine="567"/>
        <w:jc w:val="both"/>
        <w:rPr>
          <w:rFonts w:ascii="Times New Roman CYR" w:eastAsia="Times New Roman" w:hAnsi="Times New Roman CYR" w:cs="Times New Roman CYR"/>
        </w:rPr>
      </w:pPr>
      <w:r w:rsidRPr="002040D9">
        <w:rPr>
          <w:rFonts w:ascii="Times New Roman CYR" w:eastAsia="Times New Roman" w:hAnsi="Times New Roman CYR" w:cs="Times New Roman CYR"/>
          <w:b/>
          <w:i/>
        </w:rPr>
        <w:t>•</w:t>
      </w:r>
      <w:r w:rsidRPr="002040D9">
        <w:rPr>
          <w:rFonts w:ascii="Times New Roman CYR" w:eastAsia="Times New Roman" w:hAnsi="Times New Roman CYR" w:cs="Times New Roman CYR"/>
          <w:b/>
          <w:i/>
        </w:rPr>
        <w:tab/>
        <w:t>надзор за эффективностью функционирования системы противодействия недобросовестным действиям работников Общества и третьих лиц.</w:t>
      </w:r>
    </w:p>
    <w:p w14:paraId="1E1F6D86" w14:textId="77777777" w:rsidR="00D66AD4" w:rsidRPr="002040D9" w:rsidRDefault="00D66AD4" w:rsidP="00D66AD4">
      <w:pPr>
        <w:widowControl w:val="0"/>
        <w:autoSpaceDE w:val="0"/>
        <w:autoSpaceDN w:val="0"/>
        <w:adjustRightInd w:val="0"/>
        <w:spacing w:after="0" w:line="240" w:lineRule="auto"/>
        <w:ind w:firstLine="567"/>
        <w:jc w:val="both"/>
        <w:rPr>
          <w:rFonts w:ascii="Times New Roman CYR" w:eastAsia="Times New Roman" w:hAnsi="Times New Roman CYR" w:cs="Times New Roman CYR"/>
        </w:rPr>
      </w:pPr>
      <w:bookmarkStart w:id="66" w:name="_Hlk96711217"/>
      <w:r w:rsidRPr="002040D9">
        <w:rPr>
          <w:rFonts w:ascii="Times New Roman CYR" w:eastAsia="Times New Roman" w:hAnsi="Times New Roman CYR" w:cs="Times New Roman CYR"/>
        </w:rPr>
        <w:t>Персональный и количественный состав комитета по аудиту совета директоров:</w:t>
      </w:r>
    </w:p>
    <w:tbl>
      <w:tblPr>
        <w:tblW w:w="9252" w:type="dxa"/>
        <w:jc w:val="center"/>
        <w:tblLayout w:type="fixed"/>
        <w:tblCellMar>
          <w:left w:w="72" w:type="dxa"/>
          <w:right w:w="72" w:type="dxa"/>
        </w:tblCellMar>
        <w:tblLook w:val="04A0" w:firstRow="1" w:lastRow="0" w:firstColumn="1" w:lastColumn="0" w:noHBand="0" w:noVBand="1"/>
      </w:tblPr>
      <w:tblGrid>
        <w:gridCol w:w="6026"/>
        <w:gridCol w:w="3226"/>
      </w:tblGrid>
      <w:tr w:rsidR="00D66AD4" w:rsidRPr="002040D9" w14:paraId="3B12ED7B" w14:textId="77777777" w:rsidTr="00276AA3">
        <w:trPr>
          <w:trHeight w:val="284"/>
          <w:jc w:val="center"/>
        </w:trPr>
        <w:tc>
          <w:tcPr>
            <w:tcW w:w="6026" w:type="dxa"/>
            <w:tcBorders>
              <w:top w:val="double" w:sz="6" w:space="0" w:color="auto"/>
              <w:left w:val="double" w:sz="6" w:space="0" w:color="auto"/>
              <w:bottom w:val="nil"/>
              <w:right w:val="single" w:sz="6" w:space="0" w:color="auto"/>
            </w:tcBorders>
            <w:hideMark/>
          </w:tcPr>
          <w:p w14:paraId="36B97C6E" w14:textId="77777777" w:rsidR="00D66AD4" w:rsidRPr="002040D9" w:rsidRDefault="00D66AD4" w:rsidP="00D66AD4">
            <w:pPr>
              <w:widowControl w:val="0"/>
              <w:autoSpaceDE w:val="0"/>
              <w:autoSpaceDN w:val="0"/>
              <w:adjustRightInd w:val="0"/>
              <w:spacing w:after="0" w:line="240" w:lineRule="auto"/>
              <w:rPr>
                <w:rFonts w:ascii="Times New Roman CYR" w:eastAsia="Times New Roman" w:hAnsi="Times New Roman CYR" w:cs="Times New Roman CYR"/>
                <w:b/>
                <w:i/>
              </w:rPr>
            </w:pPr>
            <w:r w:rsidRPr="002040D9">
              <w:rPr>
                <w:rFonts w:ascii="Times New Roman" w:eastAsia="Times New Roman" w:hAnsi="Times New Roman" w:cs="Times New Roman"/>
                <w:b/>
                <w:i/>
                <w:lang w:eastAsia="ru-RU"/>
              </w:rPr>
              <w:t xml:space="preserve">Яворский Виктор </w:t>
            </w:r>
            <w:proofErr w:type="spellStart"/>
            <w:r w:rsidRPr="002040D9">
              <w:rPr>
                <w:rFonts w:ascii="Times New Roman" w:eastAsia="Times New Roman" w:hAnsi="Times New Roman" w:cs="Times New Roman"/>
                <w:b/>
                <w:i/>
                <w:lang w:eastAsia="ru-RU"/>
              </w:rPr>
              <w:t>Корнеевич</w:t>
            </w:r>
            <w:proofErr w:type="spellEnd"/>
          </w:p>
        </w:tc>
        <w:tc>
          <w:tcPr>
            <w:tcW w:w="3226" w:type="dxa"/>
            <w:tcBorders>
              <w:top w:val="double" w:sz="6" w:space="0" w:color="auto"/>
              <w:left w:val="single" w:sz="6" w:space="0" w:color="auto"/>
              <w:bottom w:val="nil"/>
              <w:right w:val="double" w:sz="6" w:space="0" w:color="auto"/>
            </w:tcBorders>
            <w:hideMark/>
          </w:tcPr>
          <w:p w14:paraId="04E75E22" w14:textId="77777777" w:rsidR="00D66AD4" w:rsidRPr="002040D9" w:rsidRDefault="00D66AD4" w:rsidP="00D66AD4">
            <w:pPr>
              <w:widowControl w:val="0"/>
              <w:autoSpaceDE w:val="0"/>
              <w:autoSpaceDN w:val="0"/>
              <w:adjustRightInd w:val="0"/>
              <w:spacing w:after="0" w:line="240" w:lineRule="auto"/>
              <w:ind w:firstLine="567"/>
              <w:jc w:val="both"/>
              <w:rPr>
                <w:rFonts w:ascii="Times New Roman CYR" w:eastAsia="Times New Roman" w:hAnsi="Times New Roman CYR" w:cs="Times New Roman CYR"/>
                <w:b/>
                <w:i/>
              </w:rPr>
            </w:pPr>
            <w:r w:rsidRPr="002040D9">
              <w:rPr>
                <w:rFonts w:ascii="Times New Roman CYR" w:eastAsia="Times New Roman" w:hAnsi="Times New Roman CYR" w:cs="Times New Roman CYR"/>
                <w:b/>
                <w:i/>
              </w:rPr>
              <w:t>Председатель</w:t>
            </w:r>
          </w:p>
        </w:tc>
      </w:tr>
      <w:tr w:rsidR="00D66AD4" w:rsidRPr="002040D9" w14:paraId="4CEB68FB" w14:textId="77777777" w:rsidTr="00276AA3">
        <w:trPr>
          <w:jc w:val="center"/>
        </w:trPr>
        <w:tc>
          <w:tcPr>
            <w:tcW w:w="6026" w:type="dxa"/>
            <w:tcBorders>
              <w:top w:val="single" w:sz="6" w:space="0" w:color="auto"/>
              <w:left w:val="double" w:sz="6" w:space="0" w:color="auto"/>
              <w:bottom w:val="single" w:sz="6" w:space="0" w:color="auto"/>
              <w:right w:val="single" w:sz="6" w:space="0" w:color="auto"/>
            </w:tcBorders>
            <w:hideMark/>
          </w:tcPr>
          <w:p w14:paraId="602D6B30" w14:textId="77777777" w:rsidR="00D66AD4" w:rsidRPr="002040D9" w:rsidRDefault="002040D9" w:rsidP="00D66AD4">
            <w:pPr>
              <w:widowControl w:val="0"/>
              <w:autoSpaceDE w:val="0"/>
              <w:autoSpaceDN w:val="0"/>
              <w:adjustRightInd w:val="0"/>
              <w:spacing w:after="0" w:line="240" w:lineRule="auto"/>
              <w:jc w:val="both"/>
              <w:rPr>
                <w:rFonts w:ascii="Times New Roman CYR" w:eastAsia="Times New Roman" w:hAnsi="Times New Roman CYR" w:cs="Times New Roman CYR"/>
                <w:b/>
                <w:i/>
              </w:rPr>
            </w:pPr>
            <w:r w:rsidRPr="002040D9">
              <w:rPr>
                <w:rFonts w:ascii="Times New Roman" w:eastAsia="Times New Roman" w:hAnsi="Times New Roman" w:cs="Times New Roman"/>
                <w:b/>
                <w:i/>
                <w:lang w:eastAsia="ru-RU"/>
              </w:rPr>
              <w:t>Калоева Мадина Валерьевна</w:t>
            </w:r>
          </w:p>
        </w:tc>
        <w:tc>
          <w:tcPr>
            <w:tcW w:w="3226" w:type="dxa"/>
            <w:tcBorders>
              <w:top w:val="single" w:sz="6" w:space="0" w:color="auto"/>
              <w:left w:val="single" w:sz="6" w:space="0" w:color="auto"/>
              <w:bottom w:val="single" w:sz="6" w:space="0" w:color="auto"/>
              <w:right w:val="double" w:sz="6" w:space="0" w:color="auto"/>
            </w:tcBorders>
            <w:hideMark/>
          </w:tcPr>
          <w:p w14:paraId="4975F2AB" w14:textId="77777777" w:rsidR="00D66AD4" w:rsidRPr="002040D9" w:rsidRDefault="00D66AD4" w:rsidP="00D66AD4">
            <w:pPr>
              <w:widowControl w:val="0"/>
              <w:autoSpaceDE w:val="0"/>
              <w:autoSpaceDN w:val="0"/>
              <w:adjustRightInd w:val="0"/>
              <w:spacing w:after="0" w:line="240" w:lineRule="auto"/>
              <w:ind w:firstLine="567"/>
              <w:jc w:val="both"/>
              <w:rPr>
                <w:rFonts w:ascii="Times New Roman CYR" w:eastAsia="Times New Roman" w:hAnsi="Times New Roman CYR" w:cs="Times New Roman CYR"/>
                <w:b/>
                <w:i/>
              </w:rPr>
            </w:pPr>
            <w:r w:rsidRPr="002040D9">
              <w:rPr>
                <w:rFonts w:ascii="Times New Roman CYR" w:eastAsia="Times New Roman" w:hAnsi="Times New Roman CYR" w:cs="Times New Roman CYR"/>
                <w:b/>
                <w:i/>
              </w:rPr>
              <w:t>Член Комитета</w:t>
            </w:r>
          </w:p>
        </w:tc>
      </w:tr>
      <w:tr w:rsidR="00D66AD4" w:rsidRPr="002040D9" w14:paraId="05995CFE" w14:textId="77777777" w:rsidTr="00276AA3">
        <w:trPr>
          <w:jc w:val="center"/>
        </w:trPr>
        <w:tc>
          <w:tcPr>
            <w:tcW w:w="6026" w:type="dxa"/>
            <w:tcBorders>
              <w:top w:val="single" w:sz="6" w:space="0" w:color="auto"/>
              <w:left w:val="double" w:sz="6" w:space="0" w:color="auto"/>
              <w:bottom w:val="double" w:sz="6" w:space="0" w:color="auto"/>
              <w:right w:val="single" w:sz="6" w:space="0" w:color="auto"/>
            </w:tcBorders>
            <w:hideMark/>
          </w:tcPr>
          <w:p w14:paraId="7E273D5F" w14:textId="77777777" w:rsidR="00D66AD4" w:rsidRPr="002040D9" w:rsidRDefault="00D66AD4" w:rsidP="00D66AD4">
            <w:pPr>
              <w:widowControl w:val="0"/>
              <w:autoSpaceDE w:val="0"/>
              <w:autoSpaceDN w:val="0"/>
              <w:adjustRightInd w:val="0"/>
              <w:spacing w:before="20" w:after="40" w:line="240" w:lineRule="auto"/>
              <w:rPr>
                <w:rFonts w:ascii="Times New Roman" w:eastAsia="Times New Roman" w:hAnsi="Times New Roman" w:cs="Times New Roman"/>
                <w:lang w:eastAsia="ru-RU"/>
              </w:rPr>
            </w:pPr>
            <w:r w:rsidRPr="002040D9">
              <w:rPr>
                <w:rFonts w:ascii="Times New Roman" w:eastAsia="Times New Roman" w:hAnsi="Times New Roman" w:cs="Times New Roman"/>
                <w:b/>
                <w:i/>
                <w:lang w:eastAsia="ru-RU"/>
              </w:rPr>
              <w:t>Казаков Александр Иванович</w:t>
            </w:r>
          </w:p>
        </w:tc>
        <w:tc>
          <w:tcPr>
            <w:tcW w:w="3226" w:type="dxa"/>
            <w:tcBorders>
              <w:top w:val="single" w:sz="6" w:space="0" w:color="auto"/>
              <w:left w:val="single" w:sz="6" w:space="0" w:color="auto"/>
              <w:bottom w:val="double" w:sz="6" w:space="0" w:color="auto"/>
              <w:right w:val="double" w:sz="6" w:space="0" w:color="auto"/>
            </w:tcBorders>
            <w:hideMark/>
          </w:tcPr>
          <w:p w14:paraId="426A5DB2" w14:textId="77777777" w:rsidR="00D66AD4" w:rsidRPr="002040D9" w:rsidRDefault="00D66AD4" w:rsidP="00D66AD4">
            <w:pPr>
              <w:widowControl w:val="0"/>
              <w:autoSpaceDE w:val="0"/>
              <w:autoSpaceDN w:val="0"/>
              <w:adjustRightInd w:val="0"/>
              <w:spacing w:after="0" w:line="240" w:lineRule="auto"/>
              <w:ind w:firstLine="567"/>
              <w:jc w:val="both"/>
              <w:rPr>
                <w:rFonts w:ascii="Times New Roman CYR" w:eastAsia="Times New Roman" w:hAnsi="Times New Roman CYR" w:cs="Times New Roman CYR"/>
                <w:b/>
                <w:i/>
              </w:rPr>
            </w:pPr>
            <w:r w:rsidRPr="002040D9">
              <w:rPr>
                <w:rFonts w:ascii="Times New Roman CYR" w:eastAsia="Times New Roman" w:hAnsi="Times New Roman CYR" w:cs="Times New Roman CYR"/>
                <w:b/>
                <w:i/>
              </w:rPr>
              <w:t>Член Комитета</w:t>
            </w:r>
          </w:p>
        </w:tc>
      </w:tr>
    </w:tbl>
    <w:p w14:paraId="67914241" w14:textId="77777777" w:rsidR="00D66AD4" w:rsidRPr="002040D9" w:rsidRDefault="00D66AD4" w:rsidP="00D66AD4">
      <w:pPr>
        <w:widowControl w:val="0"/>
        <w:autoSpaceDE w:val="0"/>
        <w:autoSpaceDN w:val="0"/>
        <w:adjustRightInd w:val="0"/>
        <w:spacing w:after="0" w:line="240" w:lineRule="auto"/>
        <w:ind w:firstLine="567"/>
        <w:jc w:val="both"/>
        <w:rPr>
          <w:rFonts w:ascii="Times New Roman CYR" w:eastAsia="Times New Roman" w:hAnsi="Times New Roman CYR" w:cs="Times New Roman CYR"/>
        </w:rPr>
      </w:pPr>
    </w:p>
    <w:bookmarkEnd w:id="66"/>
    <w:p w14:paraId="4AA7AA7A" w14:textId="77777777" w:rsidR="00D66AD4" w:rsidRPr="00DA56BC" w:rsidRDefault="00D66AD4" w:rsidP="00D66AD4">
      <w:pPr>
        <w:widowControl w:val="0"/>
        <w:autoSpaceDE w:val="0"/>
        <w:autoSpaceDN w:val="0"/>
        <w:adjustRightInd w:val="0"/>
        <w:spacing w:after="0" w:line="240" w:lineRule="auto"/>
        <w:ind w:firstLine="567"/>
        <w:jc w:val="both"/>
        <w:rPr>
          <w:rFonts w:ascii="Times New Roman CYR" w:eastAsia="Times New Roman" w:hAnsi="Times New Roman CYR" w:cs="Times New Roman CYR"/>
        </w:rPr>
      </w:pPr>
      <w:r w:rsidRPr="00DA56BC">
        <w:rPr>
          <w:rFonts w:ascii="Times New Roman CYR" w:eastAsia="Times New Roman" w:hAnsi="Times New Roman CYR" w:cs="Times New Roman CYR"/>
        </w:rPr>
        <w:t>Информация о наличии отдельного структурного подразделения (подразделений) эмитента по управлению рисками и (или) внутреннему контролю, а также задачах и функциях указанного структурного подразделения (подразделений), а также сведения о политике эмитента в области управления рисками, внутреннего контроля и внутреннего аудита:</w:t>
      </w:r>
    </w:p>
    <w:p w14:paraId="1D43F59F" w14:textId="77777777" w:rsidR="00D66AD4" w:rsidRPr="00DA56BC" w:rsidRDefault="00D66AD4" w:rsidP="00D66AD4">
      <w:pPr>
        <w:widowControl w:val="0"/>
        <w:autoSpaceDE w:val="0"/>
        <w:autoSpaceDN w:val="0"/>
        <w:adjustRightInd w:val="0"/>
        <w:spacing w:after="0" w:line="240" w:lineRule="auto"/>
        <w:ind w:firstLine="567"/>
        <w:jc w:val="both"/>
        <w:rPr>
          <w:rFonts w:ascii="Times New Roman CYR" w:eastAsia="Times New Roman" w:hAnsi="Times New Roman CYR" w:cs="Times New Roman CYR"/>
          <w:b/>
          <w:i/>
        </w:rPr>
      </w:pPr>
      <w:r w:rsidRPr="00DA56BC">
        <w:rPr>
          <w:rFonts w:ascii="Times New Roman CYR" w:eastAsia="Times New Roman" w:hAnsi="Times New Roman CYR" w:cs="Times New Roman CYR"/>
          <w:b/>
          <w:i/>
        </w:rPr>
        <w:t xml:space="preserve">Решением Совета директоров Эмитента от 31.05.2016 (протокол от 31.05.2016 №241/2016) создана дирекция внутреннего контроля и управления рисками. К основным задачам дирекции внутреннего контроля и управления рисками относятся: </w:t>
      </w:r>
    </w:p>
    <w:p w14:paraId="53328C6F" w14:textId="77777777" w:rsidR="00D66AD4" w:rsidRPr="00DA56BC" w:rsidRDefault="00D66AD4" w:rsidP="00861486">
      <w:pPr>
        <w:widowControl w:val="0"/>
        <w:numPr>
          <w:ilvl w:val="0"/>
          <w:numId w:val="21"/>
        </w:numPr>
        <w:autoSpaceDE w:val="0"/>
        <w:autoSpaceDN w:val="0"/>
        <w:adjustRightInd w:val="0"/>
        <w:spacing w:after="0" w:line="276" w:lineRule="auto"/>
        <w:jc w:val="both"/>
        <w:rPr>
          <w:rFonts w:ascii="Times New Roman CYR" w:eastAsia="Times New Roman" w:hAnsi="Times New Roman CYR" w:cs="Times New Roman CYR"/>
          <w:b/>
          <w:i/>
        </w:rPr>
      </w:pPr>
      <w:r w:rsidRPr="00DA56BC">
        <w:rPr>
          <w:rFonts w:ascii="Times New Roman CYR" w:eastAsia="Times New Roman" w:hAnsi="Times New Roman CYR" w:cs="Times New Roman CYR"/>
          <w:b/>
          <w:i/>
        </w:rPr>
        <w:t>организация развития и совершенствования системы внутреннего контроля и системы управления рисками (СВК и СУР) Общества, методологическое сопровождение и обеспечение СВК;</w:t>
      </w:r>
    </w:p>
    <w:p w14:paraId="55425697" w14:textId="77777777" w:rsidR="00D66AD4" w:rsidRPr="00DA56BC" w:rsidRDefault="00D66AD4" w:rsidP="00861486">
      <w:pPr>
        <w:widowControl w:val="0"/>
        <w:numPr>
          <w:ilvl w:val="0"/>
          <w:numId w:val="21"/>
        </w:numPr>
        <w:autoSpaceDE w:val="0"/>
        <w:autoSpaceDN w:val="0"/>
        <w:adjustRightInd w:val="0"/>
        <w:spacing w:after="0" w:line="276" w:lineRule="auto"/>
        <w:jc w:val="both"/>
        <w:rPr>
          <w:rFonts w:ascii="Times New Roman CYR" w:eastAsia="Times New Roman" w:hAnsi="Times New Roman CYR" w:cs="Times New Roman CYR"/>
          <w:b/>
          <w:i/>
        </w:rPr>
      </w:pPr>
      <w:r w:rsidRPr="00DA56BC">
        <w:rPr>
          <w:rFonts w:ascii="Times New Roman CYR" w:eastAsia="Times New Roman" w:hAnsi="Times New Roman CYR" w:cs="Times New Roman CYR"/>
          <w:b/>
          <w:i/>
        </w:rPr>
        <w:t>организация текущего контроля деятельности Общества;</w:t>
      </w:r>
    </w:p>
    <w:p w14:paraId="6D00B7A5" w14:textId="77777777" w:rsidR="00D66AD4" w:rsidRPr="00DA56BC" w:rsidRDefault="00D66AD4" w:rsidP="00861486">
      <w:pPr>
        <w:widowControl w:val="0"/>
        <w:numPr>
          <w:ilvl w:val="0"/>
          <w:numId w:val="21"/>
        </w:numPr>
        <w:autoSpaceDE w:val="0"/>
        <w:autoSpaceDN w:val="0"/>
        <w:adjustRightInd w:val="0"/>
        <w:spacing w:after="0" w:line="276" w:lineRule="auto"/>
        <w:jc w:val="both"/>
        <w:rPr>
          <w:rFonts w:ascii="Times New Roman CYR" w:eastAsia="Times New Roman" w:hAnsi="Times New Roman CYR" w:cs="Times New Roman CYR"/>
          <w:b/>
          <w:i/>
        </w:rPr>
      </w:pPr>
      <w:r w:rsidRPr="00DA56BC">
        <w:rPr>
          <w:rFonts w:ascii="Times New Roman CYR" w:eastAsia="Times New Roman" w:hAnsi="Times New Roman CYR" w:cs="Times New Roman CYR"/>
          <w:b/>
          <w:i/>
        </w:rPr>
        <w:t>организация взаимодействия с внешним аудитором Общества по вопросам функционирования СВК и СУР;</w:t>
      </w:r>
    </w:p>
    <w:p w14:paraId="4F921825" w14:textId="77777777" w:rsidR="00D66AD4" w:rsidRPr="00DA56BC" w:rsidRDefault="00D66AD4" w:rsidP="00861486">
      <w:pPr>
        <w:widowControl w:val="0"/>
        <w:numPr>
          <w:ilvl w:val="0"/>
          <w:numId w:val="21"/>
        </w:numPr>
        <w:autoSpaceDE w:val="0"/>
        <w:autoSpaceDN w:val="0"/>
        <w:adjustRightInd w:val="0"/>
        <w:spacing w:after="0" w:line="276" w:lineRule="auto"/>
        <w:jc w:val="both"/>
        <w:rPr>
          <w:rFonts w:ascii="Times New Roman CYR" w:eastAsia="Times New Roman" w:hAnsi="Times New Roman CYR" w:cs="Times New Roman CYR"/>
          <w:b/>
          <w:i/>
        </w:rPr>
      </w:pPr>
      <w:r w:rsidRPr="00DA56BC">
        <w:rPr>
          <w:rFonts w:ascii="Times New Roman CYR" w:eastAsia="Times New Roman" w:hAnsi="Times New Roman CYR" w:cs="Times New Roman CYR"/>
          <w:b/>
          <w:i/>
        </w:rPr>
        <w:lastRenderedPageBreak/>
        <w:t xml:space="preserve">содействие менеджменту в построении контрольной среды, выработку рекомендаций по описанию и внедрению в процессы (направления деятельности) контрольных процедур и закреплению ответственности за должностными лицами; </w:t>
      </w:r>
    </w:p>
    <w:p w14:paraId="32B5302A" w14:textId="77777777" w:rsidR="00D66AD4" w:rsidRPr="00DA56BC" w:rsidRDefault="00D66AD4" w:rsidP="00861486">
      <w:pPr>
        <w:widowControl w:val="0"/>
        <w:numPr>
          <w:ilvl w:val="0"/>
          <w:numId w:val="21"/>
        </w:numPr>
        <w:autoSpaceDE w:val="0"/>
        <w:autoSpaceDN w:val="0"/>
        <w:adjustRightInd w:val="0"/>
        <w:spacing w:after="0" w:line="276" w:lineRule="auto"/>
        <w:jc w:val="both"/>
        <w:rPr>
          <w:rFonts w:ascii="Times New Roman CYR" w:eastAsia="Times New Roman" w:hAnsi="Times New Roman CYR" w:cs="Times New Roman CYR"/>
          <w:b/>
          <w:i/>
        </w:rPr>
      </w:pPr>
      <w:r w:rsidRPr="00DA56BC">
        <w:rPr>
          <w:rFonts w:ascii="Times New Roman CYR" w:eastAsia="Times New Roman" w:hAnsi="Times New Roman CYR" w:cs="Times New Roman CYR"/>
          <w:b/>
          <w:i/>
        </w:rPr>
        <w:t xml:space="preserve">координацию деятельности по поддержанию и мониторингу целевого состояния системы внутреннего контроля; </w:t>
      </w:r>
    </w:p>
    <w:p w14:paraId="6C05843C" w14:textId="77777777" w:rsidR="00D66AD4" w:rsidRPr="00DA56BC" w:rsidRDefault="00D66AD4" w:rsidP="00861486">
      <w:pPr>
        <w:widowControl w:val="0"/>
        <w:numPr>
          <w:ilvl w:val="0"/>
          <w:numId w:val="21"/>
        </w:numPr>
        <w:autoSpaceDE w:val="0"/>
        <w:autoSpaceDN w:val="0"/>
        <w:adjustRightInd w:val="0"/>
        <w:spacing w:after="0" w:line="276" w:lineRule="auto"/>
        <w:jc w:val="both"/>
        <w:rPr>
          <w:rFonts w:ascii="Times New Roman CYR" w:eastAsia="Times New Roman" w:hAnsi="Times New Roman CYR" w:cs="Times New Roman CYR"/>
          <w:b/>
          <w:i/>
        </w:rPr>
      </w:pPr>
      <w:r w:rsidRPr="00DA56BC">
        <w:rPr>
          <w:rFonts w:ascii="Times New Roman CYR" w:eastAsia="Times New Roman" w:hAnsi="Times New Roman CYR" w:cs="Times New Roman CYR"/>
          <w:b/>
          <w:i/>
        </w:rPr>
        <w:t>взаимодействие с государственными контрольно-надзорными органами по вопросам внутреннего контроля.</w:t>
      </w:r>
    </w:p>
    <w:p w14:paraId="2AAEEEDB" w14:textId="77777777" w:rsidR="00D66AD4" w:rsidRPr="00DA56BC" w:rsidRDefault="00D66AD4" w:rsidP="00861486">
      <w:pPr>
        <w:widowControl w:val="0"/>
        <w:autoSpaceDE w:val="0"/>
        <w:autoSpaceDN w:val="0"/>
        <w:adjustRightInd w:val="0"/>
        <w:spacing w:after="0" w:line="240" w:lineRule="auto"/>
        <w:ind w:firstLine="567"/>
        <w:jc w:val="both"/>
        <w:rPr>
          <w:rFonts w:ascii="Times New Roman CYR" w:eastAsia="Times New Roman" w:hAnsi="Times New Roman CYR" w:cs="Times New Roman CYR"/>
          <w:b/>
          <w:i/>
        </w:rPr>
      </w:pPr>
      <w:r w:rsidRPr="00DA56BC">
        <w:rPr>
          <w:rFonts w:ascii="Times New Roman CYR" w:eastAsia="Times New Roman" w:hAnsi="Times New Roman CYR" w:cs="Times New Roman CYR"/>
          <w:b/>
          <w:i/>
        </w:rPr>
        <w:t>К основным функциям дирекции внутреннего контроля и управления рисками относятся:</w:t>
      </w:r>
    </w:p>
    <w:p w14:paraId="140E012E" w14:textId="77777777" w:rsidR="00D66AD4" w:rsidRPr="00DA56BC" w:rsidRDefault="00D66AD4" w:rsidP="00861486">
      <w:pPr>
        <w:widowControl w:val="0"/>
        <w:autoSpaceDE w:val="0"/>
        <w:autoSpaceDN w:val="0"/>
        <w:adjustRightInd w:val="0"/>
        <w:spacing w:after="0" w:line="240" w:lineRule="auto"/>
        <w:ind w:firstLine="567"/>
        <w:jc w:val="both"/>
        <w:rPr>
          <w:rFonts w:ascii="Times New Roman CYR" w:eastAsia="Times New Roman" w:hAnsi="Times New Roman CYR" w:cs="Times New Roman CYR"/>
          <w:b/>
          <w:i/>
        </w:rPr>
      </w:pPr>
      <w:r w:rsidRPr="00DA56BC">
        <w:rPr>
          <w:rFonts w:ascii="Times New Roman CYR" w:eastAsia="Times New Roman" w:hAnsi="Times New Roman CYR" w:cs="Times New Roman CYR"/>
          <w:b/>
          <w:i/>
        </w:rPr>
        <w:t>1)</w:t>
      </w:r>
      <w:r w:rsidRPr="00DA56BC">
        <w:rPr>
          <w:rFonts w:ascii="Times New Roman CYR" w:eastAsia="Times New Roman" w:hAnsi="Times New Roman CYR" w:cs="Times New Roman CYR"/>
          <w:b/>
          <w:i/>
        </w:rPr>
        <w:tab/>
        <w:t>разработка и обеспечение внедрения и адаптации основных методологических документов по построению и совершенствованию СВК и СУР;</w:t>
      </w:r>
    </w:p>
    <w:p w14:paraId="78500F55" w14:textId="77777777" w:rsidR="00D66AD4" w:rsidRPr="00DA56BC" w:rsidRDefault="00D66AD4" w:rsidP="00861486">
      <w:pPr>
        <w:widowControl w:val="0"/>
        <w:autoSpaceDE w:val="0"/>
        <w:autoSpaceDN w:val="0"/>
        <w:adjustRightInd w:val="0"/>
        <w:spacing w:after="0" w:line="240" w:lineRule="auto"/>
        <w:ind w:firstLine="567"/>
        <w:jc w:val="both"/>
        <w:rPr>
          <w:rFonts w:ascii="Times New Roman CYR" w:eastAsia="Times New Roman" w:hAnsi="Times New Roman CYR" w:cs="Times New Roman CYR"/>
          <w:b/>
          <w:i/>
        </w:rPr>
      </w:pPr>
      <w:r w:rsidRPr="00DA56BC">
        <w:rPr>
          <w:rFonts w:ascii="Times New Roman CYR" w:eastAsia="Times New Roman" w:hAnsi="Times New Roman CYR" w:cs="Times New Roman CYR"/>
          <w:b/>
          <w:i/>
        </w:rPr>
        <w:t>2)</w:t>
      </w:r>
      <w:r w:rsidRPr="00DA56BC">
        <w:rPr>
          <w:rFonts w:ascii="Times New Roman CYR" w:eastAsia="Times New Roman" w:hAnsi="Times New Roman CYR" w:cs="Times New Roman CYR"/>
          <w:b/>
          <w:i/>
        </w:rPr>
        <w:tab/>
        <w:t>содействие руководству Общества в построении контрольной среды, выработка рекомендаций по описанию и внедрению в процессы (направления деятельности) контрольных процедур и закреплению ответственности за должностными лицами, консультированию по вопросам внутреннего контроля;</w:t>
      </w:r>
    </w:p>
    <w:p w14:paraId="326936FA" w14:textId="77777777" w:rsidR="00D66AD4" w:rsidRPr="00DA56BC" w:rsidRDefault="00D66AD4" w:rsidP="00861486">
      <w:pPr>
        <w:widowControl w:val="0"/>
        <w:autoSpaceDE w:val="0"/>
        <w:autoSpaceDN w:val="0"/>
        <w:adjustRightInd w:val="0"/>
        <w:spacing w:after="0" w:line="240" w:lineRule="auto"/>
        <w:ind w:firstLine="567"/>
        <w:jc w:val="both"/>
        <w:rPr>
          <w:rFonts w:ascii="Times New Roman CYR" w:eastAsia="Times New Roman" w:hAnsi="Times New Roman CYR" w:cs="Times New Roman CYR"/>
          <w:b/>
          <w:i/>
        </w:rPr>
      </w:pPr>
      <w:r w:rsidRPr="00DA56BC">
        <w:rPr>
          <w:rFonts w:ascii="Times New Roman CYR" w:eastAsia="Times New Roman" w:hAnsi="Times New Roman CYR" w:cs="Times New Roman CYR"/>
          <w:b/>
          <w:i/>
        </w:rPr>
        <w:t>3)</w:t>
      </w:r>
      <w:r w:rsidRPr="00DA56BC">
        <w:rPr>
          <w:rFonts w:ascii="Times New Roman CYR" w:eastAsia="Times New Roman" w:hAnsi="Times New Roman CYR" w:cs="Times New Roman CYR"/>
          <w:b/>
          <w:i/>
        </w:rPr>
        <w:tab/>
        <w:t>координация деятельности по поддержанию и мониторингу достижения целевого состояния СВК и СУР;</w:t>
      </w:r>
    </w:p>
    <w:p w14:paraId="096EDB7B" w14:textId="77777777" w:rsidR="00D66AD4" w:rsidRPr="00DA56BC" w:rsidRDefault="00D66AD4" w:rsidP="00861486">
      <w:pPr>
        <w:widowControl w:val="0"/>
        <w:autoSpaceDE w:val="0"/>
        <w:autoSpaceDN w:val="0"/>
        <w:adjustRightInd w:val="0"/>
        <w:spacing w:after="0" w:line="240" w:lineRule="auto"/>
        <w:ind w:firstLine="567"/>
        <w:jc w:val="both"/>
        <w:rPr>
          <w:rFonts w:ascii="Times New Roman CYR" w:eastAsia="Times New Roman" w:hAnsi="Times New Roman CYR" w:cs="Times New Roman CYR"/>
          <w:b/>
          <w:i/>
        </w:rPr>
      </w:pPr>
      <w:r w:rsidRPr="00DA56BC">
        <w:rPr>
          <w:rFonts w:ascii="Times New Roman CYR" w:eastAsia="Times New Roman" w:hAnsi="Times New Roman CYR" w:cs="Times New Roman CYR"/>
          <w:b/>
          <w:i/>
        </w:rPr>
        <w:t>4)</w:t>
      </w:r>
      <w:r w:rsidRPr="00DA56BC">
        <w:rPr>
          <w:rFonts w:ascii="Times New Roman CYR" w:eastAsia="Times New Roman" w:hAnsi="Times New Roman CYR" w:cs="Times New Roman CYR"/>
          <w:b/>
          <w:i/>
        </w:rPr>
        <w:tab/>
        <w:t xml:space="preserve">общая координация процессов управления рисками, в </w:t>
      </w:r>
      <w:proofErr w:type="spellStart"/>
      <w:r w:rsidRPr="00DA56BC">
        <w:rPr>
          <w:rFonts w:ascii="Times New Roman CYR" w:eastAsia="Times New Roman" w:hAnsi="Times New Roman CYR" w:cs="Times New Roman CYR"/>
          <w:b/>
          <w:i/>
        </w:rPr>
        <w:t>т.ч</w:t>
      </w:r>
      <w:proofErr w:type="spellEnd"/>
      <w:r w:rsidRPr="00DA56BC">
        <w:rPr>
          <w:rFonts w:ascii="Times New Roman CYR" w:eastAsia="Times New Roman" w:hAnsi="Times New Roman CYR" w:cs="Times New Roman CYR"/>
          <w:b/>
          <w:i/>
        </w:rPr>
        <w:t xml:space="preserve">. организация взаимодействия всех участников СУР; </w:t>
      </w:r>
    </w:p>
    <w:p w14:paraId="7CE6BC2C" w14:textId="77777777" w:rsidR="00D66AD4" w:rsidRPr="00DA56BC" w:rsidRDefault="00D66AD4" w:rsidP="00861486">
      <w:pPr>
        <w:widowControl w:val="0"/>
        <w:autoSpaceDE w:val="0"/>
        <w:autoSpaceDN w:val="0"/>
        <w:adjustRightInd w:val="0"/>
        <w:spacing w:after="0" w:line="240" w:lineRule="auto"/>
        <w:ind w:firstLine="567"/>
        <w:jc w:val="both"/>
        <w:rPr>
          <w:rFonts w:ascii="Times New Roman CYR" w:eastAsia="Times New Roman" w:hAnsi="Times New Roman CYR" w:cs="Times New Roman CYR"/>
          <w:b/>
          <w:i/>
        </w:rPr>
      </w:pPr>
      <w:r w:rsidRPr="00DA56BC">
        <w:rPr>
          <w:rFonts w:ascii="Times New Roman CYR" w:eastAsia="Times New Roman" w:hAnsi="Times New Roman CYR" w:cs="Times New Roman CYR"/>
          <w:b/>
          <w:i/>
        </w:rPr>
        <w:t>5)</w:t>
      </w:r>
      <w:r w:rsidRPr="00DA56BC">
        <w:rPr>
          <w:rFonts w:ascii="Times New Roman CYR" w:eastAsia="Times New Roman" w:hAnsi="Times New Roman CYR" w:cs="Times New Roman CYR"/>
          <w:b/>
          <w:i/>
        </w:rPr>
        <w:tab/>
        <w:t>формирование ежегодного сводного отчета об организации, функционировании и эффективности системы управления рисками Общества, а также по иным вопросам, предусмотренным Политикой управления рисками.</w:t>
      </w:r>
    </w:p>
    <w:p w14:paraId="3ACDD08E" w14:textId="77777777" w:rsidR="00D66AD4" w:rsidRPr="00DA56BC" w:rsidRDefault="00D66AD4" w:rsidP="00861486">
      <w:pPr>
        <w:widowControl w:val="0"/>
        <w:autoSpaceDE w:val="0"/>
        <w:autoSpaceDN w:val="0"/>
        <w:adjustRightInd w:val="0"/>
        <w:spacing w:after="0" w:line="240" w:lineRule="auto"/>
        <w:ind w:firstLine="567"/>
        <w:jc w:val="both"/>
        <w:rPr>
          <w:rFonts w:ascii="Times New Roman CYR" w:eastAsia="Times New Roman" w:hAnsi="Times New Roman CYR" w:cs="Times New Roman CYR"/>
          <w:b/>
          <w:i/>
        </w:rPr>
      </w:pPr>
      <w:r w:rsidRPr="00DA56BC">
        <w:rPr>
          <w:rFonts w:ascii="Times New Roman CYR" w:eastAsia="Times New Roman" w:hAnsi="Times New Roman CYR" w:cs="Times New Roman CYR"/>
          <w:b/>
          <w:i/>
        </w:rPr>
        <w:t>6)</w:t>
      </w:r>
      <w:r w:rsidRPr="00DA56BC">
        <w:rPr>
          <w:rFonts w:ascii="Times New Roman CYR" w:eastAsia="Times New Roman" w:hAnsi="Times New Roman CYR" w:cs="Times New Roman CYR"/>
          <w:b/>
          <w:i/>
        </w:rPr>
        <w:tab/>
        <w:t>текущий мониторинг по вопросам выполнения мероприятий и процедур внутреннего контроля в Обществе;</w:t>
      </w:r>
    </w:p>
    <w:p w14:paraId="04C6B912" w14:textId="77777777" w:rsidR="00D66AD4" w:rsidRPr="00DA56BC" w:rsidRDefault="00D66AD4" w:rsidP="00861486">
      <w:pPr>
        <w:widowControl w:val="0"/>
        <w:autoSpaceDE w:val="0"/>
        <w:autoSpaceDN w:val="0"/>
        <w:adjustRightInd w:val="0"/>
        <w:spacing w:after="0" w:line="240" w:lineRule="auto"/>
        <w:ind w:firstLine="567"/>
        <w:jc w:val="both"/>
        <w:rPr>
          <w:rFonts w:ascii="Times New Roman CYR" w:eastAsia="Times New Roman" w:hAnsi="Times New Roman CYR" w:cs="Times New Roman CYR"/>
          <w:b/>
          <w:i/>
        </w:rPr>
      </w:pPr>
      <w:r w:rsidRPr="00DA56BC">
        <w:rPr>
          <w:rFonts w:ascii="Times New Roman CYR" w:eastAsia="Times New Roman" w:hAnsi="Times New Roman CYR" w:cs="Times New Roman CYR"/>
          <w:b/>
          <w:i/>
        </w:rPr>
        <w:t>7)</w:t>
      </w:r>
      <w:r w:rsidRPr="00DA56BC">
        <w:rPr>
          <w:rFonts w:ascii="Times New Roman CYR" w:eastAsia="Times New Roman" w:hAnsi="Times New Roman CYR" w:cs="Times New Roman CYR"/>
          <w:b/>
          <w:i/>
        </w:rPr>
        <w:tab/>
        <w:t>предоставление информации о состоянии СВК и СУР в Обществе;</w:t>
      </w:r>
    </w:p>
    <w:p w14:paraId="56B6A714" w14:textId="77777777" w:rsidR="00D66AD4" w:rsidRPr="00DA56BC" w:rsidRDefault="00D66AD4" w:rsidP="00861486">
      <w:pPr>
        <w:widowControl w:val="0"/>
        <w:autoSpaceDE w:val="0"/>
        <w:autoSpaceDN w:val="0"/>
        <w:adjustRightInd w:val="0"/>
        <w:spacing w:after="0" w:line="240" w:lineRule="auto"/>
        <w:ind w:firstLine="567"/>
        <w:jc w:val="both"/>
        <w:rPr>
          <w:rFonts w:ascii="Times New Roman CYR" w:eastAsia="Times New Roman" w:hAnsi="Times New Roman CYR" w:cs="Times New Roman CYR"/>
          <w:b/>
          <w:i/>
        </w:rPr>
      </w:pPr>
      <w:r w:rsidRPr="00DA56BC">
        <w:rPr>
          <w:rFonts w:ascii="Times New Roman CYR" w:eastAsia="Times New Roman" w:hAnsi="Times New Roman CYR" w:cs="Times New Roman CYR"/>
          <w:b/>
          <w:i/>
        </w:rPr>
        <w:t>8)</w:t>
      </w:r>
      <w:r w:rsidRPr="00DA56BC">
        <w:rPr>
          <w:rFonts w:ascii="Times New Roman CYR" w:eastAsia="Times New Roman" w:hAnsi="Times New Roman CYR" w:cs="Times New Roman CYR"/>
          <w:b/>
          <w:i/>
        </w:rPr>
        <w:tab/>
        <w:t>организация обеспечения выполнения требований государственных контрольных органов к СВК;</w:t>
      </w:r>
    </w:p>
    <w:p w14:paraId="3834854E" w14:textId="77777777" w:rsidR="00D66AD4" w:rsidRPr="00DA56BC" w:rsidRDefault="00D66AD4" w:rsidP="00861486">
      <w:pPr>
        <w:widowControl w:val="0"/>
        <w:autoSpaceDE w:val="0"/>
        <w:autoSpaceDN w:val="0"/>
        <w:adjustRightInd w:val="0"/>
        <w:spacing w:after="0" w:line="240" w:lineRule="auto"/>
        <w:ind w:firstLine="567"/>
        <w:jc w:val="both"/>
        <w:rPr>
          <w:rFonts w:ascii="Times New Roman CYR" w:eastAsia="Times New Roman" w:hAnsi="Times New Roman CYR" w:cs="Times New Roman CYR"/>
          <w:b/>
          <w:i/>
        </w:rPr>
      </w:pPr>
      <w:r w:rsidRPr="00DA56BC">
        <w:rPr>
          <w:rFonts w:ascii="Times New Roman CYR" w:eastAsia="Times New Roman" w:hAnsi="Times New Roman CYR" w:cs="Times New Roman CYR"/>
          <w:b/>
          <w:i/>
        </w:rPr>
        <w:t>9)</w:t>
      </w:r>
      <w:r w:rsidRPr="00DA56BC">
        <w:rPr>
          <w:rFonts w:ascii="Times New Roman CYR" w:eastAsia="Times New Roman" w:hAnsi="Times New Roman CYR" w:cs="Times New Roman CYR"/>
          <w:b/>
          <w:i/>
        </w:rPr>
        <w:tab/>
        <w:t>обеспечение взаимодействия с государственными контрольно-надзорными органами при осуществлении ими контрольных мероприятий в отношении Общества и ДЗО;</w:t>
      </w:r>
    </w:p>
    <w:p w14:paraId="51EACF69" w14:textId="77777777" w:rsidR="00D66AD4" w:rsidRPr="00DA56BC" w:rsidRDefault="00D66AD4" w:rsidP="00861486">
      <w:pPr>
        <w:widowControl w:val="0"/>
        <w:autoSpaceDE w:val="0"/>
        <w:autoSpaceDN w:val="0"/>
        <w:adjustRightInd w:val="0"/>
        <w:spacing w:after="0" w:line="240" w:lineRule="auto"/>
        <w:ind w:firstLine="567"/>
        <w:jc w:val="both"/>
        <w:rPr>
          <w:rFonts w:ascii="Times New Roman CYR" w:eastAsia="Times New Roman" w:hAnsi="Times New Roman CYR" w:cs="Times New Roman CYR"/>
          <w:b/>
          <w:i/>
        </w:rPr>
      </w:pPr>
      <w:r w:rsidRPr="00DA56BC">
        <w:rPr>
          <w:rFonts w:ascii="Times New Roman CYR" w:eastAsia="Times New Roman" w:hAnsi="Times New Roman CYR" w:cs="Times New Roman CYR"/>
          <w:b/>
          <w:i/>
        </w:rPr>
        <w:t>10)</w:t>
      </w:r>
      <w:r w:rsidRPr="00DA56BC">
        <w:rPr>
          <w:rFonts w:ascii="Times New Roman CYR" w:eastAsia="Times New Roman" w:hAnsi="Times New Roman CYR" w:cs="Times New Roman CYR"/>
          <w:b/>
          <w:i/>
        </w:rPr>
        <w:tab/>
        <w:t>координация деятельности Общества и ДЗО по разработке корректирующих мероприятий, направленных на устранение недостатков и реализацию рекомендаций и предписаний.</w:t>
      </w:r>
    </w:p>
    <w:p w14:paraId="3823D353" w14:textId="77777777" w:rsidR="00D66AD4" w:rsidRPr="00EE1537" w:rsidRDefault="00D66AD4" w:rsidP="00D66AD4">
      <w:pPr>
        <w:widowControl w:val="0"/>
        <w:autoSpaceDE w:val="0"/>
        <w:autoSpaceDN w:val="0"/>
        <w:adjustRightInd w:val="0"/>
        <w:spacing w:after="0" w:line="240" w:lineRule="auto"/>
        <w:ind w:firstLine="567"/>
        <w:jc w:val="both"/>
        <w:rPr>
          <w:rFonts w:ascii="Times New Roman CYR" w:eastAsia="Times New Roman" w:hAnsi="Times New Roman CYR" w:cs="Times New Roman CYR"/>
          <w:highlight w:val="yellow"/>
        </w:rPr>
      </w:pPr>
    </w:p>
    <w:p w14:paraId="516EEB5F" w14:textId="77777777" w:rsidR="00D66AD4" w:rsidRPr="00835AF4" w:rsidRDefault="00D66AD4" w:rsidP="00D66AD4">
      <w:pPr>
        <w:widowControl w:val="0"/>
        <w:autoSpaceDE w:val="0"/>
        <w:autoSpaceDN w:val="0"/>
        <w:adjustRightInd w:val="0"/>
        <w:spacing w:after="0" w:line="240" w:lineRule="auto"/>
        <w:ind w:firstLine="567"/>
        <w:jc w:val="both"/>
        <w:rPr>
          <w:rFonts w:ascii="Times New Roman CYR" w:eastAsia="Times New Roman" w:hAnsi="Times New Roman CYR" w:cs="Times New Roman CYR"/>
        </w:rPr>
      </w:pPr>
      <w:r w:rsidRPr="00835AF4">
        <w:rPr>
          <w:rFonts w:ascii="Times New Roman CYR" w:eastAsia="Times New Roman" w:hAnsi="Times New Roman CYR" w:cs="Times New Roman CYR"/>
        </w:rPr>
        <w:t>Информация о наличии структурного подразделения (должностного лица) эмитента, ответственного за организацию и осуществление внутреннего аудита, а также задачах и функциях указанного структурного подразделения (должностного лица):</w:t>
      </w:r>
    </w:p>
    <w:p w14:paraId="27487BA6" w14:textId="77777777" w:rsidR="00D66AD4" w:rsidRPr="00835AF4" w:rsidRDefault="00D66AD4" w:rsidP="00D66AD4">
      <w:pPr>
        <w:widowControl w:val="0"/>
        <w:autoSpaceDE w:val="0"/>
        <w:autoSpaceDN w:val="0"/>
        <w:adjustRightInd w:val="0"/>
        <w:spacing w:after="0" w:line="240" w:lineRule="auto"/>
        <w:ind w:firstLine="567"/>
        <w:jc w:val="both"/>
        <w:rPr>
          <w:rFonts w:ascii="Times New Roman CYR" w:eastAsia="Times New Roman" w:hAnsi="Times New Roman CYR" w:cs="Times New Roman CYR"/>
          <w:b/>
          <w:i/>
        </w:rPr>
      </w:pPr>
      <w:r w:rsidRPr="00835AF4">
        <w:rPr>
          <w:rFonts w:ascii="Times New Roman CYR" w:eastAsia="Times New Roman" w:hAnsi="Times New Roman CYR" w:cs="Times New Roman CYR"/>
          <w:b/>
          <w:i/>
        </w:rPr>
        <w:t>Решением Совета директоров Эмитента от 31.05.2016 (протокол от 31.05.2016 №241/2016) создан департамент внутреннего аудита. На основании решения Совета директоров Эмитента от 03.08.2020 (протокол от 04.08.2020 №397/2020) об утверждении организационной структуры исполнительного аппарата Общества 04.08.2020 департамент внутреннего аудита переименован в дирекцию внутреннего аудита (приказ Общества от 04.08.2020 №457).</w:t>
      </w:r>
    </w:p>
    <w:p w14:paraId="22BC4482" w14:textId="77777777" w:rsidR="0024504C" w:rsidRPr="0024504C" w:rsidRDefault="00D66AD4" w:rsidP="0024504C">
      <w:pPr>
        <w:widowControl w:val="0"/>
        <w:autoSpaceDE w:val="0"/>
        <w:autoSpaceDN w:val="0"/>
        <w:adjustRightInd w:val="0"/>
        <w:spacing w:after="0" w:line="240" w:lineRule="auto"/>
        <w:ind w:firstLine="567"/>
        <w:jc w:val="both"/>
        <w:rPr>
          <w:rFonts w:ascii="Times New Roman CYR" w:eastAsia="Times New Roman" w:hAnsi="Times New Roman CYR" w:cs="Times New Roman CYR"/>
          <w:b/>
          <w:i/>
        </w:rPr>
      </w:pPr>
      <w:r w:rsidRPr="00835AF4">
        <w:rPr>
          <w:rFonts w:ascii="Times New Roman CYR" w:eastAsia="Times New Roman" w:hAnsi="Times New Roman CYR" w:cs="Times New Roman CYR"/>
          <w:b/>
          <w:i/>
        </w:rPr>
        <w:t xml:space="preserve">Дирекция внутреннего аудита функционально подчинена Совету директоров Общества (через Комитет по аудиту Совета директоров), административно - Генеральному директору Общества. </w:t>
      </w:r>
      <w:r w:rsidR="0024504C" w:rsidRPr="0024504C">
        <w:rPr>
          <w:rFonts w:ascii="Times New Roman CYR" w:eastAsia="Times New Roman" w:hAnsi="Times New Roman CYR" w:cs="Times New Roman CYR"/>
          <w:b/>
          <w:i/>
        </w:rPr>
        <w:t xml:space="preserve">Функциональная подчиненность и независимость внутреннего аудита обеспечивается следующими внутренними документами: </w:t>
      </w:r>
    </w:p>
    <w:p w14:paraId="2B9CE15B" w14:textId="77777777" w:rsidR="0024504C" w:rsidRPr="0024504C" w:rsidRDefault="0024504C" w:rsidP="0024504C">
      <w:pPr>
        <w:widowControl w:val="0"/>
        <w:autoSpaceDE w:val="0"/>
        <w:autoSpaceDN w:val="0"/>
        <w:adjustRightInd w:val="0"/>
        <w:spacing w:after="0" w:line="240" w:lineRule="auto"/>
        <w:ind w:firstLine="567"/>
        <w:jc w:val="both"/>
        <w:rPr>
          <w:rFonts w:ascii="Times New Roman CYR" w:eastAsia="Times New Roman" w:hAnsi="Times New Roman CYR" w:cs="Times New Roman CYR"/>
          <w:b/>
          <w:i/>
        </w:rPr>
      </w:pPr>
      <w:r w:rsidRPr="0024504C">
        <w:rPr>
          <w:rFonts w:ascii="Times New Roman CYR" w:eastAsia="Times New Roman" w:hAnsi="Times New Roman CYR" w:cs="Times New Roman CYR"/>
          <w:b/>
          <w:i/>
        </w:rPr>
        <w:t>-</w:t>
      </w:r>
      <w:r w:rsidRPr="0024504C">
        <w:rPr>
          <w:rFonts w:ascii="Times New Roman CYR" w:eastAsia="Times New Roman" w:hAnsi="Times New Roman CYR" w:cs="Times New Roman CYR"/>
          <w:b/>
          <w:i/>
        </w:rPr>
        <w:tab/>
        <w:t>Устав Эмитента (в действующей редакции);</w:t>
      </w:r>
    </w:p>
    <w:p w14:paraId="3C7E2764" w14:textId="77777777" w:rsidR="0024504C" w:rsidRPr="0024504C" w:rsidRDefault="0024504C" w:rsidP="0024504C">
      <w:pPr>
        <w:widowControl w:val="0"/>
        <w:autoSpaceDE w:val="0"/>
        <w:autoSpaceDN w:val="0"/>
        <w:adjustRightInd w:val="0"/>
        <w:spacing w:after="0" w:line="240" w:lineRule="auto"/>
        <w:ind w:firstLine="567"/>
        <w:jc w:val="both"/>
        <w:rPr>
          <w:rFonts w:ascii="Times New Roman CYR" w:eastAsia="Times New Roman" w:hAnsi="Times New Roman CYR" w:cs="Times New Roman CYR"/>
          <w:b/>
          <w:i/>
        </w:rPr>
      </w:pPr>
      <w:r w:rsidRPr="0024504C">
        <w:rPr>
          <w:rFonts w:ascii="Times New Roman CYR" w:eastAsia="Times New Roman" w:hAnsi="Times New Roman CYR" w:cs="Times New Roman CYR"/>
          <w:b/>
          <w:i/>
        </w:rPr>
        <w:t>-</w:t>
      </w:r>
      <w:r w:rsidRPr="0024504C">
        <w:rPr>
          <w:rFonts w:ascii="Times New Roman CYR" w:eastAsia="Times New Roman" w:hAnsi="Times New Roman CYR" w:cs="Times New Roman CYR"/>
          <w:b/>
          <w:i/>
        </w:rPr>
        <w:tab/>
        <w:t>Политика внутреннего аудита Эмитента и Кодекс этики внутренних аудиторов, утвержденные решением Совета директоров (протокол от 15.11.2021 № 454/2021, вопрос 2);</w:t>
      </w:r>
    </w:p>
    <w:p w14:paraId="4EB9FE2B" w14:textId="77777777" w:rsidR="0024504C" w:rsidRPr="0024504C" w:rsidRDefault="0024504C" w:rsidP="0024504C">
      <w:pPr>
        <w:widowControl w:val="0"/>
        <w:autoSpaceDE w:val="0"/>
        <w:autoSpaceDN w:val="0"/>
        <w:adjustRightInd w:val="0"/>
        <w:spacing w:after="0" w:line="240" w:lineRule="auto"/>
        <w:ind w:firstLine="567"/>
        <w:jc w:val="both"/>
        <w:rPr>
          <w:rFonts w:ascii="Times New Roman CYR" w:eastAsia="Times New Roman" w:hAnsi="Times New Roman CYR" w:cs="Times New Roman CYR"/>
          <w:b/>
          <w:i/>
        </w:rPr>
      </w:pPr>
      <w:r w:rsidRPr="0024504C">
        <w:rPr>
          <w:rFonts w:ascii="Times New Roman CYR" w:eastAsia="Times New Roman" w:hAnsi="Times New Roman CYR" w:cs="Times New Roman CYR"/>
          <w:b/>
          <w:i/>
        </w:rPr>
        <w:t>-</w:t>
      </w:r>
      <w:r w:rsidRPr="0024504C">
        <w:rPr>
          <w:rFonts w:ascii="Times New Roman CYR" w:eastAsia="Times New Roman" w:hAnsi="Times New Roman CYR" w:cs="Times New Roman CYR"/>
          <w:b/>
          <w:i/>
        </w:rPr>
        <w:tab/>
        <w:t>Положение о дирекции внутреннего аудита, одобренное решением Совета директоров Эмитента (протокол от 21.04.2022 № 473/2022, вопрос 2);</w:t>
      </w:r>
    </w:p>
    <w:p w14:paraId="5058A577" w14:textId="77777777" w:rsidR="0024504C" w:rsidRPr="0024504C" w:rsidRDefault="0024504C" w:rsidP="0024504C">
      <w:pPr>
        <w:widowControl w:val="0"/>
        <w:autoSpaceDE w:val="0"/>
        <w:autoSpaceDN w:val="0"/>
        <w:adjustRightInd w:val="0"/>
        <w:spacing w:after="0" w:line="240" w:lineRule="auto"/>
        <w:ind w:firstLine="567"/>
        <w:jc w:val="both"/>
        <w:rPr>
          <w:rFonts w:ascii="Times New Roman CYR" w:eastAsia="Times New Roman" w:hAnsi="Times New Roman CYR" w:cs="Times New Roman CYR"/>
          <w:b/>
          <w:i/>
        </w:rPr>
      </w:pPr>
      <w:r w:rsidRPr="0024504C">
        <w:rPr>
          <w:rFonts w:ascii="Times New Roman CYR" w:eastAsia="Times New Roman" w:hAnsi="Times New Roman CYR" w:cs="Times New Roman CYR"/>
          <w:b/>
          <w:i/>
        </w:rPr>
        <w:t>-</w:t>
      </w:r>
      <w:r w:rsidRPr="0024504C">
        <w:rPr>
          <w:rFonts w:ascii="Times New Roman CYR" w:eastAsia="Times New Roman" w:hAnsi="Times New Roman CYR" w:cs="Times New Roman CYR"/>
          <w:b/>
          <w:i/>
        </w:rPr>
        <w:tab/>
        <w:t>Программа гарантии и повышения качества внутреннего аудита, утвержденная решением Совета директоров Эмитента (протокол от 21.04.2022 № 473/2022, вопрос 1);</w:t>
      </w:r>
    </w:p>
    <w:p w14:paraId="73D0AB02" w14:textId="77777777" w:rsidR="00D66AD4" w:rsidRPr="00835AF4" w:rsidRDefault="0024504C" w:rsidP="0024504C">
      <w:pPr>
        <w:widowControl w:val="0"/>
        <w:autoSpaceDE w:val="0"/>
        <w:autoSpaceDN w:val="0"/>
        <w:adjustRightInd w:val="0"/>
        <w:spacing w:after="0" w:line="240" w:lineRule="auto"/>
        <w:ind w:firstLine="567"/>
        <w:jc w:val="both"/>
        <w:rPr>
          <w:rFonts w:ascii="Times New Roman CYR" w:eastAsia="Times New Roman" w:hAnsi="Times New Roman CYR" w:cs="Times New Roman CYR"/>
          <w:b/>
          <w:i/>
        </w:rPr>
      </w:pPr>
      <w:r w:rsidRPr="0024504C">
        <w:rPr>
          <w:rFonts w:ascii="Times New Roman CYR" w:eastAsia="Times New Roman" w:hAnsi="Times New Roman CYR" w:cs="Times New Roman CYR"/>
          <w:b/>
          <w:i/>
        </w:rPr>
        <w:t>-</w:t>
      </w:r>
      <w:r w:rsidRPr="0024504C">
        <w:rPr>
          <w:rFonts w:ascii="Times New Roman CYR" w:eastAsia="Times New Roman" w:hAnsi="Times New Roman CYR" w:cs="Times New Roman CYR"/>
          <w:b/>
          <w:i/>
        </w:rPr>
        <w:tab/>
        <w:t>внутренние стандарты деятельности внутреннего аудита и стандарты практического применения, разработанные в соответствии с Международными профессиональными стандартами внутреннего аудита.</w:t>
      </w:r>
    </w:p>
    <w:p w14:paraId="273D5155" w14:textId="77777777" w:rsidR="00D66AD4" w:rsidRPr="00835AF4" w:rsidRDefault="00D66AD4" w:rsidP="00D66AD4">
      <w:pPr>
        <w:widowControl w:val="0"/>
        <w:autoSpaceDE w:val="0"/>
        <w:autoSpaceDN w:val="0"/>
        <w:adjustRightInd w:val="0"/>
        <w:spacing w:after="0" w:line="240" w:lineRule="auto"/>
        <w:ind w:firstLine="567"/>
        <w:jc w:val="both"/>
        <w:rPr>
          <w:rFonts w:ascii="Times New Roman CYR" w:eastAsia="Times New Roman" w:hAnsi="Times New Roman CYR" w:cs="Times New Roman CYR"/>
          <w:b/>
          <w:i/>
        </w:rPr>
      </w:pPr>
      <w:r w:rsidRPr="00835AF4">
        <w:rPr>
          <w:rFonts w:ascii="Times New Roman CYR" w:eastAsia="Times New Roman" w:hAnsi="Times New Roman CYR" w:cs="Times New Roman CYR"/>
          <w:b/>
          <w:i/>
        </w:rPr>
        <w:t xml:space="preserve">К основным задачам дирекции внутреннего аудита относятся: </w:t>
      </w:r>
    </w:p>
    <w:p w14:paraId="7665E90A" w14:textId="77777777" w:rsidR="0024504C" w:rsidRPr="0024504C" w:rsidRDefault="0024504C" w:rsidP="0024504C">
      <w:pPr>
        <w:widowControl w:val="0"/>
        <w:tabs>
          <w:tab w:val="left" w:pos="1134"/>
          <w:tab w:val="left" w:pos="1418"/>
        </w:tabs>
        <w:autoSpaceDE w:val="0"/>
        <w:autoSpaceDN w:val="0"/>
        <w:adjustRightInd w:val="0"/>
        <w:spacing w:after="0" w:line="240" w:lineRule="auto"/>
        <w:ind w:firstLine="567"/>
        <w:jc w:val="both"/>
        <w:rPr>
          <w:rFonts w:ascii="Times New Roman CYR" w:eastAsia="Times New Roman" w:hAnsi="Times New Roman CYR" w:cs="Times New Roman CYR"/>
          <w:b/>
          <w:i/>
        </w:rPr>
      </w:pPr>
      <w:r w:rsidRPr="0024504C">
        <w:rPr>
          <w:rFonts w:ascii="Times New Roman CYR" w:eastAsia="Times New Roman" w:hAnsi="Times New Roman CYR" w:cs="Times New Roman CYR"/>
          <w:b/>
          <w:i/>
        </w:rPr>
        <w:t>1)</w:t>
      </w:r>
      <w:r w:rsidRPr="0024504C">
        <w:rPr>
          <w:rFonts w:ascii="Times New Roman CYR" w:eastAsia="Times New Roman" w:hAnsi="Times New Roman CYR" w:cs="Times New Roman CYR"/>
          <w:b/>
          <w:i/>
        </w:rPr>
        <w:tab/>
        <w:t>внедрение и применение единых подходов, установленных в группе компаний «</w:t>
      </w:r>
      <w:proofErr w:type="spellStart"/>
      <w:r w:rsidRPr="0024504C">
        <w:rPr>
          <w:rFonts w:ascii="Times New Roman CYR" w:eastAsia="Times New Roman" w:hAnsi="Times New Roman CYR" w:cs="Times New Roman CYR"/>
          <w:b/>
          <w:i/>
        </w:rPr>
        <w:t>Россети</w:t>
      </w:r>
      <w:proofErr w:type="spellEnd"/>
      <w:r w:rsidRPr="0024504C">
        <w:rPr>
          <w:rFonts w:ascii="Times New Roman CYR" w:eastAsia="Times New Roman" w:hAnsi="Times New Roman CYR" w:cs="Times New Roman CYR"/>
          <w:b/>
          <w:i/>
        </w:rPr>
        <w:t>», к построению, управлению и координации функции внутреннего аудита в Обществе и ДЗО;</w:t>
      </w:r>
    </w:p>
    <w:p w14:paraId="3EAA298E" w14:textId="77777777" w:rsidR="0024504C" w:rsidRPr="0024504C" w:rsidRDefault="0024504C" w:rsidP="0024504C">
      <w:pPr>
        <w:widowControl w:val="0"/>
        <w:tabs>
          <w:tab w:val="left" w:pos="1134"/>
          <w:tab w:val="left" w:pos="1418"/>
        </w:tabs>
        <w:autoSpaceDE w:val="0"/>
        <w:autoSpaceDN w:val="0"/>
        <w:adjustRightInd w:val="0"/>
        <w:spacing w:after="0" w:line="240" w:lineRule="auto"/>
        <w:ind w:firstLine="567"/>
        <w:jc w:val="both"/>
        <w:rPr>
          <w:rFonts w:ascii="Times New Roman CYR" w:eastAsia="Times New Roman" w:hAnsi="Times New Roman CYR" w:cs="Times New Roman CYR"/>
          <w:b/>
          <w:i/>
        </w:rPr>
      </w:pPr>
      <w:r w:rsidRPr="0024504C">
        <w:rPr>
          <w:rFonts w:ascii="Times New Roman CYR" w:eastAsia="Times New Roman" w:hAnsi="Times New Roman CYR" w:cs="Times New Roman CYR"/>
          <w:b/>
          <w:i/>
        </w:rPr>
        <w:t>2)</w:t>
      </w:r>
      <w:r w:rsidRPr="0024504C">
        <w:rPr>
          <w:rFonts w:ascii="Times New Roman CYR" w:eastAsia="Times New Roman" w:hAnsi="Times New Roman CYR" w:cs="Times New Roman CYR"/>
          <w:b/>
          <w:i/>
        </w:rPr>
        <w:tab/>
        <w:t>проведение внутреннего аудита, участие в иных проверочных мероприятиях в Обществе и ДЗО;</w:t>
      </w:r>
    </w:p>
    <w:p w14:paraId="21090F6B" w14:textId="77777777" w:rsidR="0024504C" w:rsidRPr="0024504C" w:rsidRDefault="0024504C" w:rsidP="0024504C">
      <w:pPr>
        <w:widowControl w:val="0"/>
        <w:tabs>
          <w:tab w:val="left" w:pos="1134"/>
          <w:tab w:val="left" w:pos="1418"/>
        </w:tabs>
        <w:autoSpaceDE w:val="0"/>
        <w:autoSpaceDN w:val="0"/>
        <w:adjustRightInd w:val="0"/>
        <w:spacing w:after="0" w:line="240" w:lineRule="auto"/>
        <w:ind w:firstLine="567"/>
        <w:jc w:val="both"/>
        <w:rPr>
          <w:rFonts w:ascii="Times New Roman CYR" w:eastAsia="Times New Roman" w:hAnsi="Times New Roman CYR" w:cs="Times New Roman CYR"/>
          <w:b/>
          <w:i/>
        </w:rPr>
      </w:pPr>
      <w:r w:rsidRPr="0024504C">
        <w:rPr>
          <w:rFonts w:ascii="Times New Roman CYR" w:eastAsia="Times New Roman" w:hAnsi="Times New Roman CYR" w:cs="Times New Roman CYR"/>
          <w:b/>
          <w:i/>
        </w:rPr>
        <w:t>3)</w:t>
      </w:r>
      <w:r w:rsidRPr="0024504C">
        <w:rPr>
          <w:rFonts w:ascii="Times New Roman CYR" w:eastAsia="Times New Roman" w:hAnsi="Times New Roman CYR" w:cs="Times New Roman CYR"/>
          <w:b/>
          <w:i/>
        </w:rPr>
        <w:tab/>
        <w:t xml:space="preserve">предоставление независимых и объективных гарантий в отношении надежности и эффективности систем внутреннего контроля, управления рисками и корпоративного </w:t>
      </w:r>
      <w:r w:rsidRPr="0024504C">
        <w:rPr>
          <w:rFonts w:ascii="Times New Roman CYR" w:eastAsia="Times New Roman" w:hAnsi="Times New Roman CYR" w:cs="Times New Roman CYR"/>
          <w:b/>
          <w:i/>
        </w:rPr>
        <w:lastRenderedPageBreak/>
        <w:t xml:space="preserve">управления, а также содействие исполнительным органам и работникам Эмитента в разработке и мониторинге исполнения процедур и мероприятий по совершенствованию систем внутреннего контроля, управления рисками и корпоративного управления Обществом; </w:t>
      </w:r>
    </w:p>
    <w:p w14:paraId="73A145BF" w14:textId="77777777" w:rsidR="0024504C" w:rsidRPr="0024504C" w:rsidRDefault="0024504C" w:rsidP="0024504C">
      <w:pPr>
        <w:widowControl w:val="0"/>
        <w:tabs>
          <w:tab w:val="left" w:pos="1134"/>
          <w:tab w:val="left" w:pos="1418"/>
        </w:tabs>
        <w:autoSpaceDE w:val="0"/>
        <w:autoSpaceDN w:val="0"/>
        <w:adjustRightInd w:val="0"/>
        <w:spacing w:after="0" w:line="240" w:lineRule="auto"/>
        <w:ind w:firstLine="567"/>
        <w:jc w:val="both"/>
        <w:rPr>
          <w:rFonts w:ascii="Times New Roman CYR" w:eastAsia="Times New Roman" w:hAnsi="Times New Roman CYR" w:cs="Times New Roman CYR"/>
          <w:b/>
          <w:i/>
        </w:rPr>
      </w:pPr>
      <w:r w:rsidRPr="0024504C">
        <w:rPr>
          <w:rFonts w:ascii="Times New Roman CYR" w:eastAsia="Times New Roman" w:hAnsi="Times New Roman CYR" w:cs="Times New Roman CYR"/>
          <w:b/>
          <w:i/>
        </w:rPr>
        <w:t>4)</w:t>
      </w:r>
      <w:r w:rsidRPr="0024504C">
        <w:rPr>
          <w:rFonts w:ascii="Times New Roman CYR" w:eastAsia="Times New Roman" w:hAnsi="Times New Roman CYR" w:cs="Times New Roman CYR"/>
          <w:b/>
          <w:i/>
        </w:rPr>
        <w:tab/>
        <w:t xml:space="preserve">организация эффективного взаимодействия Эмитента с внешним аудитором Эмитента, Ревизионной комиссией Эмитента, а также с лицами, оказывающими услуги по консультированию в области управления рисками, внутреннего контроля и корпоративного управления; </w:t>
      </w:r>
    </w:p>
    <w:p w14:paraId="0CFDB457" w14:textId="77777777" w:rsidR="0024504C" w:rsidRDefault="0024504C" w:rsidP="0024504C">
      <w:pPr>
        <w:widowControl w:val="0"/>
        <w:tabs>
          <w:tab w:val="left" w:pos="1134"/>
          <w:tab w:val="left" w:pos="1418"/>
        </w:tabs>
        <w:autoSpaceDE w:val="0"/>
        <w:autoSpaceDN w:val="0"/>
        <w:adjustRightInd w:val="0"/>
        <w:spacing w:after="0" w:line="240" w:lineRule="auto"/>
        <w:ind w:firstLine="567"/>
        <w:jc w:val="both"/>
        <w:rPr>
          <w:rFonts w:ascii="Times New Roman CYR" w:eastAsia="Times New Roman" w:hAnsi="Times New Roman CYR" w:cs="Times New Roman CYR"/>
          <w:b/>
          <w:i/>
        </w:rPr>
      </w:pPr>
      <w:r w:rsidRPr="0024504C">
        <w:rPr>
          <w:rFonts w:ascii="Times New Roman CYR" w:eastAsia="Times New Roman" w:hAnsi="Times New Roman CYR" w:cs="Times New Roman CYR"/>
          <w:b/>
          <w:i/>
        </w:rPr>
        <w:t>5)</w:t>
      </w:r>
      <w:r w:rsidRPr="0024504C">
        <w:rPr>
          <w:rFonts w:ascii="Times New Roman CYR" w:eastAsia="Times New Roman" w:hAnsi="Times New Roman CYR" w:cs="Times New Roman CYR"/>
          <w:b/>
          <w:i/>
        </w:rPr>
        <w:tab/>
        <w:t>подготовка и предоставление Совету директоров (Комитету по аудиту) и исполнительным органам Эмитента (Единоличному исполнительному органу/Правлению) отчетов по результатам деятельности внутреннего аудита (в том числе включающих информацию о существенных рисках, недостатках, результатах и эффективности выполнения мероприятий по устранению выявленных недостатков, результатах выполнения плана деятельности внутреннего аудита, результатах оценки фактического состояния, надежности и эффективности систем внутреннего контроля, управления рисками и корпоративного управления).</w:t>
      </w:r>
    </w:p>
    <w:p w14:paraId="7BFC1C22" w14:textId="77777777" w:rsidR="00835AF4" w:rsidRPr="00835AF4" w:rsidRDefault="00835AF4" w:rsidP="0024504C">
      <w:pPr>
        <w:widowControl w:val="0"/>
        <w:tabs>
          <w:tab w:val="left" w:pos="1134"/>
          <w:tab w:val="left" w:pos="1418"/>
        </w:tabs>
        <w:autoSpaceDE w:val="0"/>
        <w:autoSpaceDN w:val="0"/>
        <w:adjustRightInd w:val="0"/>
        <w:spacing w:after="0" w:line="240" w:lineRule="auto"/>
        <w:ind w:firstLine="567"/>
        <w:jc w:val="both"/>
        <w:rPr>
          <w:rFonts w:ascii="Times New Roman CYR" w:eastAsia="Times New Roman" w:hAnsi="Times New Roman CYR" w:cs="Times New Roman CYR"/>
          <w:b/>
          <w:i/>
        </w:rPr>
      </w:pPr>
      <w:r w:rsidRPr="00835AF4">
        <w:rPr>
          <w:rFonts w:ascii="Times New Roman CYR" w:eastAsia="Times New Roman" w:hAnsi="Times New Roman CYR" w:cs="Times New Roman CYR"/>
          <w:b/>
          <w:i/>
        </w:rPr>
        <w:t>К основным функциям дирекции внутреннего аудита относятся:</w:t>
      </w:r>
    </w:p>
    <w:p w14:paraId="11D03CD7" w14:textId="77777777" w:rsidR="00835AF4" w:rsidRPr="00835AF4" w:rsidRDefault="00835AF4" w:rsidP="00835AF4">
      <w:pPr>
        <w:widowControl w:val="0"/>
        <w:tabs>
          <w:tab w:val="left" w:pos="1134"/>
          <w:tab w:val="left" w:pos="1418"/>
        </w:tabs>
        <w:autoSpaceDE w:val="0"/>
        <w:autoSpaceDN w:val="0"/>
        <w:adjustRightInd w:val="0"/>
        <w:spacing w:after="0" w:line="240" w:lineRule="auto"/>
        <w:ind w:firstLine="567"/>
        <w:jc w:val="both"/>
        <w:rPr>
          <w:rFonts w:ascii="Times New Roman CYR" w:eastAsia="Times New Roman" w:hAnsi="Times New Roman CYR" w:cs="Times New Roman CYR"/>
          <w:b/>
          <w:i/>
        </w:rPr>
      </w:pPr>
      <w:r w:rsidRPr="00835AF4">
        <w:rPr>
          <w:rFonts w:ascii="Times New Roman CYR" w:eastAsia="Times New Roman" w:hAnsi="Times New Roman CYR" w:cs="Times New Roman CYR"/>
          <w:b/>
          <w:i/>
        </w:rPr>
        <w:t>1)</w:t>
      </w:r>
      <w:r w:rsidRPr="00835AF4">
        <w:rPr>
          <w:rFonts w:ascii="Times New Roman CYR" w:eastAsia="Times New Roman" w:hAnsi="Times New Roman CYR" w:cs="Times New Roman CYR"/>
          <w:b/>
          <w:i/>
        </w:rPr>
        <w:tab/>
        <w:t>внедрение и применение единых подходов, установленных в группе компаний «</w:t>
      </w:r>
      <w:proofErr w:type="spellStart"/>
      <w:r w:rsidRPr="00835AF4">
        <w:rPr>
          <w:rFonts w:ascii="Times New Roman CYR" w:eastAsia="Times New Roman" w:hAnsi="Times New Roman CYR" w:cs="Times New Roman CYR"/>
          <w:b/>
          <w:i/>
        </w:rPr>
        <w:t>Россети</w:t>
      </w:r>
      <w:proofErr w:type="spellEnd"/>
      <w:r w:rsidRPr="00835AF4">
        <w:rPr>
          <w:rFonts w:ascii="Times New Roman CYR" w:eastAsia="Times New Roman" w:hAnsi="Times New Roman CYR" w:cs="Times New Roman CYR"/>
          <w:b/>
          <w:i/>
        </w:rPr>
        <w:t xml:space="preserve">», к построению, управлению и координации функции внутреннего аудита в Обществе и ДЗО; </w:t>
      </w:r>
    </w:p>
    <w:p w14:paraId="7CBABA93" w14:textId="77777777" w:rsidR="00835AF4" w:rsidRPr="00835AF4" w:rsidRDefault="00835AF4" w:rsidP="00835AF4">
      <w:pPr>
        <w:widowControl w:val="0"/>
        <w:tabs>
          <w:tab w:val="left" w:pos="1134"/>
          <w:tab w:val="left" w:pos="1418"/>
        </w:tabs>
        <w:autoSpaceDE w:val="0"/>
        <w:autoSpaceDN w:val="0"/>
        <w:adjustRightInd w:val="0"/>
        <w:spacing w:after="0" w:line="240" w:lineRule="auto"/>
        <w:ind w:firstLine="567"/>
        <w:jc w:val="both"/>
        <w:rPr>
          <w:rFonts w:ascii="Times New Roman CYR" w:eastAsia="Times New Roman" w:hAnsi="Times New Roman CYR" w:cs="Times New Roman CYR"/>
          <w:b/>
          <w:i/>
        </w:rPr>
      </w:pPr>
      <w:r w:rsidRPr="00835AF4">
        <w:rPr>
          <w:rFonts w:ascii="Times New Roman CYR" w:eastAsia="Times New Roman" w:hAnsi="Times New Roman CYR" w:cs="Times New Roman CYR"/>
          <w:b/>
          <w:i/>
        </w:rPr>
        <w:t>2)</w:t>
      </w:r>
      <w:r w:rsidRPr="00835AF4">
        <w:rPr>
          <w:rFonts w:ascii="Times New Roman CYR" w:eastAsia="Times New Roman" w:hAnsi="Times New Roman CYR" w:cs="Times New Roman CYR"/>
          <w:b/>
          <w:i/>
        </w:rPr>
        <w:tab/>
        <w:t>разработка и актуализация нормативных документов, регламентирующих деятельность внутреннего аудита (политик, положений, регламентов, методик, инструкций и иных документов), в соответствии с методологическими документами, разработанными ПАО «</w:t>
      </w:r>
      <w:proofErr w:type="spellStart"/>
      <w:r w:rsidRPr="00835AF4">
        <w:rPr>
          <w:rFonts w:ascii="Times New Roman CYR" w:eastAsia="Times New Roman" w:hAnsi="Times New Roman CYR" w:cs="Times New Roman CYR"/>
          <w:b/>
          <w:i/>
        </w:rPr>
        <w:t>Россети</w:t>
      </w:r>
      <w:proofErr w:type="spellEnd"/>
      <w:r w:rsidRPr="00835AF4">
        <w:rPr>
          <w:rFonts w:ascii="Times New Roman CYR" w:eastAsia="Times New Roman" w:hAnsi="Times New Roman CYR" w:cs="Times New Roman CYR"/>
          <w:b/>
          <w:i/>
        </w:rPr>
        <w:t>»;</w:t>
      </w:r>
    </w:p>
    <w:p w14:paraId="22949BA1" w14:textId="77777777" w:rsidR="00835AF4" w:rsidRPr="00835AF4" w:rsidRDefault="00835AF4" w:rsidP="00835AF4">
      <w:pPr>
        <w:widowControl w:val="0"/>
        <w:tabs>
          <w:tab w:val="left" w:pos="1134"/>
          <w:tab w:val="left" w:pos="1418"/>
        </w:tabs>
        <w:autoSpaceDE w:val="0"/>
        <w:autoSpaceDN w:val="0"/>
        <w:adjustRightInd w:val="0"/>
        <w:spacing w:after="0" w:line="240" w:lineRule="auto"/>
        <w:ind w:firstLine="567"/>
        <w:jc w:val="both"/>
        <w:rPr>
          <w:rFonts w:ascii="Times New Roman CYR" w:eastAsia="Times New Roman" w:hAnsi="Times New Roman CYR" w:cs="Times New Roman CYR"/>
          <w:b/>
          <w:i/>
        </w:rPr>
      </w:pPr>
      <w:r w:rsidRPr="00835AF4">
        <w:rPr>
          <w:rFonts w:ascii="Times New Roman CYR" w:eastAsia="Times New Roman" w:hAnsi="Times New Roman CYR" w:cs="Times New Roman CYR"/>
          <w:b/>
          <w:i/>
        </w:rPr>
        <w:t>3)</w:t>
      </w:r>
      <w:r w:rsidRPr="00835AF4">
        <w:rPr>
          <w:rFonts w:ascii="Times New Roman CYR" w:eastAsia="Times New Roman" w:hAnsi="Times New Roman CYR" w:cs="Times New Roman CYR"/>
          <w:b/>
          <w:i/>
        </w:rPr>
        <w:tab/>
        <w:t>планирование, организация и проведение внутренних аудитов бизнес-процессов (направлений деятельности), бизнес-функций, проектов/планов/программ, структурных и обособленных подразделений и иных объектов проверки Эмитента;</w:t>
      </w:r>
    </w:p>
    <w:p w14:paraId="3A233DA4" w14:textId="77777777" w:rsidR="00835AF4" w:rsidRPr="00835AF4" w:rsidRDefault="00835AF4" w:rsidP="00835AF4">
      <w:pPr>
        <w:widowControl w:val="0"/>
        <w:tabs>
          <w:tab w:val="left" w:pos="1134"/>
          <w:tab w:val="left" w:pos="1418"/>
        </w:tabs>
        <w:autoSpaceDE w:val="0"/>
        <w:autoSpaceDN w:val="0"/>
        <w:adjustRightInd w:val="0"/>
        <w:spacing w:after="0" w:line="240" w:lineRule="auto"/>
        <w:ind w:firstLine="567"/>
        <w:jc w:val="both"/>
        <w:rPr>
          <w:rFonts w:ascii="Times New Roman CYR" w:eastAsia="Times New Roman" w:hAnsi="Times New Roman CYR" w:cs="Times New Roman CYR"/>
          <w:b/>
          <w:i/>
        </w:rPr>
      </w:pPr>
      <w:r w:rsidRPr="00835AF4">
        <w:rPr>
          <w:rFonts w:ascii="Times New Roman CYR" w:eastAsia="Times New Roman" w:hAnsi="Times New Roman CYR" w:cs="Times New Roman CYR"/>
          <w:b/>
          <w:i/>
        </w:rPr>
        <w:t>4)</w:t>
      </w:r>
      <w:r w:rsidRPr="00835AF4">
        <w:rPr>
          <w:rFonts w:ascii="Times New Roman CYR" w:eastAsia="Times New Roman" w:hAnsi="Times New Roman CYR" w:cs="Times New Roman CYR"/>
          <w:b/>
          <w:i/>
        </w:rPr>
        <w:tab/>
        <w:t>реализация практики проведения тематических аудитов, проводимых всеми электросетевыми компаниями, входящими в группу компаний «</w:t>
      </w:r>
      <w:proofErr w:type="spellStart"/>
      <w:r w:rsidRPr="00835AF4">
        <w:rPr>
          <w:rFonts w:ascii="Times New Roman CYR" w:eastAsia="Times New Roman" w:hAnsi="Times New Roman CYR" w:cs="Times New Roman CYR"/>
          <w:b/>
          <w:i/>
        </w:rPr>
        <w:t>Россети</w:t>
      </w:r>
      <w:proofErr w:type="spellEnd"/>
      <w:r w:rsidRPr="00835AF4">
        <w:rPr>
          <w:rFonts w:ascii="Times New Roman CYR" w:eastAsia="Times New Roman" w:hAnsi="Times New Roman CYR" w:cs="Times New Roman CYR"/>
          <w:b/>
          <w:i/>
        </w:rPr>
        <w:t>», по конкретной теме в соответствии с единой программой аудита;</w:t>
      </w:r>
    </w:p>
    <w:p w14:paraId="7500815C" w14:textId="77777777" w:rsidR="00835AF4" w:rsidRPr="00835AF4" w:rsidRDefault="00835AF4" w:rsidP="00835AF4">
      <w:pPr>
        <w:widowControl w:val="0"/>
        <w:tabs>
          <w:tab w:val="left" w:pos="1134"/>
          <w:tab w:val="left" w:pos="1418"/>
        </w:tabs>
        <w:autoSpaceDE w:val="0"/>
        <w:autoSpaceDN w:val="0"/>
        <w:adjustRightInd w:val="0"/>
        <w:spacing w:after="0" w:line="240" w:lineRule="auto"/>
        <w:ind w:firstLine="567"/>
        <w:jc w:val="both"/>
        <w:rPr>
          <w:rFonts w:ascii="Times New Roman CYR" w:eastAsia="Times New Roman" w:hAnsi="Times New Roman CYR" w:cs="Times New Roman CYR"/>
          <w:b/>
          <w:i/>
        </w:rPr>
      </w:pPr>
      <w:r w:rsidRPr="00835AF4">
        <w:rPr>
          <w:rFonts w:ascii="Times New Roman CYR" w:eastAsia="Times New Roman" w:hAnsi="Times New Roman CYR" w:cs="Times New Roman CYR"/>
          <w:b/>
          <w:i/>
        </w:rPr>
        <w:t>5)</w:t>
      </w:r>
      <w:r w:rsidRPr="00835AF4">
        <w:rPr>
          <w:rFonts w:ascii="Times New Roman CYR" w:eastAsia="Times New Roman" w:hAnsi="Times New Roman CYR" w:cs="Times New Roman CYR"/>
          <w:b/>
          <w:i/>
        </w:rPr>
        <w:tab/>
        <w:t>проведение проверок, выполнение других заданий по поручению Совета директоров (Комитета по аудиту), и/или исполнительных органов Эмитента по вопросам, относящимся к компетенции внутреннего аудита;</w:t>
      </w:r>
    </w:p>
    <w:p w14:paraId="2F6F9CE3" w14:textId="77777777" w:rsidR="00835AF4" w:rsidRPr="00835AF4" w:rsidRDefault="00835AF4" w:rsidP="00835AF4">
      <w:pPr>
        <w:widowControl w:val="0"/>
        <w:tabs>
          <w:tab w:val="left" w:pos="1134"/>
          <w:tab w:val="left" w:pos="1418"/>
        </w:tabs>
        <w:autoSpaceDE w:val="0"/>
        <w:autoSpaceDN w:val="0"/>
        <w:adjustRightInd w:val="0"/>
        <w:spacing w:after="0" w:line="240" w:lineRule="auto"/>
        <w:ind w:firstLine="567"/>
        <w:jc w:val="both"/>
        <w:rPr>
          <w:rFonts w:ascii="Times New Roman CYR" w:eastAsia="Times New Roman" w:hAnsi="Times New Roman CYR" w:cs="Times New Roman CYR"/>
          <w:b/>
          <w:i/>
        </w:rPr>
      </w:pPr>
      <w:r w:rsidRPr="00835AF4">
        <w:rPr>
          <w:rFonts w:ascii="Times New Roman CYR" w:eastAsia="Times New Roman" w:hAnsi="Times New Roman CYR" w:cs="Times New Roman CYR"/>
          <w:b/>
          <w:i/>
        </w:rPr>
        <w:t>6)</w:t>
      </w:r>
      <w:r w:rsidRPr="00835AF4">
        <w:rPr>
          <w:rFonts w:ascii="Times New Roman CYR" w:eastAsia="Times New Roman" w:hAnsi="Times New Roman CYR" w:cs="Times New Roman CYR"/>
          <w:b/>
          <w:i/>
        </w:rPr>
        <w:tab/>
        <w:t>организация, планирование, обеспечение проведения ревизионных проверок ДЗО;</w:t>
      </w:r>
    </w:p>
    <w:p w14:paraId="67E26AAF" w14:textId="77777777" w:rsidR="00835AF4" w:rsidRPr="00835AF4" w:rsidRDefault="00835AF4" w:rsidP="00835AF4">
      <w:pPr>
        <w:widowControl w:val="0"/>
        <w:tabs>
          <w:tab w:val="left" w:pos="1134"/>
          <w:tab w:val="left" w:pos="1418"/>
        </w:tabs>
        <w:autoSpaceDE w:val="0"/>
        <w:autoSpaceDN w:val="0"/>
        <w:adjustRightInd w:val="0"/>
        <w:spacing w:after="0" w:line="240" w:lineRule="auto"/>
        <w:ind w:firstLine="567"/>
        <w:jc w:val="both"/>
        <w:rPr>
          <w:rFonts w:ascii="Times New Roman CYR" w:eastAsia="Times New Roman" w:hAnsi="Times New Roman CYR" w:cs="Times New Roman CYR"/>
          <w:b/>
          <w:i/>
        </w:rPr>
      </w:pPr>
      <w:r w:rsidRPr="00835AF4">
        <w:rPr>
          <w:rFonts w:ascii="Times New Roman CYR" w:eastAsia="Times New Roman" w:hAnsi="Times New Roman CYR" w:cs="Times New Roman CYR"/>
          <w:b/>
          <w:i/>
        </w:rPr>
        <w:t>7)</w:t>
      </w:r>
      <w:r w:rsidRPr="00835AF4">
        <w:rPr>
          <w:rFonts w:ascii="Times New Roman CYR" w:eastAsia="Times New Roman" w:hAnsi="Times New Roman CYR" w:cs="Times New Roman CYR"/>
          <w:b/>
          <w:i/>
        </w:rPr>
        <w:tab/>
        <w:t>участие в деятельности ревизионных комиссий ДЗО работников подразделения внутреннего аудита Эмитента в качестве избранных членов ревизионных комиссий или приглашенных экспертов;</w:t>
      </w:r>
    </w:p>
    <w:p w14:paraId="74239A95" w14:textId="77777777" w:rsidR="00835AF4" w:rsidRPr="00835AF4" w:rsidRDefault="00835AF4" w:rsidP="00835AF4">
      <w:pPr>
        <w:widowControl w:val="0"/>
        <w:tabs>
          <w:tab w:val="left" w:pos="1134"/>
          <w:tab w:val="left" w:pos="1418"/>
        </w:tabs>
        <w:autoSpaceDE w:val="0"/>
        <w:autoSpaceDN w:val="0"/>
        <w:adjustRightInd w:val="0"/>
        <w:spacing w:after="0" w:line="240" w:lineRule="auto"/>
        <w:ind w:firstLine="567"/>
        <w:jc w:val="both"/>
        <w:rPr>
          <w:rFonts w:ascii="Times New Roman CYR" w:eastAsia="Times New Roman" w:hAnsi="Times New Roman CYR" w:cs="Times New Roman CYR"/>
          <w:b/>
          <w:i/>
        </w:rPr>
      </w:pPr>
      <w:r w:rsidRPr="00835AF4">
        <w:rPr>
          <w:rFonts w:ascii="Times New Roman CYR" w:eastAsia="Times New Roman" w:hAnsi="Times New Roman CYR" w:cs="Times New Roman CYR"/>
          <w:b/>
          <w:i/>
        </w:rPr>
        <w:t>8)</w:t>
      </w:r>
      <w:r w:rsidRPr="00835AF4">
        <w:rPr>
          <w:rFonts w:ascii="Times New Roman CYR" w:eastAsia="Times New Roman" w:hAnsi="Times New Roman CYR" w:cs="Times New Roman CYR"/>
          <w:b/>
          <w:i/>
        </w:rPr>
        <w:tab/>
        <w:t>участие в специализированных (служебных) расследованиях по фактам злоупотреблений (мошенничества), причинения Обществу и ДЗО ущерба, нецелевого, неэффективного использования ресурсов и по другим фактам недобросовестных/противоправных действий работников и третьих лиц;</w:t>
      </w:r>
    </w:p>
    <w:p w14:paraId="14EE2C42" w14:textId="77777777" w:rsidR="00835AF4" w:rsidRPr="00835AF4" w:rsidRDefault="00835AF4" w:rsidP="00835AF4">
      <w:pPr>
        <w:widowControl w:val="0"/>
        <w:tabs>
          <w:tab w:val="left" w:pos="1134"/>
          <w:tab w:val="left" w:pos="1418"/>
        </w:tabs>
        <w:autoSpaceDE w:val="0"/>
        <w:autoSpaceDN w:val="0"/>
        <w:adjustRightInd w:val="0"/>
        <w:spacing w:after="0" w:line="240" w:lineRule="auto"/>
        <w:ind w:firstLine="567"/>
        <w:jc w:val="both"/>
        <w:rPr>
          <w:rFonts w:ascii="Times New Roman CYR" w:eastAsia="Times New Roman" w:hAnsi="Times New Roman CYR" w:cs="Times New Roman CYR"/>
          <w:b/>
          <w:i/>
        </w:rPr>
      </w:pPr>
      <w:r w:rsidRPr="00835AF4">
        <w:rPr>
          <w:rFonts w:ascii="Times New Roman CYR" w:eastAsia="Times New Roman" w:hAnsi="Times New Roman CYR" w:cs="Times New Roman CYR"/>
          <w:b/>
          <w:i/>
        </w:rPr>
        <w:t>9)</w:t>
      </w:r>
      <w:r w:rsidRPr="00835AF4">
        <w:rPr>
          <w:rFonts w:ascii="Times New Roman CYR" w:eastAsia="Times New Roman" w:hAnsi="Times New Roman CYR" w:cs="Times New Roman CYR"/>
          <w:b/>
          <w:i/>
        </w:rPr>
        <w:tab/>
        <w:t>информирование Совета директоров (Комитета по аудиту), Единоличного исполнительного органа/Правления о результатах проверок, представление рекомендаций по устранению нарушений и недостатков, выявленных в ходе проверок, и предложений по повышению эффективности и результативности систем внутреннего контроля, управления рисками и корпоративного управления, по совершенствованию деятельности Эмитента и ДЗО;</w:t>
      </w:r>
    </w:p>
    <w:p w14:paraId="1024A9A2" w14:textId="77777777" w:rsidR="00835AF4" w:rsidRPr="00835AF4" w:rsidRDefault="00835AF4" w:rsidP="00835AF4">
      <w:pPr>
        <w:widowControl w:val="0"/>
        <w:tabs>
          <w:tab w:val="left" w:pos="1134"/>
          <w:tab w:val="left" w:pos="1418"/>
        </w:tabs>
        <w:autoSpaceDE w:val="0"/>
        <w:autoSpaceDN w:val="0"/>
        <w:adjustRightInd w:val="0"/>
        <w:spacing w:after="0" w:line="240" w:lineRule="auto"/>
        <w:ind w:firstLine="567"/>
        <w:jc w:val="both"/>
        <w:rPr>
          <w:rFonts w:ascii="Times New Roman CYR" w:eastAsia="Times New Roman" w:hAnsi="Times New Roman CYR" w:cs="Times New Roman CYR"/>
          <w:b/>
          <w:i/>
        </w:rPr>
      </w:pPr>
      <w:r w:rsidRPr="00835AF4">
        <w:rPr>
          <w:rFonts w:ascii="Times New Roman CYR" w:eastAsia="Times New Roman" w:hAnsi="Times New Roman CYR" w:cs="Times New Roman CYR"/>
          <w:b/>
          <w:i/>
        </w:rPr>
        <w:t>10)</w:t>
      </w:r>
      <w:r w:rsidRPr="00835AF4">
        <w:rPr>
          <w:rFonts w:ascii="Times New Roman CYR" w:eastAsia="Times New Roman" w:hAnsi="Times New Roman CYR" w:cs="Times New Roman CYR"/>
          <w:b/>
          <w:i/>
        </w:rPr>
        <w:tab/>
        <w:t>мониторинг выполнения планов корректирующих мероприятий, направленных на устранение нарушений и недостатков, выявленных в ходе проверок, и реализацию рекомендаций и предложений по совершенствованию деятельности Эмитента и ДЗО;</w:t>
      </w:r>
    </w:p>
    <w:p w14:paraId="698C7488" w14:textId="77777777" w:rsidR="00835AF4" w:rsidRPr="00835AF4" w:rsidRDefault="00835AF4" w:rsidP="00835AF4">
      <w:pPr>
        <w:widowControl w:val="0"/>
        <w:tabs>
          <w:tab w:val="left" w:pos="1134"/>
          <w:tab w:val="left" w:pos="1418"/>
        </w:tabs>
        <w:autoSpaceDE w:val="0"/>
        <w:autoSpaceDN w:val="0"/>
        <w:adjustRightInd w:val="0"/>
        <w:spacing w:after="0" w:line="240" w:lineRule="auto"/>
        <w:ind w:firstLine="567"/>
        <w:jc w:val="both"/>
        <w:rPr>
          <w:rFonts w:ascii="Times New Roman CYR" w:eastAsia="Times New Roman" w:hAnsi="Times New Roman CYR" w:cs="Times New Roman CYR"/>
          <w:b/>
          <w:i/>
        </w:rPr>
      </w:pPr>
      <w:r w:rsidRPr="00835AF4">
        <w:rPr>
          <w:rFonts w:ascii="Times New Roman CYR" w:eastAsia="Times New Roman" w:hAnsi="Times New Roman CYR" w:cs="Times New Roman CYR"/>
          <w:b/>
          <w:i/>
        </w:rPr>
        <w:t>11)</w:t>
      </w:r>
      <w:r w:rsidRPr="00835AF4">
        <w:rPr>
          <w:rFonts w:ascii="Times New Roman CYR" w:eastAsia="Times New Roman" w:hAnsi="Times New Roman CYR" w:cs="Times New Roman CYR"/>
          <w:b/>
          <w:i/>
        </w:rPr>
        <w:tab/>
        <w:t>оценка эффективности систем внутреннего контроля, управления рисками и корпоративного управления;</w:t>
      </w:r>
    </w:p>
    <w:p w14:paraId="4C5F6696" w14:textId="77777777" w:rsidR="00835AF4" w:rsidRPr="00835AF4" w:rsidRDefault="00835AF4" w:rsidP="00835AF4">
      <w:pPr>
        <w:widowControl w:val="0"/>
        <w:tabs>
          <w:tab w:val="left" w:pos="1134"/>
          <w:tab w:val="left" w:pos="1418"/>
        </w:tabs>
        <w:autoSpaceDE w:val="0"/>
        <w:autoSpaceDN w:val="0"/>
        <w:adjustRightInd w:val="0"/>
        <w:spacing w:after="0" w:line="240" w:lineRule="auto"/>
        <w:ind w:firstLine="567"/>
        <w:jc w:val="both"/>
        <w:rPr>
          <w:rFonts w:ascii="Times New Roman CYR" w:eastAsia="Times New Roman" w:hAnsi="Times New Roman CYR" w:cs="Times New Roman CYR"/>
          <w:b/>
          <w:i/>
        </w:rPr>
      </w:pPr>
      <w:r w:rsidRPr="00835AF4">
        <w:rPr>
          <w:rFonts w:ascii="Times New Roman CYR" w:eastAsia="Times New Roman" w:hAnsi="Times New Roman CYR" w:cs="Times New Roman CYR"/>
          <w:b/>
          <w:i/>
        </w:rPr>
        <w:t>12)</w:t>
      </w:r>
      <w:r w:rsidRPr="00835AF4">
        <w:rPr>
          <w:rFonts w:ascii="Times New Roman CYR" w:eastAsia="Times New Roman" w:hAnsi="Times New Roman CYR" w:cs="Times New Roman CYR"/>
          <w:b/>
          <w:i/>
        </w:rPr>
        <w:tab/>
        <w:t>предоставление консультаций исполнительным органам Эмитента по вопросам внутреннего контроля, управления рисками и корпоративного управления (при сохранении независимости и объективности внутреннего аудита);</w:t>
      </w:r>
    </w:p>
    <w:p w14:paraId="02EF78E4" w14:textId="77777777" w:rsidR="00835AF4" w:rsidRPr="00835AF4" w:rsidRDefault="00835AF4" w:rsidP="00835AF4">
      <w:pPr>
        <w:widowControl w:val="0"/>
        <w:tabs>
          <w:tab w:val="left" w:pos="1134"/>
          <w:tab w:val="left" w:pos="1418"/>
        </w:tabs>
        <w:autoSpaceDE w:val="0"/>
        <w:autoSpaceDN w:val="0"/>
        <w:adjustRightInd w:val="0"/>
        <w:spacing w:after="0" w:line="240" w:lineRule="auto"/>
        <w:ind w:firstLine="567"/>
        <w:jc w:val="both"/>
        <w:rPr>
          <w:rFonts w:ascii="Times New Roman CYR" w:eastAsia="Times New Roman" w:hAnsi="Times New Roman CYR" w:cs="Times New Roman CYR"/>
          <w:b/>
          <w:i/>
        </w:rPr>
      </w:pPr>
      <w:r w:rsidRPr="00835AF4">
        <w:rPr>
          <w:rFonts w:ascii="Times New Roman CYR" w:eastAsia="Times New Roman" w:hAnsi="Times New Roman CYR" w:cs="Times New Roman CYR"/>
          <w:b/>
          <w:i/>
        </w:rPr>
        <w:t>13)</w:t>
      </w:r>
      <w:r w:rsidRPr="00835AF4">
        <w:rPr>
          <w:rFonts w:ascii="Times New Roman CYR" w:eastAsia="Times New Roman" w:hAnsi="Times New Roman CYR" w:cs="Times New Roman CYR"/>
          <w:b/>
          <w:i/>
        </w:rPr>
        <w:tab/>
        <w:t>оценка качества работы внешнего аудитора, подготовка заключения по результатам данной оценки, представление результатов оценки для рассмотрения Комитетом по аудиту, обеспечение информирования заинтересованных лиц;</w:t>
      </w:r>
    </w:p>
    <w:p w14:paraId="37FD61A0" w14:textId="77777777" w:rsidR="00D66AD4" w:rsidRPr="00EE1537" w:rsidRDefault="00835AF4" w:rsidP="00835AF4">
      <w:pPr>
        <w:widowControl w:val="0"/>
        <w:tabs>
          <w:tab w:val="left" w:pos="1134"/>
          <w:tab w:val="left" w:pos="1418"/>
        </w:tabs>
        <w:autoSpaceDE w:val="0"/>
        <w:autoSpaceDN w:val="0"/>
        <w:adjustRightInd w:val="0"/>
        <w:spacing w:after="0" w:line="240" w:lineRule="auto"/>
        <w:ind w:firstLine="567"/>
        <w:jc w:val="both"/>
        <w:rPr>
          <w:rFonts w:ascii="Times New Roman CYR" w:eastAsia="Times New Roman" w:hAnsi="Times New Roman CYR" w:cs="Times New Roman CYR"/>
          <w:b/>
          <w:i/>
          <w:highlight w:val="yellow"/>
        </w:rPr>
      </w:pPr>
      <w:r w:rsidRPr="00835AF4">
        <w:rPr>
          <w:rFonts w:ascii="Times New Roman CYR" w:eastAsia="Times New Roman" w:hAnsi="Times New Roman CYR" w:cs="Times New Roman CYR"/>
          <w:b/>
          <w:i/>
        </w:rPr>
        <w:t>14)</w:t>
      </w:r>
      <w:r w:rsidRPr="00835AF4">
        <w:rPr>
          <w:rFonts w:ascii="Times New Roman CYR" w:eastAsia="Times New Roman" w:hAnsi="Times New Roman CYR" w:cs="Times New Roman CYR"/>
          <w:b/>
          <w:i/>
        </w:rPr>
        <w:tab/>
        <w:t>взаимодействие с Ревизионной комиссией Эмитента.</w:t>
      </w:r>
    </w:p>
    <w:p w14:paraId="0E9703B5" w14:textId="77777777" w:rsidR="00D66AD4" w:rsidRPr="0024504C" w:rsidRDefault="00D66AD4" w:rsidP="00D66AD4">
      <w:pPr>
        <w:widowControl w:val="0"/>
        <w:autoSpaceDE w:val="0"/>
        <w:autoSpaceDN w:val="0"/>
        <w:adjustRightInd w:val="0"/>
        <w:spacing w:after="0" w:line="240" w:lineRule="auto"/>
        <w:ind w:firstLine="567"/>
        <w:jc w:val="both"/>
        <w:rPr>
          <w:rFonts w:ascii="Times New Roman CYR" w:eastAsia="Times New Roman" w:hAnsi="Times New Roman CYR" w:cs="Times New Roman CYR"/>
          <w:b/>
          <w:i/>
        </w:rPr>
      </w:pPr>
      <w:r w:rsidRPr="0024504C">
        <w:rPr>
          <w:rFonts w:ascii="Times New Roman CYR" w:eastAsia="Times New Roman" w:hAnsi="Times New Roman CYR" w:cs="Times New Roman CYR"/>
          <w:b/>
          <w:i/>
        </w:rPr>
        <w:t>В 2019 году АО «КПМГ» была проведена внешняя независимая оценка деятельности внутреннего аудита Общества (проводится не реже 1 раза в 5 лет). По итогам указанной оценки получено заключение АО «КПМГ», в соответствии с которым деятельность внутреннего аудита Общества «в целом соответствует» Международным профессиональным стандартам внутреннего аудита, Кодексу этики, разработанным Институтом внутренних аудиторов</w:t>
      </w:r>
      <w:r w:rsidR="0024504C" w:rsidRPr="0024504C">
        <w:rPr>
          <w:rFonts w:ascii="Times New Roman CYR" w:eastAsia="Times New Roman" w:hAnsi="Times New Roman CYR" w:cs="Times New Roman CYR"/>
          <w:b/>
          <w:i/>
        </w:rPr>
        <w:t>,</w:t>
      </w:r>
      <w:r w:rsidRPr="0024504C">
        <w:rPr>
          <w:rFonts w:ascii="Times New Roman CYR" w:eastAsia="Times New Roman" w:hAnsi="Times New Roman CYR" w:cs="Times New Roman CYR"/>
          <w:b/>
          <w:i/>
        </w:rPr>
        <w:t xml:space="preserve"> и Политике внутреннего аудита</w:t>
      </w:r>
      <w:r w:rsidR="0024504C">
        <w:rPr>
          <w:rFonts w:ascii="Times New Roman CYR" w:eastAsia="Times New Roman" w:hAnsi="Times New Roman CYR" w:cs="Times New Roman CYR"/>
          <w:b/>
          <w:i/>
        </w:rPr>
        <w:t xml:space="preserve"> эмитента</w:t>
      </w:r>
      <w:r w:rsidRPr="0024504C">
        <w:rPr>
          <w:rFonts w:ascii="Times New Roman CYR" w:eastAsia="Times New Roman" w:hAnsi="Times New Roman CYR" w:cs="Times New Roman CYR"/>
          <w:b/>
          <w:i/>
        </w:rPr>
        <w:t>.</w:t>
      </w:r>
    </w:p>
    <w:p w14:paraId="5275F34C" w14:textId="77777777" w:rsidR="00D66AD4" w:rsidRPr="00EE1537" w:rsidRDefault="00D66AD4" w:rsidP="00D66AD4">
      <w:pPr>
        <w:widowControl w:val="0"/>
        <w:autoSpaceDE w:val="0"/>
        <w:autoSpaceDN w:val="0"/>
        <w:adjustRightInd w:val="0"/>
        <w:spacing w:after="0" w:line="240" w:lineRule="auto"/>
        <w:ind w:firstLine="567"/>
        <w:jc w:val="both"/>
        <w:rPr>
          <w:rFonts w:ascii="Times New Roman CYR" w:eastAsia="Times New Roman" w:hAnsi="Times New Roman CYR" w:cs="Times New Roman CYR"/>
          <w:highlight w:val="yellow"/>
        </w:rPr>
      </w:pPr>
    </w:p>
    <w:p w14:paraId="12037B76" w14:textId="77777777" w:rsidR="00D66AD4" w:rsidRPr="00835AF4" w:rsidRDefault="00D66AD4" w:rsidP="00D66AD4">
      <w:pPr>
        <w:widowControl w:val="0"/>
        <w:autoSpaceDE w:val="0"/>
        <w:autoSpaceDN w:val="0"/>
        <w:adjustRightInd w:val="0"/>
        <w:spacing w:after="0" w:line="240" w:lineRule="auto"/>
        <w:ind w:firstLine="567"/>
        <w:jc w:val="both"/>
        <w:rPr>
          <w:rFonts w:ascii="Times New Roman CYR" w:eastAsia="Times New Roman" w:hAnsi="Times New Roman CYR" w:cs="Times New Roman CYR"/>
        </w:rPr>
      </w:pPr>
      <w:r w:rsidRPr="00835AF4">
        <w:rPr>
          <w:rFonts w:ascii="Times New Roman CYR" w:eastAsia="Times New Roman" w:hAnsi="Times New Roman CYR" w:cs="Times New Roman CYR"/>
        </w:rPr>
        <w:t>Структура органов контроля за финансово-хозяйственной деятельностью эмитента и их компетенция в соответствии с уставом (учредительными документами) и внутренними документами эмитента:</w:t>
      </w:r>
    </w:p>
    <w:p w14:paraId="2AA410F8" w14:textId="77777777" w:rsidR="00D66AD4" w:rsidRPr="00835AF4" w:rsidRDefault="00D66AD4" w:rsidP="00D66AD4">
      <w:pPr>
        <w:widowControl w:val="0"/>
        <w:autoSpaceDE w:val="0"/>
        <w:autoSpaceDN w:val="0"/>
        <w:adjustRightInd w:val="0"/>
        <w:spacing w:after="0" w:line="240" w:lineRule="auto"/>
        <w:jc w:val="both"/>
        <w:rPr>
          <w:rFonts w:ascii="Times New Roman" w:eastAsia="Times New Roman" w:hAnsi="Times New Roman" w:cs="Times New Roman"/>
          <w:b/>
          <w:i/>
          <w:sz w:val="20"/>
          <w:szCs w:val="20"/>
        </w:rPr>
      </w:pPr>
      <w:r w:rsidRPr="00835AF4">
        <w:rPr>
          <w:rFonts w:ascii="Times New Roman" w:eastAsia="Times New Roman" w:hAnsi="Times New Roman" w:cs="Times New Roman"/>
          <w:b/>
          <w:bCs/>
          <w:i/>
          <w:iCs/>
        </w:rPr>
        <w:tab/>
        <w:t xml:space="preserve">Для осуществления контроля финансово-хозяйственной деятельности Эмитента Общим собранием акционеров избирается Ревизионная комиссия Эмитента на срок до следующего годового Общего собрания акционеров. Количественный состав Ревизионной комиссии эмитента составляет 5 (Пять) человек. </w:t>
      </w:r>
    </w:p>
    <w:p w14:paraId="732BCF49" w14:textId="77777777" w:rsidR="00D66AD4" w:rsidRPr="00835AF4" w:rsidRDefault="00D66AD4" w:rsidP="00D66AD4">
      <w:pPr>
        <w:widowControl w:val="0"/>
        <w:autoSpaceDE w:val="0"/>
        <w:autoSpaceDN w:val="0"/>
        <w:adjustRightInd w:val="0"/>
        <w:spacing w:after="0" w:line="240" w:lineRule="auto"/>
        <w:jc w:val="both"/>
        <w:rPr>
          <w:rFonts w:ascii="Times New Roman" w:eastAsia="Times New Roman" w:hAnsi="Times New Roman" w:cs="Times New Roman"/>
          <w:b/>
          <w:i/>
        </w:rPr>
      </w:pPr>
      <w:r w:rsidRPr="00835AF4">
        <w:rPr>
          <w:rFonts w:ascii="Times New Roman" w:eastAsia="Times New Roman" w:hAnsi="Times New Roman" w:cs="Times New Roman"/>
          <w:b/>
          <w:bCs/>
          <w:i/>
          <w:iCs/>
        </w:rPr>
        <w:tab/>
        <w:t>К компетенции Ревизионной комиссии Общества относится:</w:t>
      </w:r>
    </w:p>
    <w:p w14:paraId="72BC1183" w14:textId="77777777" w:rsidR="00D66AD4" w:rsidRPr="00835AF4" w:rsidRDefault="00D66AD4" w:rsidP="00D66AD4">
      <w:pPr>
        <w:spacing w:after="0" w:line="240" w:lineRule="auto"/>
        <w:ind w:firstLine="284"/>
        <w:jc w:val="both"/>
        <w:rPr>
          <w:rFonts w:ascii="Times New Roman" w:eastAsia="Times New Roman" w:hAnsi="Times New Roman" w:cs="Times New Roman"/>
          <w:b/>
          <w:bCs/>
          <w:i/>
          <w:iCs/>
        </w:rPr>
      </w:pPr>
      <w:r w:rsidRPr="00835AF4">
        <w:rPr>
          <w:rFonts w:ascii="Times New Roman" w:eastAsia="Times New Roman" w:hAnsi="Times New Roman" w:cs="Times New Roman"/>
          <w:b/>
          <w:bCs/>
          <w:i/>
          <w:iCs/>
        </w:rPr>
        <w:t xml:space="preserve"> - проверка (ревизия) финансовой, бухгалтерской, платежно-расчетной и иной документации Общества, связанной с осуществлением Обществом финансово-хозяйственной деятельности, на предмет ее соответствия законодательству Российской Федерации, Уставу и внутренним документам Общества; </w:t>
      </w:r>
    </w:p>
    <w:p w14:paraId="33F8C14E" w14:textId="77777777" w:rsidR="00D66AD4" w:rsidRPr="00835AF4" w:rsidRDefault="00D66AD4" w:rsidP="00D66AD4">
      <w:pPr>
        <w:spacing w:after="0" w:line="240" w:lineRule="auto"/>
        <w:ind w:firstLine="284"/>
        <w:jc w:val="both"/>
        <w:rPr>
          <w:rFonts w:ascii="Times New Roman" w:eastAsia="Times New Roman" w:hAnsi="Times New Roman" w:cs="Times New Roman"/>
          <w:b/>
          <w:bCs/>
          <w:i/>
          <w:iCs/>
        </w:rPr>
      </w:pPr>
      <w:r w:rsidRPr="00835AF4">
        <w:rPr>
          <w:rFonts w:ascii="Times New Roman" w:eastAsia="Times New Roman" w:hAnsi="Times New Roman" w:cs="Times New Roman"/>
          <w:b/>
          <w:bCs/>
          <w:i/>
          <w:iCs/>
        </w:rPr>
        <w:t>- проверка и анализ финансового состояния Общества, его платежеспособности, функционирования системы внутреннего контроля и системы управления рисками, ликвидности активов, соотношения собственных и заемных средств, правильности и своевременности начисления и выплаты процентов по облигациям, доходов по иным ценным бумагам;</w:t>
      </w:r>
    </w:p>
    <w:p w14:paraId="691CAAC5" w14:textId="77777777" w:rsidR="00D66AD4" w:rsidRPr="00835AF4" w:rsidRDefault="00D66AD4" w:rsidP="00D66AD4">
      <w:pPr>
        <w:spacing w:after="0" w:line="240" w:lineRule="auto"/>
        <w:ind w:firstLine="284"/>
        <w:jc w:val="both"/>
        <w:rPr>
          <w:rFonts w:ascii="Times New Roman" w:eastAsia="Times New Roman" w:hAnsi="Times New Roman" w:cs="Times New Roman"/>
          <w:b/>
          <w:bCs/>
          <w:i/>
          <w:iCs/>
        </w:rPr>
      </w:pPr>
      <w:r w:rsidRPr="00835AF4">
        <w:rPr>
          <w:rFonts w:ascii="Times New Roman" w:eastAsia="Times New Roman" w:hAnsi="Times New Roman" w:cs="Times New Roman"/>
          <w:b/>
          <w:bCs/>
          <w:i/>
          <w:iCs/>
        </w:rPr>
        <w:t xml:space="preserve"> - контроль за расходованием денежных средств Общества в соответствии с утвержденными бизнес-планом и бюджетом Общества; </w:t>
      </w:r>
    </w:p>
    <w:p w14:paraId="0BD034D1" w14:textId="77777777" w:rsidR="00D66AD4" w:rsidRPr="00835AF4" w:rsidRDefault="00D66AD4" w:rsidP="00D66AD4">
      <w:pPr>
        <w:spacing w:after="0" w:line="240" w:lineRule="auto"/>
        <w:ind w:firstLine="284"/>
        <w:jc w:val="both"/>
        <w:rPr>
          <w:rFonts w:ascii="Times New Roman" w:eastAsia="Times New Roman" w:hAnsi="Times New Roman" w:cs="Times New Roman"/>
          <w:b/>
          <w:bCs/>
          <w:i/>
          <w:iCs/>
        </w:rPr>
      </w:pPr>
      <w:r w:rsidRPr="00835AF4">
        <w:rPr>
          <w:rFonts w:ascii="Times New Roman" w:eastAsia="Times New Roman" w:hAnsi="Times New Roman" w:cs="Times New Roman"/>
          <w:b/>
          <w:bCs/>
          <w:i/>
          <w:iCs/>
        </w:rPr>
        <w:t>- контроль за формированием и использованием резервного и иных специальных фондов Общества;</w:t>
      </w:r>
    </w:p>
    <w:p w14:paraId="4D86E2F5" w14:textId="77777777" w:rsidR="00D66AD4" w:rsidRPr="00835AF4" w:rsidRDefault="00D66AD4" w:rsidP="00D66AD4">
      <w:pPr>
        <w:spacing w:after="0" w:line="240" w:lineRule="auto"/>
        <w:ind w:firstLine="284"/>
        <w:jc w:val="both"/>
        <w:rPr>
          <w:rFonts w:ascii="Times New Roman" w:eastAsia="Times New Roman" w:hAnsi="Times New Roman" w:cs="Times New Roman"/>
          <w:b/>
          <w:bCs/>
          <w:i/>
          <w:iCs/>
        </w:rPr>
      </w:pPr>
      <w:r w:rsidRPr="00835AF4">
        <w:rPr>
          <w:rFonts w:ascii="Times New Roman" w:eastAsia="Times New Roman" w:hAnsi="Times New Roman" w:cs="Times New Roman"/>
          <w:b/>
          <w:bCs/>
          <w:i/>
          <w:iCs/>
        </w:rPr>
        <w:t xml:space="preserve"> - проверка своевременности и правильности ведения расчетных операций с контрагентами и бюджетом, а также расчетных операций по оплате труда, социальному страхованию, начислению и выплате дивидендов и других расчетных операций;</w:t>
      </w:r>
    </w:p>
    <w:p w14:paraId="4ABDB136" w14:textId="77777777" w:rsidR="00D66AD4" w:rsidRPr="00835AF4" w:rsidRDefault="00D66AD4" w:rsidP="00D66AD4">
      <w:pPr>
        <w:spacing w:after="0" w:line="240" w:lineRule="auto"/>
        <w:ind w:firstLine="284"/>
        <w:jc w:val="both"/>
        <w:rPr>
          <w:rFonts w:ascii="Times New Roman" w:eastAsia="Times New Roman" w:hAnsi="Times New Roman" w:cs="Times New Roman"/>
          <w:b/>
          <w:bCs/>
          <w:i/>
          <w:iCs/>
        </w:rPr>
      </w:pPr>
      <w:r w:rsidRPr="00835AF4">
        <w:rPr>
          <w:rFonts w:ascii="Times New Roman" w:eastAsia="Times New Roman" w:hAnsi="Times New Roman" w:cs="Times New Roman"/>
          <w:b/>
          <w:bCs/>
          <w:i/>
          <w:iCs/>
        </w:rPr>
        <w:t xml:space="preserve"> - контроль за соблюдением установленного порядка списания на убытки Общества задолженности неплатежеспособных дебиторов; </w:t>
      </w:r>
    </w:p>
    <w:p w14:paraId="6A444725" w14:textId="77777777" w:rsidR="00D66AD4" w:rsidRPr="00835AF4" w:rsidRDefault="00D66AD4" w:rsidP="00D66AD4">
      <w:pPr>
        <w:spacing w:after="0" w:line="240" w:lineRule="auto"/>
        <w:ind w:firstLine="284"/>
        <w:jc w:val="both"/>
        <w:rPr>
          <w:rFonts w:ascii="Times New Roman" w:eastAsia="Times New Roman" w:hAnsi="Times New Roman" w:cs="Times New Roman"/>
          <w:b/>
          <w:bCs/>
          <w:i/>
          <w:iCs/>
        </w:rPr>
      </w:pPr>
      <w:r w:rsidRPr="00835AF4">
        <w:rPr>
          <w:rFonts w:ascii="Times New Roman" w:eastAsia="Times New Roman" w:hAnsi="Times New Roman" w:cs="Times New Roman"/>
          <w:b/>
          <w:bCs/>
          <w:i/>
          <w:iCs/>
        </w:rPr>
        <w:t xml:space="preserve">- проверка хозяйственных операций Общества, осуществляемых в соответствии с заключенными договорами; </w:t>
      </w:r>
    </w:p>
    <w:p w14:paraId="586A512C" w14:textId="77777777" w:rsidR="00D66AD4" w:rsidRPr="00835AF4" w:rsidRDefault="00D66AD4" w:rsidP="00D66AD4">
      <w:pPr>
        <w:spacing w:after="0" w:line="240" w:lineRule="auto"/>
        <w:ind w:firstLine="284"/>
        <w:jc w:val="both"/>
        <w:rPr>
          <w:rFonts w:ascii="Times New Roman" w:eastAsia="Times New Roman" w:hAnsi="Times New Roman" w:cs="Times New Roman"/>
          <w:b/>
          <w:bCs/>
          <w:i/>
          <w:iCs/>
        </w:rPr>
      </w:pPr>
      <w:r w:rsidRPr="00835AF4">
        <w:rPr>
          <w:rFonts w:ascii="Times New Roman" w:eastAsia="Times New Roman" w:hAnsi="Times New Roman" w:cs="Times New Roman"/>
          <w:b/>
          <w:bCs/>
          <w:i/>
          <w:iCs/>
        </w:rPr>
        <w:t>- проверка соблюдения при использовании материальных, трудовых и финансовых ресурсов в финансово-хозяйственной деятельности действующих договоров, норм и нормативов, утвержденных смет и других документов, регламентирующих деятельность Общества;</w:t>
      </w:r>
    </w:p>
    <w:p w14:paraId="01B8F30F" w14:textId="77777777" w:rsidR="00D66AD4" w:rsidRPr="00835AF4" w:rsidRDefault="00D66AD4" w:rsidP="00D66AD4">
      <w:pPr>
        <w:spacing w:after="0" w:line="240" w:lineRule="auto"/>
        <w:ind w:firstLine="284"/>
        <w:jc w:val="both"/>
        <w:rPr>
          <w:rFonts w:ascii="Times New Roman" w:eastAsia="Times New Roman" w:hAnsi="Times New Roman" w:cs="Times New Roman"/>
          <w:b/>
          <w:bCs/>
          <w:i/>
          <w:iCs/>
        </w:rPr>
      </w:pPr>
      <w:r w:rsidRPr="00835AF4">
        <w:rPr>
          <w:rFonts w:ascii="Times New Roman" w:eastAsia="Times New Roman" w:hAnsi="Times New Roman" w:cs="Times New Roman"/>
          <w:b/>
          <w:bCs/>
          <w:i/>
          <w:iCs/>
        </w:rPr>
        <w:t xml:space="preserve"> - контроль за сохранностью и использованием основных средств; </w:t>
      </w:r>
    </w:p>
    <w:p w14:paraId="2F513368" w14:textId="77777777" w:rsidR="00D66AD4" w:rsidRPr="00835AF4" w:rsidRDefault="00D66AD4" w:rsidP="00D66AD4">
      <w:pPr>
        <w:spacing w:after="0" w:line="240" w:lineRule="auto"/>
        <w:ind w:firstLine="284"/>
        <w:jc w:val="both"/>
        <w:rPr>
          <w:rFonts w:ascii="Times New Roman" w:eastAsia="Times New Roman" w:hAnsi="Times New Roman" w:cs="Times New Roman"/>
          <w:b/>
          <w:bCs/>
          <w:i/>
          <w:iCs/>
        </w:rPr>
      </w:pPr>
      <w:r w:rsidRPr="00835AF4">
        <w:rPr>
          <w:rFonts w:ascii="Times New Roman" w:eastAsia="Times New Roman" w:hAnsi="Times New Roman" w:cs="Times New Roman"/>
          <w:b/>
          <w:bCs/>
          <w:i/>
          <w:iCs/>
        </w:rPr>
        <w:t xml:space="preserve">- проверка кассы и имущества Общества, эффективности использования активов и иных ресурсов Общества, выявление причин непроизводственных потерь и расходов, выявление резервов улучшения финансового состояния Общества; </w:t>
      </w:r>
    </w:p>
    <w:p w14:paraId="592DF606" w14:textId="77777777" w:rsidR="00D66AD4" w:rsidRPr="00835AF4" w:rsidRDefault="00D66AD4" w:rsidP="00D66AD4">
      <w:pPr>
        <w:spacing w:after="0" w:line="240" w:lineRule="auto"/>
        <w:ind w:firstLine="284"/>
        <w:jc w:val="both"/>
        <w:rPr>
          <w:rFonts w:ascii="Times New Roman" w:eastAsia="Times New Roman" w:hAnsi="Times New Roman" w:cs="Times New Roman"/>
          <w:b/>
          <w:bCs/>
          <w:i/>
          <w:iCs/>
        </w:rPr>
      </w:pPr>
      <w:r w:rsidRPr="00835AF4">
        <w:rPr>
          <w:rFonts w:ascii="Times New Roman" w:eastAsia="Times New Roman" w:hAnsi="Times New Roman" w:cs="Times New Roman"/>
          <w:b/>
          <w:bCs/>
          <w:i/>
          <w:iCs/>
        </w:rPr>
        <w:t xml:space="preserve">- проверка выполнения предписаний по устранению нарушений и недостатков, ранее выявленных Ревизионной комиссией Общества; </w:t>
      </w:r>
    </w:p>
    <w:p w14:paraId="53441B78" w14:textId="77777777" w:rsidR="00D66AD4" w:rsidRPr="00835AF4" w:rsidRDefault="00D66AD4" w:rsidP="00D66AD4">
      <w:pPr>
        <w:spacing w:after="0" w:line="240" w:lineRule="auto"/>
        <w:ind w:firstLine="284"/>
        <w:jc w:val="both"/>
        <w:rPr>
          <w:rFonts w:ascii="Times New Roman" w:eastAsia="Times New Roman" w:hAnsi="Times New Roman" w:cs="Times New Roman"/>
          <w:b/>
          <w:bCs/>
          <w:i/>
          <w:iCs/>
        </w:rPr>
      </w:pPr>
      <w:r w:rsidRPr="00835AF4">
        <w:rPr>
          <w:rFonts w:ascii="Times New Roman" w:eastAsia="Times New Roman" w:hAnsi="Times New Roman" w:cs="Times New Roman"/>
          <w:b/>
          <w:bCs/>
          <w:i/>
          <w:iCs/>
        </w:rPr>
        <w:t>- выработка рекомендаций для органов управления Общества;</w:t>
      </w:r>
    </w:p>
    <w:p w14:paraId="76DEBBE2" w14:textId="77777777" w:rsidR="00D66AD4" w:rsidRDefault="00D66AD4" w:rsidP="00D66AD4">
      <w:pPr>
        <w:spacing w:after="0" w:line="240" w:lineRule="auto"/>
        <w:ind w:firstLine="284"/>
        <w:jc w:val="both"/>
        <w:rPr>
          <w:rFonts w:ascii="Times New Roman" w:eastAsia="Times New Roman" w:hAnsi="Times New Roman" w:cs="Times New Roman"/>
          <w:b/>
          <w:bCs/>
          <w:i/>
          <w:iCs/>
        </w:rPr>
      </w:pPr>
      <w:r w:rsidRPr="00835AF4">
        <w:rPr>
          <w:rFonts w:ascii="Times New Roman" w:eastAsia="Times New Roman" w:hAnsi="Times New Roman" w:cs="Times New Roman"/>
          <w:b/>
          <w:bCs/>
          <w:i/>
          <w:iCs/>
        </w:rPr>
        <w:t xml:space="preserve"> - осуществление иных действий (мероприятий), связанных с проверкой финансово хозяйственной деятельности Общества.</w:t>
      </w:r>
    </w:p>
    <w:p w14:paraId="59DABF84" w14:textId="77777777" w:rsidR="00835AF4" w:rsidRPr="00835AF4" w:rsidRDefault="00835AF4" w:rsidP="00835AF4">
      <w:pPr>
        <w:spacing w:after="0" w:line="240" w:lineRule="auto"/>
        <w:ind w:firstLine="567"/>
        <w:jc w:val="both"/>
        <w:rPr>
          <w:rFonts w:ascii="Times New Roman" w:eastAsia="Times New Roman" w:hAnsi="Times New Roman" w:cs="Times New Roman"/>
          <w:b/>
          <w:bCs/>
          <w:i/>
          <w:iCs/>
        </w:rPr>
      </w:pPr>
      <w:r w:rsidRPr="00835AF4">
        <w:rPr>
          <w:rFonts w:ascii="Times New Roman" w:eastAsia="Times New Roman" w:hAnsi="Times New Roman" w:cs="Times New Roman"/>
          <w:b/>
          <w:bCs/>
          <w:i/>
          <w:iCs/>
        </w:rPr>
        <w:t>По итогам проверки финансово-хозяйственной деятельности Эмитента Ревизионная комиссия Эмитента составляет заключение, в котором должны содержаться:</w:t>
      </w:r>
    </w:p>
    <w:p w14:paraId="37F212E1" w14:textId="77777777" w:rsidR="00835AF4" w:rsidRPr="002538DC" w:rsidRDefault="00835AF4" w:rsidP="00835AF4">
      <w:pPr>
        <w:pStyle w:val="af9"/>
        <w:numPr>
          <w:ilvl w:val="0"/>
          <w:numId w:val="39"/>
        </w:numPr>
        <w:ind w:left="0" w:firstLine="567"/>
        <w:rPr>
          <w:rFonts w:ascii="Times New Roman" w:hAnsi="Times New Roman" w:cs="Times New Roman"/>
          <w:b/>
          <w:bCs/>
          <w:i/>
          <w:iCs/>
        </w:rPr>
      </w:pPr>
      <w:r w:rsidRPr="002538DC">
        <w:rPr>
          <w:rFonts w:ascii="Times New Roman" w:hAnsi="Times New Roman" w:cs="Times New Roman"/>
          <w:b/>
          <w:bCs/>
          <w:i/>
          <w:iCs/>
        </w:rPr>
        <w:t xml:space="preserve">подтверждение достоверности данных, содержащихся в годовом отчете Эмитента, годовой бухгалтерской (финансовой) отчетности; </w:t>
      </w:r>
    </w:p>
    <w:p w14:paraId="5CCB191A" w14:textId="77777777" w:rsidR="00835AF4" w:rsidRPr="002538DC" w:rsidRDefault="00835AF4" w:rsidP="00835AF4">
      <w:pPr>
        <w:pStyle w:val="af9"/>
        <w:numPr>
          <w:ilvl w:val="0"/>
          <w:numId w:val="39"/>
        </w:numPr>
        <w:ind w:left="0" w:firstLine="567"/>
        <w:rPr>
          <w:rFonts w:ascii="Times New Roman" w:hAnsi="Times New Roman" w:cs="Times New Roman"/>
          <w:b/>
          <w:bCs/>
          <w:i/>
          <w:iCs/>
        </w:rPr>
      </w:pPr>
      <w:r w:rsidRPr="002538DC">
        <w:rPr>
          <w:rFonts w:ascii="Times New Roman" w:hAnsi="Times New Roman" w:cs="Times New Roman"/>
          <w:b/>
          <w:bCs/>
          <w:i/>
          <w:iCs/>
        </w:rPr>
        <w:t xml:space="preserve">информация о фактах нарушения порядка ведения бухгалтерского учета и представления финансовой отчетности, а также осуществления финансово-хозяйственной деятельности; </w:t>
      </w:r>
    </w:p>
    <w:p w14:paraId="768EF2B4" w14:textId="77777777" w:rsidR="00835AF4" w:rsidRPr="002538DC" w:rsidRDefault="00835AF4" w:rsidP="00835AF4">
      <w:pPr>
        <w:pStyle w:val="af9"/>
        <w:numPr>
          <w:ilvl w:val="0"/>
          <w:numId w:val="39"/>
        </w:numPr>
        <w:ind w:left="0" w:firstLine="567"/>
        <w:rPr>
          <w:rFonts w:ascii="Times New Roman" w:hAnsi="Times New Roman" w:cs="Times New Roman"/>
          <w:b/>
          <w:bCs/>
          <w:i/>
          <w:iCs/>
        </w:rPr>
      </w:pPr>
      <w:r w:rsidRPr="002538DC">
        <w:rPr>
          <w:rFonts w:ascii="Times New Roman" w:hAnsi="Times New Roman" w:cs="Times New Roman"/>
          <w:b/>
          <w:bCs/>
          <w:i/>
          <w:iCs/>
        </w:rPr>
        <w:t>подтверждение достоверности данных, содержащихся в отчете о заключенных сделках, в совершении которых имеется заинтересованность.</w:t>
      </w:r>
    </w:p>
    <w:p w14:paraId="6501D1AF" w14:textId="77777777" w:rsidR="00835AF4" w:rsidRDefault="00835AF4" w:rsidP="00835AF4">
      <w:pPr>
        <w:spacing w:after="0" w:line="240" w:lineRule="auto"/>
        <w:ind w:firstLine="567"/>
        <w:jc w:val="both"/>
        <w:rPr>
          <w:rFonts w:ascii="Times New Roman" w:eastAsia="Times New Roman" w:hAnsi="Times New Roman" w:cs="Times New Roman"/>
          <w:b/>
          <w:bCs/>
          <w:i/>
          <w:iCs/>
        </w:rPr>
      </w:pPr>
      <w:r w:rsidRPr="00835AF4">
        <w:rPr>
          <w:rFonts w:ascii="Times New Roman" w:eastAsia="Times New Roman" w:hAnsi="Times New Roman" w:cs="Times New Roman"/>
          <w:b/>
          <w:bCs/>
          <w:i/>
          <w:iCs/>
        </w:rPr>
        <w:t>Порядок и сроки составления заключения по итогам проверки финансово-хозяйственной деятельности Эмитента определяются правовыми актами Российской Федерации и внутренними документами Эмитента.</w:t>
      </w:r>
    </w:p>
    <w:p w14:paraId="11D60ECD" w14:textId="77777777" w:rsidR="00D66AD4" w:rsidRPr="00835AF4" w:rsidRDefault="00D66AD4" w:rsidP="00835AF4">
      <w:pPr>
        <w:spacing w:after="0" w:line="240" w:lineRule="auto"/>
        <w:jc w:val="both"/>
        <w:rPr>
          <w:rFonts w:ascii="Times New Roman" w:eastAsia="Times New Roman" w:hAnsi="Times New Roman" w:cs="Times New Roman"/>
          <w:b/>
          <w:i/>
          <w:lang w:eastAsia="ru-RU"/>
        </w:rPr>
      </w:pPr>
      <w:r w:rsidRPr="00835AF4">
        <w:rPr>
          <w:rFonts w:ascii="Times New Roman" w:eastAsia="Times New Roman" w:hAnsi="Times New Roman" w:cs="Times New Roman"/>
          <w:b/>
          <w:bCs/>
          <w:i/>
          <w:iCs/>
        </w:rPr>
        <w:tab/>
        <w:t>Ключевые внутренние нормативные документы Общества, регулирующие деятельность органов контроля за финансово-хозяйственной деятельностью ПАО «</w:t>
      </w:r>
      <w:proofErr w:type="spellStart"/>
      <w:r w:rsidRPr="00835AF4">
        <w:rPr>
          <w:rFonts w:ascii="Times New Roman" w:eastAsia="Times New Roman" w:hAnsi="Times New Roman" w:cs="Times New Roman"/>
          <w:b/>
          <w:bCs/>
          <w:i/>
          <w:iCs/>
        </w:rPr>
        <w:t>Россети</w:t>
      </w:r>
      <w:proofErr w:type="spellEnd"/>
      <w:r w:rsidRPr="00835AF4">
        <w:rPr>
          <w:rFonts w:ascii="Times New Roman" w:eastAsia="Times New Roman" w:hAnsi="Times New Roman" w:cs="Times New Roman"/>
          <w:b/>
          <w:bCs/>
          <w:i/>
          <w:iCs/>
        </w:rPr>
        <w:t xml:space="preserve"> Кубань», размещены в свободном доступе на корпоративном веб-сайте Эмитента по адресу:  </w:t>
      </w:r>
      <w:hyperlink r:id="rId36" w:history="1">
        <w:r w:rsidRPr="00835AF4">
          <w:rPr>
            <w:rFonts w:ascii="Times New Roman" w:eastAsia="Times New Roman" w:hAnsi="Times New Roman" w:cs="Times New Roman"/>
            <w:b/>
            <w:bCs/>
            <w:i/>
            <w:iCs/>
            <w:u w:val="single"/>
          </w:rPr>
          <w:t>https://rosseti-kuban.ru/o-kompanii/uchreditelnye-i-vnutrennie-dokumenty/vnutrennie-polozheniya</w:t>
        </w:r>
      </w:hyperlink>
      <w:r w:rsidRPr="00835AF4">
        <w:rPr>
          <w:rFonts w:ascii="Times New Roman" w:eastAsia="Times New Roman" w:hAnsi="Times New Roman" w:cs="Times New Roman"/>
        </w:rPr>
        <w:t>.</w:t>
      </w:r>
      <w:r w:rsidRPr="00835AF4">
        <w:rPr>
          <w:rFonts w:ascii="Times New Roman" w:eastAsia="Times New Roman" w:hAnsi="Times New Roman" w:cs="Times New Roman"/>
          <w:b/>
          <w:bCs/>
          <w:i/>
          <w:iCs/>
        </w:rPr>
        <w:t xml:space="preserve"> </w:t>
      </w:r>
    </w:p>
    <w:p w14:paraId="5C029B59" w14:textId="77777777" w:rsidR="00D66AD4" w:rsidRPr="00EE1537" w:rsidRDefault="00D66AD4" w:rsidP="00D66AD4">
      <w:pPr>
        <w:widowControl w:val="0"/>
        <w:autoSpaceDE w:val="0"/>
        <w:autoSpaceDN w:val="0"/>
        <w:adjustRightInd w:val="0"/>
        <w:spacing w:after="0" w:line="240" w:lineRule="auto"/>
        <w:jc w:val="both"/>
        <w:rPr>
          <w:rFonts w:ascii="Times New Roman" w:eastAsia="Times New Roman" w:hAnsi="Times New Roman" w:cs="Times New Roman"/>
          <w:b/>
          <w:i/>
          <w:highlight w:val="yellow"/>
          <w:u w:val="single"/>
          <w:lang w:eastAsia="ru-RU"/>
        </w:rPr>
      </w:pPr>
    </w:p>
    <w:p w14:paraId="6B0E8D1B" w14:textId="77777777" w:rsidR="00094ED8" w:rsidRPr="00094ED8" w:rsidRDefault="00094ED8" w:rsidP="00094ED8">
      <w:pPr>
        <w:autoSpaceDE w:val="0"/>
        <w:autoSpaceDN w:val="0"/>
        <w:spacing w:after="0" w:line="240" w:lineRule="auto"/>
        <w:ind w:firstLine="567"/>
        <w:jc w:val="both"/>
        <w:rPr>
          <w:rFonts w:ascii="Times New Roman CYR" w:eastAsia="Calibri" w:hAnsi="Times New Roman CYR" w:cs="Times New Roman CYR"/>
        </w:rPr>
      </w:pPr>
      <w:r w:rsidRPr="00094ED8">
        <w:rPr>
          <w:rFonts w:ascii="Times New Roman CYR" w:eastAsia="Calibri" w:hAnsi="Times New Roman CYR" w:cs="Times New Roman CYR"/>
        </w:rPr>
        <w:t>Сведения о наличии внутреннего документа эмитента, устанавливающего правила по предотвращению неправомерного использования конфиденциальной и инсайдерской информации:</w:t>
      </w:r>
    </w:p>
    <w:p w14:paraId="2848349A" w14:textId="77777777" w:rsidR="00094ED8" w:rsidRPr="007978CA" w:rsidRDefault="00094ED8" w:rsidP="00094ED8">
      <w:pPr>
        <w:autoSpaceDE w:val="0"/>
        <w:autoSpaceDN w:val="0"/>
        <w:spacing w:after="0" w:line="240" w:lineRule="auto"/>
        <w:ind w:firstLine="567"/>
        <w:jc w:val="both"/>
        <w:rPr>
          <w:rFonts w:ascii="Times New Roman CYR" w:eastAsia="Calibri" w:hAnsi="Times New Roman CYR" w:cs="Times New Roman CYR"/>
          <w:b/>
          <w:bCs/>
          <w:i/>
          <w:iCs/>
        </w:rPr>
      </w:pPr>
      <w:r w:rsidRPr="00094ED8">
        <w:rPr>
          <w:rFonts w:ascii="Times New Roman CYR" w:eastAsia="Calibri" w:hAnsi="Times New Roman CYR" w:cs="Times New Roman CYR"/>
          <w:b/>
          <w:bCs/>
          <w:i/>
          <w:iCs/>
        </w:rPr>
        <w:t xml:space="preserve">В </w:t>
      </w:r>
      <w:r w:rsidRPr="007978CA">
        <w:rPr>
          <w:rFonts w:ascii="Times New Roman CYR" w:eastAsia="Calibri" w:hAnsi="Times New Roman CYR" w:cs="Times New Roman CYR"/>
          <w:b/>
          <w:bCs/>
          <w:i/>
          <w:iCs/>
        </w:rPr>
        <w:t>соответствии с требованием закона № 224-ФЗ от 27.07.2010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Эмитентом:</w:t>
      </w:r>
    </w:p>
    <w:p w14:paraId="7516D215" w14:textId="77777777" w:rsidR="00094ED8" w:rsidRPr="007978CA" w:rsidRDefault="00094ED8" w:rsidP="00094ED8">
      <w:pPr>
        <w:autoSpaceDE w:val="0"/>
        <w:autoSpaceDN w:val="0"/>
        <w:spacing w:after="0" w:line="240" w:lineRule="auto"/>
        <w:ind w:firstLine="567"/>
        <w:jc w:val="both"/>
        <w:rPr>
          <w:rFonts w:ascii="Times New Roman CYR" w:eastAsia="Calibri" w:hAnsi="Times New Roman CYR" w:cs="Times New Roman CYR"/>
          <w:b/>
          <w:bCs/>
          <w:i/>
          <w:iCs/>
        </w:rPr>
      </w:pPr>
      <w:r w:rsidRPr="007978CA">
        <w:rPr>
          <w:rFonts w:ascii="Times New Roman CYR" w:eastAsia="Calibri" w:hAnsi="Times New Roman CYR" w:cs="Times New Roman CYR"/>
          <w:b/>
          <w:bCs/>
          <w:i/>
          <w:iCs/>
        </w:rPr>
        <w:lastRenderedPageBreak/>
        <w:t>∙ разработано и утверждено решением Совета директоров Общества 30.12.2011 (протокол № 125/2012 от 12.01.2012) Положение об инсайдерской информации Общества; решением Совета директоров Общества от 19.06.2019 (протокол №348/2019 от 20.06.2019) данное Положение утверждено в новой редакции и введено в действие Приказом по Обществу от 16.07.2019 №</w:t>
      </w:r>
      <w:r w:rsidRPr="007978CA">
        <w:rPr>
          <w:rFonts w:ascii="Times New Roman CYR" w:eastAsia="Calibri" w:hAnsi="Times New Roman CYR" w:cs="Times New Roman CYR"/>
          <w:b/>
          <w:bCs/>
          <w:i/>
          <w:iCs/>
          <w:lang w:val="en-US"/>
        </w:rPr>
        <w:t> </w:t>
      </w:r>
      <w:r w:rsidRPr="007978CA">
        <w:rPr>
          <w:rFonts w:ascii="Times New Roman CYR" w:eastAsia="Calibri" w:hAnsi="Times New Roman CYR" w:cs="Times New Roman CYR"/>
          <w:b/>
          <w:bCs/>
          <w:i/>
          <w:iCs/>
        </w:rPr>
        <w:t>671;</w:t>
      </w:r>
    </w:p>
    <w:p w14:paraId="07865D2E" w14:textId="77777777" w:rsidR="00094ED8" w:rsidRPr="007978CA" w:rsidRDefault="00094ED8" w:rsidP="00094ED8">
      <w:pPr>
        <w:autoSpaceDE w:val="0"/>
        <w:autoSpaceDN w:val="0"/>
        <w:spacing w:after="0" w:line="240" w:lineRule="auto"/>
        <w:ind w:firstLine="567"/>
        <w:jc w:val="both"/>
        <w:rPr>
          <w:rFonts w:ascii="Times New Roman CYR" w:eastAsia="Calibri" w:hAnsi="Times New Roman CYR" w:cs="Times New Roman CYR"/>
          <w:b/>
          <w:bCs/>
          <w:i/>
          <w:iCs/>
        </w:rPr>
      </w:pPr>
      <w:r w:rsidRPr="007978CA">
        <w:rPr>
          <w:rFonts w:ascii="Times New Roman CYR" w:eastAsia="Calibri" w:hAnsi="Times New Roman CYR" w:cs="Times New Roman CYR"/>
          <w:b/>
          <w:bCs/>
          <w:i/>
          <w:iCs/>
        </w:rPr>
        <w:t xml:space="preserve">∙ сформирован и утвержден приказом №199-од от 07.04.2021 Собственный перечень инсайдерской информации, </w:t>
      </w:r>
    </w:p>
    <w:p w14:paraId="48B15067" w14:textId="77777777" w:rsidR="00094ED8" w:rsidRPr="00094ED8" w:rsidRDefault="00094ED8" w:rsidP="00094ED8">
      <w:pPr>
        <w:autoSpaceDE w:val="0"/>
        <w:autoSpaceDN w:val="0"/>
        <w:spacing w:after="0" w:line="240" w:lineRule="auto"/>
        <w:ind w:firstLine="567"/>
        <w:jc w:val="both"/>
        <w:rPr>
          <w:rFonts w:ascii="Times New Roman CYR" w:eastAsia="Calibri" w:hAnsi="Times New Roman CYR" w:cs="Times New Roman CYR"/>
          <w:b/>
          <w:bCs/>
          <w:i/>
          <w:iCs/>
        </w:rPr>
      </w:pPr>
      <w:r w:rsidRPr="00094ED8">
        <w:rPr>
          <w:rFonts w:ascii="Times New Roman CYR" w:eastAsia="Calibri" w:hAnsi="Times New Roman CYR" w:cs="Times New Roman CYR"/>
          <w:b/>
          <w:bCs/>
          <w:i/>
          <w:iCs/>
        </w:rPr>
        <w:t>∙ определяются лица, относящиеся к инсайдерам;</w:t>
      </w:r>
    </w:p>
    <w:p w14:paraId="55665D14" w14:textId="77777777" w:rsidR="00094ED8" w:rsidRPr="00094ED8" w:rsidRDefault="00094ED8" w:rsidP="00094ED8">
      <w:pPr>
        <w:autoSpaceDE w:val="0"/>
        <w:autoSpaceDN w:val="0"/>
        <w:spacing w:after="0" w:line="240" w:lineRule="auto"/>
        <w:ind w:firstLine="567"/>
        <w:jc w:val="both"/>
        <w:rPr>
          <w:rFonts w:ascii="Times New Roman CYR" w:eastAsia="Calibri" w:hAnsi="Times New Roman CYR" w:cs="Times New Roman CYR"/>
          <w:b/>
          <w:bCs/>
          <w:i/>
          <w:iCs/>
        </w:rPr>
      </w:pPr>
      <w:r w:rsidRPr="00094ED8">
        <w:rPr>
          <w:rFonts w:ascii="Times New Roman CYR" w:eastAsia="Calibri" w:hAnsi="Times New Roman CYR" w:cs="Times New Roman CYR"/>
          <w:b/>
          <w:bCs/>
          <w:i/>
          <w:iCs/>
        </w:rPr>
        <w:t>∙ рассылаются уведомления о включении/исключении лиц в список инсайдеров;</w:t>
      </w:r>
    </w:p>
    <w:p w14:paraId="530DA40D" w14:textId="77777777" w:rsidR="00094ED8" w:rsidRPr="00094ED8" w:rsidRDefault="00094ED8" w:rsidP="00094ED8">
      <w:pPr>
        <w:autoSpaceDE w:val="0"/>
        <w:autoSpaceDN w:val="0"/>
        <w:spacing w:after="0" w:line="240" w:lineRule="auto"/>
        <w:ind w:firstLine="567"/>
        <w:jc w:val="both"/>
        <w:rPr>
          <w:rFonts w:ascii="Times New Roman CYR" w:eastAsia="Calibri" w:hAnsi="Times New Roman CYR" w:cs="Times New Roman CYR"/>
          <w:b/>
          <w:bCs/>
          <w:i/>
          <w:iCs/>
        </w:rPr>
      </w:pPr>
      <w:r w:rsidRPr="00094ED8">
        <w:rPr>
          <w:rFonts w:ascii="Times New Roman CYR" w:eastAsia="Calibri" w:hAnsi="Times New Roman CYR" w:cs="Times New Roman CYR"/>
          <w:b/>
          <w:bCs/>
          <w:i/>
          <w:iCs/>
        </w:rPr>
        <w:t xml:space="preserve">∙ осуществляется ведение списка инсайдеров и направление его организаторам торговли, проводится анализ сделок на рынке ценных бумаг; </w:t>
      </w:r>
    </w:p>
    <w:p w14:paraId="4D5B741E" w14:textId="77777777" w:rsidR="00094ED8" w:rsidRPr="00094ED8" w:rsidRDefault="00094ED8" w:rsidP="00094ED8">
      <w:pPr>
        <w:autoSpaceDE w:val="0"/>
        <w:autoSpaceDN w:val="0"/>
        <w:spacing w:after="0" w:line="240" w:lineRule="auto"/>
        <w:ind w:firstLine="567"/>
        <w:jc w:val="both"/>
        <w:rPr>
          <w:rFonts w:ascii="Times New Roman CYR" w:eastAsia="Calibri" w:hAnsi="Times New Roman CYR" w:cs="Times New Roman CYR"/>
          <w:b/>
          <w:bCs/>
          <w:i/>
          <w:iCs/>
        </w:rPr>
      </w:pPr>
      <w:r w:rsidRPr="00094ED8">
        <w:rPr>
          <w:rFonts w:ascii="Times New Roman CYR" w:eastAsia="Calibri" w:hAnsi="Times New Roman CYR" w:cs="Times New Roman CYR"/>
          <w:b/>
          <w:bCs/>
          <w:i/>
          <w:iCs/>
        </w:rPr>
        <w:t xml:space="preserve">∙ обеспечена организация защиты конфиденциальности инсайдерской информации и правил соблюдения обращения с инсайдерской информацией Обществом путем определения прав доступа к инсайдерской информации, проверок сетевых папок подразделений, проверок состояния защищенности сети, защиты от утечки конфиденциальной информации; </w:t>
      </w:r>
    </w:p>
    <w:p w14:paraId="4882843B" w14:textId="77777777" w:rsidR="00094ED8" w:rsidRPr="00094ED8" w:rsidRDefault="00094ED8" w:rsidP="00094ED8">
      <w:pPr>
        <w:autoSpaceDE w:val="0"/>
        <w:autoSpaceDN w:val="0"/>
        <w:spacing w:after="0" w:line="240" w:lineRule="auto"/>
        <w:ind w:firstLine="567"/>
        <w:jc w:val="both"/>
        <w:rPr>
          <w:rFonts w:ascii="Times New Roman CYR" w:eastAsia="Calibri" w:hAnsi="Times New Roman CYR" w:cs="Times New Roman CYR"/>
          <w:b/>
          <w:bCs/>
          <w:i/>
          <w:iCs/>
        </w:rPr>
      </w:pPr>
      <w:r w:rsidRPr="00094ED8">
        <w:rPr>
          <w:rFonts w:ascii="Times New Roman CYR" w:eastAsia="Calibri" w:hAnsi="Times New Roman CYR" w:cs="Times New Roman CYR"/>
          <w:b/>
          <w:bCs/>
          <w:i/>
          <w:iCs/>
        </w:rPr>
        <w:t xml:space="preserve">∙ организован контроль за соблюдением Обществом требований законодательства и подзаконных нормативных правовых актов РФ об инсайдерской информации. </w:t>
      </w:r>
    </w:p>
    <w:p w14:paraId="5217A366" w14:textId="77777777" w:rsidR="00094ED8" w:rsidRPr="00094ED8" w:rsidRDefault="00094ED8" w:rsidP="00094ED8">
      <w:pPr>
        <w:autoSpaceDE w:val="0"/>
        <w:autoSpaceDN w:val="0"/>
        <w:spacing w:after="0" w:line="240" w:lineRule="auto"/>
        <w:jc w:val="both"/>
        <w:rPr>
          <w:rFonts w:ascii="Calibri" w:eastAsia="Calibri" w:hAnsi="Calibri" w:cs="Calibri"/>
          <w:b/>
          <w:bCs/>
          <w:i/>
          <w:iCs/>
          <w:color w:val="1F497D"/>
        </w:rPr>
      </w:pPr>
    </w:p>
    <w:p w14:paraId="6FE46355" w14:textId="77777777" w:rsidR="00094ED8" w:rsidRPr="00094ED8" w:rsidRDefault="00094ED8" w:rsidP="00094ED8">
      <w:pPr>
        <w:autoSpaceDE w:val="0"/>
        <w:autoSpaceDN w:val="0"/>
        <w:spacing w:after="0" w:line="240" w:lineRule="auto"/>
        <w:ind w:firstLine="567"/>
        <w:jc w:val="both"/>
        <w:rPr>
          <w:rFonts w:ascii="Times New Roman CYR" w:eastAsia="Calibri" w:hAnsi="Times New Roman CYR" w:cs="Times New Roman CYR"/>
          <w:b/>
          <w:bCs/>
          <w:i/>
          <w:iCs/>
        </w:rPr>
      </w:pPr>
      <w:r w:rsidRPr="00094ED8">
        <w:rPr>
          <w:rFonts w:ascii="Times New Roman CYR" w:eastAsia="Calibri" w:hAnsi="Times New Roman CYR" w:cs="Times New Roman CYR"/>
          <w:b/>
          <w:bCs/>
          <w:i/>
          <w:iCs/>
        </w:rPr>
        <w:t xml:space="preserve">Информация о деятельности Эмитента в области противодействии неправомерному использованию инсайдерской информации и манипулированию рынком размещена на странице Общества в сети Интернет по адресу: </w:t>
      </w:r>
      <w:hyperlink r:id="rId37" w:history="1">
        <w:r w:rsidRPr="00094ED8">
          <w:rPr>
            <w:rFonts w:ascii="Times New Roman CYR" w:eastAsia="Calibri" w:hAnsi="Times New Roman CYR" w:cs="Times New Roman CYR"/>
            <w:b/>
            <w:bCs/>
            <w:i/>
            <w:iCs/>
            <w:u w:val="single"/>
            <w:lang w:val="en-US"/>
          </w:rPr>
          <w:t>https</w:t>
        </w:r>
        <w:r w:rsidRPr="00094ED8">
          <w:rPr>
            <w:rFonts w:ascii="Times New Roman CYR" w:eastAsia="Calibri" w:hAnsi="Times New Roman CYR" w:cs="Times New Roman CYR"/>
            <w:b/>
            <w:bCs/>
            <w:i/>
            <w:iCs/>
            <w:u w:val="single"/>
          </w:rPr>
          <w:t>://</w:t>
        </w:r>
        <w:proofErr w:type="spellStart"/>
        <w:r w:rsidRPr="00094ED8">
          <w:rPr>
            <w:rFonts w:ascii="Times New Roman CYR" w:eastAsia="Calibri" w:hAnsi="Times New Roman CYR" w:cs="Times New Roman CYR"/>
            <w:b/>
            <w:bCs/>
            <w:i/>
            <w:iCs/>
            <w:u w:val="single"/>
            <w:lang w:val="en-US"/>
          </w:rPr>
          <w:t>rosseti</w:t>
        </w:r>
        <w:proofErr w:type="spellEnd"/>
        <w:r w:rsidRPr="00094ED8">
          <w:rPr>
            <w:rFonts w:ascii="Times New Roman CYR" w:eastAsia="Calibri" w:hAnsi="Times New Roman CYR" w:cs="Times New Roman CYR"/>
            <w:b/>
            <w:bCs/>
            <w:i/>
            <w:iCs/>
            <w:u w:val="single"/>
          </w:rPr>
          <w:t>-</w:t>
        </w:r>
        <w:proofErr w:type="spellStart"/>
        <w:r w:rsidRPr="00094ED8">
          <w:rPr>
            <w:rFonts w:ascii="Times New Roman CYR" w:eastAsia="Calibri" w:hAnsi="Times New Roman CYR" w:cs="Times New Roman CYR"/>
            <w:b/>
            <w:bCs/>
            <w:i/>
            <w:iCs/>
            <w:u w:val="single"/>
            <w:lang w:val="en-US"/>
          </w:rPr>
          <w:t>kuban</w:t>
        </w:r>
        <w:proofErr w:type="spellEnd"/>
        <w:r w:rsidRPr="00094ED8">
          <w:rPr>
            <w:rFonts w:ascii="Times New Roman CYR" w:eastAsia="Calibri" w:hAnsi="Times New Roman CYR" w:cs="Times New Roman CYR"/>
            <w:b/>
            <w:bCs/>
            <w:i/>
            <w:iCs/>
            <w:u w:val="single"/>
          </w:rPr>
          <w:t>.</w:t>
        </w:r>
        <w:proofErr w:type="spellStart"/>
        <w:r w:rsidRPr="00094ED8">
          <w:rPr>
            <w:rFonts w:ascii="Times New Roman CYR" w:eastAsia="Calibri" w:hAnsi="Times New Roman CYR" w:cs="Times New Roman CYR"/>
            <w:b/>
            <w:bCs/>
            <w:i/>
            <w:iCs/>
            <w:u w:val="single"/>
            <w:lang w:val="en-US"/>
          </w:rPr>
          <w:t>ru</w:t>
        </w:r>
        <w:proofErr w:type="spellEnd"/>
        <w:r w:rsidRPr="00094ED8">
          <w:rPr>
            <w:rFonts w:ascii="Times New Roman CYR" w:eastAsia="Calibri" w:hAnsi="Times New Roman CYR" w:cs="Times New Roman CYR"/>
            <w:b/>
            <w:bCs/>
            <w:i/>
            <w:iCs/>
            <w:u w:val="single"/>
          </w:rPr>
          <w:t>/</w:t>
        </w:r>
        <w:proofErr w:type="spellStart"/>
        <w:r w:rsidRPr="00094ED8">
          <w:rPr>
            <w:rFonts w:ascii="Times New Roman CYR" w:eastAsia="Calibri" w:hAnsi="Times New Roman CYR" w:cs="Times New Roman CYR"/>
            <w:b/>
            <w:bCs/>
            <w:i/>
            <w:iCs/>
            <w:u w:val="single"/>
            <w:lang w:val="en-US"/>
          </w:rPr>
          <w:t>aktsioneram</w:t>
        </w:r>
        <w:proofErr w:type="spellEnd"/>
        <w:r w:rsidRPr="00094ED8">
          <w:rPr>
            <w:rFonts w:ascii="Times New Roman CYR" w:eastAsia="Calibri" w:hAnsi="Times New Roman CYR" w:cs="Times New Roman CYR"/>
            <w:b/>
            <w:bCs/>
            <w:i/>
            <w:iCs/>
            <w:u w:val="single"/>
          </w:rPr>
          <w:t>-</w:t>
        </w:r>
        <w:proofErr w:type="spellStart"/>
        <w:r w:rsidRPr="00094ED8">
          <w:rPr>
            <w:rFonts w:ascii="Times New Roman CYR" w:eastAsia="Calibri" w:hAnsi="Times New Roman CYR" w:cs="Times New Roman CYR"/>
            <w:b/>
            <w:bCs/>
            <w:i/>
            <w:iCs/>
            <w:u w:val="single"/>
            <w:lang w:val="en-US"/>
          </w:rPr>
          <w:t>i</w:t>
        </w:r>
        <w:proofErr w:type="spellEnd"/>
        <w:r w:rsidRPr="00094ED8">
          <w:rPr>
            <w:rFonts w:ascii="Times New Roman CYR" w:eastAsia="Calibri" w:hAnsi="Times New Roman CYR" w:cs="Times New Roman CYR"/>
            <w:b/>
            <w:bCs/>
            <w:i/>
            <w:iCs/>
            <w:u w:val="single"/>
          </w:rPr>
          <w:t>-</w:t>
        </w:r>
        <w:proofErr w:type="spellStart"/>
        <w:r w:rsidRPr="00094ED8">
          <w:rPr>
            <w:rFonts w:ascii="Times New Roman CYR" w:eastAsia="Calibri" w:hAnsi="Times New Roman CYR" w:cs="Times New Roman CYR"/>
            <w:b/>
            <w:bCs/>
            <w:i/>
            <w:iCs/>
            <w:u w:val="single"/>
            <w:lang w:val="en-US"/>
          </w:rPr>
          <w:t>investoram</w:t>
        </w:r>
        <w:proofErr w:type="spellEnd"/>
        <w:r w:rsidRPr="00094ED8">
          <w:rPr>
            <w:rFonts w:ascii="Times New Roman CYR" w:eastAsia="Calibri" w:hAnsi="Times New Roman CYR" w:cs="Times New Roman CYR"/>
            <w:b/>
            <w:bCs/>
            <w:i/>
            <w:iCs/>
            <w:u w:val="single"/>
          </w:rPr>
          <w:t>/</w:t>
        </w:r>
        <w:proofErr w:type="spellStart"/>
        <w:r w:rsidRPr="00094ED8">
          <w:rPr>
            <w:rFonts w:ascii="Times New Roman CYR" w:eastAsia="Calibri" w:hAnsi="Times New Roman CYR" w:cs="Times New Roman CYR"/>
            <w:b/>
            <w:bCs/>
            <w:i/>
            <w:iCs/>
            <w:u w:val="single"/>
            <w:lang w:val="en-US"/>
          </w:rPr>
          <w:t>informatsiya</w:t>
        </w:r>
        <w:proofErr w:type="spellEnd"/>
        <w:r w:rsidRPr="00094ED8">
          <w:rPr>
            <w:rFonts w:ascii="Times New Roman CYR" w:eastAsia="Calibri" w:hAnsi="Times New Roman CYR" w:cs="Times New Roman CYR"/>
            <w:b/>
            <w:bCs/>
            <w:i/>
            <w:iCs/>
            <w:u w:val="single"/>
          </w:rPr>
          <w:t>-</w:t>
        </w:r>
        <w:proofErr w:type="spellStart"/>
        <w:r w:rsidRPr="00094ED8">
          <w:rPr>
            <w:rFonts w:ascii="Times New Roman CYR" w:eastAsia="Calibri" w:hAnsi="Times New Roman CYR" w:cs="Times New Roman CYR"/>
            <w:b/>
            <w:bCs/>
            <w:i/>
            <w:iCs/>
            <w:u w:val="single"/>
            <w:lang w:val="en-US"/>
          </w:rPr>
          <w:t>dlya</w:t>
        </w:r>
        <w:proofErr w:type="spellEnd"/>
        <w:r w:rsidRPr="00094ED8">
          <w:rPr>
            <w:rFonts w:ascii="Times New Roman CYR" w:eastAsia="Calibri" w:hAnsi="Times New Roman CYR" w:cs="Times New Roman CYR"/>
            <w:b/>
            <w:bCs/>
            <w:i/>
            <w:iCs/>
            <w:u w:val="single"/>
          </w:rPr>
          <w:t>-</w:t>
        </w:r>
        <w:proofErr w:type="spellStart"/>
        <w:r w:rsidRPr="00094ED8">
          <w:rPr>
            <w:rFonts w:ascii="Times New Roman CYR" w:eastAsia="Calibri" w:hAnsi="Times New Roman CYR" w:cs="Times New Roman CYR"/>
            <w:b/>
            <w:bCs/>
            <w:i/>
            <w:iCs/>
            <w:u w:val="single"/>
            <w:lang w:val="en-US"/>
          </w:rPr>
          <w:t>insayderov</w:t>
        </w:r>
        <w:proofErr w:type="spellEnd"/>
        <w:r w:rsidRPr="00094ED8">
          <w:rPr>
            <w:rFonts w:ascii="Times New Roman CYR" w:eastAsia="Calibri" w:hAnsi="Times New Roman CYR" w:cs="Times New Roman CYR"/>
            <w:b/>
            <w:bCs/>
            <w:i/>
            <w:iCs/>
            <w:u w:val="single"/>
          </w:rPr>
          <w:t>-</w:t>
        </w:r>
        <w:proofErr w:type="spellStart"/>
        <w:r w:rsidRPr="00094ED8">
          <w:rPr>
            <w:rFonts w:ascii="Times New Roman CYR" w:eastAsia="Calibri" w:hAnsi="Times New Roman CYR" w:cs="Times New Roman CYR"/>
            <w:b/>
            <w:bCs/>
            <w:i/>
            <w:iCs/>
            <w:u w:val="single"/>
            <w:lang w:val="en-US"/>
          </w:rPr>
          <w:t>obschestva</w:t>
        </w:r>
        <w:proofErr w:type="spellEnd"/>
        <w:r w:rsidRPr="00094ED8">
          <w:rPr>
            <w:rFonts w:ascii="Times New Roman CYR" w:eastAsia="Calibri" w:hAnsi="Times New Roman CYR" w:cs="Times New Roman CYR"/>
            <w:b/>
            <w:bCs/>
            <w:i/>
            <w:iCs/>
            <w:u w:val="single"/>
          </w:rPr>
          <w:t>/</w:t>
        </w:r>
      </w:hyperlink>
      <w:r w:rsidRPr="00094ED8">
        <w:rPr>
          <w:rFonts w:ascii="Times New Roman CYR" w:eastAsia="Calibri" w:hAnsi="Times New Roman CYR" w:cs="Times New Roman CYR"/>
          <w:b/>
          <w:bCs/>
          <w:i/>
          <w:iCs/>
        </w:rPr>
        <w:t>.</w:t>
      </w:r>
    </w:p>
    <w:p w14:paraId="27C3A792" w14:textId="77777777" w:rsidR="00094ED8" w:rsidRPr="00094ED8" w:rsidRDefault="00094ED8" w:rsidP="00094ED8">
      <w:pPr>
        <w:autoSpaceDE w:val="0"/>
        <w:autoSpaceDN w:val="0"/>
        <w:spacing w:after="0" w:line="240" w:lineRule="auto"/>
        <w:ind w:firstLine="567"/>
        <w:jc w:val="both"/>
        <w:rPr>
          <w:rFonts w:ascii="Times New Roman" w:eastAsia="Calibri" w:hAnsi="Times New Roman" w:cs="Times New Roman"/>
          <w:sz w:val="20"/>
          <w:szCs w:val="20"/>
          <w:u w:val="single"/>
          <w:lang w:eastAsia="ru-RU"/>
        </w:rPr>
      </w:pPr>
      <w:r w:rsidRPr="00094ED8">
        <w:rPr>
          <w:rFonts w:ascii="Times New Roman CYR" w:eastAsia="Calibri" w:hAnsi="Times New Roman CYR" w:cs="Times New Roman CYR"/>
          <w:b/>
          <w:bCs/>
          <w:i/>
          <w:iCs/>
        </w:rPr>
        <w:t>Положени</w:t>
      </w:r>
      <w:r w:rsidRPr="00094ED8">
        <w:rPr>
          <w:rFonts w:ascii="Times New Roman CYR" w:eastAsia="Calibri" w:hAnsi="Times New Roman CYR" w:cs="Times New Roman CYR"/>
          <w:b/>
          <w:bCs/>
          <w:i/>
          <w:iCs/>
          <w:color w:val="1F497D"/>
        </w:rPr>
        <w:t>е</w:t>
      </w:r>
      <w:r w:rsidRPr="00094ED8">
        <w:rPr>
          <w:rFonts w:ascii="Times New Roman CYR" w:eastAsia="Calibri" w:hAnsi="Times New Roman CYR" w:cs="Times New Roman CYR"/>
          <w:b/>
          <w:bCs/>
          <w:i/>
          <w:iCs/>
        </w:rPr>
        <w:t xml:space="preserve"> об инсайдерской информации Общества и Собственный перечень инсайдерской информации размещен в свободном доступе на станице в сети Интернет по адресу:</w:t>
      </w:r>
      <w:hyperlink r:id="rId38" w:history="1">
        <w:r w:rsidRPr="00094ED8">
          <w:rPr>
            <w:rFonts w:ascii="Times New Roman CYR" w:eastAsia="Calibri" w:hAnsi="Times New Roman CYR" w:cs="Times New Roman CYR"/>
            <w:b/>
            <w:bCs/>
            <w:i/>
            <w:iCs/>
            <w:u w:val="single"/>
            <w:lang w:val="en-US"/>
          </w:rPr>
          <w:t>https</w:t>
        </w:r>
        <w:r w:rsidRPr="00094ED8">
          <w:rPr>
            <w:rFonts w:ascii="Times New Roman CYR" w:eastAsia="Calibri" w:hAnsi="Times New Roman CYR" w:cs="Times New Roman CYR"/>
            <w:b/>
            <w:bCs/>
            <w:i/>
            <w:iCs/>
            <w:u w:val="single"/>
          </w:rPr>
          <w:t>://</w:t>
        </w:r>
        <w:proofErr w:type="spellStart"/>
        <w:r w:rsidRPr="00094ED8">
          <w:rPr>
            <w:rFonts w:ascii="Times New Roman CYR" w:eastAsia="Calibri" w:hAnsi="Times New Roman CYR" w:cs="Times New Roman CYR"/>
            <w:b/>
            <w:bCs/>
            <w:i/>
            <w:iCs/>
            <w:u w:val="single"/>
            <w:lang w:val="en-US"/>
          </w:rPr>
          <w:t>rosseti</w:t>
        </w:r>
        <w:proofErr w:type="spellEnd"/>
        <w:r w:rsidRPr="00094ED8">
          <w:rPr>
            <w:rFonts w:ascii="Times New Roman CYR" w:eastAsia="Calibri" w:hAnsi="Times New Roman CYR" w:cs="Times New Roman CYR"/>
            <w:b/>
            <w:bCs/>
            <w:i/>
            <w:iCs/>
            <w:u w:val="single"/>
          </w:rPr>
          <w:t>-</w:t>
        </w:r>
        <w:proofErr w:type="spellStart"/>
        <w:r w:rsidRPr="00094ED8">
          <w:rPr>
            <w:rFonts w:ascii="Times New Roman CYR" w:eastAsia="Calibri" w:hAnsi="Times New Roman CYR" w:cs="Times New Roman CYR"/>
            <w:b/>
            <w:bCs/>
            <w:i/>
            <w:iCs/>
            <w:u w:val="single"/>
            <w:lang w:val="en-US"/>
          </w:rPr>
          <w:t>kuban</w:t>
        </w:r>
        <w:proofErr w:type="spellEnd"/>
        <w:r w:rsidRPr="00094ED8">
          <w:rPr>
            <w:rFonts w:ascii="Times New Roman CYR" w:eastAsia="Calibri" w:hAnsi="Times New Roman CYR" w:cs="Times New Roman CYR"/>
            <w:b/>
            <w:bCs/>
            <w:i/>
            <w:iCs/>
            <w:u w:val="single"/>
          </w:rPr>
          <w:t>.</w:t>
        </w:r>
        <w:proofErr w:type="spellStart"/>
        <w:r w:rsidRPr="00094ED8">
          <w:rPr>
            <w:rFonts w:ascii="Times New Roman CYR" w:eastAsia="Calibri" w:hAnsi="Times New Roman CYR" w:cs="Times New Roman CYR"/>
            <w:b/>
            <w:bCs/>
            <w:i/>
            <w:iCs/>
            <w:u w:val="single"/>
            <w:lang w:val="en-US"/>
          </w:rPr>
          <w:t>ru</w:t>
        </w:r>
        <w:proofErr w:type="spellEnd"/>
        <w:r w:rsidRPr="00094ED8">
          <w:rPr>
            <w:rFonts w:ascii="Times New Roman CYR" w:eastAsia="Calibri" w:hAnsi="Times New Roman CYR" w:cs="Times New Roman CYR"/>
            <w:b/>
            <w:bCs/>
            <w:i/>
            <w:iCs/>
            <w:u w:val="single"/>
          </w:rPr>
          <w:t>/</w:t>
        </w:r>
        <w:r w:rsidRPr="00094ED8">
          <w:rPr>
            <w:rFonts w:ascii="Times New Roman CYR" w:eastAsia="Calibri" w:hAnsi="Times New Roman CYR" w:cs="Times New Roman CYR"/>
            <w:b/>
            <w:bCs/>
            <w:i/>
            <w:iCs/>
            <w:u w:val="single"/>
            <w:lang w:val="en-US"/>
          </w:rPr>
          <w:t>o</w:t>
        </w:r>
        <w:r w:rsidRPr="00094ED8">
          <w:rPr>
            <w:rFonts w:ascii="Times New Roman CYR" w:eastAsia="Calibri" w:hAnsi="Times New Roman CYR" w:cs="Times New Roman CYR"/>
            <w:b/>
            <w:bCs/>
            <w:i/>
            <w:iCs/>
            <w:u w:val="single"/>
          </w:rPr>
          <w:t>-</w:t>
        </w:r>
        <w:proofErr w:type="spellStart"/>
        <w:r w:rsidRPr="00094ED8">
          <w:rPr>
            <w:rFonts w:ascii="Times New Roman CYR" w:eastAsia="Calibri" w:hAnsi="Times New Roman CYR" w:cs="Times New Roman CYR"/>
            <w:b/>
            <w:bCs/>
            <w:i/>
            <w:iCs/>
            <w:u w:val="single"/>
            <w:lang w:val="en-US"/>
          </w:rPr>
          <w:t>kompanii</w:t>
        </w:r>
        <w:proofErr w:type="spellEnd"/>
        <w:r w:rsidRPr="00094ED8">
          <w:rPr>
            <w:rFonts w:ascii="Times New Roman CYR" w:eastAsia="Calibri" w:hAnsi="Times New Roman CYR" w:cs="Times New Roman CYR"/>
            <w:b/>
            <w:bCs/>
            <w:i/>
            <w:iCs/>
            <w:u w:val="single"/>
          </w:rPr>
          <w:t>/</w:t>
        </w:r>
        <w:proofErr w:type="spellStart"/>
        <w:r w:rsidRPr="00094ED8">
          <w:rPr>
            <w:rFonts w:ascii="Times New Roman CYR" w:eastAsia="Calibri" w:hAnsi="Times New Roman CYR" w:cs="Times New Roman CYR"/>
            <w:b/>
            <w:bCs/>
            <w:i/>
            <w:iCs/>
            <w:u w:val="single"/>
            <w:lang w:val="en-US"/>
          </w:rPr>
          <w:t>uchreditelnye</w:t>
        </w:r>
        <w:proofErr w:type="spellEnd"/>
        <w:r w:rsidRPr="00094ED8">
          <w:rPr>
            <w:rFonts w:ascii="Times New Roman CYR" w:eastAsia="Calibri" w:hAnsi="Times New Roman CYR" w:cs="Times New Roman CYR"/>
            <w:b/>
            <w:bCs/>
            <w:i/>
            <w:iCs/>
            <w:u w:val="single"/>
          </w:rPr>
          <w:t>-</w:t>
        </w:r>
        <w:proofErr w:type="spellStart"/>
        <w:r w:rsidRPr="00094ED8">
          <w:rPr>
            <w:rFonts w:ascii="Times New Roman CYR" w:eastAsia="Calibri" w:hAnsi="Times New Roman CYR" w:cs="Times New Roman CYR"/>
            <w:b/>
            <w:bCs/>
            <w:i/>
            <w:iCs/>
            <w:u w:val="single"/>
            <w:lang w:val="en-US"/>
          </w:rPr>
          <w:t>i</w:t>
        </w:r>
        <w:proofErr w:type="spellEnd"/>
        <w:r w:rsidRPr="00094ED8">
          <w:rPr>
            <w:rFonts w:ascii="Times New Roman CYR" w:eastAsia="Calibri" w:hAnsi="Times New Roman CYR" w:cs="Times New Roman CYR"/>
            <w:b/>
            <w:bCs/>
            <w:i/>
            <w:iCs/>
            <w:u w:val="single"/>
          </w:rPr>
          <w:t>-</w:t>
        </w:r>
        <w:proofErr w:type="spellStart"/>
        <w:r w:rsidRPr="00094ED8">
          <w:rPr>
            <w:rFonts w:ascii="Times New Roman CYR" w:eastAsia="Calibri" w:hAnsi="Times New Roman CYR" w:cs="Times New Roman CYR"/>
            <w:b/>
            <w:bCs/>
            <w:i/>
            <w:iCs/>
            <w:u w:val="single"/>
            <w:lang w:val="en-US"/>
          </w:rPr>
          <w:t>vnutrennie</w:t>
        </w:r>
        <w:proofErr w:type="spellEnd"/>
        <w:r w:rsidRPr="00094ED8">
          <w:rPr>
            <w:rFonts w:ascii="Times New Roman CYR" w:eastAsia="Calibri" w:hAnsi="Times New Roman CYR" w:cs="Times New Roman CYR"/>
            <w:b/>
            <w:bCs/>
            <w:i/>
            <w:iCs/>
            <w:u w:val="single"/>
          </w:rPr>
          <w:t>-</w:t>
        </w:r>
        <w:proofErr w:type="spellStart"/>
        <w:r w:rsidRPr="00094ED8">
          <w:rPr>
            <w:rFonts w:ascii="Times New Roman CYR" w:eastAsia="Calibri" w:hAnsi="Times New Roman CYR" w:cs="Times New Roman CYR"/>
            <w:b/>
            <w:bCs/>
            <w:i/>
            <w:iCs/>
            <w:u w:val="single"/>
            <w:lang w:val="en-US"/>
          </w:rPr>
          <w:t>dokumenty</w:t>
        </w:r>
        <w:proofErr w:type="spellEnd"/>
        <w:r w:rsidRPr="00094ED8">
          <w:rPr>
            <w:rFonts w:ascii="Times New Roman CYR" w:eastAsia="Calibri" w:hAnsi="Times New Roman CYR" w:cs="Times New Roman CYR"/>
            <w:b/>
            <w:bCs/>
            <w:i/>
            <w:iCs/>
            <w:u w:val="single"/>
          </w:rPr>
          <w:t>/</w:t>
        </w:r>
        <w:proofErr w:type="spellStart"/>
        <w:r w:rsidRPr="00094ED8">
          <w:rPr>
            <w:rFonts w:ascii="Times New Roman CYR" w:eastAsia="Calibri" w:hAnsi="Times New Roman CYR" w:cs="Times New Roman CYR"/>
            <w:b/>
            <w:bCs/>
            <w:i/>
            <w:iCs/>
            <w:u w:val="single"/>
            <w:lang w:val="en-US"/>
          </w:rPr>
          <w:t>vnutrennie</w:t>
        </w:r>
        <w:proofErr w:type="spellEnd"/>
        <w:r w:rsidRPr="00094ED8">
          <w:rPr>
            <w:rFonts w:ascii="Times New Roman CYR" w:eastAsia="Calibri" w:hAnsi="Times New Roman CYR" w:cs="Times New Roman CYR"/>
            <w:b/>
            <w:bCs/>
            <w:i/>
            <w:iCs/>
            <w:u w:val="single"/>
          </w:rPr>
          <w:t>-</w:t>
        </w:r>
        <w:proofErr w:type="spellStart"/>
        <w:r w:rsidRPr="00094ED8">
          <w:rPr>
            <w:rFonts w:ascii="Times New Roman CYR" w:eastAsia="Calibri" w:hAnsi="Times New Roman CYR" w:cs="Times New Roman CYR"/>
            <w:b/>
            <w:bCs/>
            <w:i/>
            <w:iCs/>
            <w:u w:val="single"/>
            <w:lang w:val="en-US"/>
          </w:rPr>
          <w:t>polozheniya</w:t>
        </w:r>
        <w:proofErr w:type="spellEnd"/>
        <w:r w:rsidRPr="00094ED8">
          <w:rPr>
            <w:rFonts w:ascii="Times New Roman CYR" w:eastAsia="Calibri" w:hAnsi="Times New Roman CYR" w:cs="Times New Roman CYR"/>
            <w:b/>
            <w:bCs/>
            <w:i/>
            <w:iCs/>
            <w:u w:val="single"/>
          </w:rPr>
          <w:t>/</w:t>
        </w:r>
      </w:hyperlink>
      <w:r>
        <w:rPr>
          <w:rFonts w:ascii="Calibri" w:eastAsia="Calibri" w:hAnsi="Calibri" w:cs="Calibri"/>
        </w:rPr>
        <w:t>.</w:t>
      </w:r>
    </w:p>
    <w:p w14:paraId="180050E7" w14:textId="77777777" w:rsidR="00094ED8" w:rsidRPr="00094ED8" w:rsidRDefault="00094ED8" w:rsidP="00094ED8">
      <w:pPr>
        <w:autoSpaceDE w:val="0"/>
        <w:autoSpaceDN w:val="0"/>
        <w:spacing w:after="0" w:line="240" w:lineRule="auto"/>
        <w:ind w:firstLine="567"/>
        <w:jc w:val="both"/>
        <w:rPr>
          <w:rFonts w:ascii="Times New Roman CYR" w:eastAsia="Calibri" w:hAnsi="Times New Roman CYR" w:cs="Times New Roman CYR"/>
          <w:b/>
          <w:bCs/>
          <w:i/>
          <w:iCs/>
        </w:rPr>
      </w:pPr>
      <w:r w:rsidRPr="00094ED8">
        <w:rPr>
          <w:rFonts w:ascii="Times New Roman CYR" w:eastAsia="Calibri" w:hAnsi="Times New Roman CYR" w:cs="Times New Roman CYR"/>
          <w:b/>
          <w:bCs/>
          <w:i/>
          <w:iCs/>
        </w:rPr>
        <w:t>Эмитент в дальнейшем планирует разработку мероприятий, направленных на организацию и развитие механизмов контроля за соблюдением законодательства в области использования инсайдерской информации.</w:t>
      </w:r>
    </w:p>
    <w:p w14:paraId="5F2C5E9F" w14:textId="77777777" w:rsidR="00D66AD4" w:rsidRPr="00EE1537" w:rsidRDefault="00D66AD4" w:rsidP="00D66AD4">
      <w:pPr>
        <w:autoSpaceDE w:val="0"/>
        <w:autoSpaceDN w:val="0"/>
        <w:adjustRightInd w:val="0"/>
        <w:spacing w:after="0" w:line="240" w:lineRule="auto"/>
        <w:ind w:firstLine="540"/>
        <w:jc w:val="both"/>
        <w:outlineLvl w:val="2"/>
        <w:rPr>
          <w:rFonts w:ascii="Times New Roman" w:eastAsia="Times New Roman" w:hAnsi="Times New Roman" w:cs="Times New Roman"/>
          <w:sz w:val="20"/>
          <w:szCs w:val="20"/>
          <w:highlight w:val="yellow"/>
          <w:u w:val="single"/>
          <w:lang w:eastAsia="ru-RU"/>
        </w:rPr>
      </w:pPr>
    </w:p>
    <w:p w14:paraId="4436D626" w14:textId="77777777" w:rsidR="00D66AD4" w:rsidRPr="008D0353" w:rsidRDefault="002C7F6F" w:rsidP="00D66AD4">
      <w:pPr>
        <w:autoSpaceDE w:val="0"/>
        <w:autoSpaceDN w:val="0"/>
        <w:adjustRightInd w:val="0"/>
        <w:spacing w:after="0" w:line="240" w:lineRule="auto"/>
        <w:ind w:firstLine="540"/>
        <w:jc w:val="both"/>
        <w:outlineLvl w:val="2"/>
        <w:rPr>
          <w:rFonts w:ascii="Times New Roman" w:eastAsia="Times New Roman" w:hAnsi="Times New Roman" w:cs="Times New Roman"/>
          <w:color w:val="FF0000"/>
          <w:sz w:val="20"/>
          <w:szCs w:val="20"/>
          <w:lang w:eastAsia="ru-RU"/>
        </w:rPr>
      </w:pPr>
      <w:bookmarkStart w:id="67" w:name="_Toc100822873"/>
      <w:r w:rsidRPr="008D0353">
        <w:rPr>
          <w:rFonts w:ascii="Times New Roman" w:eastAsia="Times New Roman" w:hAnsi="Times New Roman" w:cs="Times New Roman"/>
          <w:sz w:val="20"/>
          <w:szCs w:val="20"/>
          <w:lang w:eastAsia="ru-RU"/>
        </w:rPr>
        <w:t>2</w:t>
      </w:r>
      <w:r w:rsidR="00D66AD4" w:rsidRPr="008D0353">
        <w:rPr>
          <w:rFonts w:ascii="Times New Roman" w:eastAsia="Times New Roman" w:hAnsi="Times New Roman" w:cs="Times New Roman"/>
          <w:sz w:val="20"/>
          <w:szCs w:val="20"/>
          <w:lang w:eastAsia="ru-RU"/>
        </w:rPr>
        <w:t>.4. Информация о лицах, ответственных в эмитенте за организацию и осуществление управления рисками, контроля за финансово-хозяйственной деятельностью и внутреннего контроля, внутреннего аудита</w:t>
      </w:r>
      <w:bookmarkEnd w:id="67"/>
      <w:r w:rsidR="00D66AD4" w:rsidRPr="008D0353">
        <w:rPr>
          <w:rFonts w:ascii="Times New Roman" w:eastAsia="Times New Roman" w:hAnsi="Times New Roman" w:cs="Times New Roman"/>
          <w:color w:val="FF0000"/>
          <w:sz w:val="20"/>
          <w:szCs w:val="20"/>
          <w:lang w:eastAsia="ru-RU"/>
        </w:rPr>
        <w:t xml:space="preserve"> </w:t>
      </w:r>
    </w:p>
    <w:p w14:paraId="06C24839" w14:textId="77777777" w:rsidR="00745F43" w:rsidRPr="00554329" w:rsidRDefault="00745F43" w:rsidP="00554329">
      <w:pPr>
        <w:widowControl w:val="0"/>
        <w:autoSpaceDE w:val="0"/>
        <w:autoSpaceDN w:val="0"/>
        <w:adjustRightInd w:val="0"/>
        <w:spacing w:after="0" w:line="240" w:lineRule="auto"/>
        <w:jc w:val="both"/>
        <w:rPr>
          <w:rFonts w:ascii="Times New Roman" w:hAnsi="Times New Roman" w:cs="Times New Roman"/>
          <w:b/>
          <w:i/>
        </w:rPr>
      </w:pPr>
      <w:r w:rsidRPr="008D0353">
        <w:rPr>
          <w:rFonts w:ascii="Times New Roman" w:hAnsi="Times New Roman" w:cs="Times New Roman"/>
          <w:b/>
          <w:i/>
        </w:rPr>
        <w:t>В  данном пункте приведена известная эмитенту информация по состоянию на 3</w:t>
      </w:r>
      <w:r w:rsidR="008D0353" w:rsidRPr="008D0353">
        <w:rPr>
          <w:rFonts w:ascii="Times New Roman" w:hAnsi="Times New Roman" w:cs="Times New Roman"/>
          <w:b/>
          <w:i/>
        </w:rPr>
        <w:t>0</w:t>
      </w:r>
      <w:r w:rsidRPr="008D0353">
        <w:rPr>
          <w:rFonts w:ascii="Times New Roman" w:hAnsi="Times New Roman" w:cs="Times New Roman"/>
          <w:b/>
          <w:i/>
        </w:rPr>
        <w:t>.</w:t>
      </w:r>
      <w:r w:rsidR="008D0353" w:rsidRPr="008D0353">
        <w:rPr>
          <w:rFonts w:ascii="Times New Roman" w:hAnsi="Times New Roman" w:cs="Times New Roman"/>
          <w:b/>
          <w:i/>
        </w:rPr>
        <w:t>06</w:t>
      </w:r>
      <w:r w:rsidRPr="008D0353">
        <w:rPr>
          <w:rFonts w:ascii="Times New Roman" w:hAnsi="Times New Roman" w:cs="Times New Roman"/>
          <w:b/>
          <w:i/>
        </w:rPr>
        <w:t>.202</w:t>
      </w:r>
      <w:r w:rsidR="008D0353" w:rsidRPr="008D0353">
        <w:rPr>
          <w:rFonts w:ascii="Times New Roman" w:hAnsi="Times New Roman" w:cs="Times New Roman"/>
          <w:b/>
          <w:i/>
        </w:rPr>
        <w:t>2</w:t>
      </w:r>
      <w:r w:rsidRPr="008D0353">
        <w:rPr>
          <w:rFonts w:ascii="Times New Roman" w:hAnsi="Times New Roman" w:cs="Times New Roman"/>
          <w:b/>
          <w:i/>
        </w:rPr>
        <w:t xml:space="preserve">, изменения  в составе данной информации между отчетной датой и  датой раскрытия </w:t>
      </w:r>
      <w:r w:rsidR="00554329">
        <w:rPr>
          <w:rFonts w:ascii="Times New Roman" w:hAnsi="Times New Roman" w:cs="Times New Roman"/>
          <w:b/>
          <w:i/>
        </w:rPr>
        <w:t>п</w:t>
      </w:r>
      <w:r w:rsidR="00554329" w:rsidRPr="00554329">
        <w:rPr>
          <w:rFonts w:ascii="Times New Roman" w:hAnsi="Times New Roman" w:cs="Times New Roman"/>
          <w:b/>
          <w:i/>
        </w:rPr>
        <w:t>ромежуточн</w:t>
      </w:r>
      <w:r w:rsidR="00554329">
        <w:rPr>
          <w:rFonts w:ascii="Times New Roman" w:hAnsi="Times New Roman" w:cs="Times New Roman"/>
          <w:b/>
          <w:i/>
        </w:rPr>
        <w:t>ой</w:t>
      </w:r>
      <w:r w:rsidR="00554329" w:rsidRPr="00554329">
        <w:rPr>
          <w:rFonts w:ascii="Times New Roman" w:hAnsi="Times New Roman" w:cs="Times New Roman"/>
          <w:b/>
          <w:i/>
        </w:rPr>
        <w:t xml:space="preserve"> сокращенн</w:t>
      </w:r>
      <w:r w:rsidR="00554329">
        <w:rPr>
          <w:rFonts w:ascii="Times New Roman" w:hAnsi="Times New Roman" w:cs="Times New Roman"/>
          <w:b/>
          <w:i/>
        </w:rPr>
        <w:t>ой</w:t>
      </w:r>
      <w:r w:rsidR="00554329" w:rsidRPr="00554329">
        <w:rPr>
          <w:rFonts w:ascii="Times New Roman" w:hAnsi="Times New Roman" w:cs="Times New Roman"/>
          <w:b/>
          <w:i/>
        </w:rPr>
        <w:t xml:space="preserve"> консолидированн</w:t>
      </w:r>
      <w:r w:rsidR="00554329">
        <w:rPr>
          <w:rFonts w:ascii="Times New Roman" w:hAnsi="Times New Roman" w:cs="Times New Roman"/>
          <w:b/>
          <w:i/>
        </w:rPr>
        <w:t xml:space="preserve">ой </w:t>
      </w:r>
      <w:r w:rsidR="00554329" w:rsidRPr="00554329">
        <w:rPr>
          <w:rFonts w:ascii="Times New Roman" w:hAnsi="Times New Roman" w:cs="Times New Roman"/>
          <w:b/>
          <w:i/>
        </w:rPr>
        <w:t>финансов</w:t>
      </w:r>
      <w:r w:rsidR="00554329">
        <w:rPr>
          <w:rFonts w:ascii="Times New Roman" w:hAnsi="Times New Roman" w:cs="Times New Roman"/>
          <w:b/>
          <w:i/>
        </w:rPr>
        <w:t>ой</w:t>
      </w:r>
      <w:r w:rsidR="00554329" w:rsidRPr="00554329">
        <w:rPr>
          <w:rFonts w:ascii="Times New Roman" w:hAnsi="Times New Roman" w:cs="Times New Roman"/>
          <w:b/>
          <w:i/>
        </w:rPr>
        <w:t xml:space="preserve"> отчетност</w:t>
      </w:r>
      <w:r w:rsidR="00554329">
        <w:rPr>
          <w:rFonts w:ascii="Times New Roman" w:hAnsi="Times New Roman" w:cs="Times New Roman"/>
          <w:b/>
          <w:i/>
        </w:rPr>
        <w:t>и</w:t>
      </w:r>
      <w:r w:rsidR="00554329" w:rsidRPr="00554329">
        <w:rPr>
          <w:rFonts w:ascii="Times New Roman" w:hAnsi="Times New Roman" w:cs="Times New Roman"/>
          <w:b/>
          <w:i/>
        </w:rPr>
        <w:t xml:space="preserve"> (</w:t>
      </w:r>
      <w:proofErr w:type="spellStart"/>
      <w:r w:rsidR="00554329" w:rsidRPr="00554329">
        <w:rPr>
          <w:rFonts w:ascii="Times New Roman" w:hAnsi="Times New Roman" w:cs="Times New Roman"/>
          <w:b/>
          <w:i/>
        </w:rPr>
        <w:t>неаудированн</w:t>
      </w:r>
      <w:r w:rsidR="00554329">
        <w:rPr>
          <w:rFonts w:ascii="Times New Roman" w:hAnsi="Times New Roman" w:cs="Times New Roman"/>
          <w:b/>
          <w:i/>
        </w:rPr>
        <w:t>ой</w:t>
      </w:r>
      <w:proofErr w:type="spellEnd"/>
      <w:r w:rsidR="00554329" w:rsidRPr="00554329">
        <w:rPr>
          <w:rFonts w:ascii="Times New Roman" w:hAnsi="Times New Roman" w:cs="Times New Roman"/>
          <w:b/>
          <w:i/>
        </w:rPr>
        <w:t>),</w:t>
      </w:r>
      <w:r w:rsidR="00554329">
        <w:rPr>
          <w:rFonts w:ascii="Times New Roman" w:hAnsi="Times New Roman" w:cs="Times New Roman"/>
          <w:b/>
          <w:i/>
        </w:rPr>
        <w:t xml:space="preserve"> </w:t>
      </w:r>
      <w:r w:rsidR="00554329" w:rsidRPr="00554329">
        <w:rPr>
          <w:rFonts w:ascii="Times New Roman" w:hAnsi="Times New Roman" w:cs="Times New Roman"/>
          <w:b/>
          <w:i/>
        </w:rPr>
        <w:t>за три и шесть месяцев,</w:t>
      </w:r>
      <w:r w:rsidR="00554329">
        <w:rPr>
          <w:rFonts w:ascii="Times New Roman" w:hAnsi="Times New Roman" w:cs="Times New Roman"/>
          <w:b/>
          <w:i/>
        </w:rPr>
        <w:t xml:space="preserve"> </w:t>
      </w:r>
      <w:r w:rsidR="00554329" w:rsidRPr="00554329">
        <w:rPr>
          <w:rFonts w:ascii="Times New Roman" w:hAnsi="Times New Roman" w:cs="Times New Roman"/>
          <w:b/>
          <w:i/>
        </w:rPr>
        <w:t>закончившихся 30 июня 2022 года</w:t>
      </w:r>
      <w:r w:rsidR="00554329">
        <w:rPr>
          <w:rFonts w:ascii="Times New Roman" w:hAnsi="Times New Roman" w:cs="Times New Roman"/>
          <w:b/>
          <w:i/>
        </w:rPr>
        <w:t xml:space="preserve">, </w:t>
      </w:r>
      <w:r w:rsidRPr="00554329">
        <w:rPr>
          <w:rFonts w:ascii="Times New Roman" w:hAnsi="Times New Roman" w:cs="Times New Roman"/>
          <w:b/>
          <w:i/>
        </w:rPr>
        <w:t>не происходили.</w:t>
      </w:r>
    </w:p>
    <w:p w14:paraId="66597312" w14:textId="77777777" w:rsidR="00745F43" w:rsidRPr="00554329" w:rsidRDefault="00745F43" w:rsidP="00D66AD4">
      <w:pPr>
        <w:widowControl w:val="0"/>
        <w:autoSpaceDE w:val="0"/>
        <w:autoSpaceDN w:val="0"/>
        <w:adjustRightInd w:val="0"/>
        <w:spacing w:after="0" w:line="240" w:lineRule="auto"/>
        <w:jc w:val="both"/>
        <w:rPr>
          <w:rFonts w:ascii="Times New Roman CYR" w:eastAsia="Times New Roman" w:hAnsi="Times New Roman CYR" w:cs="Times New Roman CYR"/>
          <w:b/>
          <w:iCs/>
        </w:rPr>
      </w:pPr>
    </w:p>
    <w:p w14:paraId="10A05481" w14:textId="77777777" w:rsidR="00D66AD4" w:rsidRPr="00DE561F" w:rsidRDefault="00D66AD4" w:rsidP="00D66AD4">
      <w:pPr>
        <w:widowControl w:val="0"/>
        <w:autoSpaceDE w:val="0"/>
        <w:autoSpaceDN w:val="0"/>
        <w:adjustRightInd w:val="0"/>
        <w:spacing w:after="0" w:line="240" w:lineRule="auto"/>
        <w:jc w:val="both"/>
        <w:rPr>
          <w:rFonts w:ascii="Times New Roman CYR" w:eastAsia="Times New Roman" w:hAnsi="Times New Roman CYR" w:cs="Times New Roman CYR"/>
          <w:b/>
          <w:iCs/>
        </w:rPr>
      </w:pPr>
      <w:r w:rsidRPr="00DE561F">
        <w:rPr>
          <w:rFonts w:ascii="Times New Roman CYR" w:eastAsia="Times New Roman" w:hAnsi="Times New Roman CYR" w:cs="Times New Roman CYR"/>
          <w:b/>
          <w:iCs/>
        </w:rPr>
        <w:t>Информация о персональном составе ревизионной комиссии эмитента:</w:t>
      </w:r>
    </w:p>
    <w:p w14:paraId="71D69FF8" w14:textId="77777777" w:rsidR="00D66AD4" w:rsidRPr="00EE1537" w:rsidRDefault="00D66AD4" w:rsidP="00D66AD4">
      <w:pPr>
        <w:widowControl w:val="0"/>
        <w:autoSpaceDE w:val="0"/>
        <w:autoSpaceDN w:val="0"/>
        <w:adjustRightInd w:val="0"/>
        <w:spacing w:before="20" w:after="40" w:line="240" w:lineRule="auto"/>
        <w:rPr>
          <w:rFonts w:ascii="Times New Roman CYR" w:eastAsia="Times New Roman" w:hAnsi="Times New Roman CYR" w:cs="Times New Roman CYR"/>
          <w:b/>
          <w:iCs/>
          <w:highlight w:val="yellow"/>
        </w:rPr>
      </w:pPr>
    </w:p>
    <w:p w14:paraId="51C3D565" w14:textId="77777777" w:rsidR="00F460B2" w:rsidRPr="00F460B2"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bookmarkStart w:id="68" w:name="_Hlk96466101"/>
      <w:r w:rsidRPr="00F460B2">
        <w:rPr>
          <w:rFonts w:ascii="Times New Roman CYR" w:eastAsia="Times New Roman" w:hAnsi="Times New Roman CYR" w:cs="Times New Roman CYR"/>
          <w:b/>
          <w:i/>
        </w:rPr>
        <w:t xml:space="preserve">1. </w:t>
      </w:r>
      <w:r w:rsidRPr="00F460B2">
        <w:rPr>
          <w:rFonts w:ascii="Times New Roman" w:eastAsia="Times New Roman" w:hAnsi="Times New Roman" w:cs="Times New Roman"/>
          <w:sz w:val="24"/>
          <w:szCs w:val="24"/>
          <w:lang w:eastAsia="ru-RU"/>
        </w:rPr>
        <w:t xml:space="preserve">Фамилия, имя, отчество: </w:t>
      </w:r>
      <w:r w:rsidRPr="00F460B2">
        <w:rPr>
          <w:rFonts w:ascii="Times New Roman" w:eastAsia="Times New Roman" w:hAnsi="Times New Roman" w:cs="Times New Roman"/>
          <w:b/>
          <w:i/>
          <w:sz w:val="24"/>
          <w:szCs w:val="24"/>
          <w:lang w:eastAsia="ru-RU"/>
        </w:rPr>
        <w:t xml:space="preserve">  </w:t>
      </w:r>
      <w:r w:rsidRPr="00F460B2">
        <w:rPr>
          <w:rFonts w:ascii="Times New Roman CYR" w:eastAsia="Times New Roman" w:hAnsi="Times New Roman CYR" w:cs="Times New Roman CYR"/>
          <w:b/>
          <w:i/>
        </w:rPr>
        <w:t xml:space="preserve"> Ковалева Светлана </w:t>
      </w:r>
      <w:r w:rsidRPr="00713CFC">
        <w:rPr>
          <w:rFonts w:ascii="Times New Roman CYR" w:eastAsia="Times New Roman" w:hAnsi="Times New Roman CYR" w:cs="Times New Roman CYR"/>
          <w:b/>
          <w:i/>
        </w:rPr>
        <w:t>Николаевна (Председатель)</w:t>
      </w:r>
    </w:p>
    <w:p w14:paraId="60DE5789" w14:textId="77777777" w:rsidR="00F460B2" w:rsidRPr="00F460B2" w:rsidRDefault="00F460B2" w:rsidP="00F460B2">
      <w:pPr>
        <w:widowControl w:val="0"/>
        <w:autoSpaceDE w:val="0"/>
        <w:autoSpaceDN w:val="0"/>
        <w:adjustRightInd w:val="0"/>
        <w:spacing w:after="0" w:line="240" w:lineRule="auto"/>
        <w:jc w:val="both"/>
        <w:rPr>
          <w:rFonts w:ascii="Times New Roman CYR" w:eastAsia="Times New Roman" w:hAnsi="Times New Roman CYR" w:cs="Times New Roman CYR"/>
          <w:b/>
          <w:i/>
        </w:rPr>
      </w:pPr>
      <w:r w:rsidRPr="00F460B2">
        <w:rPr>
          <w:rFonts w:ascii="Times New Roman CYR" w:eastAsia="Times New Roman" w:hAnsi="Times New Roman CYR" w:cs="Times New Roman CYR"/>
        </w:rPr>
        <w:t>Год рождения:</w:t>
      </w:r>
      <w:r w:rsidRPr="00F460B2">
        <w:rPr>
          <w:rFonts w:ascii="Times New Roman CYR" w:eastAsia="Times New Roman" w:hAnsi="Times New Roman CYR" w:cs="Times New Roman CYR"/>
          <w:b/>
          <w:i/>
        </w:rPr>
        <w:t xml:space="preserve"> 1980</w:t>
      </w:r>
    </w:p>
    <w:p w14:paraId="4CD1066C" w14:textId="77777777" w:rsidR="00F460B2" w:rsidRPr="00F460B2" w:rsidRDefault="00F460B2" w:rsidP="00F460B2">
      <w:pPr>
        <w:widowControl w:val="0"/>
        <w:autoSpaceDE w:val="0"/>
        <w:autoSpaceDN w:val="0"/>
        <w:adjustRightInd w:val="0"/>
        <w:spacing w:after="0" w:line="240" w:lineRule="auto"/>
        <w:jc w:val="both"/>
        <w:rPr>
          <w:rFonts w:ascii="Times New Roman CYR" w:eastAsia="Times New Roman" w:hAnsi="Times New Roman CYR" w:cs="Times New Roman CYR"/>
          <w:b/>
          <w:i/>
        </w:rPr>
      </w:pPr>
      <w:r w:rsidRPr="00F460B2">
        <w:rPr>
          <w:rFonts w:ascii="Times New Roman CYR" w:eastAsia="Times New Roman" w:hAnsi="Times New Roman CYR" w:cs="Times New Roman CYR"/>
        </w:rPr>
        <w:t>Образование:</w:t>
      </w:r>
      <w:r w:rsidRPr="00F460B2">
        <w:rPr>
          <w:rFonts w:ascii="Times New Roman CYR" w:eastAsia="Times New Roman" w:hAnsi="Times New Roman CYR" w:cs="Times New Roman CYR"/>
          <w:b/>
          <w:i/>
        </w:rPr>
        <w:t xml:space="preserve"> Высшее</w:t>
      </w:r>
    </w:p>
    <w:p w14:paraId="09F04D68" w14:textId="77777777" w:rsidR="00F460B2" w:rsidRPr="00DE561F"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DE561F">
        <w:rPr>
          <w:rFonts w:ascii="Times New Roman CYR" w:eastAsia="Times New Roman" w:hAnsi="Times New Roman CYR" w:cs="Times New Roman CYR"/>
          <w:b/>
          <w:i/>
        </w:rPr>
        <w:t>Академия гражданской авиации по специальности «Юриспруденция», юрист</w:t>
      </w:r>
    </w:p>
    <w:p w14:paraId="62D63F09" w14:textId="77777777" w:rsidR="00F460B2" w:rsidRPr="00DE561F" w:rsidRDefault="00F460B2" w:rsidP="00F460B2">
      <w:pPr>
        <w:widowControl w:val="0"/>
        <w:autoSpaceDE w:val="0"/>
        <w:autoSpaceDN w:val="0"/>
        <w:adjustRightInd w:val="0"/>
        <w:spacing w:before="120" w:after="40" w:line="240" w:lineRule="auto"/>
        <w:jc w:val="both"/>
        <w:rPr>
          <w:rFonts w:ascii="Times New Roman" w:eastAsia="Times New Roman" w:hAnsi="Times New Roman" w:cs="Times New Roman"/>
          <w:sz w:val="20"/>
          <w:szCs w:val="20"/>
          <w:lang w:eastAsia="ru-RU"/>
        </w:rPr>
      </w:pPr>
      <w:bookmarkStart w:id="69" w:name="_Hlk96464883"/>
      <w:r w:rsidRPr="00DE561F">
        <w:rPr>
          <w:rFonts w:ascii="Times New Roman" w:eastAsia="Times New Roman" w:hAnsi="Times New Roman" w:cs="Times New Roman"/>
          <w:lang w:eastAsia="ru-RU"/>
        </w:rPr>
        <w:t>Все должности, которые член ревизионной комиссии занимал или занимает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tbl>
      <w:tblPr>
        <w:tblW w:w="10016" w:type="dxa"/>
        <w:tblLayout w:type="fixed"/>
        <w:tblCellMar>
          <w:left w:w="72" w:type="dxa"/>
          <w:right w:w="72" w:type="dxa"/>
        </w:tblCellMar>
        <w:tblLook w:val="0000" w:firstRow="0" w:lastRow="0" w:firstColumn="0" w:lastColumn="0" w:noHBand="0" w:noVBand="0"/>
      </w:tblPr>
      <w:tblGrid>
        <w:gridCol w:w="1332"/>
        <w:gridCol w:w="1260"/>
        <w:gridCol w:w="4143"/>
        <w:gridCol w:w="3281"/>
      </w:tblGrid>
      <w:tr w:rsidR="00F460B2" w:rsidRPr="00F460B2" w14:paraId="0224C7B8" w14:textId="77777777" w:rsidTr="0095109E">
        <w:tc>
          <w:tcPr>
            <w:tcW w:w="2592" w:type="dxa"/>
            <w:gridSpan w:val="2"/>
            <w:tcBorders>
              <w:top w:val="double" w:sz="6" w:space="0" w:color="auto"/>
              <w:left w:val="double" w:sz="6" w:space="0" w:color="auto"/>
              <w:bottom w:val="single" w:sz="6" w:space="0" w:color="auto"/>
              <w:right w:val="single" w:sz="6" w:space="0" w:color="auto"/>
            </w:tcBorders>
          </w:tcPr>
          <w:bookmarkEnd w:id="69"/>
          <w:p w14:paraId="503D1535" w14:textId="77777777" w:rsidR="00F460B2" w:rsidRPr="00DE561F" w:rsidRDefault="00F460B2" w:rsidP="00F460B2">
            <w:pPr>
              <w:widowControl w:val="0"/>
              <w:autoSpaceDE w:val="0"/>
              <w:autoSpaceDN w:val="0"/>
              <w:adjustRightInd w:val="0"/>
              <w:spacing w:before="20" w:after="40" w:line="240" w:lineRule="auto"/>
              <w:jc w:val="center"/>
              <w:rPr>
                <w:rFonts w:ascii="Times New Roman" w:eastAsia="Times New Roman" w:hAnsi="Times New Roman" w:cs="Times New Roman"/>
                <w:sz w:val="20"/>
                <w:szCs w:val="20"/>
                <w:lang w:eastAsia="ru-RU"/>
              </w:rPr>
            </w:pPr>
            <w:r w:rsidRPr="00DE561F">
              <w:rPr>
                <w:rFonts w:ascii="Times New Roman" w:eastAsia="Times New Roman" w:hAnsi="Times New Roman" w:cs="Times New Roman"/>
                <w:sz w:val="20"/>
                <w:szCs w:val="20"/>
                <w:lang w:eastAsia="ru-RU"/>
              </w:rPr>
              <w:t>Период</w:t>
            </w:r>
          </w:p>
        </w:tc>
        <w:tc>
          <w:tcPr>
            <w:tcW w:w="4143" w:type="dxa"/>
            <w:tcBorders>
              <w:top w:val="double" w:sz="6" w:space="0" w:color="auto"/>
              <w:left w:val="single" w:sz="6" w:space="0" w:color="auto"/>
              <w:bottom w:val="single" w:sz="6" w:space="0" w:color="auto"/>
              <w:right w:val="single" w:sz="6" w:space="0" w:color="auto"/>
            </w:tcBorders>
          </w:tcPr>
          <w:p w14:paraId="52638365" w14:textId="77777777" w:rsidR="00F460B2" w:rsidRPr="00DE561F" w:rsidRDefault="00F460B2" w:rsidP="00F460B2">
            <w:pPr>
              <w:widowControl w:val="0"/>
              <w:autoSpaceDE w:val="0"/>
              <w:autoSpaceDN w:val="0"/>
              <w:adjustRightInd w:val="0"/>
              <w:spacing w:before="20" w:after="40" w:line="240" w:lineRule="auto"/>
              <w:jc w:val="center"/>
              <w:rPr>
                <w:rFonts w:ascii="Times New Roman" w:eastAsia="Times New Roman" w:hAnsi="Times New Roman" w:cs="Times New Roman"/>
                <w:sz w:val="20"/>
                <w:szCs w:val="20"/>
                <w:lang w:eastAsia="ru-RU"/>
              </w:rPr>
            </w:pPr>
            <w:r w:rsidRPr="00DE561F">
              <w:rPr>
                <w:rFonts w:ascii="Times New Roman" w:eastAsia="Times New Roman" w:hAnsi="Times New Roman" w:cs="Times New Roman"/>
                <w:sz w:val="20"/>
                <w:szCs w:val="20"/>
                <w:lang w:eastAsia="ru-RU"/>
              </w:rPr>
              <w:t>Наименование организации</w:t>
            </w:r>
          </w:p>
        </w:tc>
        <w:tc>
          <w:tcPr>
            <w:tcW w:w="3281" w:type="dxa"/>
            <w:tcBorders>
              <w:top w:val="double" w:sz="6" w:space="0" w:color="auto"/>
              <w:left w:val="single" w:sz="6" w:space="0" w:color="auto"/>
              <w:bottom w:val="single" w:sz="6" w:space="0" w:color="auto"/>
              <w:right w:val="double" w:sz="6" w:space="0" w:color="auto"/>
            </w:tcBorders>
          </w:tcPr>
          <w:p w14:paraId="4EB49E2B" w14:textId="77777777" w:rsidR="00F460B2" w:rsidRPr="00DE561F" w:rsidRDefault="00F460B2" w:rsidP="00F460B2">
            <w:pPr>
              <w:widowControl w:val="0"/>
              <w:autoSpaceDE w:val="0"/>
              <w:autoSpaceDN w:val="0"/>
              <w:adjustRightInd w:val="0"/>
              <w:spacing w:before="20" w:after="40" w:line="240" w:lineRule="auto"/>
              <w:jc w:val="center"/>
              <w:rPr>
                <w:rFonts w:ascii="Times New Roman" w:eastAsia="Times New Roman" w:hAnsi="Times New Roman" w:cs="Times New Roman"/>
                <w:sz w:val="20"/>
                <w:szCs w:val="20"/>
                <w:lang w:eastAsia="ru-RU"/>
              </w:rPr>
            </w:pPr>
            <w:r w:rsidRPr="00DE561F">
              <w:rPr>
                <w:rFonts w:ascii="Times New Roman" w:eastAsia="Times New Roman" w:hAnsi="Times New Roman" w:cs="Times New Roman"/>
                <w:sz w:val="20"/>
                <w:szCs w:val="20"/>
                <w:lang w:eastAsia="ru-RU"/>
              </w:rPr>
              <w:t>Должность</w:t>
            </w:r>
          </w:p>
        </w:tc>
      </w:tr>
      <w:tr w:rsidR="00F460B2" w:rsidRPr="00F460B2" w14:paraId="1CEF82E5" w14:textId="77777777" w:rsidTr="0095109E">
        <w:tc>
          <w:tcPr>
            <w:tcW w:w="1332" w:type="dxa"/>
            <w:tcBorders>
              <w:top w:val="single" w:sz="6" w:space="0" w:color="auto"/>
              <w:left w:val="double" w:sz="6" w:space="0" w:color="auto"/>
              <w:bottom w:val="single" w:sz="6" w:space="0" w:color="auto"/>
              <w:right w:val="single" w:sz="6" w:space="0" w:color="auto"/>
            </w:tcBorders>
          </w:tcPr>
          <w:p w14:paraId="580E8721" w14:textId="77777777" w:rsidR="00F460B2" w:rsidRPr="00DE561F" w:rsidRDefault="00F460B2" w:rsidP="00F460B2">
            <w:pPr>
              <w:widowControl w:val="0"/>
              <w:autoSpaceDE w:val="0"/>
              <w:autoSpaceDN w:val="0"/>
              <w:adjustRightInd w:val="0"/>
              <w:spacing w:before="20" w:after="40" w:line="240" w:lineRule="auto"/>
              <w:jc w:val="center"/>
              <w:rPr>
                <w:rFonts w:ascii="Times New Roman" w:eastAsia="Times New Roman" w:hAnsi="Times New Roman" w:cs="Times New Roman"/>
                <w:sz w:val="20"/>
                <w:szCs w:val="20"/>
                <w:lang w:eastAsia="ru-RU"/>
              </w:rPr>
            </w:pPr>
            <w:r w:rsidRPr="00DE561F">
              <w:rPr>
                <w:rFonts w:ascii="Times New Roman" w:eastAsia="Times New Roman" w:hAnsi="Times New Roman" w:cs="Times New Roman"/>
                <w:sz w:val="20"/>
                <w:szCs w:val="20"/>
                <w:lang w:eastAsia="ru-RU"/>
              </w:rPr>
              <w:t>с</w:t>
            </w:r>
          </w:p>
        </w:tc>
        <w:tc>
          <w:tcPr>
            <w:tcW w:w="1260" w:type="dxa"/>
            <w:tcBorders>
              <w:top w:val="single" w:sz="6" w:space="0" w:color="auto"/>
              <w:left w:val="single" w:sz="6" w:space="0" w:color="auto"/>
              <w:bottom w:val="single" w:sz="6" w:space="0" w:color="auto"/>
              <w:right w:val="single" w:sz="6" w:space="0" w:color="auto"/>
            </w:tcBorders>
          </w:tcPr>
          <w:p w14:paraId="4062DA0D" w14:textId="77777777" w:rsidR="00F460B2" w:rsidRPr="00DE561F" w:rsidRDefault="00F460B2" w:rsidP="00F460B2">
            <w:pPr>
              <w:widowControl w:val="0"/>
              <w:autoSpaceDE w:val="0"/>
              <w:autoSpaceDN w:val="0"/>
              <w:adjustRightInd w:val="0"/>
              <w:spacing w:before="20" w:after="40" w:line="240" w:lineRule="auto"/>
              <w:jc w:val="center"/>
              <w:rPr>
                <w:rFonts w:ascii="Times New Roman" w:eastAsia="Times New Roman" w:hAnsi="Times New Roman" w:cs="Times New Roman"/>
                <w:sz w:val="20"/>
                <w:szCs w:val="20"/>
                <w:lang w:eastAsia="ru-RU"/>
              </w:rPr>
            </w:pPr>
            <w:r w:rsidRPr="00DE561F">
              <w:rPr>
                <w:rFonts w:ascii="Times New Roman" w:eastAsia="Times New Roman" w:hAnsi="Times New Roman" w:cs="Times New Roman"/>
                <w:sz w:val="20"/>
                <w:szCs w:val="20"/>
                <w:lang w:eastAsia="ru-RU"/>
              </w:rPr>
              <w:t>по</w:t>
            </w:r>
          </w:p>
        </w:tc>
        <w:tc>
          <w:tcPr>
            <w:tcW w:w="4143" w:type="dxa"/>
            <w:tcBorders>
              <w:top w:val="single" w:sz="6" w:space="0" w:color="auto"/>
              <w:left w:val="single" w:sz="6" w:space="0" w:color="auto"/>
              <w:bottom w:val="single" w:sz="6" w:space="0" w:color="auto"/>
              <w:right w:val="single" w:sz="6" w:space="0" w:color="auto"/>
            </w:tcBorders>
          </w:tcPr>
          <w:p w14:paraId="2B540622" w14:textId="77777777" w:rsidR="00F460B2" w:rsidRPr="00DE561F" w:rsidRDefault="00F460B2" w:rsidP="00F460B2">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p>
        </w:tc>
        <w:tc>
          <w:tcPr>
            <w:tcW w:w="3281" w:type="dxa"/>
            <w:tcBorders>
              <w:top w:val="single" w:sz="6" w:space="0" w:color="auto"/>
              <w:left w:val="single" w:sz="6" w:space="0" w:color="auto"/>
              <w:bottom w:val="single" w:sz="6" w:space="0" w:color="auto"/>
              <w:right w:val="double" w:sz="6" w:space="0" w:color="auto"/>
            </w:tcBorders>
          </w:tcPr>
          <w:p w14:paraId="517BFEEC" w14:textId="77777777" w:rsidR="00F460B2" w:rsidRPr="00DE561F" w:rsidRDefault="00F460B2" w:rsidP="00F460B2">
            <w:pPr>
              <w:widowControl w:val="0"/>
              <w:autoSpaceDE w:val="0"/>
              <w:autoSpaceDN w:val="0"/>
              <w:adjustRightInd w:val="0"/>
              <w:spacing w:before="20" w:after="40" w:line="240" w:lineRule="auto"/>
              <w:rPr>
                <w:rFonts w:ascii="Times New Roman" w:eastAsia="Times New Roman" w:hAnsi="Times New Roman" w:cs="Times New Roman"/>
                <w:sz w:val="20"/>
                <w:szCs w:val="20"/>
                <w:lang w:eastAsia="ru-RU"/>
              </w:rPr>
            </w:pPr>
          </w:p>
        </w:tc>
      </w:tr>
      <w:tr w:rsidR="00F460B2" w:rsidRPr="00F460B2" w14:paraId="4891CF74" w14:textId="77777777" w:rsidTr="0095109E">
        <w:tc>
          <w:tcPr>
            <w:tcW w:w="1332" w:type="dxa"/>
            <w:tcBorders>
              <w:top w:val="single" w:sz="6" w:space="0" w:color="auto"/>
              <w:left w:val="double" w:sz="6" w:space="0" w:color="auto"/>
              <w:bottom w:val="single" w:sz="6" w:space="0" w:color="auto"/>
              <w:right w:val="single" w:sz="6" w:space="0" w:color="auto"/>
            </w:tcBorders>
          </w:tcPr>
          <w:p w14:paraId="2B7D58E5" w14:textId="77777777" w:rsidR="00F460B2" w:rsidRPr="00DE561F" w:rsidRDefault="00F460B2" w:rsidP="00F460B2">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DE561F">
              <w:rPr>
                <w:rFonts w:ascii="Times New Roman" w:eastAsia="Times New Roman" w:hAnsi="Times New Roman" w:cs="Times New Roman"/>
                <w:b/>
                <w:i/>
                <w:lang w:eastAsia="ru-RU"/>
              </w:rPr>
              <w:t>2013</w:t>
            </w:r>
          </w:p>
        </w:tc>
        <w:tc>
          <w:tcPr>
            <w:tcW w:w="1260" w:type="dxa"/>
            <w:tcBorders>
              <w:top w:val="single" w:sz="6" w:space="0" w:color="auto"/>
              <w:left w:val="single" w:sz="6" w:space="0" w:color="auto"/>
              <w:bottom w:val="single" w:sz="6" w:space="0" w:color="auto"/>
              <w:right w:val="single" w:sz="6" w:space="0" w:color="auto"/>
            </w:tcBorders>
          </w:tcPr>
          <w:p w14:paraId="02C80A88" w14:textId="77777777" w:rsidR="00F460B2" w:rsidRPr="00DE561F" w:rsidRDefault="00F460B2" w:rsidP="00F460B2">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DE561F">
              <w:rPr>
                <w:rFonts w:ascii="Times New Roman" w:eastAsia="Times New Roman" w:hAnsi="Times New Roman" w:cs="Times New Roman"/>
                <w:b/>
                <w:i/>
                <w:lang w:eastAsia="ru-RU"/>
              </w:rPr>
              <w:t>настоящее время</w:t>
            </w:r>
          </w:p>
        </w:tc>
        <w:tc>
          <w:tcPr>
            <w:tcW w:w="4143" w:type="dxa"/>
            <w:tcBorders>
              <w:top w:val="single" w:sz="6" w:space="0" w:color="auto"/>
              <w:left w:val="single" w:sz="6" w:space="0" w:color="auto"/>
              <w:bottom w:val="single" w:sz="6" w:space="0" w:color="auto"/>
              <w:right w:val="single" w:sz="6" w:space="0" w:color="auto"/>
            </w:tcBorders>
          </w:tcPr>
          <w:p w14:paraId="4F48C5DE" w14:textId="77777777" w:rsidR="00F460B2" w:rsidRPr="00DE561F" w:rsidRDefault="00F460B2" w:rsidP="00F460B2">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DE561F">
              <w:rPr>
                <w:rFonts w:ascii="Times New Roman" w:eastAsia="Times New Roman" w:hAnsi="Times New Roman" w:cs="Times New Roman"/>
                <w:b/>
                <w:i/>
                <w:lang w:eastAsia="ru-RU"/>
              </w:rPr>
              <w:t>ПАО «ФСК ЕЭС» (ранее ОАО «ФСК ЕЭС»)</w:t>
            </w:r>
          </w:p>
        </w:tc>
        <w:tc>
          <w:tcPr>
            <w:tcW w:w="3281" w:type="dxa"/>
            <w:tcBorders>
              <w:top w:val="single" w:sz="6" w:space="0" w:color="auto"/>
              <w:left w:val="single" w:sz="6" w:space="0" w:color="auto"/>
              <w:bottom w:val="single" w:sz="6" w:space="0" w:color="auto"/>
              <w:right w:val="double" w:sz="6" w:space="0" w:color="auto"/>
            </w:tcBorders>
          </w:tcPr>
          <w:p w14:paraId="35DBB3E9" w14:textId="77777777" w:rsidR="00F460B2" w:rsidRPr="00DE561F" w:rsidRDefault="00F460B2" w:rsidP="00F460B2">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DE561F">
              <w:rPr>
                <w:rFonts w:ascii="Times New Roman" w:eastAsia="Times New Roman" w:hAnsi="Times New Roman" w:cs="Times New Roman"/>
                <w:b/>
                <w:i/>
                <w:lang w:eastAsia="ru-RU"/>
              </w:rPr>
              <w:t>Первый заместитель начальника правового департамента; затем директор по внутреннему аудиту - начальник департамента внутреннего аудита</w:t>
            </w:r>
          </w:p>
        </w:tc>
      </w:tr>
      <w:tr w:rsidR="00F460B2" w:rsidRPr="00F460B2" w14:paraId="653840D7" w14:textId="77777777" w:rsidTr="0095109E">
        <w:tc>
          <w:tcPr>
            <w:tcW w:w="1332" w:type="dxa"/>
            <w:tcBorders>
              <w:top w:val="single" w:sz="6" w:space="0" w:color="auto"/>
              <w:left w:val="double" w:sz="6" w:space="0" w:color="auto"/>
              <w:bottom w:val="single" w:sz="6" w:space="0" w:color="auto"/>
              <w:right w:val="single" w:sz="6" w:space="0" w:color="auto"/>
            </w:tcBorders>
          </w:tcPr>
          <w:p w14:paraId="1CD07EDE" w14:textId="77777777" w:rsidR="00F460B2" w:rsidRPr="0095109E" w:rsidRDefault="00F460B2" w:rsidP="00F460B2">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95109E">
              <w:rPr>
                <w:rFonts w:ascii="Times New Roman" w:eastAsia="Times New Roman" w:hAnsi="Times New Roman" w:cs="Times New Roman"/>
                <w:b/>
                <w:i/>
                <w:lang w:eastAsia="ru-RU"/>
              </w:rPr>
              <w:t>2017</w:t>
            </w:r>
          </w:p>
        </w:tc>
        <w:tc>
          <w:tcPr>
            <w:tcW w:w="1260" w:type="dxa"/>
            <w:tcBorders>
              <w:top w:val="single" w:sz="6" w:space="0" w:color="auto"/>
              <w:left w:val="single" w:sz="6" w:space="0" w:color="auto"/>
              <w:bottom w:val="single" w:sz="6" w:space="0" w:color="auto"/>
              <w:right w:val="single" w:sz="6" w:space="0" w:color="auto"/>
            </w:tcBorders>
          </w:tcPr>
          <w:p w14:paraId="059FC971" w14:textId="77777777" w:rsidR="00F460B2" w:rsidRPr="0095109E" w:rsidRDefault="00F460B2" w:rsidP="00F460B2">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95109E">
              <w:rPr>
                <w:rFonts w:ascii="Times New Roman" w:eastAsia="Times New Roman" w:hAnsi="Times New Roman" w:cs="Times New Roman"/>
                <w:b/>
                <w:i/>
                <w:lang w:eastAsia="ru-RU"/>
              </w:rPr>
              <w:t>2020</w:t>
            </w:r>
          </w:p>
        </w:tc>
        <w:tc>
          <w:tcPr>
            <w:tcW w:w="4143" w:type="dxa"/>
            <w:tcBorders>
              <w:top w:val="single" w:sz="6" w:space="0" w:color="auto"/>
              <w:left w:val="single" w:sz="6" w:space="0" w:color="auto"/>
              <w:bottom w:val="single" w:sz="6" w:space="0" w:color="auto"/>
              <w:right w:val="single" w:sz="6" w:space="0" w:color="auto"/>
            </w:tcBorders>
          </w:tcPr>
          <w:p w14:paraId="5DFFAFC4" w14:textId="77777777" w:rsidR="00F460B2" w:rsidRPr="0095109E" w:rsidRDefault="00F460B2" w:rsidP="00F460B2">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95109E">
              <w:rPr>
                <w:rFonts w:ascii="Times New Roman" w:eastAsia="Times New Roman" w:hAnsi="Times New Roman" w:cs="Times New Roman"/>
                <w:b/>
                <w:i/>
                <w:lang w:eastAsia="ru-RU"/>
              </w:rPr>
              <w:t>ООО «</w:t>
            </w:r>
            <w:proofErr w:type="spellStart"/>
            <w:r w:rsidRPr="0095109E">
              <w:rPr>
                <w:rFonts w:ascii="Times New Roman" w:eastAsia="Times New Roman" w:hAnsi="Times New Roman" w:cs="Times New Roman"/>
                <w:b/>
                <w:i/>
                <w:lang w:eastAsia="ru-RU"/>
              </w:rPr>
              <w:t>АйТи</w:t>
            </w:r>
            <w:proofErr w:type="spellEnd"/>
            <w:r w:rsidRPr="0095109E">
              <w:rPr>
                <w:rFonts w:ascii="Times New Roman" w:eastAsia="Times New Roman" w:hAnsi="Times New Roman" w:cs="Times New Roman"/>
                <w:b/>
                <w:i/>
                <w:lang w:eastAsia="ru-RU"/>
              </w:rPr>
              <w:t xml:space="preserve"> </w:t>
            </w:r>
            <w:proofErr w:type="spellStart"/>
            <w:r w:rsidRPr="0095109E">
              <w:rPr>
                <w:rFonts w:ascii="Times New Roman" w:eastAsia="Times New Roman" w:hAnsi="Times New Roman" w:cs="Times New Roman"/>
                <w:b/>
                <w:i/>
                <w:lang w:eastAsia="ru-RU"/>
              </w:rPr>
              <w:t>Энерджи</w:t>
            </w:r>
            <w:proofErr w:type="spellEnd"/>
            <w:r w:rsidRPr="0095109E">
              <w:rPr>
                <w:rFonts w:ascii="Times New Roman" w:eastAsia="Times New Roman" w:hAnsi="Times New Roman" w:cs="Times New Roman"/>
                <w:b/>
                <w:i/>
                <w:lang w:eastAsia="ru-RU"/>
              </w:rPr>
              <w:t xml:space="preserve"> Сервис»</w:t>
            </w:r>
          </w:p>
        </w:tc>
        <w:tc>
          <w:tcPr>
            <w:tcW w:w="3281" w:type="dxa"/>
            <w:tcBorders>
              <w:top w:val="single" w:sz="6" w:space="0" w:color="auto"/>
              <w:left w:val="single" w:sz="6" w:space="0" w:color="auto"/>
              <w:bottom w:val="single" w:sz="6" w:space="0" w:color="auto"/>
              <w:right w:val="double" w:sz="6" w:space="0" w:color="auto"/>
            </w:tcBorders>
          </w:tcPr>
          <w:p w14:paraId="3506E97D" w14:textId="77777777" w:rsidR="00F460B2" w:rsidRPr="0095109E" w:rsidRDefault="00F460B2" w:rsidP="00F460B2">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95109E">
              <w:rPr>
                <w:rFonts w:ascii="Times New Roman" w:eastAsia="Times New Roman" w:hAnsi="Times New Roman" w:cs="Times New Roman"/>
                <w:b/>
                <w:i/>
                <w:lang w:eastAsia="ru-RU"/>
              </w:rPr>
              <w:t>Председатель Ревизионной комиссии</w:t>
            </w:r>
          </w:p>
        </w:tc>
      </w:tr>
      <w:tr w:rsidR="00F460B2" w:rsidRPr="00F460B2" w14:paraId="17D7E206" w14:textId="77777777" w:rsidTr="0095109E">
        <w:tc>
          <w:tcPr>
            <w:tcW w:w="1332" w:type="dxa"/>
            <w:tcBorders>
              <w:top w:val="single" w:sz="6" w:space="0" w:color="auto"/>
              <w:left w:val="double" w:sz="6" w:space="0" w:color="auto"/>
              <w:bottom w:val="single" w:sz="6" w:space="0" w:color="auto"/>
              <w:right w:val="single" w:sz="6" w:space="0" w:color="auto"/>
            </w:tcBorders>
          </w:tcPr>
          <w:p w14:paraId="3A1C6F8B" w14:textId="77777777" w:rsidR="00F460B2" w:rsidRPr="00207A8E" w:rsidRDefault="00F460B2" w:rsidP="00F460B2">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207A8E">
              <w:rPr>
                <w:rFonts w:ascii="Times New Roman" w:eastAsia="Times New Roman" w:hAnsi="Times New Roman" w:cs="Times New Roman"/>
                <w:b/>
                <w:i/>
                <w:lang w:eastAsia="ru-RU"/>
              </w:rPr>
              <w:t>2017</w:t>
            </w:r>
          </w:p>
        </w:tc>
        <w:tc>
          <w:tcPr>
            <w:tcW w:w="1260" w:type="dxa"/>
            <w:tcBorders>
              <w:top w:val="single" w:sz="6" w:space="0" w:color="auto"/>
              <w:left w:val="single" w:sz="6" w:space="0" w:color="auto"/>
              <w:bottom w:val="single" w:sz="6" w:space="0" w:color="auto"/>
              <w:right w:val="single" w:sz="6" w:space="0" w:color="auto"/>
            </w:tcBorders>
          </w:tcPr>
          <w:p w14:paraId="6FEFEF80" w14:textId="77777777" w:rsidR="00F460B2" w:rsidRPr="00207A8E" w:rsidRDefault="00F460B2" w:rsidP="00F460B2">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207A8E">
              <w:rPr>
                <w:rFonts w:ascii="Times New Roman" w:eastAsia="Times New Roman" w:hAnsi="Times New Roman" w:cs="Times New Roman"/>
                <w:b/>
                <w:i/>
                <w:lang w:eastAsia="ru-RU"/>
              </w:rPr>
              <w:t>настоящее время</w:t>
            </w:r>
          </w:p>
        </w:tc>
        <w:tc>
          <w:tcPr>
            <w:tcW w:w="4143" w:type="dxa"/>
            <w:tcBorders>
              <w:top w:val="single" w:sz="6" w:space="0" w:color="auto"/>
              <w:left w:val="single" w:sz="6" w:space="0" w:color="auto"/>
              <w:bottom w:val="single" w:sz="6" w:space="0" w:color="auto"/>
              <w:right w:val="single" w:sz="6" w:space="0" w:color="auto"/>
            </w:tcBorders>
          </w:tcPr>
          <w:p w14:paraId="62C3F0B1" w14:textId="77777777" w:rsidR="00F460B2" w:rsidRPr="00F460B2" w:rsidRDefault="00F460B2" w:rsidP="002A68B3">
            <w:pPr>
              <w:widowControl w:val="0"/>
              <w:autoSpaceDE w:val="0"/>
              <w:autoSpaceDN w:val="0"/>
              <w:adjustRightInd w:val="0"/>
              <w:spacing w:before="20" w:after="40" w:line="240" w:lineRule="auto"/>
              <w:rPr>
                <w:rFonts w:ascii="Times New Roman" w:eastAsia="Times New Roman" w:hAnsi="Times New Roman" w:cs="Times New Roman"/>
                <w:b/>
                <w:i/>
                <w:highlight w:val="yellow"/>
                <w:lang w:eastAsia="ru-RU"/>
              </w:rPr>
            </w:pPr>
            <w:r w:rsidRPr="00207A8E">
              <w:rPr>
                <w:rFonts w:ascii="Times New Roman" w:eastAsia="Times New Roman" w:hAnsi="Times New Roman" w:cs="Times New Roman"/>
                <w:b/>
                <w:i/>
                <w:lang w:eastAsia="ru-RU"/>
              </w:rPr>
              <w:t xml:space="preserve">АО «ЦИУС ЕЭС», </w:t>
            </w:r>
            <w:r w:rsidRPr="00D352C5">
              <w:rPr>
                <w:rFonts w:ascii="Times New Roman" w:eastAsia="Times New Roman" w:hAnsi="Times New Roman" w:cs="Times New Roman"/>
                <w:b/>
                <w:i/>
                <w:lang w:eastAsia="ru-RU"/>
              </w:rPr>
              <w:t>АО «МУС энергетики», ОАО «Томские магистральные сети», АО «</w:t>
            </w:r>
            <w:proofErr w:type="spellStart"/>
            <w:r w:rsidRPr="00D352C5">
              <w:rPr>
                <w:rFonts w:ascii="Times New Roman" w:eastAsia="Times New Roman" w:hAnsi="Times New Roman" w:cs="Times New Roman"/>
                <w:b/>
                <w:i/>
                <w:lang w:eastAsia="ru-RU"/>
              </w:rPr>
              <w:t>Электросетьсервис</w:t>
            </w:r>
            <w:proofErr w:type="spellEnd"/>
            <w:r w:rsidRPr="00D352C5">
              <w:rPr>
                <w:rFonts w:ascii="Times New Roman" w:eastAsia="Times New Roman" w:hAnsi="Times New Roman" w:cs="Times New Roman"/>
                <w:b/>
                <w:i/>
                <w:lang w:eastAsia="ru-RU"/>
              </w:rPr>
              <w:t xml:space="preserve"> ЕНЭС», </w:t>
            </w:r>
            <w:r w:rsidRPr="002A68B3">
              <w:rPr>
                <w:rFonts w:ascii="Times New Roman" w:eastAsia="Times New Roman" w:hAnsi="Times New Roman" w:cs="Times New Roman"/>
                <w:b/>
                <w:i/>
                <w:lang w:eastAsia="ru-RU"/>
              </w:rPr>
              <w:t>АО «Кубанские магистральные сети», Ассоциация «</w:t>
            </w:r>
            <w:r w:rsidR="002A68B3" w:rsidRPr="002A68B3">
              <w:rPr>
                <w:rFonts w:ascii="Times New Roman" w:eastAsia="Times New Roman" w:hAnsi="Times New Roman" w:cs="Times New Roman"/>
                <w:b/>
                <w:i/>
                <w:lang w:eastAsia="ru-RU"/>
              </w:rPr>
              <w:t>СИГРЭ»</w:t>
            </w:r>
            <w:r w:rsidR="004838FD">
              <w:rPr>
                <w:rFonts w:ascii="Times New Roman" w:eastAsia="Times New Roman" w:hAnsi="Times New Roman" w:cs="Times New Roman"/>
                <w:b/>
                <w:i/>
                <w:lang w:eastAsia="ru-RU"/>
              </w:rPr>
              <w:t xml:space="preserve"> </w:t>
            </w:r>
            <w:r w:rsidRPr="002A68B3">
              <w:rPr>
                <w:rFonts w:ascii="Times New Roman" w:eastAsia="Times New Roman" w:hAnsi="Times New Roman" w:cs="Times New Roman"/>
                <w:b/>
                <w:i/>
                <w:lang w:eastAsia="ru-RU"/>
              </w:rPr>
              <w:t xml:space="preserve">РНК </w:t>
            </w:r>
          </w:p>
        </w:tc>
        <w:tc>
          <w:tcPr>
            <w:tcW w:w="3281" w:type="dxa"/>
            <w:tcBorders>
              <w:top w:val="single" w:sz="6" w:space="0" w:color="auto"/>
              <w:left w:val="single" w:sz="6" w:space="0" w:color="auto"/>
              <w:bottom w:val="single" w:sz="6" w:space="0" w:color="auto"/>
              <w:right w:val="double" w:sz="6" w:space="0" w:color="auto"/>
            </w:tcBorders>
          </w:tcPr>
          <w:p w14:paraId="11F5A56C" w14:textId="77777777" w:rsidR="00F460B2" w:rsidRPr="00F460B2" w:rsidRDefault="00F460B2" w:rsidP="00F460B2">
            <w:pPr>
              <w:widowControl w:val="0"/>
              <w:autoSpaceDE w:val="0"/>
              <w:autoSpaceDN w:val="0"/>
              <w:adjustRightInd w:val="0"/>
              <w:spacing w:before="20" w:after="40" w:line="240" w:lineRule="auto"/>
              <w:rPr>
                <w:rFonts w:ascii="Times New Roman" w:eastAsia="Times New Roman" w:hAnsi="Times New Roman" w:cs="Times New Roman"/>
                <w:b/>
                <w:i/>
                <w:highlight w:val="yellow"/>
                <w:lang w:eastAsia="ru-RU"/>
              </w:rPr>
            </w:pPr>
            <w:r w:rsidRPr="00207A8E">
              <w:rPr>
                <w:rFonts w:ascii="Times New Roman" w:eastAsia="Times New Roman" w:hAnsi="Times New Roman" w:cs="Times New Roman"/>
                <w:b/>
                <w:i/>
                <w:lang w:eastAsia="ru-RU"/>
              </w:rPr>
              <w:t>Председатель Ревизионной комиссии</w:t>
            </w:r>
          </w:p>
        </w:tc>
      </w:tr>
      <w:tr w:rsidR="00F460B2" w:rsidRPr="00F460B2" w14:paraId="0FA487A1" w14:textId="77777777" w:rsidTr="0095109E">
        <w:tc>
          <w:tcPr>
            <w:tcW w:w="1332" w:type="dxa"/>
            <w:tcBorders>
              <w:top w:val="single" w:sz="6" w:space="0" w:color="auto"/>
              <w:left w:val="double" w:sz="6" w:space="0" w:color="auto"/>
              <w:bottom w:val="single" w:sz="6" w:space="0" w:color="auto"/>
              <w:right w:val="single" w:sz="6" w:space="0" w:color="auto"/>
            </w:tcBorders>
          </w:tcPr>
          <w:p w14:paraId="5006C616" w14:textId="77777777" w:rsidR="00F460B2" w:rsidRPr="00207A8E" w:rsidRDefault="00F460B2" w:rsidP="00F460B2">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207A8E">
              <w:rPr>
                <w:rFonts w:ascii="Times New Roman" w:eastAsia="Times New Roman" w:hAnsi="Times New Roman" w:cs="Times New Roman"/>
                <w:b/>
                <w:i/>
                <w:lang w:eastAsia="ru-RU"/>
              </w:rPr>
              <w:t>2017</w:t>
            </w:r>
          </w:p>
        </w:tc>
        <w:tc>
          <w:tcPr>
            <w:tcW w:w="1260" w:type="dxa"/>
            <w:tcBorders>
              <w:top w:val="single" w:sz="6" w:space="0" w:color="auto"/>
              <w:left w:val="single" w:sz="6" w:space="0" w:color="auto"/>
              <w:bottom w:val="single" w:sz="6" w:space="0" w:color="auto"/>
              <w:right w:val="single" w:sz="6" w:space="0" w:color="auto"/>
            </w:tcBorders>
          </w:tcPr>
          <w:p w14:paraId="2EEA25E4" w14:textId="77777777" w:rsidR="00F460B2" w:rsidRPr="00207A8E" w:rsidRDefault="00F460B2" w:rsidP="00F460B2">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207A8E">
              <w:rPr>
                <w:rFonts w:ascii="Times New Roman" w:eastAsia="Times New Roman" w:hAnsi="Times New Roman" w:cs="Times New Roman"/>
                <w:b/>
                <w:i/>
                <w:lang w:eastAsia="ru-RU"/>
              </w:rPr>
              <w:t xml:space="preserve">настоящее </w:t>
            </w:r>
            <w:r w:rsidRPr="00207A8E">
              <w:rPr>
                <w:rFonts w:ascii="Times New Roman" w:eastAsia="Times New Roman" w:hAnsi="Times New Roman" w:cs="Times New Roman"/>
                <w:b/>
                <w:i/>
                <w:lang w:eastAsia="ru-RU"/>
              </w:rPr>
              <w:lastRenderedPageBreak/>
              <w:t>время</w:t>
            </w:r>
          </w:p>
        </w:tc>
        <w:tc>
          <w:tcPr>
            <w:tcW w:w="4143" w:type="dxa"/>
            <w:tcBorders>
              <w:top w:val="single" w:sz="6" w:space="0" w:color="auto"/>
              <w:left w:val="single" w:sz="6" w:space="0" w:color="auto"/>
              <w:bottom w:val="single" w:sz="6" w:space="0" w:color="auto"/>
              <w:right w:val="single" w:sz="6" w:space="0" w:color="auto"/>
            </w:tcBorders>
          </w:tcPr>
          <w:p w14:paraId="67BC64E2" w14:textId="77777777" w:rsidR="00F460B2" w:rsidRPr="00207A8E" w:rsidRDefault="00F460B2" w:rsidP="00F460B2">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207A8E">
              <w:rPr>
                <w:rFonts w:ascii="Times New Roman" w:eastAsia="Times New Roman" w:hAnsi="Times New Roman" w:cs="Times New Roman"/>
                <w:b/>
                <w:i/>
                <w:lang w:eastAsia="ru-RU"/>
              </w:rPr>
              <w:lastRenderedPageBreak/>
              <w:t>ПАО «</w:t>
            </w:r>
            <w:proofErr w:type="spellStart"/>
            <w:r w:rsidRPr="00207A8E">
              <w:rPr>
                <w:rFonts w:ascii="Times New Roman" w:eastAsia="Times New Roman" w:hAnsi="Times New Roman" w:cs="Times New Roman"/>
                <w:b/>
                <w:i/>
                <w:lang w:eastAsia="ru-RU"/>
              </w:rPr>
              <w:t>Интер</w:t>
            </w:r>
            <w:proofErr w:type="spellEnd"/>
            <w:r w:rsidRPr="00207A8E">
              <w:rPr>
                <w:rFonts w:ascii="Times New Roman" w:eastAsia="Times New Roman" w:hAnsi="Times New Roman" w:cs="Times New Roman"/>
                <w:b/>
                <w:i/>
                <w:lang w:eastAsia="ru-RU"/>
              </w:rPr>
              <w:t xml:space="preserve"> РАО ЕЭС»</w:t>
            </w:r>
          </w:p>
        </w:tc>
        <w:tc>
          <w:tcPr>
            <w:tcW w:w="3281" w:type="dxa"/>
            <w:tcBorders>
              <w:top w:val="single" w:sz="6" w:space="0" w:color="auto"/>
              <w:left w:val="single" w:sz="6" w:space="0" w:color="auto"/>
              <w:bottom w:val="single" w:sz="6" w:space="0" w:color="auto"/>
              <w:right w:val="double" w:sz="6" w:space="0" w:color="auto"/>
            </w:tcBorders>
          </w:tcPr>
          <w:p w14:paraId="41770FC3" w14:textId="77777777" w:rsidR="00F460B2" w:rsidRPr="00207A8E" w:rsidRDefault="00F460B2" w:rsidP="00F460B2">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207A8E">
              <w:rPr>
                <w:rFonts w:ascii="Times New Roman" w:eastAsia="Times New Roman" w:hAnsi="Times New Roman" w:cs="Times New Roman"/>
                <w:b/>
                <w:i/>
                <w:lang w:eastAsia="ru-RU"/>
              </w:rPr>
              <w:t>Член Ревизионной комиссии</w:t>
            </w:r>
          </w:p>
        </w:tc>
      </w:tr>
      <w:tr w:rsidR="00F460B2" w:rsidRPr="00F460B2" w14:paraId="0F7E4AA9" w14:textId="77777777" w:rsidTr="0095109E">
        <w:tc>
          <w:tcPr>
            <w:tcW w:w="1332" w:type="dxa"/>
            <w:tcBorders>
              <w:top w:val="single" w:sz="6" w:space="0" w:color="auto"/>
              <w:left w:val="double" w:sz="6" w:space="0" w:color="auto"/>
              <w:bottom w:val="single" w:sz="6" w:space="0" w:color="auto"/>
              <w:right w:val="single" w:sz="6" w:space="0" w:color="auto"/>
            </w:tcBorders>
          </w:tcPr>
          <w:p w14:paraId="35F3F285" w14:textId="77777777" w:rsidR="00F460B2" w:rsidRPr="002A68B3" w:rsidRDefault="00F460B2" w:rsidP="00F460B2">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2A68B3">
              <w:rPr>
                <w:rFonts w:ascii="Times New Roman" w:eastAsia="Times New Roman" w:hAnsi="Times New Roman" w:cs="Times New Roman"/>
                <w:b/>
                <w:i/>
                <w:lang w:eastAsia="ru-RU"/>
              </w:rPr>
              <w:lastRenderedPageBreak/>
              <w:t>2018</w:t>
            </w:r>
          </w:p>
        </w:tc>
        <w:tc>
          <w:tcPr>
            <w:tcW w:w="1260" w:type="dxa"/>
            <w:tcBorders>
              <w:top w:val="single" w:sz="6" w:space="0" w:color="auto"/>
              <w:left w:val="single" w:sz="6" w:space="0" w:color="auto"/>
              <w:bottom w:val="single" w:sz="6" w:space="0" w:color="auto"/>
              <w:right w:val="single" w:sz="6" w:space="0" w:color="auto"/>
            </w:tcBorders>
          </w:tcPr>
          <w:p w14:paraId="6AABB9A5" w14:textId="77777777" w:rsidR="00F460B2" w:rsidRPr="002A68B3" w:rsidRDefault="00F460B2" w:rsidP="00F460B2">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2A68B3">
              <w:rPr>
                <w:rFonts w:ascii="Times New Roman" w:eastAsia="Times New Roman" w:hAnsi="Times New Roman" w:cs="Times New Roman"/>
                <w:b/>
                <w:i/>
                <w:lang w:eastAsia="ru-RU"/>
              </w:rPr>
              <w:t>настоящее время</w:t>
            </w:r>
          </w:p>
        </w:tc>
        <w:tc>
          <w:tcPr>
            <w:tcW w:w="4143" w:type="dxa"/>
            <w:tcBorders>
              <w:top w:val="single" w:sz="6" w:space="0" w:color="auto"/>
              <w:left w:val="single" w:sz="6" w:space="0" w:color="auto"/>
              <w:bottom w:val="single" w:sz="6" w:space="0" w:color="auto"/>
              <w:right w:val="single" w:sz="6" w:space="0" w:color="auto"/>
            </w:tcBorders>
          </w:tcPr>
          <w:p w14:paraId="58FDED45" w14:textId="77777777" w:rsidR="00F460B2" w:rsidRPr="002A68B3" w:rsidRDefault="00F460B2" w:rsidP="00F460B2">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2A68B3">
              <w:rPr>
                <w:rFonts w:ascii="Times New Roman" w:eastAsia="Times New Roman" w:hAnsi="Times New Roman" w:cs="Times New Roman"/>
                <w:b/>
                <w:i/>
                <w:lang w:eastAsia="ru-RU"/>
              </w:rPr>
              <w:t>АО «ДВЭУК»</w:t>
            </w:r>
          </w:p>
        </w:tc>
        <w:tc>
          <w:tcPr>
            <w:tcW w:w="3281" w:type="dxa"/>
            <w:tcBorders>
              <w:top w:val="single" w:sz="6" w:space="0" w:color="auto"/>
              <w:left w:val="single" w:sz="6" w:space="0" w:color="auto"/>
              <w:bottom w:val="single" w:sz="6" w:space="0" w:color="auto"/>
              <w:right w:val="double" w:sz="6" w:space="0" w:color="auto"/>
            </w:tcBorders>
          </w:tcPr>
          <w:p w14:paraId="20845359" w14:textId="77777777" w:rsidR="00F460B2" w:rsidRPr="002A68B3" w:rsidRDefault="00F460B2" w:rsidP="00F460B2">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2A68B3">
              <w:rPr>
                <w:rFonts w:ascii="Times New Roman" w:eastAsia="Times New Roman" w:hAnsi="Times New Roman" w:cs="Times New Roman"/>
                <w:b/>
                <w:i/>
                <w:lang w:eastAsia="ru-RU"/>
              </w:rPr>
              <w:t>Член Комитета по аудиту Совета директоров</w:t>
            </w:r>
          </w:p>
        </w:tc>
      </w:tr>
      <w:tr w:rsidR="00F460B2" w:rsidRPr="00F460B2" w14:paraId="0B162726" w14:textId="77777777" w:rsidTr="0095109E">
        <w:tc>
          <w:tcPr>
            <w:tcW w:w="1332" w:type="dxa"/>
            <w:tcBorders>
              <w:top w:val="single" w:sz="6" w:space="0" w:color="auto"/>
              <w:left w:val="double" w:sz="6" w:space="0" w:color="auto"/>
              <w:bottom w:val="single" w:sz="6" w:space="0" w:color="auto"/>
              <w:right w:val="single" w:sz="6" w:space="0" w:color="auto"/>
            </w:tcBorders>
          </w:tcPr>
          <w:p w14:paraId="7B02FA40" w14:textId="77777777" w:rsidR="00F460B2" w:rsidRPr="007D0048" w:rsidRDefault="00F460B2" w:rsidP="00F460B2">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7D0048">
              <w:rPr>
                <w:rFonts w:ascii="Times New Roman" w:eastAsia="Times New Roman" w:hAnsi="Times New Roman" w:cs="Times New Roman"/>
                <w:b/>
                <w:i/>
                <w:lang w:eastAsia="ru-RU"/>
              </w:rPr>
              <w:t>2019</w:t>
            </w:r>
          </w:p>
        </w:tc>
        <w:tc>
          <w:tcPr>
            <w:tcW w:w="1260" w:type="dxa"/>
            <w:tcBorders>
              <w:top w:val="single" w:sz="6" w:space="0" w:color="auto"/>
              <w:left w:val="single" w:sz="6" w:space="0" w:color="auto"/>
              <w:bottom w:val="single" w:sz="6" w:space="0" w:color="auto"/>
              <w:right w:val="single" w:sz="6" w:space="0" w:color="auto"/>
            </w:tcBorders>
          </w:tcPr>
          <w:p w14:paraId="3C4766AE" w14:textId="77777777" w:rsidR="00F460B2" w:rsidRPr="007D0048" w:rsidRDefault="00F460B2" w:rsidP="00F460B2">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7D0048">
              <w:rPr>
                <w:rFonts w:ascii="Times New Roman" w:eastAsia="Times New Roman" w:hAnsi="Times New Roman" w:cs="Times New Roman"/>
                <w:b/>
                <w:i/>
                <w:lang w:eastAsia="ru-RU"/>
              </w:rPr>
              <w:t>2020</w:t>
            </w:r>
          </w:p>
        </w:tc>
        <w:tc>
          <w:tcPr>
            <w:tcW w:w="4143" w:type="dxa"/>
            <w:tcBorders>
              <w:top w:val="single" w:sz="6" w:space="0" w:color="auto"/>
              <w:left w:val="single" w:sz="6" w:space="0" w:color="auto"/>
              <w:bottom w:val="single" w:sz="6" w:space="0" w:color="auto"/>
              <w:right w:val="single" w:sz="6" w:space="0" w:color="auto"/>
            </w:tcBorders>
          </w:tcPr>
          <w:p w14:paraId="1A3AFDC0" w14:textId="77777777" w:rsidR="00F460B2" w:rsidRPr="007D0048" w:rsidRDefault="00F460B2" w:rsidP="00F460B2">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7D0048">
              <w:rPr>
                <w:rFonts w:ascii="Times New Roman" w:eastAsia="Times New Roman" w:hAnsi="Times New Roman" w:cs="Times New Roman"/>
                <w:b/>
                <w:i/>
                <w:lang w:eastAsia="ru-RU"/>
              </w:rPr>
              <w:t>АО «Электромагистраль»</w:t>
            </w:r>
          </w:p>
        </w:tc>
        <w:tc>
          <w:tcPr>
            <w:tcW w:w="3281" w:type="dxa"/>
            <w:tcBorders>
              <w:top w:val="single" w:sz="6" w:space="0" w:color="auto"/>
              <w:left w:val="single" w:sz="6" w:space="0" w:color="auto"/>
              <w:bottom w:val="single" w:sz="6" w:space="0" w:color="auto"/>
              <w:right w:val="double" w:sz="6" w:space="0" w:color="auto"/>
            </w:tcBorders>
          </w:tcPr>
          <w:p w14:paraId="64256EBD" w14:textId="77777777" w:rsidR="00F460B2" w:rsidRPr="007D0048" w:rsidRDefault="00F460B2" w:rsidP="00F460B2">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7D0048">
              <w:rPr>
                <w:rFonts w:ascii="Times New Roman" w:eastAsia="Times New Roman" w:hAnsi="Times New Roman" w:cs="Times New Roman"/>
                <w:b/>
                <w:i/>
                <w:lang w:eastAsia="ru-RU"/>
              </w:rPr>
              <w:t>Член Ревизионной комиссии</w:t>
            </w:r>
          </w:p>
        </w:tc>
      </w:tr>
      <w:tr w:rsidR="00F460B2" w:rsidRPr="00F460B2" w14:paraId="4C3A8398" w14:textId="77777777" w:rsidTr="0095109E">
        <w:tc>
          <w:tcPr>
            <w:tcW w:w="1332" w:type="dxa"/>
            <w:tcBorders>
              <w:top w:val="single" w:sz="6" w:space="0" w:color="auto"/>
              <w:left w:val="double" w:sz="6" w:space="0" w:color="auto"/>
              <w:bottom w:val="single" w:sz="6" w:space="0" w:color="auto"/>
              <w:right w:val="single" w:sz="6" w:space="0" w:color="auto"/>
            </w:tcBorders>
          </w:tcPr>
          <w:p w14:paraId="6BE89227" w14:textId="77777777" w:rsidR="00F460B2" w:rsidRPr="007D0048" w:rsidRDefault="00F460B2" w:rsidP="00F460B2">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7D0048">
              <w:rPr>
                <w:rFonts w:ascii="Times New Roman" w:eastAsia="Times New Roman" w:hAnsi="Times New Roman" w:cs="Times New Roman"/>
                <w:b/>
                <w:i/>
                <w:lang w:eastAsia="ru-RU"/>
              </w:rPr>
              <w:t>2019</w:t>
            </w:r>
          </w:p>
        </w:tc>
        <w:tc>
          <w:tcPr>
            <w:tcW w:w="1260" w:type="dxa"/>
            <w:tcBorders>
              <w:top w:val="single" w:sz="6" w:space="0" w:color="auto"/>
              <w:left w:val="single" w:sz="6" w:space="0" w:color="auto"/>
              <w:bottom w:val="single" w:sz="6" w:space="0" w:color="auto"/>
              <w:right w:val="single" w:sz="6" w:space="0" w:color="auto"/>
            </w:tcBorders>
          </w:tcPr>
          <w:p w14:paraId="543BC898" w14:textId="77777777" w:rsidR="00F460B2" w:rsidRPr="007D0048" w:rsidRDefault="00F460B2" w:rsidP="00F460B2">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7D0048">
              <w:rPr>
                <w:rFonts w:ascii="Times New Roman" w:eastAsia="Times New Roman" w:hAnsi="Times New Roman" w:cs="Times New Roman"/>
                <w:b/>
                <w:i/>
                <w:lang w:eastAsia="ru-RU"/>
              </w:rPr>
              <w:t>настоящее время</w:t>
            </w:r>
          </w:p>
        </w:tc>
        <w:tc>
          <w:tcPr>
            <w:tcW w:w="4143" w:type="dxa"/>
            <w:tcBorders>
              <w:top w:val="single" w:sz="6" w:space="0" w:color="auto"/>
              <w:left w:val="single" w:sz="6" w:space="0" w:color="auto"/>
              <w:bottom w:val="single" w:sz="6" w:space="0" w:color="auto"/>
              <w:right w:val="single" w:sz="6" w:space="0" w:color="auto"/>
            </w:tcBorders>
          </w:tcPr>
          <w:p w14:paraId="148B54C0" w14:textId="77777777" w:rsidR="00F460B2" w:rsidRPr="007D0048" w:rsidRDefault="00F460B2" w:rsidP="00F460B2">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7D0048">
              <w:rPr>
                <w:rFonts w:ascii="Times New Roman" w:eastAsia="Times New Roman" w:hAnsi="Times New Roman" w:cs="Times New Roman"/>
                <w:b/>
                <w:i/>
                <w:lang w:eastAsia="ru-RU"/>
              </w:rPr>
              <w:t>РСПП</w:t>
            </w:r>
          </w:p>
        </w:tc>
        <w:tc>
          <w:tcPr>
            <w:tcW w:w="3281" w:type="dxa"/>
            <w:tcBorders>
              <w:top w:val="single" w:sz="6" w:space="0" w:color="auto"/>
              <w:left w:val="single" w:sz="6" w:space="0" w:color="auto"/>
              <w:bottom w:val="single" w:sz="6" w:space="0" w:color="auto"/>
              <w:right w:val="double" w:sz="6" w:space="0" w:color="auto"/>
            </w:tcBorders>
          </w:tcPr>
          <w:p w14:paraId="403F01F2" w14:textId="77777777" w:rsidR="00F460B2" w:rsidRPr="007D0048" w:rsidRDefault="00F460B2" w:rsidP="00F460B2">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7D0048">
              <w:rPr>
                <w:rFonts w:ascii="Times New Roman" w:eastAsia="Times New Roman" w:hAnsi="Times New Roman" w:cs="Times New Roman"/>
                <w:b/>
                <w:i/>
                <w:lang w:eastAsia="ru-RU"/>
              </w:rPr>
              <w:t>Член комиссии по аудиторской деятельности</w:t>
            </w:r>
          </w:p>
        </w:tc>
      </w:tr>
      <w:tr w:rsidR="00F460B2" w:rsidRPr="00F460B2" w14:paraId="1F3C9689" w14:textId="77777777" w:rsidTr="0095109E">
        <w:tc>
          <w:tcPr>
            <w:tcW w:w="1332" w:type="dxa"/>
            <w:tcBorders>
              <w:top w:val="single" w:sz="6" w:space="0" w:color="auto"/>
              <w:left w:val="double" w:sz="6" w:space="0" w:color="auto"/>
              <w:bottom w:val="single" w:sz="6" w:space="0" w:color="auto"/>
              <w:right w:val="single" w:sz="6" w:space="0" w:color="auto"/>
            </w:tcBorders>
          </w:tcPr>
          <w:p w14:paraId="7BD74085" w14:textId="77777777" w:rsidR="00F460B2" w:rsidRPr="00DE561F" w:rsidRDefault="00F460B2" w:rsidP="00F460B2">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DE561F">
              <w:rPr>
                <w:rFonts w:ascii="Times New Roman" w:eastAsia="Times New Roman" w:hAnsi="Times New Roman" w:cs="Times New Roman"/>
                <w:b/>
                <w:i/>
                <w:lang w:eastAsia="ru-RU"/>
              </w:rPr>
              <w:t>2020</w:t>
            </w:r>
          </w:p>
        </w:tc>
        <w:tc>
          <w:tcPr>
            <w:tcW w:w="1260" w:type="dxa"/>
            <w:tcBorders>
              <w:top w:val="single" w:sz="6" w:space="0" w:color="auto"/>
              <w:left w:val="single" w:sz="6" w:space="0" w:color="auto"/>
              <w:bottom w:val="single" w:sz="6" w:space="0" w:color="auto"/>
              <w:right w:val="single" w:sz="6" w:space="0" w:color="auto"/>
            </w:tcBorders>
          </w:tcPr>
          <w:p w14:paraId="0BD33A83" w14:textId="77777777" w:rsidR="00F460B2" w:rsidRPr="00DE561F" w:rsidRDefault="00F460B2" w:rsidP="00F460B2">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DE561F">
              <w:rPr>
                <w:rFonts w:ascii="Times New Roman" w:eastAsia="Times New Roman" w:hAnsi="Times New Roman" w:cs="Times New Roman"/>
                <w:b/>
                <w:i/>
                <w:lang w:eastAsia="ru-RU"/>
              </w:rPr>
              <w:t>настоящее время</w:t>
            </w:r>
          </w:p>
        </w:tc>
        <w:tc>
          <w:tcPr>
            <w:tcW w:w="4143" w:type="dxa"/>
            <w:tcBorders>
              <w:top w:val="single" w:sz="6" w:space="0" w:color="auto"/>
              <w:left w:val="single" w:sz="6" w:space="0" w:color="auto"/>
              <w:bottom w:val="single" w:sz="6" w:space="0" w:color="auto"/>
              <w:right w:val="single" w:sz="6" w:space="0" w:color="auto"/>
            </w:tcBorders>
          </w:tcPr>
          <w:p w14:paraId="4178615F" w14:textId="77777777" w:rsidR="00F460B2" w:rsidRPr="00DE561F" w:rsidRDefault="00F460B2" w:rsidP="00F460B2">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DE561F">
              <w:rPr>
                <w:rFonts w:ascii="Times New Roman" w:eastAsia="Times New Roman" w:hAnsi="Times New Roman" w:cs="Times New Roman"/>
                <w:b/>
                <w:i/>
                <w:lang w:eastAsia="ru-RU"/>
              </w:rPr>
              <w:t>ПАО «</w:t>
            </w:r>
            <w:proofErr w:type="spellStart"/>
            <w:r w:rsidRPr="00DE561F">
              <w:rPr>
                <w:rFonts w:ascii="Times New Roman" w:eastAsia="Times New Roman" w:hAnsi="Times New Roman" w:cs="Times New Roman"/>
                <w:b/>
                <w:i/>
                <w:lang w:eastAsia="ru-RU"/>
              </w:rPr>
              <w:t>Россети</w:t>
            </w:r>
            <w:proofErr w:type="spellEnd"/>
            <w:r w:rsidRPr="00DE561F">
              <w:rPr>
                <w:rFonts w:ascii="Times New Roman" w:eastAsia="Times New Roman" w:hAnsi="Times New Roman" w:cs="Times New Roman"/>
                <w:b/>
                <w:i/>
                <w:lang w:eastAsia="ru-RU"/>
              </w:rPr>
              <w:t>»</w:t>
            </w:r>
          </w:p>
        </w:tc>
        <w:tc>
          <w:tcPr>
            <w:tcW w:w="3281" w:type="dxa"/>
            <w:tcBorders>
              <w:top w:val="single" w:sz="6" w:space="0" w:color="auto"/>
              <w:left w:val="single" w:sz="6" w:space="0" w:color="auto"/>
              <w:bottom w:val="single" w:sz="6" w:space="0" w:color="auto"/>
              <w:right w:val="double" w:sz="6" w:space="0" w:color="auto"/>
            </w:tcBorders>
          </w:tcPr>
          <w:p w14:paraId="423C52AD" w14:textId="77777777" w:rsidR="00F460B2" w:rsidRPr="00DE561F" w:rsidRDefault="00F460B2" w:rsidP="00F460B2">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DE561F">
              <w:rPr>
                <w:rFonts w:ascii="Times New Roman" w:eastAsia="Times New Roman" w:hAnsi="Times New Roman" w:cs="Times New Roman"/>
                <w:b/>
                <w:i/>
                <w:lang w:eastAsia="ru-RU"/>
              </w:rPr>
              <w:t>Директор по внутреннему аудиту - начальник департамента внутреннего аудита (по совместительству)</w:t>
            </w:r>
          </w:p>
        </w:tc>
      </w:tr>
      <w:tr w:rsidR="007D0048" w:rsidRPr="00F460B2" w14:paraId="47BDF489" w14:textId="77777777" w:rsidTr="0095109E">
        <w:tc>
          <w:tcPr>
            <w:tcW w:w="1332" w:type="dxa"/>
            <w:tcBorders>
              <w:top w:val="single" w:sz="6" w:space="0" w:color="auto"/>
              <w:left w:val="double" w:sz="6" w:space="0" w:color="auto"/>
              <w:bottom w:val="single" w:sz="6" w:space="0" w:color="auto"/>
              <w:right w:val="single" w:sz="6" w:space="0" w:color="auto"/>
            </w:tcBorders>
          </w:tcPr>
          <w:p w14:paraId="7267B785" w14:textId="77777777" w:rsidR="007D0048" w:rsidRPr="00DE561F" w:rsidRDefault="007D0048" w:rsidP="00F460B2">
            <w:pPr>
              <w:widowControl w:val="0"/>
              <w:autoSpaceDE w:val="0"/>
              <w:autoSpaceDN w:val="0"/>
              <w:adjustRightInd w:val="0"/>
              <w:spacing w:before="20" w:after="40" w:line="240" w:lineRule="auto"/>
              <w:rPr>
                <w:rFonts w:ascii="Times New Roman" w:eastAsia="Times New Roman" w:hAnsi="Times New Roman" w:cs="Times New Roman"/>
                <w:b/>
                <w:i/>
                <w:lang w:eastAsia="ru-RU"/>
              </w:rPr>
            </w:pPr>
            <w:r>
              <w:rPr>
                <w:rFonts w:ascii="Times New Roman" w:eastAsia="Times New Roman" w:hAnsi="Times New Roman" w:cs="Times New Roman"/>
                <w:b/>
                <w:i/>
                <w:lang w:eastAsia="ru-RU"/>
              </w:rPr>
              <w:t>2020</w:t>
            </w:r>
          </w:p>
        </w:tc>
        <w:tc>
          <w:tcPr>
            <w:tcW w:w="1260" w:type="dxa"/>
            <w:tcBorders>
              <w:top w:val="single" w:sz="6" w:space="0" w:color="auto"/>
              <w:left w:val="single" w:sz="6" w:space="0" w:color="auto"/>
              <w:bottom w:val="single" w:sz="6" w:space="0" w:color="auto"/>
              <w:right w:val="single" w:sz="6" w:space="0" w:color="auto"/>
            </w:tcBorders>
          </w:tcPr>
          <w:p w14:paraId="0FF85A89" w14:textId="77777777" w:rsidR="007D0048" w:rsidRPr="00DE561F" w:rsidRDefault="007D0048" w:rsidP="00F460B2">
            <w:pPr>
              <w:widowControl w:val="0"/>
              <w:autoSpaceDE w:val="0"/>
              <w:autoSpaceDN w:val="0"/>
              <w:adjustRightInd w:val="0"/>
              <w:spacing w:before="20" w:after="40" w:line="240" w:lineRule="auto"/>
              <w:rPr>
                <w:rFonts w:ascii="Times New Roman" w:eastAsia="Times New Roman" w:hAnsi="Times New Roman" w:cs="Times New Roman"/>
                <w:b/>
                <w:i/>
                <w:lang w:eastAsia="ru-RU"/>
              </w:rPr>
            </w:pPr>
            <w:r>
              <w:rPr>
                <w:rFonts w:ascii="Times New Roman" w:eastAsia="Times New Roman" w:hAnsi="Times New Roman" w:cs="Times New Roman"/>
                <w:b/>
                <w:i/>
                <w:lang w:eastAsia="ru-RU"/>
              </w:rPr>
              <w:t>2021</w:t>
            </w:r>
          </w:p>
        </w:tc>
        <w:tc>
          <w:tcPr>
            <w:tcW w:w="4143" w:type="dxa"/>
            <w:tcBorders>
              <w:top w:val="single" w:sz="6" w:space="0" w:color="auto"/>
              <w:left w:val="single" w:sz="6" w:space="0" w:color="auto"/>
              <w:bottom w:val="single" w:sz="6" w:space="0" w:color="auto"/>
              <w:right w:val="single" w:sz="6" w:space="0" w:color="auto"/>
            </w:tcBorders>
          </w:tcPr>
          <w:p w14:paraId="45B5FEEE" w14:textId="77777777" w:rsidR="007D0048" w:rsidRPr="00DE561F" w:rsidRDefault="007D0048" w:rsidP="007D0048">
            <w:pPr>
              <w:widowControl w:val="0"/>
              <w:autoSpaceDE w:val="0"/>
              <w:autoSpaceDN w:val="0"/>
              <w:adjustRightInd w:val="0"/>
              <w:spacing w:before="20" w:after="40" w:line="240" w:lineRule="auto"/>
              <w:rPr>
                <w:rFonts w:ascii="Times New Roman" w:eastAsia="Times New Roman" w:hAnsi="Times New Roman" w:cs="Times New Roman"/>
                <w:b/>
                <w:i/>
                <w:lang w:eastAsia="ru-RU"/>
              </w:rPr>
            </w:pPr>
            <w:r>
              <w:rPr>
                <w:rFonts w:ascii="Times New Roman" w:eastAsia="Times New Roman" w:hAnsi="Times New Roman" w:cs="Times New Roman"/>
                <w:b/>
                <w:i/>
                <w:lang w:eastAsia="ru-RU"/>
              </w:rPr>
              <w:t>АО «</w:t>
            </w:r>
            <w:proofErr w:type="spellStart"/>
            <w:r>
              <w:rPr>
                <w:rFonts w:ascii="Times New Roman" w:eastAsia="Times New Roman" w:hAnsi="Times New Roman" w:cs="Times New Roman"/>
                <w:b/>
                <w:i/>
                <w:lang w:eastAsia="ru-RU"/>
              </w:rPr>
              <w:t>Читатехэнерго</w:t>
            </w:r>
            <w:proofErr w:type="spellEnd"/>
            <w:r>
              <w:rPr>
                <w:rFonts w:ascii="Times New Roman" w:eastAsia="Times New Roman" w:hAnsi="Times New Roman" w:cs="Times New Roman"/>
                <w:b/>
                <w:i/>
                <w:lang w:eastAsia="ru-RU"/>
              </w:rPr>
              <w:t>»</w:t>
            </w:r>
          </w:p>
        </w:tc>
        <w:tc>
          <w:tcPr>
            <w:tcW w:w="3281" w:type="dxa"/>
            <w:tcBorders>
              <w:top w:val="single" w:sz="6" w:space="0" w:color="auto"/>
              <w:left w:val="single" w:sz="6" w:space="0" w:color="auto"/>
              <w:bottom w:val="single" w:sz="6" w:space="0" w:color="auto"/>
              <w:right w:val="double" w:sz="6" w:space="0" w:color="auto"/>
            </w:tcBorders>
          </w:tcPr>
          <w:p w14:paraId="7201BD09" w14:textId="77777777" w:rsidR="007D0048" w:rsidRPr="00DE561F" w:rsidRDefault="007D0048" w:rsidP="00F460B2">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207A8E">
              <w:rPr>
                <w:rFonts w:ascii="Times New Roman" w:eastAsia="Times New Roman" w:hAnsi="Times New Roman" w:cs="Times New Roman"/>
                <w:b/>
                <w:i/>
                <w:lang w:eastAsia="ru-RU"/>
              </w:rPr>
              <w:t>Председатель Ревизионной комиссии</w:t>
            </w:r>
          </w:p>
        </w:tc>
      </w:tr>
      <w:tr w:rsidR="00F460B2" w:rsidRPr="00F460B2" w14:paraId="25A755F2" w14:textId="77777777" w:rsidTr="0095109E">
        <w:tc>
          <w:tcPr>
            <w:tcW w:w="1332" w:type="dxa"/>
            <w:tcBorders>
              <w:top w:val="single" w:sz="6" w:space="0" w:color="auto"/>
              <w:left w:val="double" w:sz="6" w:space="0" w:color="auto"/>
              <w:bottom w:val="single" w:sz="6" w:space="0" w:color="auto"/>
              <w:right w:val="single" w:sz="6" w:space="0" w:color="auto"/>
            </w:tcBorders>
          </w:tcPr>
          <w:p w14:paraId="5D5B05C2" w14:textId="77777777" w:rsidR="00F460B2" w:rsidRPr="007C5BFD" w:rsidRDefault="00F460B2" w:rsidP="00F460B2">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7C5BFD">
              <w:rPr>
                <w:rFonts w:ascii="Times New Roman" w:eastAsia="Times New Roman" w:hAnsi="Times New Roman" w:cs="Times New Roman"/>
                <w:b/>
                <w:i/>
                <w:lang w:eastAsia="ru-RU"/>
              </w:rPr>
              <w:t>2020</w:t>
            </w:r>
          </w:p>
        </w:tc>
        <w:tc>
          <w:tcPr>
            <w:tcW w:w="1260" w:type="dxa"/>
            <w:tcBorders>
              <w:top w:val="single" w:sz="6" w:space="0" w:color="auto"/>
              <w:left w:val="single" w:sz="6" w:space="0" w:color="auto"/>
              <w:bottom w:val="single" w:sz="6" w:space="0" w:color="auto"/>
              <w:right w:val="single" w:sz="6" w:space="0" w:color="auto"/>
            </w:tcBorders>
          </w:tcPr>
          <w:p w14:paraId="07F8C317" w14:textId="77777777" w:rsidR="00F460B2" w:rsidRPr="007C5BFD" w:rsidRDefault="00F460B2" w:rsidP="00F460B2">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7C5BFD">
              <w:rPr>
                <w:rFonts w:ascii="Times New Roman" w:eastAsia="Times New Roman" w:hAnsi="Times New Roman" w:cs="Times New Roman"/>
                <w:b/>
                <w:i/>
                <w:lang w:eastAsia="ru-RU"/>
              </w:rPr>
              <w:t>настоящее время</w:t>
            </w:r>
          </w:p>
        </w:tc>
        <w:tc>
          <w:tcPr>
            <w:tcW w:w="4143" w:type="dxa"/>
            <w:tcBorders>
              <w:top w:val="single" w:sz="6" w:space="0" w:color="auto"/>
              <w:left w:val="single" w:sz="6" w:space="0" w:color="auto"/>
              <w:bottom w:val="single" w:sz="6" w:space="0" w:color="auto"/>
              <w:right w:val="single" w:sz="6" w:space="0" w:color="auto"/>
            </w:tcBorders>
          </w:tcPr>
          <w:p w14:paraId="6D60F423" w14:textId="77777777" w:rsidR="00F460B2" w:rsidRPr="007C5BFD" w:rsidRDefault="00F460B2" w:rsidP="00F460B2">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7C5BFD">
              <w:rPr>
                <w:rFonts w:ascii="Times New Roman" w:eastAsia="Times New Roman" w:hAnsi="Times New Roman" w:cs="Times New Roman"/>
                <w:b/>
                <w:i/>
                <w:lang w:eastAsia="ru-RU"/>
              </w:rPr>
              <w:t>ООО «Инфраструктурные инвестиции»</w:t>
            </w:r>
          </w:p>
        </w:tc>
        <w:tc>
          <w:tcPr>
            <w:tcW w:w="3281" w:type="dxa"/>
            <w:tcBorders>
              <w:top w:val="single" w:sz="6" w:space="0" w:color="auto"/>
              <w:left w:val="single" w:sz="6" w:space="0" w:color="auto"/>
              <w:bottom w:val="single" w:sz="6" w:space="0" w:color="auto"/>
              <w:right w:val="double" w:sz="6" w:space="0" w:color="auto"/>
            </w:tcBorders>
          </w:tcPr>
          <w:p w14:paraId="3B82D80E" w14:textId="77777777" w:rsidR="00F460B2" w:rsidRPr="007C5BFD" w:rsidRDefault="00F460B2" w:rsidP="00F460B2">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7C5BFD">
              <w:rPr>
                <w:rFonts w:ascii="Times New Roman" w:eastAsia="Times New Roman" w:hAnsi="Times New Roman" w:cs="Times New Roman"/>
                <w:b/>
                <w:i/>
                <w:lang w:eastAsia="ru-RU"/>
              </w:rPr>
              <w:t>Ревизор</w:t>
            </w:r>
          </w:p>
        </w:tc>
      </w:tr>
      <w:tr w:rsidR="00F460B2" w:rsidRPr="00F460B2" w14:paraId="561CD0AF" w14:textId="77777777" w:rsidTr="0095109E">
        <w:tc>
          <w:tcPr>
            <w:tcW w:w="1332" w:type="dxa"/>
            <w:tcBorders>
              <w:top w:val="single" w:sz="6" w:space="0" w:color="auto"/>
              <w:left w:val="double" w:sz="6" w:space="0" w:color="auto"/>
              <w:bottom w:val="single" w:sz="6" w:space="0" w:color="auto"/>
              <w:right w:val="single" w:sz="6" w:space="0" w:color="auto"/>
            </w:tcBorders>
          </w:tcPr>
          <w:p w14:paraId="1F98FBFC" w14:textId="77777777" w:rsidR="00F460B2" w:rsidRPr="007C5BFD" w:rsidRDefault="00F460B2" w:rsidP="00F460B2">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7C5BFD">
              <w:rPr>
                <w:rFonts w:ascii="Times New Roman" w:eastAsia="Times New Roman" w:hAnsi="Times New Roman" w:cs="Times New Roman"/>
                <w:b/>
                <w:i/>
                <w:lang w:eastAsia="ru-RU"/>
              </w:rPr>
              <w:t>2020</w:t>
            </w:r>
          </w:p>
        </w:tc>
        <w:tc>
          <w:tcPr>
            <w:tcW w:w="1260" w:type="dxa"/>
            <w:tcBorders>
              <w:top w:val="single" w:sz="6" w:space="0" w:color="auto"/>
              <w:left w:val="single" w:sz="6" w:space="0" w:color="auto"/>
              <w:bottom w:val="single" w:sz="6" w:space="0" w:color="auto"/>
              <w:right w:val="single" w:sz="6" w:space="0" w:color="auto"/>
            </w:tcBorders>
          </w:tcPr>
          <w:p w14:paraId="4B07A892" w14:textId="77777777" w:rsidR="00F460B2" w:rsidRPr="007C5BFD" w:rsidRDefault="00F460B2" w:rsidP="00F460B2">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7C5BFD">
              <w:rPr>
                <w:rFonts w:ascii="Times New Roman" w:eastAsia="Times New Roman" w:hAnsi="Times New Roman" w:cs="Times New Roman"/>
                <w:b/>
                <w:i/>
                <w:lang w:eastAsia="ru-RU"/>
              </w:rPr>
              <w:t>настоящее время</w:t>
            </w:r>
          </w:p>
        </w:tc>
        <w:tc>
          <w:tcPr>
            <w:tcW w:w="4143" w:type="dxa"/>
            <w:tcBorders>
              <w:top w:val="single" w:sz="6" w:space="0" w:color="auto"/>
              <w:left w:val="single" w:sz="6" w:space="0" w:color="auto"/>
              <w:bottom w:val="single" w:sz="6" w:space="0" w:color="auto"/>
              <w:right w:val="single" w:sz="6" w:space="0" w:color="auto"/>
            </w:tcBorders>
          </w:tcPr>
          <w:p w14:paraId="7FDAC173" w14:textId="77777777" w:rsidR="00F460B2" w:rsidRPr="007C5BFD" w:rsidRDefault="00F460B2" w:rsidP="00F460B2">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7C5BFD">
              <w:rPr>
                <w:rFonts w:ascii="Times New Roman" w:eastAsia="Times New Roman" w:hAnsi="Times New Roman" w:cs="Times New Roman"/>
                <w:b/>
                <w:i/>
                <w:lang w:eastAsia="ru-RU"/>
              </w:rPr>
              <w:t>АО «</w:t>
            </w:r>
            <w:proofErr w:type="spellStart"/>
            <w:r w:rsidRPr="007C5BFD">
              <w:rPr>
                <w:rFonts w:ascii="Times New Roman" w:eastAsia="Times New Roman" w:hAnsi="Times New Roman" w:cs="Times New Roman"/>
                <w:b/>
                <w:i/>
                <w:lang w:eastAsia="ru-RU"/>
              </w:rPr>
              <w:t>Россети</w:t>
            </w:r>
            <w:proofErr w:type="spellEnd"/>
            <w:r w:rsidRPr="007C5BFD">
              <w:rPr>
                <w:rFonts w:ascii="Times New Roman" w:eastAsia="Times New Roman" w:hAnsi="Times New Roman" w:cs="Times New Roman"/>
                <w:b/>
                <w:i/>
                <w:lang w:eastAsia="ru-RU"/>
              </w:rPr>
              <w:t xml:space="preserve"> Тюмень», АО «</w:t>
            </w:r>
            <w:proofErr w:type="spellStart"/>
            <w:r w:rsidRPr="007C5BFD">
              <w:rPr>
                <w:rFonts w:ascii="Times New Roman" w:eastAsia="Times New Roman" w:hAnsi="Times New Roman" w:cs="Times New Roman"/>
                <w:b/>
                <w:i/>
                <w:lang w:eastAsia="ru-RU"/>
              </w:rPr>
              <w:t>Янтарьэнерго</w:t>
            </w:r>
            <w:proofErr w:type="spellEnd"/>
            <w:r w:rsidRPr="007C5BFD">
              <w:rPr>
                <w:rFonts w:ascii="Times New Roman" w:eastAsia="Times New Roman" w:hAnsi="Times New Roman" w:cs="Times New Roman"/>
                <w:b/>
                <w:i/>
                <w:lang w:eastAsia="ru-RU"/>
              </w:rPr>
              <w:t>»</w:t>
            </w:r>
          </w:p>
        </w:tc>
        <w:tc>
          <w:tcPr>
            <w:tcW w:w="3281" w:type="dxa"/>
            <w:tcBorders>
              <w:top w:val="single" w:sz="6" w:space="0" w:color="auto"/>
              <w:left w:val="single" w:sz="6" w:space="0" w:color="auto"/>
              <w:bottom w:val="single" w:sz="6" w:space="0" w:color="auto"/>
              <w:right w:val="double" w:sz="6" w:space="0" w:color="auto"/>
            </w:tcBorders>
          </w:tcPr>
          <w:p w14:paraId="063C65DF" w14:textId="77777777" w:rsidR="00F460B2" w:rsidRPr="007C5BFD" w:rsidRDefault="00F460B2" w:rsidP="00F460B2">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7C5BFD">
              <w:rPr>
                <w:rFonts w:ascii="Times New Roman" w:eastAsia="Times New Roman" w:hAnsi="Times New Roman" w:cs="Times New Roman"/>
                <w:b/>
                <w:i/>
                <w:lang w:eastAsia="ru-RU"/>
              </w:rPr>
              <w:t>Председатель Комитета по аудиту Совета директоров</w:t>
            </w:r>
          </w:p>
        </w:tc>
      </w:tr>
      <w:tr w:rsidR="00F460B2" w:rsidRPr="00F460B2" w14:paraId="08C2063C" w14:textId="77777777" w:rsidTr="0095109E">
        <w:tc>
          <w:tcPr>
            <w:tcW w:w="1332" w:type="dxa"/>
            <w:tcBorders>
              <w:top w:val="single" w:sz="6" w:space="0" w:color="auto"/>
              <w:left w:val="double" w:sz="6" w:space="0" w:color="auto"/>
              <w:bottom w:val="single" w:sz="6" w:space="0" w:color="auto"/>
              <w:right w:val="single" w:sz="6" w:space="0" w:color="auto"/>
            </w:tcBorders>
          </w:tcPr>
          <w:p w14:paraId="2A7EBE04" w14:textId="77777777" w:rsidR="00F460B2" w:rsidRPr="007C5BFD" w:rsidRDefault="00F460B2" w:rsidP="00F460B2">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7C5BFD">
              <w:rPr>
                <w:rFonts w:ascii="Times New Roman" w:eastAsia="Times New Roman" w:hAnsi="Times New Roman" w:cs="Times New Roman"/>
                <w:b/>
                <w:i/>
                <w:lang w:eastAsia="ru-RU"/>
              </w:rPr>
              <w:t>2020</w:t>
            </w:r>
          </w:p>
        </w:tc>
        <w:tc>
          <w:tcPr>
            <w:tcW w:w="1260" w:type="dxa"/>
            <w:tcBorders>
              <w:top w:val="single" w:sz="6" w:space="0" w:color="auto"/>
              <w:left w:val="single" w:sz="6" w:space="0" w:color="auto"/>
              <w:bottom w:val="single" w:sz="6" w:space="0" w:color="auto"/>
              <w:right w:val="single" w:sz="6" w:space="0" w:color="auto"/>
            </w:tcBorders>
          </w:tcPr>
          <w:p w14:paraId="5B4C5D45" w14:textId="77777777" w:rsidR="00F460B2" w:rsidRPr="007C5BFD" w:rsidRDefault="00F460B2" w:rsidP="00F460B2">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7C5BFD">
              <w:rPr>
                <w:rFonts w:ascii="Times New Roman" w:eastAsia="Times New Roman" w:hAnsi="Times New Roman" w:cs="Times New Roman"/>
                <w:b/>
                <w:i/>
                <w:lang w:eastAsia="ru-RU"/>
              </w:rPr>
              <w:t>настоящее время</w:t>
            </w:r>
          </w:p>
        </w:tc>
        <w:tc>
          <w:tcPr>
            <w:tcW w:w="4143" w:type="dxa"/>
            <w:tcBorders>
              <w:top w:val="single" w:sz="6" w:space="0" w:color="auto"/>
              <w:left w:val="single" w:sz="6" w:space="0" w:color="auto"/>
              <w:bottom w:val="single" w:sz="6" w:space="0" w:color="auto"/>
              <w:right w:val="single" w:sz="6" w:space="0" w:color="auto"/>
            </w:tcBorders>
          </w:tcPr>
          <w:p w14:paraId="1BA2F44A" w14:textId="77777777" w:rsidR="00F460B2" w:rsidRPr="00F460B2" w:rsidRDefault="00F460B2" w:rsidP="00D93294">
            <w:pPr>
              <w:widowControl w:val="0"/>
              <w:autoSpaceDE w:val="0"/>
              <w:autoSpaceDN w:val="0"/>
              <w:adjustRightInd w:val="0"/>
              <w:spacing w:before="20" w:after="40" w:line="240" w:lineRule="auto"/>
              <w:rPr>
                <w:rFonts w:ascii="Times New Roman" w:eastAsia="Times New Roman" w:hAnsi="Times New Roman" w:cs="Times New Roman"/>
                <w:b/>
                <w:i/>
                <w:highlight w:val="yellow"/>
                <w:lang w:eastAsia="ru-RU"/>
              </w:rPr>
            </w:pPr>
            <w:r w:rsidRPr="007C5BFD">
              <w:rPr>
                <w:rFonts w:ascii="Times New Roman" w:eastAsia="Times New Roman" w:hAnsi="Times New Roman" w:cs="Times New Roman"/>
                <w:b/>
                <w:i/>
                <w:lang w:eastAsia="ru-RU"/>
              </w:rPr>
              <w:t xml:space="preserve">Ассоциация «Цифровая энергетика», Ассоциация РНК МИРЭС, </w:t>
            </w:r>
          </w:p>
        </w:tc>
        <w:tc>
          <w:tcPr>
            <w:tcW w:w="3281" w:type="dxa"/>
            <w:tcBorders>
              <w:top w:val="single" w:sz="6" w:space="0" w:color="auto"/>
              <w:left w:val="single" w:sz="6" w:space="0" w:color="auto"/>
              <w:bottom w:val="single" w:sz="6" w:space="0" w:color="auto"/>
              <w:right w:val="double" w:sz="6" w:space="0" w:color="auto"/>
            </w:tcBorders>
          </w:tcPr>
          <w:p w14:paraId="558274A7" w14:textId="77777777" w:rsidR="00F460B2" w:rsidRPr="00F460B2" w:rsidRDefault="00F460B2" w:rsidP="00F460B2">
            <w:pPr>
              <w:widowControl w:val="0"/>
              <w:autoSpaceDE w:val="0"/>
              <w:autoSpaceDN w:val="0"/>
              <w:adjustRightInd w:val="0"/>
              <w:spacing w:before="20" w:after="40" w:line="240" w:lineRule="auto"/>
              <w:rPr>
                <w:rFonts w:ascii="Times New Roman" w:eastAsia="Times New Roman" w:hAnsi="Times New Roman" w:cs="Times New Roman"/>
                <w:b/>
                <w:i/>
                <w:highlight w:val="yellow"/>
                <w:lang w:eastAsia="ru-RU"/>
              </w:rPr>
            </w:pPr>
            <w:r w:rsidRPr="007C5BFD">
              <w:rPr>
                <w:rFonts w:ascii="Times New Roman" w:eastAsia="Times New Roman" w:hAnsi="Times New Roman" w:cs="Times New Roman"/>
                <w:b/>
                <w:i/>
                <w:lang w:eastAsia="ru-RU"/>
              </w:rPr>
              <w:t>Член Ревизионной комиссии</w:t>
            </w:r>
          </w:p>
        </w:tc>
      </w:tr>
      <w:tr w:rsidR="00F460B2" w:rsidRPr="00F460B2" w14:paraId="07D59C35" w14:textId="77777777" w:rsidTr="0095109E">
        <w:tc>
          <w:tcPr>
            <w:tcW w:w="1332" w:type="dxa"/>
            <w:tcBorders>
              <w:top w:val="single" w:sz="6" w:space="0" w:color="auto"/>
              <w:left w:val="double" w:sz="6" w:space="0" w:color="auto"/>
              <w:bottom w:val="single" w:sz="6" w:space="0" w:color="auto"/>
              <w:right w:val="single" w:sz="6" w:space="0" w:color="auto"/>
            </w:tcBorders>
          </w:tcPr>
          <w:p w14:paraId="1675DDED" w14:textId="77777777" w:rsidR="00F460B2" w:rsidRPr="007C5BFD" w:rsidRDefault="00F460B2" w:rsidP="00F460B2">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7C5BFD">
              <w:rPr>
                <w:rFonts w:ascii="Times New Roman" w:eastAsia="Times New Roman" w:hAnsi="Times New Roman" w:cs="Times New Roman"/>
                <w:b/>
                <w:i/>
                <w:lang w:eastAsia="ru-RU"/>
              </w:rPr>
              <w:t>2020</w:t>
            </w:r>
          </w:p>
        </w:tc>
        <w:tc>
          <w:tcPr>
            <w:tcW w:w="1260" w:type="dxa"/>
            <w:tcBorders>
              <w:top w:val="single" w:sz="6" w:space="0" w:color="auto"/>
              <w:left w:val="single" w:sz="6" w:space="0" w:color="auto"/>
              <w:bottom w:val="single" w:sz="6" w:space="0" w:color="auto"/>
              <w:right w:val="single" w:sz="6" w:space="0" w:color="auto"/>
            </w:tcBorders>
          </w:tcPr>
          <w:p w14:paraId="42CF946E" w14:textId="77777777" w:rsidR="00F460B2" w:rsidRPr="007C5BFD" w:rsidRDefault="00F460B2" w:rsidP="00F460B2">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7C5BFD">
              <w:rPr>
                <w:rFonts w:ascii="Times New Roman" w:eastAsia="Times New Roman" w:hAnsi="Times New Roman" w:cs="Times New Roman"/>
                <w:b/>
                <w:i/>
                <w:lang w:eastAsia="ru-RU"/>
              </w:rPr>
              <w:t>настоящее время</w:t>
            </w:r>
          </w:p>
        </w:tc>
        <w:tc>
          <w:tcPr>
            <w:tcW w:w="4143" w:type="dxa"/>
            <w:tcBorders>
              <w:top w:val="single" w:sz="6" w:space="0" w:color="auto"/>
              <w:left w:val="single" w:sz="6" w:space="0" w:color="auto"/>
              <w:bottom w:val="single" w:sz="6" w:space="0" w:color="auto"/>
              <w:right w:val="single" w:sz="6" w:space="0" w:color="auto"/>
            </w:tcBorders>
          </w:tcPr>
          <w:p w14:paraId="307E16CE" w14:textId="77777777" w:rsidR="00F460B2" w:rsidRPr="00F460B2" w:rsidRDefault="00F460B2" w:rsidP="00A64886">
            <w:pPr>
              <w:widowControl w:val="0"/>
              <w:autoSpaceDE w:val="0"/>
              <w:autoSpaceDN w:val="0"/>
              <w:adjustRightInd w:val="0"/>
              <w:spacing w:before="20" w:after="40" w:line="240" w:lineRule="auto"/>
              <w:rPr>
                <w:rFonts w:ascii="Times New Roman" w:eastAsia="Times New Roman" w:hAnsi="Times New Roman" w:cs="Times New Roman"/>
                <w:b/>
                <w:i/>
                <w:highlight w:val="yellow"/>
                <w:lang w:eastAsia="ru-RU"/>
              </w:rPr>
            </w:pPr>
            <w:r w:rsidRPr="00F460B2">
              <w:rPr>
                <w:rFonts w:ascii="Times New Roman" w:eastAsia="Times New Roman" w:hAnsi="Times New Roman" w:cs="Times New Roman"/>
                <w:b/>
                <w:i/>
                <w:lang w:eastAsia="ru-RU"/>
              </w:rPr>
              <w:t>ПАО «</w:t>
            </w:r>
            <w:proofErr w:type="spellStart"/>
            <w:r w:rsidRPr="00F460B2">
              <w:rPr>
                <w:rFonts w:ascii="Times New Roman" w:eastAsia="Times New Roman" w:hAnsi="Times New Roman" w:cs="Times New Roman"/>
                <w:b/>
                <w:i/>
                <w:lang w:eastAsia="ru-RU"/>
              </w:rPr>
              <w:t>Россети</w:t>
            </w:r>
            <w:proofErr w:type="spellEnd"/>
            <w:r w:rsidRPr="00F460B2">
              <w:rPr>
                <w:rFonts w:ascii="Times New Roman" w:eastAsia="Times New Roman" w:hAnsi="Times New Roman" w:cs="Times New Roman"/>
                <w:b/>
                <w:i/>
                <w:lang w:eastAsia="ru-RU"/>
              </w:rPr>
              <w:t xml:space="preserve"> Северный Кавказ</w:t>
            </w:r>
            <w:r w:rsidRPr="007C5BFD">
              <w:rPr>
                <w:rFonts w:ascii="Times New Roman" w:eastAsia="Times New Roman" w:hAnsi="Times New Roman" w:cs="Times New Roman"/>
                <w:b/>
                <w:i/>
                <w:lang w:eastAsia="ru-RU"/>
              </w:rPr>
              <w:t xml:space="preserve">», ПАО «Дагестанская </w:t>
            </w:r>
            <w:proofErr w:type="spellStart"/>
            <w:r w:rsidRPr="007C5BFD">
              <w:rPr>
                <w:rFonts w:ascii="Times New Roman" w:eastAsia="Times New Roman" w:hAnsi="Times New Roman" w:cs="Times New Roman"/>
                <w:b/>
                <w:i/>
                <w:lang w:eastAsia="ru-RU"/>
              </w:rPr>
              <w:t>энергосбытовая</w:t>
            </w:r>
            <w:proofErr w:type="spellEnd"/>
            <w:r w:rsidRPr="007C5BFD">
              <w:rPr>
                <w:rFonts w:ascii="Times New Roman" w:eastAsia="Times New Roman" w:hAnsi="Times New Roman" w:cs="Times New Roman"/>
                <w:b/>
                <w:i/>
                <w:lang w:eastAsia="ru-RU"/>
              </w:rPr>
              <w:t xml:space="preserve"> компания», АО «</w:t>
            </w:r>
            <w:proofErr w:type="spellStart"/>
            <w:r w:rsidRPr="007C5BFD">
              <w:rPr>
                <w:rFonts w:ascii="Times New Roman" w:eastAsia="Times New Roman" w:hAnsi="Times New Roman" w:cs="Times New Roman"/>
                <w:b/>
                <w:i/>
                <w:lang w:eastAsia="ru-RU"/>
              </w:rPr>
              <w:t>Севкавказэнерго</w:t>
            </w:r>
            <w:proofErr w:type="spellEnd"/>
            <w:r w:rsidRPr="00A64886">
              <w:rPr>
                <w:rFonts w:ascii="Times New Roman" w:eastAsia="Times New Roman" w:hAnsi="Times New Roman" w:cs="Times New Roman"/>
                <w:b/>
                <w:i/>
                <w:lang w:eastAsia="ru-RU"/>
              </w:rPr>
              <w:t xml:space="preserve">»,  АО «ЦТЗ», </w:t>
            </w:r>
            <w:r w:rsidR="00207A8E" w:rsidRPr="00A64886">
              <w:rPr>
                <w:rFonts w:ascii="Times New Roman" w:eastAsia="Times New Roman" w:hAnsi="Times New Roman" w:cs="Times New Roman"/>
                <w:b/>
                <w:i/>
                <w:lang w:eastAsia="ru-RU"/>
              </w:rPr>
              <w:t>АО «</w:t>
            </w:r>
            <w:proofErr w:type="spellStart"/>
            <w:r w:rsidR="00207A8E" w:rsidRPr="00A64886">
              <w:rPr>
                <w:rFonts w:ascii="Times New Roman" w:eastAsia="Times New Roman" w:hAnsi="Times New Roman" w:cs="Times New Roman"/>
                <w:b/>
                <w:i/>
                <w:lang w:eastAsia="ru-RU"/>
              </w:rPr>
              <w:t>Россети</w:t>
            </w:r>
            <w:proofErr w:type="spellEnd"/>
            <w:r w:rsidR="00207A8E" w:rsidRPr="00A64886">
              <w:rPr>
                <w:rFonts w:ascii="Times New Roman" w:eastAsia="Times New Roman" w:hAnsi="Times New Roman" w:cs="Times New Roman"/>
                <w:b/>
                <w:i/>
                <w:lang w:eastAsia="ru-RU"/>
              </w:rPr>
              <w:t xml:space="preserve"> Цифра» (ранее </w:t>
            </w:r>
            <w:r w:rsidRPr="00A64886">
              <w:rPr>
                <w:rFonts w:ascii="Times New Roman" w:eastAsia="Times New Roman" w:hAnsi="Times New Roman" w:cs="Times New Roman"/>
                <w:b/>
                <w:i/>
                <w:lang w:eastAsia="ru-RU"/>
              </w:rPr>
              <w:t>АО «Управление ВОЛС-ВЛ»</w:t>
            </w:r>
            <w:r w:rsidR="00207A8E" w:rsidRPr="00A64886">
              <w:rPr>
                <w:rFonts w:ascii="Times New Roman" w:eastAsia="Times New Roman" w:hAnsi="Times New Roman" w:cs="Times New Roman"/>
                <w:b/>
                <w:i/>
                <w:lang w:eastAsia="ru-RU"/>
              </w:rPr>
              <w:t>)</w:t>
            </w:r>
            <w:r w:rsidRPr="00A64886">
              <w:rPr>
                <w:rFonts w:ascii="Times New Roman" w:eastAsia="Times New Roman" w:hAnsi="Times New Roman" w:cs="Times New Roman"/>
                <w:b/>
                <w:i/>
                <w:lang w:eastAsia="ru-RU"/>
              </w:rPr>
              <w:t>, АО «НИЦ ЕЭС»</w:t>
            </w:r>
          </w:p>
        </w:tc>
        <w:tc>
          <w:tcPr>
            <w:tcW w:w="3281" w:type="dxa"/>
            <w:tcBorders>
              <w:top w:val="single" w:sz="6" w:space="0" w:color="auto"/>
              <w:left w:val="single" w:sz="6" w:space="0" w:color="auto"/>
              <w:bottom w:val="single" w:sz="6" w:space="0" w:color="auto"/>
              <w:right w:val="double" w:sz="6" w:space="0" w:color="auto"/>
            </w:tcBorders>
          </w:tcPr>
          <w:p w14:paraId="703DA451" w14:textId="77777777" w:rsidR="00F460B2" w:rsidRPr="00F460B2" w:rsidRDefault="00F460B2" w:rsidP="00F460B2">
            <w:pPr>
              <w:widowControl w:val="0"/>
              <w:autoSpaceDE w:val="0"/>
              <w:autoSpaceDN w:val="0"/>
              <w:adjustRightInd w:val="0"/>
              <w:spacing w:before="20" w:after="40" w:line="240" w:lineRule="auto"/>
              <w:rPr>
                <w:rFonts w:ascii="Times New Roman" w:eastAsia="Times New Roman" w:hAnsi="Times New Roman" w:cs="Times New Roman"/>
                <w:b/>
                <w:i/>
                <w:highlight w:val="yellow"/>
                <w:lang w:eastAsia="ru-RU"/>
              </w:rPr>
            </w:pPr>
            <w:r w:rsidRPr="00A64886">
              <w:rPr>
                <w:rFonts w:ascii="Times New Roman" w:eastAsia="Times New Roman" w:hAnsi="Times New Roman" w:cs="Times New Roman"/>
                <w:b/>
                <w:i/>
                <w:lang w:eastAsia="ru-RU"/>
              </w:rPr>
              <w:t>Председатель Ревизионной комиссии</w:t>
            </w:r>
          </w:p>
        </w:tc>
      </w:tr>
      <w:tr w:rsidR="007D0048" w:rsidRPr="00F460B2" w14:paraId="45EC60AB" w14:textId="77777777" w:rsidTr="0095109E">
        <w:tc>
          <w:tcPr>
            <w:tcW w:w="1332" w:type="dxa"/>
            <w:tcBorders>
              <w:top w:val="single" w:sz="6" w:space="0" w:color="auto"/>
              <w:left w:val="double" w:sz="6" w:space="0" w:color="auto"/>
              <w:bottom w:val="single" w:sz="6" w:space="0" w:color="auto"/>
              <w:right w:val="single" w:sz="6" w:space="0" w:color="auto"/>
            </w:tcBorders>
          </w:tcPr>
          <w:p w14:paraId="28D65C92" w14:textId="77777777" w:rsidR="007D0048" w:rsidRPr="00A64886" w:rsidRDefault="00A64886" w:rsidP="00F460B2">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A64886">
              <w:rPr>
                <w:rFonts w:ascii="Times New Roman" w:eastAsia="Times New Roman" w:hAnsi="Times New Roman" w:cs="Times New Roman"/>
                <w:b/>
                <w:i/>
                <w:lang w:eastAsia="ru-RU"/>
              </w:rPr>
              <w:t>2020</w:t>
            </w:r>
          </w:p>
        </w:tc>
        <w:tc>
          <w:tcPr>
            <w:tcW w:w="1260" w:type="dxa"/>
            <w:tcBorders>
              <w:top w:val="single" w:sz="6" w:space="0" w:color="auto"/>
              <w:left w:val="single" w:sz="6" w:space="0" w:color="auto"/>
              <w:bottom w:val="single" w:sz="6" w:space="0" w:color="auto"/>
              <w:right w:val="single" w:sz="6" w:space="0" w:color="auto"/>
            </w:tcBorders>
          </w:tcPr>
          <w:p w14:paraId="42AA132C" w14:textId="77777777" w:rsidR="007D0048" w:rsidRPr="00A64886" w:rsidRDefault="00A64886" w:rsidP="00F460B2">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A64886">
              <w:rPr>
                <w:rFonts w:ascii="Times New Roman" w:eastAsia="Times New Roman" w:hAnsi="Times New Roman" w:cs="Times New Roman"/>
                <w:b/>
                <w:i/>
                <w:lang w:eastAsia="ru-RU"/>
              </w:rPr>
              <w:t>2022</w:t>
            </w:r>
          </w:p>
        </w:tc>
        <w:tc>
          <w:tcPr>
            <w:tcW w:w="4143" w:type="dxa"/>
            <w:tcBorders>
              <w:top w:val="single" w:sz="6" w:space="0" w:color="auto"/>
              <w:left w:val="single" w:sz="6" w:space="0" w:color="auto"/>
              <w:bottom w:val="single" w:sz="6" w:space="0" w:color="auto"/>
              <w:right w:val="single" w:sz="6" w:space="0" w:color="auto"/>
            </w:tcBorders>
          </w:tcPr>
          <w:p w14:paraId="11AE596D" w14:textId="77777777" w:rsidR="007D0048" w:rsidRPr="00A64886" w:rsidRDefault="00A64886" w:rsidP="00F460B2">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A64886">
              <w:rPr>
                <w:rFonts w:ascii="Times New Roman" w:eastAsia="Times New Roman" w:hAnsi="Times New Roman" w:cs="Times New Roman"/>
                <w:b/>
                <w:i/>
                <w:lang w:eastAsia="ru-RU"/>
              </w:rPr>
              <w:t>АО «Карачаево-</w:t>
            </w:r>
            <w:proofErr w:type="spellStart"/>
            <w:r w:rsidRPr="00A64886">
              <w:rPr>
                <w:rFonts w:ascii="Times New Roman" w:eastAsia="Times New Roman" w:hAnsi="Times New Roman" w:cs="Times New Roman"/>
                <w:b/>
                <w:i/>
                <w:lang w:eastAsia="ru-RU"/>
              </w:rPr>
              <w:t>Черкесскэнерго</w:t>
            </w:r>
            <w:proofErr w:type="spellEnd"/>
            <w:r w:rsidRPr="00A64886">
              <w:rPr>
                <w:rFonts w:ascii="Times New Roman" w:eastAsia="Times New Roman" w:hAnsi="Times New Roman" w:cs="Times New Roman"/>
                <w:b/>
                <w:i/>
                <w:lang w:eastAsia="ru-RU"/>
              </w:rPr>
              <w:t>», АО «</w:t>
            </w:r>
            <w:proofErr w:type="spellStart"/>
            <w:r w:rsidRPr="00A64886">
              <w:rPr>
                <w:rFonts w:ascii="Times New Roman" w:eastAsia="Times New Roman" w:hAnsi="Times New Roman" w:cs="Times New Roman"/>
                <w:b/>
                <w:i/>
                <w:lang w:eastAsia="ru-RU"/>
              </w:rPr>
              <w:t>Калмэнергосбыт</w:t>
            </w:r>
            <w:proofErr w:type="spellEnd"/>
            <w:r w:rsidRPr="00A64886">
              <w:rPr>
                <w:rFonts w:ascii="Times New Roman" w:eastAsia="Times New Roman" w:hAnsi="Times New Roman" w:cs="Times New Roman"/>
                <w:b/>
                <w:i/>
                <w:lang w:eastAsia="ru-RU"/>
              </w:rPr>
              <w:t>», АО «</w:t>
            </w:r>
            <w:proofErr w:type="spellStart"/>
            <w:r w:rsidRPr="00A64886">
              <w:rPr>
                <w:rFonts w:ascii="Times New Roman" w:eastAsia="Times New Roman" w:hAnsi="Times New Roman" w:cs="Times New Roman"/>
                <w:b/>
                <w:i/>
                <w:lang w:eastAsia="ru-RU"/>
              </w:rPr>
              <w:t>Тываэнергосбыт</w:t>
            </w:r>
            <w:proofErr w:type="spellEnd"/>
            <w:r w:rsidRPr="00D93294">
              <w:rPr>
                <w:rFonts w:ascii="Times New Roman" w:eastAsia="Times New Roman" w:hAnsi="Times New Roman" w:cs="Times New Roman"/>
                <w:b/>
                <w:i/>
                <w:lang w:eastAsia="ru-RU"/>
              </w:rPr>
              <w:t>»</w:t>
            </w:r>
            <w:r w:rsidR="00D93294" w:rsidRPr="00D93294">
              <w:rPr>
                <w:rFonts w:ascii="Times New Roman" w:eastAsia="Times New Roman" w:hAnsi="Times New Roman" w:cs="Times New Roman"/>
                <w:b/>
                <w:i/>
                <w:lang w:eastAsia="ru-RU"/>
              </w:rPr>
              <w:t>,  АО «</w:t>
            </w:r>
            <w:proofErr w:type="spellStart"/>
            <w:r w:rsidR="00D93294" w:rsidRPr="00D93294">
              <w:rPr>
                <w:rFonts w:ascii="Times New Roman" w:eastAsia="Times New Roman" w:hAnsi="Times New Roman" w:cs="Times New Roman"/>
                <w:b/>
                <w:i/>
                <w:lang w:eastAsia="ru-RU"/>
              </w:rPr>
              <w:t>Россети</w:t>
            </w:r>
            <w:proofErr w:type="spellEnd"/>
            <w:r w:rsidR="00D93294" w:rsidRPr="00D93294">
              <w:rPr>
                <w:rFonts w:ascii="Times New Roman" w:eastAsia="Times New Roman" w:hAnsi="Times New Roman" w:cs="Times New Roman"/>
                <w:b/>
                <w:i/>
                <w:lang w:eastAsia="ru-RU"/>
              </w:rPr>
              <w:t xml:space="preserve"> Тюмень», АО «</w:t>
            </w:r>
            <w:proofErr w:type="spellStart"/>
            <w:r w:rsidR="00D93294" w:rsidRPr="00D93294">
              <w:rPr>
                <w:rFonts w:ascii="Times New Roman" w:eastAsia="Times New Roman" w:hAnsi="Times New Roman" w:cs="Times New Roman"/>
                <w:b/>
                <w:i/>
                <w:lang w:eastAsia="ru-RU"/>
              </w:rPr>
              <w:t>Янтарьэнерго</w:t>
            </w:r>
            <w:proofErr w:type="spellEnd"/>
            <w:r w:rsidR="00D93294" w:rsidRPr="00D93294">
              <w:rPr>
                <w:rFonts w:ascii="Times New Roman" w:eastAsia="Times New Roman" w:hAnsi="Times New Roman" w:cs="Times New Roman"/>
                <w:b/>
                <w:i/>
                <w:lang w:eastAsia="ru-RU"/>
              </w:rPr>
              <w:t>»</w:t>
            </w:r>
          </w:p>
        </w:tc>
        <w:tc>
          <w:tcPr>
            <w:tcW w:w="3281" w:type="dxa"/>
            <w:tcBorders>
              <w:top w:val="single" w:sz="6" w:space="0" w:color="auto"/>
              <w:left w:val="single" w:sz="6" w:space="0" w:color="auto"/>
              <w:bottom w:val="single" w:sz="6" w:space="0" w:color="auto"/>
              <w:right w:val="double" w:sz="6" w:space="0" w:color="auto"/>
            </w:tcBorders>
          </w:tcPr>
          <w:p w14:paraId="68A9674A" w14:textId="77777777" w:rsidR="007D0048" w:rsidRPr="00F460B2" w:rsidRDefault="00A64886" w:rsidP="00F460B2">
            <w:pPr>
              <w:widowControl w:val="0"/>
              <w:autoSpaceDE w:val="0"/>
              <w:autoSpaceDN w:val="0"/>
              <w:adjustRightInd w:val="0"/>
              <w:spacing w:before="20" w:after="40" w:line="240" w:lineRule="auto"/>
              <w:rPr>
                <w:rFonts w:ascii="Times New Roman" w:eastAsia="Times New Roman" w:hAnsi="Times New Roman" w:cs="Times New Roman"/>
                <w:b/>
                <w:i/>
                <w:highlight w:val="yellow"/>
                <w:lang w:eastAsia="ru-RU"/>
              </w:rPr>
            </w:pPr>
            <w:r w:rsidRPr="00A64886">
              <w:rPr>
                <w:rFonts w:ascii="Times New Roman" w:eastAsia="Times New Roman" w:hAnsi="Times New Roman" w:cs="Times New Roman"/>
                <w:b/>
                <w:i/>
                <w:lang w:eastAsia="ru-RU"/>
              </w:rPr>
              <w:t xml:space="preserve">Председатель </w:t>
            </w:r>
            <w:r w:rsidR="00D93294">
              <w:rPr>
                <w:rFonts w:ascii="Times New Roman" w:eastAsia="Times New Roman" w:hAnsi="Times New Roman" w:cs="Times New Roman"/>
                <w:b/>
                <w:i/>
                <w:lang w:eastAsia="ru-RU"/>
              </w:rPr>
              <w:t xml:space="preserve">(член) </w:t>
            </w:r>
            <w:r w:rsidRPr="00A64886">
              <w:rPr>
                <w:rFonts w:ascii="Times New Roman" w:eastAsia="Times New Roman" w:hAnsi="Times New Roman" w:cs="Times New Roman"/>
                <w:b/>
                <w:i/>
                <w:lang w:eastAsia="ru-RU"/>
              </w:rPr>
              <w:t>Ревизионной комиссии</w:t>
            </w:r>
          </w:p>
        </w:tc>
      </w:tr>
      <w:tr w:rsidR="004838FD" w:rsidRPr="00F460B2" w14:paraId="27A3FB2D" w14:textId="77777777" w:rsidTr="0095109E">
        <w:tc>
          <w:tcPr>
            <w:tcW w:w="1332" w:type="dxa"/>
            <w:tcBorders>
              <w:top w:val="single" w:sz="6" w:space="0" w:color="auto"/>
              <w:left w:val="double" w:sz="6" w:space="0" w:color="auto"/>
              <w:bottom w:val="single" w:sz="6" w:space="0" w:color="auto"/>
              <w:right w:val="single" w:sz="6" w:space="0" w:color="auto"/>
            </w:tcBorders>
          </w:tcPr>
          <w:p w14:paraId="18455159" w14:textId="77777777" w:rsidR="004838FD" w:rsidRPr="00A64886" w:rsidRDefault="004838FD" w:rsidP="00F460B2">
            <w:pPr>
              <w:widowControl w:val="0"/>
              <w:autoSpaceDE w:val="0"/>
              <w:autoSpaceDN w:val="0"/>
              <w:adjustRightInd w:val="0"/>
              <w:spacing w:before="20" w:after="40" w:line="240" w:lineRule="auto"/>
              <w:rPr>
                <w:rFonts w:ascii="Times New Roman" w:eastAsia="Times New Roman" w:hAnsi="Times New Roman" w:cs="Times New Roman"/>
                <w:b/>
                <w:i/>
                <w:lang w:eastAsia="ru-RU"/>
              </w:rPr>
            </w:pPr>
            <w:r>
              <w:rPr>
                <w:rFonts w:ascii="Times New Roman" w:eastAsia="Times New Roman" w:hAnsi="Times New Roman" w:cs="Times New Roman"/>
                <w:b/>
                <w:i/>
                <w:lang w:eastAsia="ru-RU"/>
              </w:rPr>
              <w:t>2021</w:t>
            </w:r>
          </w:p>
        </w:tc>
        <w:tc>
          <w:tcPr>
            <w:tcW w:w="1260" w:type="dxa"/>
            <w:tcBorders>
              <w:top w:val="single" w:sz="6" w:space="0" w:color="auto"/>
              <w:left w:val="single" w:sz="6" w:space="0" w:color="auto"/>
              <w:bottom w:val="single" w:sz="6" w:space="0" w:color="auto"/>
              <w:right w:val="single" w:sz="6" w:space="0" w:color="auto"/>
            </w:tcBorders>
          </w:tcPr>
          <w:p w14:paraId="364E72EA" w14:textId="77777777" w:rsidR="004838FD" w:rsidRPr="00A64886" w:rsidRDefault="004838FD" w:rsidP="00F460B2">
            <w:pPr>
              <w:widowControl w:val="0"/>
              <w:autoSpaceDE w:val="0"/>
              <w:autoSpaceDN w:val="0"/>
              <w:adjustRightInd w:val="0"/>
              <w:spacing w:before="20" w:after="40" w:line="240" w:lineRule="auto"/>
              <w:rPr>
                <w:rFonts w:ascii="Times New Roman" w:eastAsia="Times New Roman" w:hAnsi="Times New Roman" w:cs="Times New Roman"/>
                <w:b/>
                <w:i/>
                <w:lang w:eastAsia="ru-RU"/>
              </w:rPr>
            </w:pPr>
            <w:r>
              <w:rPr>
                <w:rFonts w:ascii="Times New Roman" w:eastAsia="Times New Roman" w:hAnsi="Times New Roman" w:cs="Times New Roman"/>
                <w:b/>
                <w:i/>
                <w:lang w:eastAsia="ru-RU"/>
              </w:rPr>
              <w:t>2022</w:t>
            </w:r>
          </w:p>
        </w:tc>
        <w:tc>
          <w:tcPr>
            <w:tcW w:w="4143" w:type="dxa"/>
            <w:tcBorders>
              <w:top w:val="single" w:sz="6" w:space="0" w:color="auto"/>
              <w:left w:val="single" w:sz="6" w:space="0" w:color="auto"/>
              <w:bottom w:val="single" w:sz="6" w:space="0" w:color="auto"/>
              <w:right w:val="single" w:sz="6" w:space="0" w:color="auto"/>
            </w:tcBorders>
          </w:tcPr>
          <w:p w14:paraId="7A9B3B98" w14:textId="77777777" w:rsidR="004838FD" w:rsidRPr="00A64886" w:rsidRDefault="004838FD" w:rsidP="004838FD">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4838FD">
              <w:rPr>
                <w:rFonts w:ascii="Times New Roman" w:eastAsia="Times New Roman" w:hAnsi="Times New Roman" w:cs="Times New Roman"/>
                <w:b/>
                <w:i/>
                <w:lang w:eastAsia="ru-RU"/>
              </w:rPr>
              <w:t>ПАО "</w:t>
            </w:r>
            <w:proofErr w:type="spellStart"/>
            <w:r w:rsidRPr="004838FD">
              <w:rPr>
                <w:rFonts w:ascii="Times New Roman" w:eastAsia="Times New Roman" w:hAnsi="Times New Roman" w:cs="Times New Roman"/>
                <w:b/>
                <w:i/>
                <w:lang w:eastAsia="ru-RU"/>
              </w:rPr>
              <w:t>Россети</w:t>
            </w:r>
            <w:proofErr w:type="spellEnd"/>
            <w:r w:rsidRPr="004838FD">
              <w:rPr>
                <w:rFonts w:ascii="Times New Roman" w:eastAsia="Times New Roman" w:hAnsi="Times New Roman" w:cs="Times New Roman"/>
                <w:b/>
                <w:i/>
                <w:lang w:eastAsia="ru-RU"/>
              </w:rPr>
              <w:t xml:space="preserve"> Московский регион</w:t>
            </w:r>
            <w:r w:rsidRPr="002538DC">
              <w:rPr>
                <w:rFonts w:ascii="Times New Roman" w:eastAsia="Times New Roman" w:hAnsi="Times New Roman" w:cs="Times New Roman"/>
                <w:b/>
                <w:i/>
                <w:lang w:eastAsia="ru-RU"/>
              </w:rPr>
              <w:t>", ПАО</w:t>
            </w:r>
            <w:r w:rsidRPr="004838FD">
              <w:rPr>
                <w:rFonts w:ascii="Times New Roman" w:eastAsia="Times New Roman" w:hAnsi="Times New Roman" w:cs="Times New Roman"/>
                <w:b/>
                <w:i/>
                <w:lang w:eastAsia="ru-RU"/>
              </w:rPr>
              <w:t xml:space="preserve"> "</w:t>
            </w:r>
            <w:proofErr w:type="spellStart"/>
            <w:r w:rsidRPr="004838FD">
              <w:rPr>
                <w:rFonts w:ascii="Times New Roman" w:eastAsia="Times New Roman" w:hAnsi="Times New Roman" w:cs="Times New Roman"/>
                <w:b/>
                <w:i/>
                <w:lang w:eastAsia="ru-RU"/>
              </w:rPr>
              <w:t>Россети</w:t>
            </w:r>
            <w:proofErr w:type="spellEnd"/>
            <w:r w:rsidRPr="004838FD">
              <w:rPr>
                <w:rFonts w:ascii="Times New Roman" w:eastAsia="Times New Roman" w:hAnsi="Times New Roman" w:cs="Times New Roman"/>
                <w:b/>
                <w:i/>
                <w:lang w:eastAsia="ru-RU"/>
              </w:rPr>
              <w:t xml:space="preserve"> Ленэнерго"</w:t>
            </w:r>
          </w:p>
        </w:tc>
        <w:tc>
          <w:tcPr>
            <w:tcW w:w="3281" w:type="dxa"/>
            <w:tcBorders>
              <w:top w:val="single" w:sz="6" w:space="0" w:color="auto"/>
              <w:left w:val="single" w:sz="6" w:space="0" w:color="auto"/>
              <w:bottom w:val="single" w:sz="6" w:space="0" w:color="auto"/>
              <w:right w:val="double" w:sz="6" w:space="0" w:color="auto"/>
            </w:tcBorders>
          </w:tcPr>
          <w:p w14:paraId="304A2617" w14:textId="77777777" w:rsidR="004838FD" w:rsidRPr="00A64886" w:rsidRDefault="004838FD" w:rsidP="00F460B2">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A64886">
              <w:rPr>
                <w:rFonts w:ascii="Times New Roman" w:eastAsia="Times New Roman" w:hAnsi="Times New Roman" w:cs="Times New Roman"/>
                <w:b/>
                <w:i/>
                <w:lang w:eastAsia="ru-RU"/>
              </w:rPr>
              <w:t>Председатель Ревизионной комиссии</w:t>
            </w:r>
          </w:p>
        </w:tc>
      </w:tr>
      <w:tr w:rsidR="00F460B2" w:rsidRPr="00F460B2" w14:paraId="488D772F" w14:textId="77777777" w:rsidTr="007C5BFD">
        <w:tc>
          <w:tcPr>
            <w:tcW w:w="1332" w:type="dxa"/>
            <w:tcBorders>
              <w:top w:val="single" w:sz="6" w:space="0" w:color="auto"/>
              <w:left w:val="double" w:sz="6" w:space="0" w:color="auto"/>
              <w:bottom w:val="single" w:sz="6" w:space="0" w:color="auto"/>
              <w:right w:val="single" w:sz="6" w:space="0" w:color="auto"/>
            </w:tcBorders>
          </w:tcPr>
          <w:p w14:paraId="58E7B760" w14:textId="77777777" w:rsidR="00F460B2" w:rsidRPr="0095109E" w:rsidRDefault="00F460B2" w:rsidP="00F460B2">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95109E">
              <w:rPr>
                <w:rFonts w:ascii="Times New Roman" w:eastAsia="Times New Roman" w:hAnsi="Times New Roman" w:cs="Times New Roman"/>
                <w:b/>
                <w:i/>
                <w:lang w:eastAsia="ru-RU"/>
              </w:rPr>
              <w:t>2021</w:t>
            </w:r>
          </w:p>
        </w:tc>
        <w:tc>
          <w:tcPr>
            <w:tcW w:w="1260" w:type="dxa"/>
            <w:tcBorders>
              <w:top w:val="single" w:sz="6" w:space="0" w:color="auto"/>
              <w:left w:val="single" w:sz="6" w:space="0" w:color="auto"/>
              <w:bottom w:val="single" w:sz="6" w:space="0" w:color="auto"/>
              <w:right w:val="single" w:sz="6" w:space="0" w:color="auto"/>
            </w:tcBorders>
          </w:tcPr>
          <w:p w14:paraId="4C72C966" w14:textId="77777777" w:rsidR="00F460B2" w:rsidRPr="0095109E" w:rsidRDefault="00F460B2" w:rsidP="00F460B2">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95109E">
              <w:rPr>
                <w:rFonts w:ascii="Times New Roman" w:eastAsia="Times New Roman" w:hAnsi="Times New Roman" w:cs="Times New Roman"/>
                <w:b/>
                <w:i/>
                <w:lang w:eastAsia="ru-RU"/>
              </w:rPr>
              <w:t>настоящее время</w:t>
            </w:r>
          </w:p>
        </w:tc>
        <w:tc>
          <w:tcPr>
            <w:tcW w:w="4143" w:type="dxa"/>
            <w:tcBorders>
              <w:top w:val="single" w:sz="6" w:space="0" w:color="auto"/>
              <w:left w:val="single" w:sz="6" w:space="0" w:color="auto"/>
              <w:bottom w:val="single" w:sz="6" w:space="0" w:color="auto"/>
              <w:right w:val="single" w:sz="6" w:space="0" w:color="auto"/>
            </w:tcBorders>
          </w:tcPr>
          <w:p w14:paraId="6AA51AA1" w14:textId="77777777" w:rsidR="00F460B2" w:rsidRPr="004838FD" w:rsidRDefault="00F460B2" w:rsidP="00F460B2">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4838FD">
              <w:rPr>
                <w:rFonts w:ascii="Times New Roman" w:eastAsia="Times New Roman" w:hAnsi="Times New Roman" w:cs="Times New Roman"/>
                <w:b/>
                <w:i/>
                <w:lang w:eastAsia="ru-RU"/>
              </w:rPr>
              <w:t>ПАО «</w:t>
            </w:r>
            <w:proofErr w:type="spellStart"/>
            <w:r w:rsidRPr="004838FD">
              <w:rPr>
                <w:rFonts w:ascii="Times New Roman" w:eastAsia="Times New Roman" w:hAnsi="Times New Roman" w:cs="Times New Roman"/>
                <w:b/>
                <w:i/>
                <w:lang w:eastAsia="ru-RU"/>
              </w:rPr>
              <w:t>Россети</w:t>
            </w:r>
            <w:proofErr w:type="spellEnd"/>
            <w:r w:rsidRPr="004838FD">
              <w:rPr>
                <w:rFonts w:ascii="Times New Roman" w:eastAsia="Times New Roman" w:hAnsi="Times New Roman" w:cs="Times New Roman"/>
                <w:b/>
                <w:i/>
                <w:lang w:eastAsia="ru-RU"/>
              </w:rPr>
              <w:t xml:space="preserve"> Кубань»,</w:t>
            </w:r>
          </w:p>
          <w:p w14:paraId="5AFB84C1" w14:textId="77777777" w:rsidR="00F460B2" w:rsidRPr="00F460B2" w:rsidRDefault="00F460B2" w:rsidP="004838FD">
            <w:pPr>
              <w:widowControl w:val="0"/>
              <w:autoSpaceDE w:val="0"/>
              <w:autoSpaceDN w:val="0"/>
              <w:adjustRightInd w:val="0"/>
              <w:spacing w:before="20" w:after="40" w:line="240" w:lineRule="auto"/>
              <w:rPr>
                <w:rFonts w:ascii="Times New Roman" w:eastAsia="Times New Roman" w:hAnsi="Times New Roman" w:cs="Times New Roman"/>
                <w:b/>
                <w:i/>
                <w:highlight w:val="yellow"/>
                <w:lang w:eastAsia="ru-RU"/>
              </w:rPr>
            </w:pPr>
            <w:r w:rsidRPr="00F460B2">
              <w:rPr>
                <w:rFonts w:ascii="Times New Roman" w:eastAsia="Times New Roman" w:hAnsi="Times New Roman" w:cs="Times New Roman"/>
                <w:b/>
                <w:i/>
                <w:lang w:eastAsia="ru-RU"/>
              </w:rPr>
              <w:t>ПАО "</w:t>
            </w:r>
            <w:proofErr w:type="spellStart"/>
            <w:r w:rsidRPr="00F460B2">
              <w:rPr>
                <w:rFonts w:ascii="Times New Roman" w:eastAsia="Times New Roman" w:hAnsi="Times New Roman" w:cs="Times New Roman"/>
                <w:b/>
                <w:i/>
                <w:lang w:eastAsia="ru-RU"/>
              </w:rPr>
              <w:t>Россети</w:t>
            </w:r>
            <w:proofErr w:type="spellEnd"/>
            <w:r w:rsidRPr="00F460B2">
              <w:rPr>
                <w:rFonts w:ascii="Times New Roman" w:eastAsia="Times New Roman" w:hAnsi="Times New Roman" w:cs="Times New Roman"/>
                <w:b/>
                <w:i/>
                <w:lang w:eastAsia="ru-RU"/>
              </w:rPr>
              <w:t xml:space="preserve"> Северо-Запад", ПАО "</w:t>
            </w:r>
            <w:proofErr w:type="spellStart"/>
            <w:r w:rsidRPr="00F460B2">
              <w:rPr>
                <w:rFonts w:ascii="Times New Roman" w:eastAsia="Times New Roman" w:hAnsi="Times New Roman" w:cs="Times New Roman"/>
                <w:b/>
                <w:i/>
                <w:lang w:eastAsia="ru-RU"/>
              </w:rPr>
              <w:t>Россети</w:t>
            </w:r>
            <w:proofErr w:type="spellEnd"/>
            <w:r w:rsidRPr="00F460B2">
              <w:rPr>
                <w:rFonts w:ascii="Times New Roman" w:eastAsia="Times New Roman" w:hAnsi="Times New Roman" w:cs="Times New Roman"/>
                <w:b/>
                <w:i/>
                <w:lang w:eastAsia="ru-RU"/>
              </w:rPr>
              <w:t xml:space="preserve"> Центр и Приволжье", ПАО "</w:t>
            </w:r>
            <w:proofErr w:type="spellStart"/>
            <w:r w:rsidRPr="00F460B2">
              <w:rPr>
                <w:rFonts w:ascii="Times New Roman" w:eastAsia="Times New Roman" w:hAnsi="Times New Roman" w:cs="Times New Roman"/>
                <w:b/>
                <w:i/>
                <w:lang w:eastAsia="ru-RU"/>
              </w:rPr>
              <w:t>Россети</w:t>
            </w:r>
            <w:proofErr w:type="spellEnd"/>
            <w:r w:rsidRPr="00F460B2">
              <w:rPr>
                <w:rFonts w:ascii="Times New Roman" w:eastAsia="Times New Roman" w:hAnsi="Times New Roman" w:cs="Times New Roman"/>
                <w:b/>
                <w:i/>
                <w:lang w:eastAsia="ru-RU"/>
              </w:rPr>
              <w:t xml:space="preserve"> Центр", </w:t>
            </w:r>
            <w:r w:rsidRPr="00FD4891">
              <w:rPr>
                <w:rFonts w:ascii="Times New Roman" w:eastAsia="Times New Roman" w:hAnsi="Times New Roman" w:cs="Times New Roman"/>
                <w:b/>
                <w:i/>
                <w:lang w:eastAsia="ru-RU"/>
              </w:rPr>
              <w:t>ПАО "</w:t>
            </w:r>
            <w:proofErr w:type="spellStart"/>
            <w:r w:rsidRPr="00FD4891">
              <w:rPr>
                <w:rFonts w:ascii="Times New Roman" w:eastAsia="Times New Roman" w:hAnsi="Times New Roman" w:cs="Times New Roman"/>
                <w:b/>
                <w:i/>
                <w:lang w:eastAsia="ru-RU"/>
              </w:rPr>
              <w:t>Россети</w:t>
            </w:r>
            <w:proofErr w:type="spellEnd"/>
            <w:r w:rsidRPr="00FD4891">
              <w:rPr>
                <w:rFonts w:ascii="Times New Roman" w:eastAsia="Times New Roman" w:hAnsi="Times New Roman" w:cs="Times New Roman"/>
                <w:b/>
                <w:i/>
                <w:lang w:eastAsia="ru-RU"/>
              </w:rPr>
              <w:t xml:space="preserve"> Юг", </w:t>
            </w:r>
            <w:r w:rsidRPr="00F460B2">
              <w:rPr>
                <w:rFonts w:ascii="Times New Roman" w:eastAsia="Times New Roman" w:hAnsi="Times New Roman" w:cs="Times New Roman"/>
                <w:b/>
                <w:i/>
                <w:lang w:eastAsia="ru-RU"/>
              </w:rPr>
              <w:t>ПАО "</w:t>
            </w:r>
            <w:proofErr w:type="spellStart"/>
            <w:r w:rsidRPr="00F460B2">
              <w:rPr>
                <w:rFonts w:ascii="Times New Roman" w:eastAsia="Times New Roman" w:hAnsi="Times New Roman" w:cs="Times New Roman"/>
                <w:b/>
                <w:i/>
                <w:lang w:eastAsia="ru-RU"/>
              </w:rPr>
              <w:t>Россети</w:t>
            </w:r>
            <w:proofErr w:type="spellEnd"/>
            <w:r w:rsidRPr="00F460B2">
              <w:rPr>
                <w:rFonts w:ascii="Times New Roman" w:eastAsia="Times New Roman" w:hAnsi="Times New Roman" w:cs="Times New Roman"/>
                <w:b/>
                <w:i/>
                <w:lang w:eastAsia="ru-RU"/>
              </w:rPr>
              <w:t xml:space="preserve"> Сибирь", ПАО "</w:t>
            </w:r>
            <w:proofErr w:type="spellStart"/>
            <w:r w:rsidRPr="00F460B2">
              <w:rPr>
                <w:rFonts w:ascii="Times New Roman" w:eastAsia="Times New Roman" w:hAnsi="Times New Roman" w:cs="Times New Roman"/>
                <w:b/>
                <w:i/>
                <w:lang w:eastAsia="ru-RU"/>
              </w:rPr>
              <w:t>Россети</w:t>
            </w:r>
            <w:proofErr w:type="spellEnd"/>
            <w:r w:rsidRPr="00F460B2">
              <w:rPr>
                <w:rFonts w:ascii="Times New Roman" w:eastAsia="Times New Roman" w:hAnsi="Times New Roman" w:cs="Times New Roman"/>
                <w:b/>
                <w:i/>
                <w:lang w:eastAsia="ru-RU"/>
              </w:rPr>
              <w:t xml:space="preserve"> Волга", ОАО "МРСК Урала", </w:t>
            </w:r>
            <w:r w:rsidRPr="004838FD">
              <w:rPr>
                <w:rFonts w:ascii="Times New Roman" w:eastAsia="Times New Roman" w:hAnsi="Times New Roman" w:cs="Times New Roman"/>
                <w:b/>
                <w:i/>
                <w:lang w:eastAsia="ru-RU"/>
              </w:rPr>
              <w:t xml:space="preserve">ПАО "ТРК", АО </w:t>
            </w:r>
            <w:proofErr w:type="spellStart"/>
            <w:r w:rsidRPr="004838FD">
              <w:rPr>
                <w:rFonts w:ascii="Times New Roman" w:eastAsia="Times New Roman" w:hAnsi="Times New Roman" w:cs="Times New Roman"/>
                <w:b/>
                <w:i/>
                <w:lang w:eastAsia="ru-RU"/>
              </w:rPr>
              <w:t>Чеченэнерго</w:t>
            </w:r>
            <w:proofErr w:type="spellEnd"/>
            <w:r w:rsidRPr="004838FD">
              <w:rPr>
                <w:rFonts w:ascii="Times New Roman" w:eastAsia="Times New Roman" w:hAnsi="Times New Roman" w:cs="Times New Roman"/>
                <w:b/>
                <w:i/>
                <w:lang w:eastAsia="ru-RU"/>
              </w:rPr>
              <w:t>", АО "Каббалкэнерго", АО "Оператор АСТУ", АО "СЗЭУК", АО "</w:t>
            </w:r>
            <w:proofErr w:type="spellStart"/>
            <w:r w:rsidRPr="004838FD">
              <w:rPr>
                <w:rFonts w:ascii="Times New Roman" w:eastAsia="Times New Roman" w:hAnsi="Times New Roman" w:cs="Times New Roman"/>
                <w:b/>
                <w:i/>
                <w:lang w:eastAsia="ru-RU"/>
              </w:rPr>
              <w:t>Тываэнерго</w:t>
            </w:r>
            <w:proofErr w:type="spellEnd"/>
            <w:r w:rsidRPr="004838FD">
              <w:rPr>
                <w:rFonts w:ascii="Times New Roman" w:eastAsia="Times New Roman" w:hAnsi="Times New Roman" w:cs="Times New Roman"/>
                <w:b/>
                <w:i/>
                <w:lang w:eastAsia="ru-RU"/>
              </w:rPr>
              <w:t>",  А</w:t>
            </w:r>
            <w:r w:rsidRPr="00207A8E">
              <w:rPr>
                <w:rFonts w:ascii="Times New Roman" w:eastAsia="Times New Roman" w:hAnsi="Times New Roman" w:cs="Times New Roman"/>
                <w:b/>
                <w:i/>
                <w:lang w:eastAsia="ru-RU"/>
              </w:rPr>
              <w:t>О "Мобильные ГТЭС", АО "НТЦ ФСК ЕЭС",  АО "</w:t>
            </w:r>
            <w:proofErr w:type="spellStart"/>
            <w:r w:rsidRPr="00207A8E">
              <w:rPr>
                <w:rFonts w:ascii="Times New Roman" w:eastAsia="Times New Roman" w:hAnsi="Times New Roman" w:cs="Times New Roman"/>
                <w:b/>
                <w:i/>
                <w:lang w:eastAsia="ru-RU"/>
              </w:rPr>
              <w:t>Энергостройснабкомплект</w:t>
            </w:r>
            <w:proofErr w:type="spellEnd"/>
            <w:r w:rsidRPr="00207A8E">
              <w:rPr>
                <w:rFonts w:ascii="Times New Roman" w:eastAsia="Times New Roman" w:hAnsi="Times New Roman" w:cs="Times New Roman"/>
                <w:b/>
                <w:i/>
                <w:lang w:eastAsia="ru-RU"/>
              </w:rPr>
              <w:t xml:space="preserve"> ЕЭС", </w:t>
            </w:r>
            <w:r w:rsidRPr="0095109E">
              <w:rPr>
                <w:rFonts w:ascii="Times New Roman" w:eastAsia="Times New Roman" w:hAnsi="Times New Roman" w:cs="Times New Roman"/>
                <w:b/>
                <w:i/>
                <w:lang w:eastAsia="ru-RU"/>
              </w:rPr>
              <w:t>ООО "</w:t>
            </w:r>
            <w:proofErr w:type="spellStart"/>
            <w:r w:rsidRPr="0095109E">
              <w:rPr>
                <w:rFonts w:ascii="Times New Roman" w:eastAsia="Times New Roman" w:hAnsi="Times New Roman" w:cs="Times New Roman"/>
                <w:b/>
                <w:i/>
                <w:lang w:eastAsia="ru-RU"/>
              </w:rPr>
              <w:t>АйТи</w:t>
            </w:r>
            <w:proofErr w:type="spellEnd"/>
            <w:r w:rsidRPr="0095109E">
              <w:rPr>
                <w:rFonts w:ascii="Times New Roman" w:eastAsia="Times New Roman" w:hAnsi="Times New Roman" w:cs="Times New Roman"/>
                <w:b/>
                <w:i/>
                <w:lang w:eastAsia="ru-RU"/>
              </w:rPr>
              <w:t xml:space="preserve"> </w:t>
            </w:r>
            <w:proofErr w:type="spellStart"/>
            <w:r w:rsidRPr="0095109E">
              <w:rPr>
                <w:rFonts w:ascii="Times New Roman" w:eastAsia="Times New Roman" w:hAnsi="Times New Roman" w:cs="Times New Roman"/>
                <w:b/>
                <w:i/>
                <w:lang w:eastAsia="ru-RU"/>
              </w:rPr>
              <w:t>Энерджи</w:t>
            </w:r>
            <w:proofErr w:type="spellEnd"/>
            <w:r w:rsidRPr="0095109E">
              <w:rPr>
                <w:rFonts w:ascii="Times New Roman" w:eastAsia="Times New Roman" w:hAnsi="Times New Roman" w:cs="Times New Roman"/>
                <w:b/>
                <w:i/>
                <w:lang w:eastAsia="ru-RU"/>
              </w:rPr>
              <w:t xml:space="preserve"> Сервис</w:t>
            </w:r>
            <w:r w:rsidRPr="004838FD">
              <w:rPr>
                <w:rFonts w:ascii="Times New Roman" w:eastAsia="Times New Roman" w:hAnsi="Times New Roman" w:cs="Times New Roman"/>
                <w:b/>
                <w:i/>
                <w:lang w:eastAsia="ru-RU"/>
              </w:rPr>
              <w:t xml:space="preserve">", АО "ЭНИН", ПАО ГК "ТНС </w:t>
            </w:r>
            <w:proofErr w:type="spellStart"/>
            <w:r w:rsidRPr="004838FD">
              <w:rPr>
                <w:rFonts w:ascii="Times New Roman" w:eastAsia="Times New Roman" w:hAnsi="Times New Roman" w:cs="Times New Roman"/>
                <w:b/>
                <w:i/>
                <w:lang w:eastAsia="ru-RU"/>
              </w:rPr>
              <w:t>Энерго</w:t>
            </w:r>
            <w:proofErr w:type="spellEnd"/>
            <w:r w:rsidRPr="004838FD">
              <w:rPr>
                <w:rFonts w:ascii="Times New Roman" w:eastAsia="Times New Roman" w:hAnsi="Times New Roman" w:cs="Times New Roman"/>
                <w:b/>
                <w:i/>
                <w:lang w:eastAsia="ru-RU"/>
              </w:rPr>
              <w:t>", АО</w:t>
            </w:r>
            <w:r w:rsidRPr="00E316A9">
              <w:rPr>
                <w:rFonts w:ascii="Times New Roman" w:eastAsia="Times New Roman" w:hAnsi="Times New Roman" w:cs="Times New Roman"/>
                <w:b/>
                <w:i/>
                <w:lang w:eastAsia="ru-RU"/>
              </w:rPr>
              <w:t xml:space="preserve"> "ДВЭУК-ЕНЭС</w:t>
            </w:r>
            <w:r w:rsidRPr="004838FD">
              <w:rPr>
                <w:rFonts w:ascii="Times New Roman" w:eastAsia="Times New Roman" w:hAnsi="Times New Roman" w:cs="Times New Roman"/>
                <w:b/>
                <w:i/>
                <w:lang w:eastAsia="ru-RU"/>
              </w:rPr>
              <w:t xml:space="preserve">", АО "ТНС </w:t>
            </w:r>
            <w:proofErr w:type="spellStart"/>
            <w:r w:rsidRPr="004838FD">
              <w:rPr>
                <w:rFonts w:ascii="Times New Roman" w:eastAsia="Times New Roman" w:hAnsi="Times New Roman" w:cs="Times New Roman"/>
                <w:b/>
                <w:i/>
                <w:lang w:eastAsia="ru-RU"/>
              </w:rPr>
              <w:t>энерго</w:t>
            </w:r>
            <w:proofErr w:type="spellEnd"/>
            <w:r w:rsidRPr="004838FD">
              <w:rPr>
                <w:rFonts w:ascii="Times New Roman" w:eastAsia="Times New Roman" w:hAnsi="Times New Roman" w:cs="Times New Roman"/>
                <w:b/>
                <w:i/>
                <w:lang w:eastAsia="ru-RU"/>
              </w:rPr>
              <w:t xml:space="preserve"> Великий Новгород", ООО "ТНС </w:t>
            </w:r>
            <w:proofErr w:type="spellStart"/>
            <w:r w:rsidRPr="004838FD">
              <w:rPr>
                <w:rFonts w:ascii="Times New Roman" w:eastAsia="Times New Roman" w:hAnsi="Times New Roman" w:cs="Times New Roman"/>
                <w:b/>
                <w:i/>
                <w:lang w:eastAsia="ru-RU"/>
              </w:rPr>
              <w:t>энерго</w:t>
            </w:r>
            <w:proofErr w:type="spellEnd"/>
            <w:r w:rsidRPr="004838FD">
              <w:rPr>
                <w:rFonts w:ascii="Times New Roman" w:eastAsia="Times New Roman" w:hAnsi="Times New Roman" w:cs="Times New Roman"/>
                <w:b/>
                <w:i/>
                <w:lang w:eastAsia="ru-RU"/>
              </w:rPr>
              <w:t xml:space="preserve"> Пенза", ПАО "ТНС </w:t>
            </w:r>
            <w:proofErr w:type="spellStart"/>
            <w:r w:rsidRPr="004838FD">
              <w:rPr>
                <w:rFonts w:ascii="Times New Roman" w:eastAsia="Times New Roman" w:hAnsi="Times New Roman" w:cs="Times New Roman"/>
                <w:b/>
                <w:i/>
                <w:lang w:eastAsia="ru-RU"/>
              </w:rPr>
              <w:t>энерго</w:t>
            </w:r>
            <w:proofErr w:type="spellEnd"/>
            <w:r w:rsidRPr="004838FD">
              <w:rPr>
                <w:rFonts w:ascii="Times New Roman" w:eastAsia="Times New Roman" w:hAnsi="Times New Roman" w:cs="Times New Roman"/>
                <w:b/>
                <w:i/>
                <w:lang w:eastAsia="ru-RU"/>
              </w:rPr>
              <w:t xml:space="preserve"> Воронеж", АО "ТНС </w:t>
            </w:r>
            <w:proofErr w:type="spellStart"/>
            <w:r w:rsidRPr="004838FD">
              <w:rPr>
                <w:rFonts w:ascii="Times New Roman" w:eastAsia="Times New Roman" w:hAnsi="Times New Roman" w:cs="Times New Roman"/>
                <w:b/>
                <w:i/>
                <w:lang w:eastAsia="ru-RU"/>
              </w:rPr>
              <w:t>энерго</w:t>
            </w:r>
            <w:proofErr w:type="spellEnd"/>
            <w:r w:rsidRPr="004838FD">
              <w:rPr>
                <w:rFonts w:ascii="Times New Roman" w:eastAsia="Times New Roman" w:hAnsi="Times New Roman" w:cs="Times New Roman"/>
                <w:b/>
                <w:i/>
                <w:lang w:eastAsia="ru-RU"/>
              </w:rPr>
              <w:t xml:space="preserve"> Карелия", ПАО "ТНС </w:t>
            </w:r>
            <w:proofErr w:type="spellStart"/>
            <w:r w:rsidRPr="004838FD">
              <w:rPr>
                <w:rFonts w:ascii="Times New Roman" w:eastAsia="Times New Roman" w:hAnsi="Times New Roman" w:cs="Times New Roman"/>
                <w:b/>
                <w:i/>
                <w:lang w:eastAsia="ru-RU"/>
              </w:rPr>
              <w:t>энерго</w:t>
            </w:r>
            <w:proofErr w:type="spellEnd"/>
            <w:r w:rsidRPr="004838FD">
              <w:rPr>
                <w:rFonts w:ascii="Times New Roman" w:eastAsia="Times New Roman" w:hAnsi="Times New Roman" w:cs="Times New Roman"/>
                <w:b/>
                <w:i/>
                <w:lang w:eastAsia="ru-RU"/>
              </w:rPr>
              <w:t xml:space="preserve"> Марий Эл",  ПАО "ТНС </w:t>
            </w:r>
            <w:proofErr w:type="spellStart"/>
            <w:r w:rsidRPr="004838FD">
              <w:rPr>
                <w:rFonts w:ascii="Times New Roman" w:eastAsia="Times New Roman" w:hAnsi="Times New Roman" w:cs="Times New Roman"/>
                <w:b/>
                <w:i/>
                <w:lang w:eastAsia="ru-RU"/>
              </w:rPr>
              <w:t>энерго</w:t>
            </w:r>
            <w:proofErr w:type="spellEnd"/>
            <w:r w:rsidRPr="004838FD">
              <w:rPr>
                <w:rFonts w:ascii="Times New Roman" w:eastAsia="Times New Roman" w:hAnsi="Times New Roman" w:cs="Times New Roman"/>
                <w:b/>
                <w:i/>
                <w:lang w:eastAsia="ru-RU"/>
              </w:rPr>
              <w:t xml:space="preserve"> Нижний Новгород", ПАО "ТНС </w:t>
            </w:r>
            <w:proofErr w:type="spellStart"/>
            <w:r w:rsidRPr="004838FD">
              <w:rPr>
                <w:rFonts w:ascii="Times New Roman" w:eastAsia="Times New Roman" w:hAnsi="Times New Roman" w:cs="Times New Roman"/>
                <w:b/>
                <w:i/>
                <w:lang w:eastAsia="ru-RU"/>
              </w:rPr>
              <w:t>энерго</w:t>
            </w:r>
            <w:proofErr w:type="spellEnd"/>
            <w:r w:rsidRPr="004838FD">
              <w:rPr>
                <w:rFonts w:ascii="Times New Roman" w:eastAsia="Times New Roman" w:hAnsi="Times New Roman" w:cs="Times New Roman"/>
                <w:b/>
                <w:i/>
                <w:lang w:eastAsia="ru-RU"/>
              </w:rPr>
              <w:t xml:space="preserve"> Ростов-на-Дону», АО "ТНС </w:t>
            </w:r>
            <w:proofErr w:type="spellStart"/>
            <w:r w:rsidRPr="004838FD">
              <w:rPr>
                <w:rFonts w:ascii="Times New Roman" w:eastAsia="Times New Roman" w:hAnsi="Times New Roman" w:cs="Times New Roman"/>
                <w:b/>
                <w:i/>
                <w:lang w:eastAsia="ru-RU"/>
              </w:rPr>
              <w:t>энерго</w:t>
            </w:r>
            <w:proofErr w:type="spellEnd"/>
            <w:r w:rsidRPr="004838FD">
              <w:rPr>
                <w:rFonts w:ascii="Times New Roman" w:eastAsia="Times New Roman" w:hAnsi="Times New Roman" w:cs="Times New Roman"/>
                <w:b/>
                <w:i/>
                <w:lang w:eastAsia="ru-RU"/>
              </w:rPr>
              <w:t xml:space="preserve"> Тула", ПАО "ТНС </w:t>
            </w:r>
            <w:proofErr w:type="spellStart"/>
            <w:r w:rsidRPr="004838FD">
              <w:rPr>
                <w:rFonts w:ascii="Times New Roman" w:eastAsia="Times New Roman" w:hAnsi="Times New Roman" w:cs="Times New Roman"/>
                <w:b/>
                <w:i/>
                <w:lang w:eastAsia="ru-RU"/>
              </w:rPr>
              <w:t>энерго</w:t>
            </w:r>
            <w:proofErr w:type="spellEnd"/>
            <w:r w:rsidRPr="004838FD">
              <w:rPr>
                <w:rFonts w:ascii="Times New Roman" w:eastAsia="Times New Roman" w:hAnsi="Times New Roman" w:cs="Times New Roman"/>
                <w:b/>
                <w:i/>
                <w:lang w:eastAsia="ru-RU"/>
              </w:rPr>
              <w:t xml:space="preserve"> Ярославль"</w:t>
            </w:r>
          </w:p>
        </w:tc>
        <w:tc>
          <w:tcPr>
            <w:tcW w:w="3281" w:type="dxa"/>
            <w:tcBorders>
              <w:top w:val="single" w:sz="6" w:space="0" w:color="auto"/>
              <w:left w:val="single" w:sz="6" w:space="0" w:color="auto"/>
              <w:bottom w:val="single" w:sz="6" w:space="0" w:color="auto"/>
              <w:right w:val="double" w:sz="6" w:space="0" w:color="auto"/>
            </w:tcBorders>
          </w:tcPr>
          <w:p w14:paraId="7E20BA06" w14:textId="77777777" w:rsidR="00F460B2" w:rsidRPr="00F460B2" w:rsidRDefault="00F460B2" w:rsidP="00F460B2">
            <w:pPr>
              <w:widowControl w:val="0"/>
              <w:autoSpaceDE w:val="0"/>
              <w:autoSpaceDN w:val="0"/>
              <w:adjustRightInd w:val="0"/>
              <w:spacing w:before="20" w:after="40" w:line="240" w:lineRule="auto"/>
              <w:rPr>
                <w:rFonts w:ascii="Times New Roman" w:eastAsia="Times New Roman" w:hAnsi="Times New Roman" w:cs="Times New Roman"/>
                <w:b/>
                <w:i/>
                <w:highlight w:val="yellow"/>
                <w:lang w:eastAsia="ru-RU"/>
              </w:rPr>
            </w:pPr>
            <w:r w:rsidRPr="0095109E">
              <w:rPr>
                <w:rFonts w:ascii="Times New Roman" w:eastAsia="Times New Roman" w:hAnsi="Times New Roman" w:cs="Times New Roman"/>
                <w:b/>
                <w:i/>
                <w:lang w:eastAsia="ru-RU"/>
              </w:rPr>
              <w:t xml:space="preserve">Председатель </w:t>
            </w:r>
            <w:r w:rsidR="00FD4891" w:rsidRPr="0095109E">
              <w:rPr>
                <w:rFonts w:ascii="Times New Roman" w:eastAsia="Times New Roman" w:hAnsi="Times New Roman" w:cs="Times New Roman"/>
                <w:b/>
                <w:i/>
                <w:lang w:eastAsia="ru-RU"/>
              </w:rPr>
              <w:t xml:space="preserve">(член) </w:t>
            </w:r>
            <w:r w:rsidRPr="0095109E">
              <w:rPr>
                <w:rFonts w:ascii="Times New Roman" w:eastAsia="Times New Roman" w:hAnsi="Times New Roman" w:cs="Times New Roman"/>
                <w:b/>
                <w:i/>
                <w:lang w:eastAsia="ru-RU"/>
              </w:rPr>
              <w:t>Ревизионной комиссии</w:t>
            </w:r>
          </w:p>
        </w:tc>
      </w:tr>
      <w:tr w:rsidR="007C5BFD" w:rsidRPr="00F460B2" w14:paraId="7E21DC60" w14:textId="77777777" w:rsidTr="0095109E">
        <w:tc>
          <w:tcPr>
            <w:tcW w:w="1332" w:type="dxa"/>
            <w:tcBorders>
              <w:top w:val="single" w:sz="6" w:space="0" w:color="auto"/>
              <w:left w:val="double" w:sz="6" w:space="0" w:color="auto"/>
              <w:bottom w:val="double" w:sz="6" w:space="0" w:color="auto"/>
              <w:right w:val="single" w:sz="6" w:space="0" w:color="auto"/>
            </w:tcBorders>
          </w:tcPr>
          <w:p w14:paraId="76221B6A" w14:textId="77777777" w:rsidR="007C5BFD" w:rsidRPr="00DE561F" w:rsidRDefault="007C5BFD" w:rsidP="007C5BFD">
            <w:pPr>
              <w:widowControl w:val="0"/>
              <w:autoSpaceDE w:val="0"/>
              <w:autoSpaceDN w:val="0"/>
              <w:adjustRightInd w:val="0"/>
              <w:spacing w:before="20" w:after="40" w:line="240" w:lineRule="auto"/>
              <w:rPr>
                <w:rFonts w:ascii="Times New Roman" w:eastAsia="Times New Roman" w:hAnsi="Times New Roman" w:cs="Times New Roman"/>
                <w:b/>
                <w:i/>
                <w:lang w:eastAsia="ru-RU"/>
              </w:rPr>
            </w:pPr>
            <w:r>
              <w:rPr>
                <w:rFonts w:ascii="Times New Roman" w:eastAsia="Times New Roman" w:hAnsi="Times New Roman" w:cs="Times New Roman"/>
                <w:b/>
                <w:i/>
                <w:lang w:eastAsia="ru-RU"/>
              </w:rPr>
              <w:t>2022</w:t>
            </w:r>
          </w:p>
        </w:tc>
        <w:tc>
          <w:tcPr>
            <w:tcW w:w="1260" w:type="dxa"/>
            <w:tcBorders>
              <w:top w:val="single" w:sz="6" w:space="0" w:color="auto"/>
              <w:left w:val="single" w:sz="6" w:space="0" w:color="auto"/>
              <w:bottom w:val="double" w:sz="6" w:space="0" w:color="auto"/>
              <w:right w:val="single" w:sz="6" w:space="0" w:color="auto"/>
            </w:tcBorders>
          </w:tcPr>
          <w:p w14:paraId="1582AD71" w14:textId="77777777" w:rsidR="007C5BFD" w:rsidRPr="00DE561F" w:rsidRDefault="007C5BFD" w:rsidP="006E716E">
            <w:pPr>
              <w:widowControl w:val="0"/>
              <w:autoSpaceDE w:val="0"/>
              <w:autoSpaceDN w:val="0"/>
              <w:adjustRightInd w:val="0"/>
              <w:spacing w:before="20" w:after="40" w:line="240" w:lineRule="auto"/>
              <w:rPr>
                <w:rFonts w:ascii="Times New Roman" w:eastAsia="Times New Roman" w:hAnsi="Times New Roman" w:cs="Times New Roman"/>
                <w:b/>
                <w:i/>
                <w:lang w:eastAsia="ru-RU"/>
              </w:rPr>
            </w:pPr>
            <w:r>
              <w:rPr>
                <w:rFonts w:ascii="Times New Roman" w:eastAsia="Times New Roman" w:hAnsi="Times New Roman" w:cs="Times New Roman"/>
                <w:b/>
                <w:i/>
                <w:lang w:eastAsia="ru-RU"/>
              </w:rPr>
              <w:t>настоящее время</w:t>
            </w:r>
          </w:p>
        </w:tc>
        <w:tc>
          <w:tcPr>
            <w:tcW w:w="4143" w:type="dxa"/>
            <w:tcBorders>
              <w:top w:val="single" w:sz="6" w:space="0" w:color="auto"/>
              <w:left w:val="single" w:sz="6" w:space="0" w:color="auto"/>
              <w:bottom w:val="double" w:sz="6" w:space="0" w:color="auto"/>
              <w:right w:val="single" w:sz="6" w:space="0" w:color="auto"/>
            </w:tcBorders>
          </w:tcPr>
          <w:p w14:paraId="51448C4F" w14:textId="77777777" w:rsidR="007C5BFD" w:rsidRPr="00DE561F" w:rsidRDefault="007C5BFD" w:rsidP="006E716E">
            <w:pPr>
              <w:widowControl w:val="0"/>
              <w:autoSpaceDE w:val="0"/>
              <w:autoSpaceDN w:val="0"/>
              <w:adjustRightInd w:val="0"/>
              <w:spacing w:before="20" w:after="40" w:line="240" w:lineRule="auto"/>
              <w:rPr>
                <w:rFonts w:ascii="Times New Roman" w:eastAsia="Times New Roman" w:hAnsi="Times New Roman" w:cs="Times New Roman"/>
                <w:b/>
                <w:i/>
                <w:lang w:eastAsia="ru-RU"/>
              </w:rPr>
            </w:pPr>
            <w:r>
              <w:rPr>
                <w:rFonts w:ascii="Times New Roman" w:eastAsia="Times New Roman" w:hAnsi="Times New Roman" w:cs="Times New Roman"/>
                <w:b/>
                <w:i/>
                <w:lang w:eastAsia="ru-RU"/>
              </w:rPr>
              <w:t>АО «</w:t>
            </w:r>
            <w:proofErr w:type="spellStart"/>
            <w:r>
              <w:rPr>
                <w:rFonts w:ascii="Times New Roman" w:eastAsia="Times New Roman" w:hAnsi="Times New Roman" w:cs="Times New Roman"/>
                <w:b/>
                <w:i/>
                <w:lang w:eastAsia="ru-RU"/>
              </w:rPr>
              <w:t>Читатехэнерго</w:t>
            </w:r>
            <w:proofErr w:type="spellEnd"/>
            <w:r>
              <w:rPr>
                <w:rFonts w:ascii="Times New Roman" w:eastAsia="Times New Roman" w:hAnsi="Times New Roman" w:cs="Times New Roman"/>
                <w:b/>
                <w:i/>
                <w:lang w:eastAsia="ru-RU"/>
              </w:rPr>
              <w:t>»</w:t>
            </w:r>
            <w:r w:rsidR="004838FD">
              <w:rPr>
                <w:rFonts w:ascii="Times New Roman" w:eastAsia="Times New Roman" w:hAnsi="Times New Roman" w:cs="Times New Roman"/>
                <w:b/>
                <w:i/>
                <w:lang w:eastAsia="ru-RU"/>
              </w:rPr>
              <w:t xml:space="preserve">, ПАО «ТНС </w:t>
            </w:r>
            <w:proofErr w:type="spellStart"/>
            <w:r w:rsidR="004838FD">
              <w:rPr>
                <w:rFonts w:ascii="Times New Roman" w:eastAsia="Times New Roman" w:hAnsi="Times New Roman" w:cs="Times New Roman"/>
                <w:b/>
                <w:i/>
                <w:lang w:eastAsia="ru-RU"/>
              </w:rPr>
              <w:t>энерго</w:t>
            </w:r>
            <w:proofErr w:type="spellEnd"/>
            <w:r w:rsidR="004838FD">
              <w:rPr>
                <w:rFonts w:ascii="Times New Roman" w:eastAsia="Times New Roman" w:hAnsi="Times New Roman" w:cs="Times New Roman"/>
                <w:b/>
                <w:i/>
                <w:lang w:eastAsia="ru-RU"/>
              </w:rPr>
              <w:t xml:space="preserve"> Кубань»</w:t>
            </w:r>
            <w:r w:rsidR="008C7910">
              <w:rPr>
                <w:rFonts w:ascii="Times New Roman" w:eastAsia="Times New Roman" w:hAnsi="Times New Roman" w:cs="Times New Roman"/>
                <w:b/>
                <w:i/>
                <w:lang w:eastAsia="ru-RU"/>
              </w:rPr>
              <w:t>, АО «ФИЦ»</w:t>
            </w:r>
          </w:p>
        </w:tc>
        <w:tc>
          <w:tcPr>
            <w:tcW w:w="3281" w:type="dxa"/>
            <w:tcBorders>
              <w:top w:val="single" w:sz="6" w:space="0" w:color="auto"/>
              <w:left w:val="single" w:sz="6" w:space="0" w:color="auto"/>
              <w:bottom w:val="double" w:sz="6" w:space="0" w:color="auto"/>
              <w:right w:val="double" w:sz="6" w:space="0" w:color="auto"/>
            </w:tcBorders>
          </w:tcPr>
          <w:p w14:paraId="4DC79EBF" w14:textId="77777777" w:rsidR="007C5BFD" w:rsidRPr="00DE561F" w:rsidRDefault="007C5BFD" w:rsidP="006E716E">
            <w:pPr>
              <w:widowControl w:val="0"/>
              <w:autoSpaceDE w:val="0"/>
              <w:autoSpaceDN w:val="0"/>
              <w:adjustRightInd w:val="0"/>
              <w:spacing w:before="20" w:after="40" w:line="240" w:lineRule="auto"/>
              <w:rPr>
                <w:rFonts w:ascii="Times New Roman" w:eastAsia="Times New Roman" w:hAnsi="Times New Roman" w:cs="Times New Roman"/>
                <w:b/>
                <w:i/>
                <w:lang w:eastAsia="ru-RU"/>
              </w:rPr>
            </w:pPr>
            <w:r w:rsidRPr="00207A8E">
              <w:rPr>
                <w:rFonts w:ascii="Times New Roman" w:eastAsia="Times New Roman" w:hAnsi="Times New Roman" w:cs="Times New Roman"/>
                <w:b/>
                <w:i/>
                <w:lang w:eastAsia="ru-RU"/>
              </w:rPr>
              <w:t>Председатель</w:t>
            </w:r>
            <w:r w:rsidR="004838FD">
              <w:rPr>
                <w:rFonts w:ascii="Times New Roman" w:eastAsia="Times New Roman" w:hAnsi="Times New Roman" w:cs="Times New Roman"/>
                <w:b/>
                <w:i/>
                <w:lang w:eastAsia="ru-RU"/>
              </w:rPr>
              <w:t>, член</w:t>
            </w:r>
            <w:r w:rsidRPr="00207A8E">
              <w:rPr>
                <w:rFonts w:ascii="Times New Roman" w:eastAsia="Times New Roman" w:hAnsi="Times New Roman" w:cs="Times New Roman"/>
                <w:b/>
                <w:i/>
                <w:lang w:eastAsia="ru-RU"/>
              </w:rPr>
              <w:t xml:space="preserve"> Ревизионной комиссии</w:t>
            </w:r>
          </w:p>
        </w:tc>
      </w:tr>
    </w:tbl>
    <w:p w14:paraId="74104AA7" w14:textId="77777777" w:rsidR="00F460B2" w:rsidRPr="00F460B2" w:rsidRDefault="00F460B2" w:rsidP="00F460B2">
      <w:pPr>
        <w:spacing w:after="0" w:line="240" w:lineRule="auto"/>
        <w:jc w:val="both"/>
        <w:rPr>
          <w:rFonts w:ascii="Times New Roman" w:eastAsia="Times New Roman" w:hAnsi="Times New Roman" w:cs="Times New Roman"/>
          <w:highlight w:val="yellow"/>
        </w:rPr>
      </w:pPr>
    </w:p>
    <w:p w14:paraId="300CEB92" w14:textId="77777777" w:rsidR="00F460B2" w:rsidRPr="00D93294" w:rsidRDefault="00F460B2" w:rsidP="00F460B2">
      <w:pPr>
        <w:spacing w:after="0" w:line="240" w:lineRule="auto"/>
        <w:jc w:val="both"/>
        <w:rPr>
          <w:rFonts w:ascii="Times New Roman" w:eastAsia="Times New Roman" w:hAnsi="Times New Roman" w:cs="Times New Roman"/>
        </w:rPr>
      </w:pPr>
      <w:bookmarkStart w:id="70" w:name="_Hlk96464977"/>
      <w:r w:rsidRPr="00D93294">
        <w:rPr>
          <w:rFonts w:ascii="Times New Roman" w:eastAsia="Times New Roman" w:hAnsi="Times New Roman" w:cs="Times New Roman"/>
        </w:rPr>
        <w:t xml:space="preserve">Доля участия члена ревизионной комиссии в уставном капитале эмитента: </w:t>
      </w:r>
      <w:r w:rsidRPr="00D93294">
        <w:rPr>
          <w:rFonts w:ascii="Times New Roman" w:eastAsia="Times New Roman" w:hAnsi="Times New Roman" w:cs="Times New Roman"/>
          <w:b/>
          <w:i/>
        </w:rPr>
        <w:t>0</w:t>
      </w:r>
    </w:p>
    <w:p w14:paraId="7AB60019" w14:textId="77777777" w:rsidR="00F460B2" w:rsidRPr="00D93294" w:rsidRDefault="00F460B2" w:rsidP="00F460B2">
      <w:pPr>
        <w:spacing w:after="0" w:line="240" w:lineRule="auto"/>
        <w:jc w:val="both"/>
        <w:rPr>
          <w:rFonts w:ascii="Times New Roman" w:eastAsia="Times New Roman" w:hAnsi="Times New Roman" w:cs="Times New Roman"/>
        </w:rPr>
      </w:pPr>
      <w:r w:rsidRPr="00D93294">
        <w:rPr>
          <w:rFonts w:ascii="Times New Roman" w:eastAsia="Times New Roman" w:hAnsi="Times New Roman" w:cs="Times New Roman"/>
        </w:rPr>
        <w:t xml:space="preserve">Доля принадлежащих члену ревизионной комиссии обыкновенных акций эмитента: </w:t>
      </w:r>
      <w:r w:rsidRPr="00D93294">
        <w:rPr>
          <w:rFonts w:ascii="Times New Roman" w:eastAsia="Times New Roman" w:hAnsi="Times New Roman" w:cs="Times New Roman"/>
          <w:b/>
          <w:i/>
        </w:rPr>
        <w:t>0</w:t>
      </w:r>
    </w:p>
    <w:p w14:paraId="332ECAE6" w14:textId="77777777" w:rsidR="00F460B2" w:rsidRPr="00D93294" w:rsidRDefault="00F460B2" w:rsidP="00F460B2">
      <w:pPr>
        <w:widowControl w:val="0"/>
        <w:autoSpaceDE w:val="0"/>
        <w:autoSpaceDN w:val="0"/>
        <w:adjustRightInd w:val="0"/>
        <w:spacing w:after="0" w:line="240" w:lineRule="auto"/>
        <w:jc w:val="both"/>
        <w:rPr>
          <w:rFonts w:ascii="Times New Roman" w:eastAsia="Times New Roman" w:hAnsi="Times New Roman" w:cs="Times New Roman"/>
        </w:rPr>
      </w:pPr>
      <w:r w:rsidRPr="00D93294">
        <w:rPr>
          <w:rFonts w:ascii="Times New Roman" w:eastAsia="Times New Roman" w:hAnsi="Times New Roman" w:cs="Times New Roman"/>
        </w:rPr>
        <w:t>Количество акций эмитента каждой категории (типа), которые могут быть приобретены членом ревизионной комиссии в результате конвертации принадлежащих ему ценных бумаг, конвертируемых в акции: 0</w:t>
      </w:r>
    </w:p>
    <w:p w14:paraId="252AB14C" w14:textId="77777777" w:rsidR="00F460B2" w:rsidRPr="00D93294" w:rsidRDefault="00F460B2" w:rsidP="00F460B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93294">
        <w:rPr>
          <w:rFonts w:ascii="Times New Roman" w:eastAsia="Times New Roman" w:hAnsi="Times New Roman" w:cs="Times New Roman"/>
          <w:lang w:eastAsia="ru-RU"/>
        </w:rPr>
        <w:lastRenderedPageBreak/>
        <w:t xml:space="preserve">Доля участия члена ревизионной комиссии в уставном капитале подконтрольных эмитенту организаций, имеющих для эмитента существенное значение: </w:t>
      </w:r>
      <w:r w:rsidRPr="00D93294">
        <w:rPr>
          <w:rFonts w:ascii="Times New Roman" w:eastAsia="Times New Roman" w:hAnsi="Times New Roman" w:cs="Times New Roman"/>
          <w:b/>
          <w:i/>
          <w:lang w:eastAsia="ru-RU"/>
        </w:rPr>
        <w:t>0</w:t>
      </w:r>
    </w:p>
    <w:p w14:paraId="71E07EFB" w14:textId="77777777" w:rsidR="00F460B2" w:rsidRPr="00D93294" w:rsidRDefault="00F460B2" w:rsidP="00F460B2">
      <w:pPr>
        <w:spacing w:after="0" w:line="240" w:lineRule="auto"/>
        <w:jc w:val="both"/>
        <w:rPr>
          <w:rFonts w:ascii="Times New Roman" w:eastAsia="Times New Roman" w:hAnsi="Times New Roman" w:cs="Times New Roman"/>
        </w:rPr>
      </w:pPr>
      <w:r w:rsidRPr="00D93294">
        <w:rPr>
          <w:rFonts w:ascii="Times New Roman" w:eastAsia="Times New Roman" w:hAnsi="Times New Roman" w:cs="Times New Roman"/>
        </w:rPr>
        <w:t>Доля принадлежащих члену ревизионной комиссии обыкновенных акций подконтрольных эмитенту акционерных обществ, имеющих для эмитента существенное значение: 0</w:t>
      </w:r>
    </w:p>
    <w:p w14:paraId="4C74633C" w14:textId="77777777" w:rsidR="00F460B2" w:rsidRPr="00D93294" w:rsidRDefault="00F460B2" w:rsidP="00F460B2">
      <w:pPr>
        <w:spacing w:after="0" w:line="240" w:lineRule="auto"/>
        <w:jc w:val="both"/>
        <w:rPr>
          <w:rFonts w:ascii="Times New Roman" w:eastAsia="Times New Roman" w:hAnsi="Times New Roman" w:cs="Times New Roman"/>
        </w:rPr>
      </w:pPr>
      <w:r w:rsidRPr="00D93294">
        <w:rPr>
          <w:rFonts w:ascii="Times New Roman" w:eastAsia="Times New Roman" w:hAnsi="Times New Roman" w:cs="Times New Roman"/>
        </w:rPr>
        <w:t xml:space="preserve">Количество акций указанных акционерных обществ каждой категории (типа), которые могут быть приобретены членом ревизионной комиссии в результате конвертации принадлежащих ему ценных бумаг, конвертируемых в акции: </w:t>
      </w:r>
      <w:r w:rsidRPr="00D93294">
        <w:rPr>
          <w:rFonts w:ascii="Times New Roman" w:eastAsia="Times New Roman" w:hAnsi="Times New Roman" w:cs="Times New Roman"/>
          <w:b/>
          <w:i/>
        </w:rPr>
        <w:t>0</w:t>
      </w:r>
    </w:p>
    <w:p w14:paraId="280FDEF9" w14:textId="77777777" w:rsidR="00F460B2" w:rsidRPr="00D93294" w:rsidRDefault="00F460B2" w:rsidP="00F460B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93294">
        <w:rPr>
          <w:rFonts w:ascii="Times New Roman" w:eastAsia="Times New Roman" w:hAnsi="Times New Roman" w:cs="Times New Roman"/>
          <w:lang w:eastAsia="ru-RU"/>
        </w:rPr>
        <w:t xml:space="preserve">Сведения о характере любых родственных связей (супруги, родители, дети, усыновители, усыновленные, родные братья и сестры, дедушки, бабушки, внуки) между членом ревизионной комиссии эмитента и членами совета директоров (наблюдательного совета) эмитента, членами коллегиального исполнительного органа эмитента, лицом, занимающим должность (осуществляющим функции) единоличного исполнительного органа эмитента: </w:t>
      </w:r>
      <w:r w:rsidRPr="00D93294">
        <w:rPr>
          <w:rFonts w:ascii="Times New Roman" w:eastAsia="Times New Roman" w:hAnsi="Times New Roman" w:cs="Times New Roman"/>
          <w:b/>
          <w:i/>
          <w:lang w:eastAsia="ru-RU"/>
        </w:rPr>
        <w:t>указанных родственных связей нет.</w:t>
      </w:r>
    </w:p>
    <w:p w14:paraId="03E9B8B3" w14:textId="77777777" w:rsidR="00F460B2" w:rsidRPr="00D93294" w:rsidRDefault="00F460B2" w:rsidP="00F460B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93294">
        <w:rPr>
          <w:rFonts w:ascii="Times New Roman" w:eastAsia="Times New Roman" w:hAnsi="Times New Roman" w:cs="Times New Roman"/>
          <w:lang w:eastAsia="ru-RU"/>
        </w:rPr>
        <w:t xml:space="preserve">Сведения о привлечении члена ревизионной комиссии эмитента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D93294">
        <w:rPr>
          <w:rFonts w:ascii="Times New Roman" w:eastAsia="Times New Roman" w:hAnsi="Times New Roman" w:cs="Times New Roman"/>
          <w:b/>
          <w:i/>
          <w:lang w:eastAsia="ru-RU"/>
        </w:rPr>
        <w:t>лицо к указанным видам ответственности не привлекалось.</w:t>
      </w:r>
    </w:p>
    <w:p w14:paraId="385F4E05" w14:textId="77777777" w:rsidR="00F460B2" w:rsidRPr="00D93294" w:rsidRDefault="00F460B2" w:rsidP="00F460B2">
      <w:pPr>
        <w:widowControl w:val="0"/>
        <w:autoSpaceDE w:val="0"/>
        <w:autoSpaceDN w:val="0"/>
        <w:adjustRightInd w:val="0"/>
        <w:spacing w:after="0" w:line="240" w:lineRule="auto"/>
        <w:jc w:val="both"/>
        <w:rPr>
          <w:rFonts w:ascii="Times New Roman" w:eastAsia="Times New Roman" w:hAnsi="Times New Roman" w:cs="Times New Roman"/>
          <w:b/>
          <w:i/>
          <w:lang w:eastAsia="ru-RU"/>
        </w:rPr>
      </w:pPr>
      <w:r w:rsidRPr="00D93294">
        <w:rPr>
          <w:rFonts w:ascii="Times New Roman" w:eastAsia="Times New Roman" w:hAnsi="Times New Roman" w:cs="Times New Roman"/>
          <w:lang w:eastAsia="ru-RU"/>
        </w:rPr>
        <w:t xml:space="preserve">Сведения о занятии членом ревизионной комиссии (ревизором) эмитента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D93294">
        <w:rPr>
          <w:rFonts w:ascii="Times New Roman" w:eastAsia="Times New Roman" w:hAnsi="Times New Roman" w:cs="Times New Roman"/>
          <w:b/>
          <w:i/>
          <w:lang w:eastAsia="ru-RU"/>
        </w:rPr>
        <w:t>лицо указанных должностей не занимало.</w:t>
      </w:r>
    </w:p>
    <w:bookmarkEnd w:id="70"/>
    <w:p w14:paraId="3B40E8FD" w14:textId="77777777" w:rsidR="00F460B2" w:rsidRPr="00F460B2" w:rsidRDefault="00F460B2" w:rsidP="00F460B2">
      <w:pPr>
        <w:widowControl w:val="0"/>
        <w:autoSpaceDE w:val="0"/>
        <w:autoSpaceDN w:val="0"/>
        <w:adjustRightInd w:val="0"/>
        <w:spacing w:after="0" w:line="240" w:lineRule="auto"/>
        <w:jc w:val="both"/>
        <w:rPr>
          <w:rFonts w:ascii="Times New Roman" w:eastAsia="Times New Roman" w:hAnsi="Times New Roman" w:cs="Times New Roman"/>
          <w:b/>
          <w:i/>
          <w:highlight w:val="yellow"/>
          <w:lang w:eastAsia="ru-RU"/>
        </w:rPr>
      </w:pPr>
    </w:p>
    <w:p w14:paraId="4436FD37" w14:textId="77777777" w:rsidR="00F460B2" w:rsidRPr="00F460B2"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F460B2">
        <w:rPr>
          <w:rFonts w:ascii="Times New Roman CYR" w:eastAsia="Times New Roman" w:hAnsi="Times New Roman CYR" w:cs="Times New Roman CYR"/>
          <w:b/>
          <w:i/>
        </w:rPr>
        <w:t xml:space="preserve">2. </w:t>
      </w:r>
      <w:r w:rsidRPr="00F460B2">
        <w:rPr>
          <w:rFonts w:ascii="Times New Roman" w:eastAsia="Times New Roman" w:hAnsi="Times New Roman" w:cs="Times New Roman"/>
          <w:sz w:val="24"/>
          <w:szCs w:val="24"/>
          <w:lang w:eastAsia="ru-RU"/>
        </w:rPr>
        <w:t xml:space="preserve">Фамилия, имя, отчество: </w:t>
      </w:r>
      <w:r w:rsidRPr="00F460B2">
        <w:rPr>
          <w:rFonts w:ascii="Times New Roman" w:eastAsia="Times New Roman" w:hAnsi="Times New Roman" w:cs="Times New Roman"/>
          <w:b/>
          <w:i/>
          <w:sz w:val="24"/>
          <w:szCs w:val="24"/>
          <w:lang w:eastAsia="ru-RU"/>
        </w:rPr>
        <w:t xml:space="preserve">  </w:t>
      </w:r>
      <w:r w:rsidRPr="00F460B2">
        <w:rPr>
          <w:rFonts w:ascii="Times New Roman CYR" w:eastAsia="Times New Roman" w:hAnsi="Times New Roman CYR" w:cs="Times New Roman CYR"/>
          <w:b/>
          <w:i/>
        </w:rPr>
        <w:t xml:space="preserve"> Рыбальченко Александр Александрович</w:t>
      </w:r>
    </w:p>
    <w:p w14:paraId="0C9CEF84" w14:textId="77777777" w:rsidR="00F460B2" w:rsidRPr="00F460B2"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F460B2">
        <w:rPr>
          <w:rFonts w:ascii="Times New Roman CYR" w:eastAsia="Times New Roman" w:hAnsi="Times New Roman CYR" w:cs="Times New Roman CYR"/>
        </w:rPr>
        <w:t>Год рождения:</w:t>
      </w:r>
      <w:r w:rsidRPr="00F460B2">
        <w:rPr>
          <w:rFonts w:ascii="Times New Roman CYR" w:eastAsia="Times New Roman" w:hAnsi="Times New Roman CYR" w:cs="Times New Roman CYR"/>
          <w:b/>
          <w:i/>
        </w:rPr>
        <w:t xml:space="preserve"> 1972</w:t>
      </w:r>
    </w:p>
    <w:p w14:paraId="7B9D47D5" w14:textId="77777777" w:rsidR="00F460B2" w:rsidRPr="00F460B2"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F460B2">
        <w:rPr>
          <w:rFonts w:ascii="Times New Roman CYR" w:eastAsia="Times New Roman" w:hAnsi="Times New Roman CYR" w:cs="Times New Roman CYR"/>
        </w:rPr>
        <w:t xml:space="preserve">Образование: </w:t>
      </w:r>
      <w:r w:rsidRPr="00F460B2">
        <w:rPr>
          <w:rFonts w:ascii="Times New Roman CYR" w:eastAsia="Times New Roman" w:hAnsi="Times New Roman CYR" w:cs="Times New Roman CYR"/>
          <w:b/>
          <w:i/>
        </w:rPr>
        <w:t xml:space="preserve">Высшее. Окончил Сыктывкарский государственный университет </w:t>
      </w:r>
    </w:p>
    <w:p w14:paraId="5BD9AF03" w14:textId="77777777" w:rsidR="00F460B2" w:rsidRPr="00F460B2"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F460B2">
        <w:rPr>
          <w:rFonts w:ascii="Times New Roman CYR" w:eastAsia="Times New Roman" w:hAnsi="Times New Roman CYR" w:cs="Times New Roman CYR"/>
          <w:b/>
          <w:i/>
        </w:rPr>
        <w:t xml:space="preserve">по специальности "Финансы и кредит", экономист. </w:t>
      </w:r>
    </w:p>
    <w:p w14:paraId="491BF103" w14:textId="77777777" w:rsidR="00F460B2" w:rsidRPr="00F460B2"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p>
    <w:p w14:paraId="4FF9E1A5" w14:textId="77777777" w:rsidR="00F460B2" w:rsidRPr="00F460B2" w:rsidRDefault="00F460B2" w:rsidP="00F460B2">
      <w:pPr>
        <w:widowControl w:val="0"/>
        <w:autoSpaceDE w:val="0"/>
        <w:autoSpaceDN w:val="0"/>
        <w:adjustRightInd w:val="0"/>
        <w:spacing w:before="120" w:after="40" w:line="240" w:lineRule="auto"/>
        <w:jc w:val="both"/>
        <w:rPr>
          <w:rFonts w:ascii="Times New Roman" w:eastAsia="Times New Roman" w:hAnsi="Times New Roman" w:cs="Times New Roman"/>
          <w:sz w:val="20"/>
          <w:szCs w:val="20"/>
          <w:lang w:eastAsia="ru-RU"/>
        </w:rPr>
      </w:pPr>
      <w:bookmarkStart w:id="71" w:name="_Hlk96465106"/>
      <w:r w:rsidRPr="00F460B2">
        <w:rPr>
          <w:rFonts w:ascii="Times New Roman" w:eastAsia="Times New Roman" w:hAnsi="Times New Roman" w:cs="Times New Roman"/>
          <w:lang w:eastAsia="ru-RU"/>
        </w:rPr>
        <w:t>Все должности, которые член ревизионной комиссии занимал или занимает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bookmarkEnd w:id="71"/>
    </w:p>
    <w:tbl>
      <w:tblPr>
        <w:tblW w:w="0" w:type="auto"/>
        <w:tblLayout w:type="fixed"/>
        <w:tblCellMar>
          <w:left w:w="72" w:type="dxa"/>
          <w:right w:w="72" w:type="dxa"/>
        </w:tblCellMar>
        <w:tblLook w:val="0000" w:firstRow="0" w:lastRow="0" w:firstColumn="0" w:lastColumn="0" w:noHBand="0" w:noVBand="0"/>
      </w:tblPr>
      <w:tblGrid>
        <w:gridCol w:w="1332"/>
        <w:gridCol w:w="1260"/>
        <w:gridCol w:w="3980"/>
        <w:gridCol w:w="3139"/>
      </w:tblGrid>
      <w:tr w:rsidR="00F460B2" w:rsidRPr="00F460B2" w14:paraId="2174A303" w14:textId="77777777" w:rsidTr="00E86191">
        <w:tc>
          <w:tcPr>
            <w:tcW w:w="2592" w:type="dxa"/>
            <w:gridSpan w:val="2"/>
            <w:tcBorders>
              <w:top w:val="double" w:sz="6" w:space="0" w:color="auto"/>
              <w:left w:val="double" w:sz="6" w:space="0" w:color="auto"/>
              <w:bottom w:val="single" w:sz="6" w:space="0" w:color="auto"/>
              <w:right w:val="single" w:sz="6" w:space="0" w:color="auto"/>
            </w:tcBorders>
          </w:tcPr>
          <w:p w14:paraId="405263D0" w14:textId="77777777" w:rsidR="00F460B2" w:rsidRPr="00F460B2"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F460B2">
              <w:rPr>
                <w:rFonts w:ascii="Times New Roman CYR" w:eastAsia="Times New Roman" w:hAnsi="Times New Roman CYR" w:cs="Times New Roman CYR"/>
                <w:b/>
                <w:i/>
              </w:rPr>
              <w:t>Период</w:t>
            </w:r>
          </w:p>
        </w:tc>
        <w:tc>
          <w:tcPr>
            <w:tcW w:w="3980" w:type="dxa"/>
            <w:tcBorders>
              <w:top w:val="double" w:sz="6" w:space="0" w:color="auto"/>
              <w:left w:val="single" w:sz="6" w:space="0" w:color="auto"/>
              <w:bottom w:val="single" w:sz="6" w:space="0" w:color="auto"/>
              <w:right w:val="single" w:sz="6" w:space="0" w:color="auto"/>
            </w:tcBorders>
          </w:tcPr>
          <w:p w14:paraId="33CBF97B" w14:textId="77777777" w:rsidR="00F460B2" w:rsidRPr="00F460B2"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F460B2">
              <w:rPr>
                <w:rFonts w:ascii="Times New Roman CYR" w:eastAsia="Times New Roman" w:hAnsi="Times New Roman CYR" w:cs="Times New Roman CYR"/>
                <w:b/>
                <w:i/>
              </w:rPr>
              <w:t>Наименование организации</w:t>
            </w:r>
          </w:p>
        </w:tc>
        <w:tc>
          <w:tcPr>
            <w:tcW w:w="3139" w:type="dxa"/>
            <w:tcBorders>
              <w:top w:val="double" w:sz="6" w:space="0" w:color="auto"/>
              <w:left w:val="single" w:sz="6" w:space="0" w:color="auto"/>
              <w:bottom w:val="single" w:sz="6" w:space="0" w:color="auto"/>
              <w:right w:val="double" w:sz="6" w:space="0" w:color="auto"/>
            </w:tcBorders>
          </w:tcPr>
          <w:p w14:paraId="332EB222" w14:textId="77777777" w:rsidR="00F460B2" w:rsidRPr="00F460B2"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F460B2">
              <w:rPr>
                <w:rFonts w:ascii="Times New Roman CYR" w:eastAsia="Times New Roman" w:hAnsi="Times New Roman CYR" w:cs="Times New Roman CYR"/>
                <w:b/>
                <w:i/>
              </w:rPr>
              <w:t>Должность</w:t>
            </w:r>
          </w:p>
        </w:tc>
      </w:tr>
      <w:tr w:rsidR="00F460B2" w:rsidRPr="00F460B2" w14:paraId="4FAC52DA" w14:textId="77777777" w:rsidTr="00E86191">
        <w:tc>
          <w:tcPr>
            <w:tcW w:w="1332" w:type="dxa"/>
            <w:tcBorders>
              <w:top w:val="single" w:sz="6" w:space="0" w:color="auto"/>
              <w:left w:val="double" w:sz="6" w:space="0" w:color="auto"/>
              <w:bottom w:val="single" w:sz="6" w:space="0" w:color="auto"/>
              <w:right w:val="single" w:sz="6" w:space="0" w:color="auto"/>
            </w:tcBorders>
          </w:tcPr>
          <w:p w14:paraId="129E69B5" w14:textId="77777777" w:rsidR="00F460B2" w:rsidRPr="00F460B2"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F460B2">
              <w:rPr>
                <w:rFonts w:ascii="Times New Roman CYR" w:eastAsia="Times New Roman" w:hAnsi="Times New Roman CYR" w:cs="Times New Roman CYR"/>
                <w:b/>
                <w:i/>
              </w:rPr>
              <w:t>с</w:t>
            </w:r>
          </w:p>
        </w:tc>
        <w:tc>
          <w:tcPr>
            <w:tcW w:w="1260" w:type="dxa"/>
            <w:tcBorders>
              <w:top w:val="single" w:sz="6" w:space="0" w:color="auto"/>
              <w:left w:val="single" w:sz="6" w:space="0" w:color="auto"/>
              <w:bottom w:val="single" w:sz="6" w:space="0" w:color="auto"/>
              <w:right w:val="single" w:sz="6" w:space="0" w:color="auto"/>
            </w:tcBorders>
          </w:tcPr>
          <w:p w14:paraId="624A0065" w14:textId="77777777" w:rsidR="00F460B2" w:rsidRPr="00F460B2"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F460B2">
              <w:rPr>
                <w:rFonts w:ascii="Times New Roman CYR" w:eastAsia="Times New Roman" w:hAnsi="Times New Roman CYR" w:cs="Times New Roman CYR"/>
                <w:b/>
                <w:i/>
              </w:rPr>
              <w:t>по</w:t>
            </w:r>
          </w:p>
        </w:tc>
        <w:tc>
          <w:tcPr>
            <w:tcW w:w="3980" w:type="dxa"/>
            <w:tcBorders>
              <w:top w:val="single" w:sz="6" w:space="0" w:color="auto"/>
              <w:left w:val="single" w:sz="6" w:space="0" w:color="auto"/>
              <w:bottom w:val="single" w:sz="6" w:space="0" w:color="auto"/>
              <w:right w:val="single" w:sz="6" w:space="0" w:color="auto"/>
            </w:tcBorders>
          </w:tcPr>
          <w:p w14:paraId="4BFE1302" w14:textId="77777777" w:rsidR="00F460B2" w:rsidRPr="00F460B2"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p>
        </w:tc>
        <w:tc>
          <w:tcPr>
            <w:tcW w:w="3139" w:type="dxa"/>
            <w:tcBorders>
              <w:top w:val="single" w:sz="6" w:space="0" w:color="auto"/>
              <w:left w:val="single" w:sz="6" w:space="0" w:color="auto"/>
              <w:bottom w:val="single" w:sz="6" w:space="0" w:color="auto"/>
              <w:right w:val="double" w:sz="6" w:space="0" w:color="auto"/>
            </w:tcBorders>
          </w:tcPr>
          <w:p w14:paraId="6D2C1847" w14:textId="77777777" w:rsidR="00F460B2" w:rsidRPr="00F460B2"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p>
        </w:tc>
      </w:tr>
      <w:tr w:rsidR="00F460B2" w:rsidRPr="00F460B2" w14:paraId="7FB358DC" w14:textId="77777777" w:rsidTr="00E86191">
        <w:tc>
          <w:tcPr>
            <w:tcW w:w="1332" w:type="dxa"/>
            <w:tcBorders>
              <w:top w:val="single" w:sz="6" w:space="0" w:color="auto"/>
              <w:left w:val="double" w:sz="6" w:space="0" w:color="auto"/>
              <w:bottom w:val="single" w:sz="6" w:space="0" w:color="auto"/>
              <w:right w:val="single" w:sz="6" w:space="0" w:color="auto"/>
            </w:tcBorders>
          </w:tcPr>
          <w:p w14:paraId="20F3672A" w14:textId="77777777" w:rsidR="00F460B2" w:rsidRPr="00F460B2"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F460B2">
              <w:rPr>
                <w:rFonts w:ascii="Times New Roman CYR" w:eastAsia="Times New Roman" w:hAnsi="Times New Roman CYR" w:cs="Times New Roman CYR"/>
                <w:b/>
                <w:i/>
              </w:rPr>
              <w:t>2018</w:t>
            </w:r>
          </w:p>
        </w:tc>
        <w:tc>
          <w:tcPr>
            <w:tcW w:w="1260" w:type="dxa"/>
            <w:tcBorders>
              <w:top w:val="single" w:sz="6" w:space="0" w:color="auto"/>
              <w:left w:val="single" w:sz="6" w:space="0" w:color="auto"/>
              <w:bottom w:val="single" w:sz="6" w:space="0" w:color="auto"/>
              <w:right w:val="single" w:sz="6" w:space="0" w:color="auto"/>
            </w:tcBorders>
          </w:tcPr>
          <w:p w14:paraId="34C9744D" w14:textId="77777777" w:rsidR="00F460B2" w:rsidRPr="00F460B2"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F460B2">
              <w:rPr>
                <w:rFonts w:ascii="Times New Roman CYR" w:eastAsia="Times New Roman" w:hAnsi="Times New Roman CYR" w:cs="Times New Roman CYR"/>
                <w:b/>
                <w:i/>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2F7F70BC" w14:textId="77777777" w:rsidR="00F460B2" w:rsidRPr="00F460B2"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F460B2">
              <w:rPr>
                <w:rFonts w:ascii="Times New Roman CYR" w:eastAsia="Times New Roman" w:hAnsi="Times New Roman CYR" w:cs="Times New Roman CYR"/>
                <w:b/>
                <w:i/>
              </w:rPr>
              <w:t xml:space="preserve">ПАО "ФСК ЕЭС" </w:t>
            </w:r>
          </w:p>
        </w:tc>
        <w:tc>
          <w:tcPr>
            <w:tcW w:w="3139" w:type="dxa"/>
            <w:tcBorders>
              <w:top w:val="single" w:sz="6" w:space="0" w:color="auto"/>
              <w:left w:val="single" w:sz="6" w:space="0" w:color="auto"/>
              <w:bottom w:val="single" w:sz="6" w:space="0" w:color="auto"/>
              <w:right w:val="double" w:sz="6" w:space="0" w:color="auto"/>
            </w:tcBorders>
          </w:tcPr>
          <w:p w14:paraId="4714B011" w14:textId="77777777" w:rsidR="00F460B2" w:rsidRPr="00F460B2"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highlight w:val="yellow"/>
              </w:rPr>
            </w:pPr>
            <w:r w:rsidRPr="00F460B2">
              <w:rPr>
                <w:rFonts w:ascii="Times New Roman CYR" w:eastAsia="Times New Roman" w:hAnsi="Times New Roman CYR" w:cs="Times New Roman CYR"/>
                <w:b/>
                <w:i/>
              </w:rPr>
              <w:t xml:space="preserve">Ведущий эксперт отдела антикоррупционного контроля и внутренних проверок, затем главный эксперт управления по профилактике коррупции  и внутренних проверок  департамента внутреннего контроля и управления рисками  </w:t>
            </w:r>
          </w:p>
        </w:tc>
      </w:tr>
      <w:tr w:rsidR="00F460B2" w:rsidRPr="00F460B2" w14:paraId="03737529" w14:textId="77777777" w:rsidTr="00E86191">
        <w:tc>
          <w:tcPr>
            <w:tcW w:w="1332" w:type="dxa"/>
            <w:tcBorders>
              <w:top w:val="single" w:sz="6" w:space="0" w:color="auto"/>
              <w:left w:val="double" w:sz="6" w:space="0" w:color="auto"/>
              <w:bottom w:val="single" w:sz="6" w:space="0" w:color="auto"/>
              <w:right w:val="single" w:sz="6" w:space="0" w:color="auto"/>
            </w:tcBorders>
          </w:tcPr>
          <w:p w14:paraId="1E64E437" w14:textId="77777777" w:rsidR="00F460B2" w:rsidRPr="00F460B2"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F460B2">
              <w:rPr>
                <w:rFonts w:ascii="Times New Roman CYR" w:eastAsia="Times New Roman" w:hAnsi="Times New Roman CYR" w:cs="Times New Roman CYR"/>
                <w:b/>
                <w:i/>
              </w:rPr>
              <w:t>2020</w:t>
            </w:r>
          </w:p>
        </w:tc>
        <w:tc>
          <w:tcPr>
            <w:tcW w:w="1260" w:type="dxa"/>
            <w:tcBorders>
              <w:top w:val="single" w:sz="6" w:space="0" w:color="auto"/>
              <w:left w:val="single" w:sz="6" w:space="0" w:color="auto"/>
              <w:bottom w:val="single" w:sz="6" w:space="0" w:color="auto"/>
              <w:right w:val="single" w:sz="6" w:space="0" w:color="auto"/>
            </w:tcBorders>
          </w:tcPr>
          <w:p w14:paraId="1F93C1DD" w14:textId="77777777" w:rsidR="00F460B2" w:rsidRPr="00F460B2"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F460B2">
              <w:rPr>
                <w:rFonts w:ascii="Times New Roman CYR" w:eastAsia="Times New Roman" w:hAnsi="Times New Roman CYR" w:cs="Times New Roman CYR"/>
                <w:b/>
                <w:i/>
              </w:rPr>
              <w:t>настоящее время</w:t>
            </w:r>
          </w:p>
        </w:tc>
        <w:tc>
          <w:tcPr>
            <w:tcW w:w="3980" w:type="dxa"/>
            <w:tcBorders>
              <w:top w:val="single" w:sz="6" w:space="0" w:color="auto"/>
              <w:left w:val="single" w:sz="6" w:space="0" w:color="auto"/>
              <w:bottom w:val="single" w:sz="6" w:space="0" w:color="auto"/>
              <w:right w:val="single" w:sz="6" w:space="0" w:color="auto"/>
            </w:tcBorders>
          </w:tcPr>
          <w:p w14:paraId="0280F163" w14:textId="77777777" w:rsidR="00F460B2" w:rsidRPr="00F460B2"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F460B2">
              <w:rPr>
                <w:rFonts w:ascii="Times New Roman CYR" w:eastAsia="Times New Roman" w:hAnsi="Times New Roman CYR" w:cs="Times New Roman CYR"/>
                <w:b/>
                <w:i/>
              </w:rPr>
              <w:t>ПАО "</w:t>
            </w:r>
            <w:proofErr w:type="spellStart"/>
            <w:r w:rsidRPr="00F460B2">
              <w:rPr>
                <w:rFonts w:ascii="Times New Roman CYR" w:eastAsia="Times New Roman" w:hAnsi="Times New Roman CYR" w:cs="Times New Roman CYR"/>
                <w:b/>
                <w:i/>
              </w:rPr>
              <w:t>Россети</w:t>
            </w:r>
            <w:proofErr w:type="spellEnd"/>
            <w:r w:rsidRPr="00F460B2">
              <w:rPr>
                <w:rFonts w:ascii="Times New Roman CYR" w:eastAsia="Times New Roman" w:hAnsi="Times New Roman CYR" w:cs="Times New Roman CYR"/>
                <w:b/>
                <w:i/>
              </w:rPr>
              <w:t>"</w:t>
            </w:r>
          </w:p>
        </w:tc>
        <w:tc>
          <w:tcPr>
            <w:tcW w:w="3139" w:type="dxa"/>
            <w:tcBorders>
              <w:top w:val="single" w:sz="6" w:space="0" w:color="auto"/>
              <w:left w:val="single" w:sz="6" w:space="0" w:color="auto"/>
              <w:bottom w:val="single" w:sz="6" w:space="0" w:color="auto"/>
              <w:right w:val="double" w:sz="6" w:space="0" w:color="auto"/>
            </w:tcBorders>
          </w:tcPr>
          <w:p w14:paraId="27B91BFD" w14:textId="77777777" w:rsidR="00F460B2" w:rsidRPr="00F460B2"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F460B2">
              <w:rPr>
                <w:rFonts w:ascii="Times New Roman CYR" w:eastAsia="Times New Roman" w:hAnsi="Times New Roman CYR" w:cs="Times New Roman CYR"/>
                <w:b/>
                <w:i/>
              </w:rPr>
              <w:t>Главный эксперт управления по профилактике коррупции  и внутренних проверок  департамента внутреннего контроля и управления рисками  (по совместительству)</w:t>
            </w:r>
          </w:p>
        </w:tc>
      </w:tr>
      <w:tr w:rsidR="00F460B2" w:rsidRPr="00F460B2" w14:paraId="190224C2" w14:textId="77777777" w:rsidTr="00E86191">
        <w:tc>
          <w:tcPr>
            <w:tcW w:w="1332" w:type="dxa"/>
            <w:tcBorders>
              <w:top w:val="single" w:sz="6" w:space="0" w:color="auto"/>
              <w:left w:val="double" w:sz="6" w:space="0" w:color="auto"/>
              <w:bottom w:val="double" w:sz="6" w:space="0" w:color="auto"/>
              <w:right w:val="single" w:sz="6" w:space="0" w:color="auto"/>
            </w:tcBorders>
          </w:tcPr>
          <w:p w14:paraId="7F624B81" w14:textId="77777777" w:rsidR="00F460B2" w:rsidRPr="00F460B2"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F460B2">
              <w:rPr>
                <w:rFonts w:ascii="Times New Roman CYR" w:eastAsia="Times New Roman" w:hAnsi="Times New Roman CYR" w:cs="Times New Roman CYR"/>
                <w:b/>
                <w:i/>
              </w:rPr>
              <w:t>2022</w:t>
            </w:r>
          </w:p>
        </w:tc>
        <w:tc>
          <w:tcPr>
            <w:tcW w:w="1260" w:type="dxa"/>
            <w:tcBorders>
              <w:top w:val="single" w:sz="6" w:space="0" w:color="auto"/>
              <w:left w:val="single" w:sz="6" w:space="0" w:color="auto"/>
              <w:bottom w:val="double" w:sz="6" w:space="0" w:color="auto"/>
              <w:right w:val="single" w:sz="6" w:space="0" w:color="auto"/>
            </w:tcBorders>
          </w:tcPr>
          <w:p w14:paraId="78F79B1B" w14:textId="77777777" w:rsidR="00F460B2" w:rsidRPr="00F460B2"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F460B2">
              <w:rPr>
                <w:rFonts w:ascii="Times New Roman CYR" w:eastAsia="Times New Roman" w:hAnsi="Times New Roman CYR" w:cs="Times New Roman CYR"/>
                <w:b/>
                <w:i/>
              </w:rPr>
              <w:t>настоящее время</w:t>
            </w:r>
          </w:p>
        </w:tc>
        <w:tc>
          <w:tcPr>
            <w:tcW w:w="3980" w:type="dxa"/>
            <w:tcBorders>
              <w:top w:val="single" w:sz="6" w:space="0" w:color="auto"/>
              <w:left w:val="single" w:sz="6" w:space="0" w:color="auto"/>
              <w:bottom w:val="single" w:sz="4" w:space="0" w:color="auto"/>
              <w:right w:val="single" w:sz="6" w:space="0" w:color="auto"/>
            </w:tcBorders>
          </w:tcPr>
          <w:p w14:paraId="4E0655C4" w14:textId="77777777" w:rsidR="00F460B2" w:rsidRPr="00F460B2"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F460B2">
              <w:rPr>
                <w:rFonts w:ascii="Times New Roman CYR" w:eastAsia="Times New Roman" w:hAnsi="Times New Roman CYR" w:cs="Times New Roman CYR"/>
                <w:b/>
                <w:i/>
              </w:rPr>
              <w:t>ПАО "</w:t>
            </w:r>
            <w:proofErr w:type="spellStart"/>
            <w:r w:rsidRPr="00F460B2">
              <w:rPr>
                <w:rFonts w:ascii="Times New Roman CYR" w:eastAsia="Times New Roman" w:hAnsi="Times New Roman CYR" w:cs="Times New Roman CYR"/>
                <w:b/>
                <w:i/>
              </w:rPr>
              <w:t>Россети</w:t>
            </w:r>
            <w:proofErr w:type="spellEnd"/>
            <w:r w:rsidRPr="00F460B2">
              <w:rPr>
                <w:rFonts w:ascii="Times New Roman CYR" w:eastAsia="Times New Roman" w:hAnsi="Times New Roman CYR" w:cs="Times New Roman CYR"/>
                <w:b/>
                <w:i/>
              </w:rPr>
              <w:t xml:space="preserve"> Кубань", АО "ЦИУС ЕЭС"</w:t>
            </w:r>
          </w:p>
        </w:tc>
        <w:tc>
          <w:tcPr>
            <w:tcW w:w="3139" w:type="dxa"/>
            <w:tcBorders>
              <w:top w:val="single" w:sz="6" w:space="0" w:color="auto"/>
              <w:left w:val="single" w:sz="6" w:space="0" w:color="auto"/>
              <w:bottom w:val="single" w:sz="4" w:space="0" w:color="auto"/>
              <w:right w:val="double" w:sz="6" w:space="0" w:color="auto"/>
            </w:tcBorders>
          </w:tcPr>
          <w:p w14:paraId="64151CE3" w14:textId="77777777" w:rsidR="00F460B2" w:rsidRPr="00F460B2"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F460B2">
              <w:rPr>
                <w:rFonts w:ascii="Times New Roman CYR" w:eastAsia="Times New Roman" w:hAnsi="Times New Roman CYR" w:cs="Times New Roman CYR"/>
                <w:b/>
                <w:i/>
              </w:rPr>
              <w:t>Член Ревизионной комиссии</w:t>
            </w:r>
          </w:p>
        </w:tc>
      </w:tr>
    </w:tbl>
    <w:p w14:paraId="0248D65C" w14:textId="77777777" w:rsidR="00F460B2" w:rsidRPr="00F460B2" w:rsidRDefault="00F460B2" w:rsidP="00F460B2">
      <w:pPr>
        <w:spacing w:after="0" w:line="240" w:lineRule="auto"/>
        <w:jc w:val="both"/>
        <w:rPr>
          <w:rFonts w:ascii="Times New Roman" w:eastAsia="Times New Roman" w:hAnsi="Times New Roman" w:cs="Times New Roman"/>
        </w:rPr>
      </w:pPr>
      <w:bookmarkStart w:id="72" w:name="_Hlk96465173"/>
      <w:r w:rsidRPr="00F460B2">
        <w:rPr>
          <w:rFonts w:ascii="Times New Roman" w:eastAsia="Times New Roman" w:hAnsi="Times New Roman" w:cs="Times New Roman"/>
        </w:rPr>
        <w:t xml:space="preserve">Доля участия члена ревизионной комиссии в уставном капитале эмитента: </w:t>
      </w:r>
      <w:r w:rsidRPr="00F460B2">
        <w:rPr>
          <w:rFonts w:ascii="Times New Roman" w:eastAsia="Times New Roman" w:hAnsi="Times New Roman" w:cs="Times New Roman"/>
          <w:b/>
          <w:i/>
        </w:rPr>
        <w:t>0</w:t>
      </w:r>
    </w:p>
    <w:p w14:paraId="3F543D85" w14:textId="77777777" w:rsidR="00F460B2" w:rsidRPr="00F460B2" w:rsidRDefault="00F460B2" w:rsidP="00F460B2">
      <w:pPr>
        <w:spacing w:after="0" w:line="240" w:lineRule="auto"/>
        <w:jc w:val="both"/>
        <w:rPr>
          <w:rFonts w:ascii="Times New Roman" w:eastAsia="Times New Roman" w:hAnsi="Times New Roman" w:cs="Times New Roman"/>
        </w:rPr>
      </w:pPr>
      <w:r w:rsidRPr="00F460B2">
        <w:rPr>
          <w:rFonts w:ascii="Times New Roman" w:eastAsia="Times New Roman" w:hAnsi="Times New Roman" w:cs="Times New Roman"/>
        </w:rPr>
        <w:t xml:space="preserve">Доля принадлежащих члену ревизионной комиссии обыкновенных акций эмитента: </w:t>
      </w:r>
      <w:r w:rsidRPr="00F460B2">
        <w:rPr>
          <w:rFonts w:ascii="Times New Roman" w:eastAsia="Times New Roman" w:hAnsi="Times New Roman" w:cs="Times New Roman"/>
          <w:b/>
          <w:i/>
        </w:rPr>
        <w:t>0</w:t>
      </w:r>
    </w:p>
    <w:p w14:paraId="1DC8F6B4" w14:textId="77777777" w:rsidR="00F460B2" w:rsidRPr="00F460B2" w:rsidRDefault="00F460B2" w:rsidP="00F460B2">
      <w:pPr>
        <w:widowControl w:val="0"/>
        <w:autoSpaceDE w:val="0"/>
        <w:autoSpaceDN w:val="0"/>
        <w:adjustRightInd w:val="0"/>
        <w:spacing w:after="0" w:line="240" w:lineRule="auto"/>
        <w:jc w:val="both"/>
        <w:rPr>
          <w:rFonts w:ascii="Times New Roman" w:eastAsia="Times New Roman" w:hAnsi="Times New Roman" w:cs="Times New Roman"/>
        </w:rPr>
      </w:pPr>
      <w:r w:rsidRPr="00F460B2">
        <w:rPr>
          <w:rFonts w:ascii="Times New Roman" w:eastAsia="Times New Roman" w:hAnsi="Times New Roman" w:cs="Times New Roman"/>
        </w:rPr>
        <w:t>Количество акций эмитента каждой категории (типа), которые могут быть приобретены членом ревизионной комиссии в результате конвертации принадлежащих ему ценных бумаг, конвертируемых в акции: 0</w:t>
      </w:r>
    </w:p>
    <w:p w14:paraId="41AD2AA3" w14:textId="77777777" w:rsidR="00F460B2" w:rsidRPr="00F460B2" w:rsidRDefault="00F460B2" w:rsidP="00F460B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F460B2">
        <w:rPr>
          <w:rFonts w:ascii="Times New Roman" w:eastAsia="Times New Roman" w:hAnsi="Times New Roman" w:cs="Times New Roman"/>
          <w:lang w:eastAsia="ru-RU"/>
        </w:rPr>
        <w:t xml:space="preserve">Доля участия члена ревизионной комиссии в уставном капитале подконтрольных эмитенту организаций, имеющих для эмитента существенное значение: </w:t>
      </w:r>
      <w:r w:rsidRPr="00F460B2">
        <w:rPr>
          <w:rFonts w:ascii="Times New Roman" w:eastAsia="Times New Roman" w:hAnsi="Times New Roman" w:cs="Times New Roman"/>
          <w:b/>
          <w:i/>
          <w:lang w:eastAsia="ru-RU"/>
        </w:rPr>
        <w:t>0</w:t>
      </w:r>
    </w:p>
    <w:p w14:paraId="2B49817D" w14:textId="77777777" w:rsidR="00F460B2" w:rsidRPr="00F460B2" w:rsidRDefault="00F460B2" w:rsidP="00F460B2">
      <w:pPr>
        <w:spacing w:after="0" w:line="240" w:lineRule="auto"/>
        <w:jc w:val="both"/>
        <w:rPr>
          <w:rFonts w:ascii="Times New Roman" w:eastAsia="Times New Roman" w:hAnsi="Times New Roman" w:cs="Times New Roman"/>
        </w:rPr>
      </w:pPr>
      <w:r w:rsidRPr="00F460B2">
        <w:rPr>
          <w:rFonts w:ascii="Times New Roman" w:eastAsia="Times New Roman" w:hAnsi="Times New Roman" w:cs="Times New Roman"/>
        </w:rPr>
        <w:t xml:space="preserve">Доля принадлежащих члену ревизионной комиссии обыкновенных акций подконтрольных эмитенту акционерных обществ, имеющих для эмитента существенное значение: 0 </w:t>
      </w:r>
    </w:p>
    <w:p w14:paraId="3DF95CD2" w14:textId="77777777" w:rsidR="00F460B2" w:rsidRPr="00F460B2" w:rsidRDefault="00F460B2" w:rsidP="00F460B2">
      <w:pPr>
        <w:spacing w:after="0" w:line="240" w:lineRule="auto"/>
        <w:jc w:val="both"/>
        <w:rPr>
          <w:rFonts w:ascii="Times New Roman" w:eastAsia="Times New Roman" w:hAnsi="Times New Roman" w:cs="Times New Roman"/>
        </w:rPr>
      </w:pPr>
      <w:r w:rsidRPr="00F460B2">
        <w:rPr>
          <w:rFonts w:ascii="Times New Roman" w:eastAsia="Times New Roman" w:hAnsi="Times New Roman" w:cs="Times New Roman"/>
        </w:rPr>
        <w:lastRenderedPageBreak/>
        <w:t xml:space="preserve">Количество акций указанных акционерных обществ каждой категории (типа), которые могут быть приобретены членом ревизионной комиссии в результате конвертации принадлежащих ему ценных бумаг, конвертируемых в акции: </w:t>
      </w:r>
      <w:r w:rsidRPr="00F460B2">
        <w:rPr>
          <w:rFonts w:ascii="Times New Roman" w:eastAsia="Times New Roman" w:hAnsi="Times New Roman" w:cs="Times New Roman"/>
          <w:b/>
          <w:i/>
        </w:rPr>
        <w:t>0</w:t>
      </w:r>
    </w:p>
    <w:p w14:paraId="226AB7E9" w14:textId="77777777" w:rsidR="00F460B2" w:rsidRPr="00F460B2" w:rsidRDefault="00F460B2" w:rsidP="00F460B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F460B2">
        <w:rPr>
          <w:rFonts w:ascii="Times New Roman" w:eastAsia="Times New Roman" w:hAnsi="Times New Roman" w:cs="Times New Roman"/>
          <w:lang w:eastAsia="ru-RU"/>
        </w:rPr>
        <w:t xml:space="preserve">Сведения о характере любых родственных связей (супруги, родители, дети, усыновители, усыновленные, родные братья и сестры, дедушки, бабушки, внуки) между членом ревизионной комиссии эмитента и членами совета директоров (наблюдательного совета) эмитента, членами коллегиального исполнительного органа эмитента, лицом, занимающим должность (осуществляющим функции) единоличного исполнительного органа эмитента: </w:t>
      </w:r>
      <w:r w:rsidRPr="00F460B2">
        <w:rPr>
          <w:rFonts w:ascii="Times New Roman" w:eastAsia="Times New Roman" w:hAnsi="Times New Roman" w:cs="Times New Roman"/>
          <w:b/>
          <w:i/>
          <w:lang w:eastAsia="ru-RU"/>
        </w:rPr>
        <w:t>указанных родственных связей нет.</w:t>
      </w:r>
    </w:p>
    <w:p w14:paraId="731E3464" w14:textId="77777777" w:rsidR="00F460B2" w:rsidRPr="00F460B2" w:rsidRDefault="00F460B2" w:rsidP="00F460B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F460B2">
        <w:rPr>
          <w:rFonts w:ascii="Times New Roman" w:eastAsia="Times New Roman" w:hAnsi="Times New Roman" w:cs="Times New Roman"/>
          <w:lang w:eastAsia="ru-RU"/>
        </w:rPr>
        <w:t xml:space="preserve">Сведения о привлечении члена ревизионной комиссии эмитента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F460B2">
        <w:rPr>
          <w:rFonts w:ascii="Times New Roman" w:eastAsia="Times New Roman" w:hAnsi="Times New Roman" w:cs="Times New Roman"/>
          <w:b/>
          <w:i/>
          <w:lang w:eastAsia="ru-RU"/>
        </w:rPr>
        <w:t>лицо к указанным видам ответственности не привлекалось.</w:t>
      </w:r>
    </w:p>
    <w:p w14:paraId="68CCDCDB" w14:textId="77777777" w:rsidR="00F460B2" w:rsidRPr="00F460B2" w:rsidRDefault="00F460B2" w:rsidP="00F460B2">
      <w:pPr>
        <w:widowControl w:val="0"/>
        <w:autoSpaceDE w:val="0"/>
        <w:autoSpaceDN w:val="0"/>
        <w:adjustRightInd w:val="0"/>
        <w:spacing w:after="0" w:line="240" w:lineRule="auto"/>
        <w:jc w:val="both"/>
        <w:rPr>
          <w:rFonts w:ascii="Times New Roman" w:eastAsia="Times New Roman" w:hAnsi="Times New Roman" w:cs="Times New Roman"/>
          <w:b/>
          <w:i/>
          <w:lang w:eastAsia="ru-RU"/>
        </w:rPr>
      </w:pPr>
      <w:r w:rsidRPr="00F460B2">
        <w:rPr>
          <w:rFonts w:ascii="Times New Roman" w:eastAsia="Times New Roman" w:hAnsi="Times New Roman" w:cs="Times New Roman"/>
          <w:lang w:eastAsia="ru-RU"/>
        </w:rPr>
        <w:t xml:space="preserve">Сведения о занятии членом ревизионной комиссии (ревизором) эмитента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F460B2">
        <w:rPr>
          <w:rFonts w:ascii="Times New Roman" w:eastAsia="Times New Roman" w:hAnsi="Times New Roman" w:cs="Times New Roman"/>
          <w:b/>
          <w:i/>
          <w:lang w:eastAsia="ru-RU"/>
        </w:rPr>
        <w:t>лицо указанных должностей не занимало.</w:t>
      </w:r>
    </w:p>
    <w:bookmarkEnd w:id="72"/>
    <w:p w14:paraId="1641B991" w14:textId="77777777" w:rsidR="00F460B2" w:rsidRPr="00F460B2"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highlight w:val="yellow"/>
        </w:rPr>
      </w:pPr>
    </w:p>
    <w:p w14:paraId="7278BAC0" w14:textId="77777777" w:rsidR="00F460B2" w:rsidRPr="00F460B2"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F460B2">
        <w:rPr>
          <w:rFonts w:ascii="Times New Roman CYR" w:eastAsia="Times New Roman" w:hAnsi="Times New Roman CYR" w:cs="Times New Roman CYR"/>
          <w:b/>
          <w:i/>
        </w:rPr>
        <w:t xml:space="preserve">3.  </w:t>
      </w:r>
      <w:r w:rsidRPr="00F460B2">
        <w:rPr>
          <w:rFonts w:ascii="Times New Roman" w:eastAsia="Times New Roman" w:hAnsi="Times New Roman" w:cs="Times New Roman"/>
          <w:sz w:val="24"/>
          <w:szCs w:val="24"/>
          <w:lang w:eastAsia="ru-RU"/>
        </w:rPr>
        <w:t xml:space="preserve">Фамилия, имя, отчество: </w:t>
      </w:r>
      <w:r w:rsidRPr="00F460B2">
        <w:rPr>
          <w:rFonts w:ascii="Times New Roman" w:eastAsia="Times New Roman" w:hAnsi="Times New Roman" w:cs="Times New Roman"/>
          <w:b/>
          <w:i/>
          <w:sz w:val="24"/>
          <w:szCs w:val="24"/>
          <w:lang w:eastAsia="ru-RU"/>
        </w:rPr>
        <w:t xml:space="preserve">  </w:t>
      </w:r>
      <w:r w:rsidRPr="00F460B2">
        <w:rPr>
          <w:rFonts w:ascii="Times New Roman CYR" w:eastAsia="Times New Roman" w:hAnsi="Times New Roman CYR" w:cs="Times New Roman CYR"/>
          <w:b/>
          <w:i/>
        </w:rPr>
        <w:t>Тришина Светлана Михайловна</w:t>
      </w:r>
    </w:p>
    <w:p w14:paraId="1CA1581B" w14:textId="77777777" w:rsidR="00F460B2" w:rsidRPr="00F460B2"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F460B2">
        <w:rPr>
          <w:rFonts w:ascii="Times New Roman CYR" w:eastAsia="Times New Roman" w:hAnsi="Times New Roman CYR" w:cs="Times New Roman CYR"/>
        </w:rPr>
        <w:t>Год рождения:</w:t>
      </w:r>
      <w:r w:rsidRPr="00F460B2">
        <w:rPr>
          <w:rFonts w:ascii="Times New Roman CYR" w:eastAsia="Times New Roman" w:hAnsi="Times New Roman CYR" w:cs="Times New Roman CYR"/>
          <w:b/>
          <w:i/>
        </w:rPr>
        <w:t xml:space="preserve"> 1979</w:t>
      </w:r>
    </w:p>
    <w:p w14:paraId="74BDBD20" w14:textId="77777777" w:rsidR="00F460B2" w:rsidRPr="00F460B2"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F460B2">
        <w:rPr>
          <w:rFonts w:ascii="Times New Roman CYR" w:eastAsia="Times New Roman" w:hAnsi="Times New Roman CYR" w:cs="Times New Roman CYR"/>
        </w:rPr>
        <w:t>Образование:</w:t>
      </w:r>
      <w:r w:rsidRPr="00F460B2">
        <w:rPr>
          <w:rFonts w:ascii="Times New Roman CYR" w:eastAsia="Times New Roman" w:hAnsi="Times New Roman CYR" w:cs="Times New Roman CYR"/>
          <w:b/>
          <w:i/>
        </w:rPr>
        <w:t xml:space="preserve"> Высшее. </w:t>
      </w:r>
    </w:p>
    <w:p w14:paraId="2E0D731B" w14:textId="77777777" w:rsidR="00F460B2" w:rsidRPr="00855B85"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855B85">
        <w:rPr>
          <w:rFonts w:ascii="Times New Roman CYR" w:eastAsia="Times New Roman" w:hAnsi="Times New Roman CYR" w:cs="Times New Roman CYR"/>
          <w:b/>
          <w:i/>
        </w:rPr>
        <w:t>Окончила Амурский государственный университет по специальности "Финансы и кредит", экономист по финансовой работе, банковский работник.</w:t>
      </w:r>
      <w:r w:rsidRPr="00855B85">
        <w:rPr>
          <w:rFonts w:ascii="Times New Roman CYR" w:eastAsia="Times New Roman" w:hAnsi="Times New Roman CYR" w:cs="Times New Roman CYR"/>
          <w:b/>
          <w:i/>
        </w:rPr>
        <w:br/>
        <w:t>Прошла профессиональную переподготовку в Международной академии экспертизы и оценки по специальности "Внутренний аудит и контроль в коммерческих организациях</w:t>
      </w:r>
      <w:bookmarkStart w:id="73" w:name="_Hlk96465272"/>
      <w:r w:rsidRPr="00855B85">
        <w:rPr>
          <w:rFonts w:ascii="Times New Roman CYR" w:eastAsia="Times New Roman" w:hAnsi="Times New Roman CYR" w:cs="Times New Roman CYR"/>
          <w:b/>
          <w:i/>
        </w:rPr>
        <w:t>"</w:t>
      </w:r>
      <w:bookmarkEnd w:id="73"/>
      <w:r w:rsidRPr="00855B85">
        <w:rPr>
          <w:rFonts w:ascii="Times New Roman CYR" w:eastAsia="Times New Roman" w:hAnsi="Times New Roman CYR" w:cs="Times New Roman CYR"/>
          <w:b/>
          <w:i/>
        </w:rPr>
        <w:t>.</w:t>
      </w:r>
    </w:p>
    <w:p w14:paraId="55059DA9" w14:textId="77777777" w:rsidR="00F460B2" w:rsidRPr="00855B85"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855B85">
        <w:rPr>
          <w:rFonts w:ascii="Times New Roman CYR" w:eastAsia="Times New Roman" w:hAnsi="Times New Roman CYR" w:cs="Times New Roman CYR"/>
          <w:b/>
          <w:i/>
        </w:rPr>
        <w:t>Прошла курсы повышения квалификации  в Международной академии экспертизы и оценки по специальности "Внутренний аудит".</w:t>
      </w:r>
    </w:p>
    <w:p w14:paraId="537E47D7" w14:textId="77777777" w:rsidR="00F460B2" w:rsidRPr="00855B85"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p>
    <w:p w14:paraId="2E96EF14" w14:textId="77777777" w:rsidR="00F460B2" w:rsidRPr="00855B85" w:rsidRDefault="00F460B2" w:rsidP="00F460B2">
      <w:pPr>
        <w:widowControl w:val="0"/>
        <w:autoSpaceDE w:val="0"/>
        <w:autoSpaceDN w:val="0"/>
        <w:adjustRightInd w:val="0"/>
        <w:spacing w:before="20" w:after="40" w:line="240" w:lineRule="auto"/>
        <w:jc w:val="both"/>
        <w:rPr>
          <w:rFonts w:ascii="Times New Roman CYR" w:eastAsia="Times New Roman" w:hAnsi="Times New Roman CYR" w:cs="Times New Roman CYR"/>
          <w:b/>
          <w:i/>
        </w:rPr>
      </w:pPr>
      <w:bookmarkStart w:id="74" w:name="_Hlk96465501"/>
      <w:r w:rsidRPr="00855B85">
        <w:rPr>
          <w:rFonts w:ascii="Times New Roman" w:eastAsia="Times New Roman" w:hAnsi="Times New Roman" w:cs="Times New Roman"/>
          <w:lang w:eastAsia="ru-RU"/>
        </w:rPr>
        <w:t>Все должности, которые член ревизионной комиссии занимал или занимает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bookmarkEnd w:id="74"/>
    </w:p>
    <w:tbl>
      <w:tblPr>
        <w:tblW w:w="9853" w:type="dxa"/>
        <w:tblLayout w:type="fixed"/>
        <w:tblCellMar>
          <w:left w:w="72" w:type="dxa"/>
          <w:right w:w="72" w:type="dxa"/>
        </w:tblCellMar>
        <w:tblLook w:val="0000" w:firstRow="0" w:lastRow="0" w:firstColumn="0" w:lastColumn="0" w:noHBand="0" w:noVBand="0"/>
      </w:tblPr>
      <w:tblGrid>
        <w:gridCol w:w="1065"/>
        <w:gridCol w:w="1260"/>
        <w:gridCol w:w="3276"/>
        <w:gridCol w:w="4252"/>
      </w:tblGrid>
      <w:tr w:rsidR="00F460B2" w:rsidRPr="00855B85" w14:paraId="67B2856F" w14:textId="77777777" w:rsidTr="00A15CBA">
        <w:tc>
          <w:tcPr>
            <w:tcW w:w="2325" w:type="dxa"/>
            <w:gridSpan w:val="2"/>
            <w:tcBorders>
              <w:top w:val="double" w:sz="6" w:space="0" w:color="auto"/>
              <w:left w:val="double" w:sz="6" w:space="0" w:color="auto"/>
              <w:bottom w:val="single" w:sz="6" w:space="0" w:color="auto"/>
              <w:right w:val="single" w:sz="6" w:space="0" w:color="auto"/>
            </w:tcBorders>
          </w:tcPr>
          <w:p w14:paraId="6F5EA249" w14:textId="77777777" w:rsidR="00F460B2" w:rsidRPr="00855B85"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855B85">
              <w:rPr>
                <w:rFonts w:ascii="Times New Roman CYR" w:eastAsia="Times New Roman" w:hAnsi="Times New Roman CYR" w:cs="Times New Roman CYR"/>
                <w:b/>
                <w:i/>
              </w:rPr>
              <w:t>Период</w:t>
            </w:r>
          </w:p>
        </w:tc>
        <w:tc>
          <w:tcPr>
            <w:tcW w:w="3276" w:type="dxa"/>
            <w:tcBorders>
              <w:top w:val="double" w:sz="6" w:space="0" w:color="auto"/>
              <w:left w:val="single" w:sz="6" w:space="0" w:color="auto"/>
              <w:bottom w:val="single" w:sz="6" w:space="0" w:color="auto"/>
              <w:right w:val="single" w:sz="6" w:space="0" w:color="auto"/>
            </w:tcBorders>
          </w:tcPr>
          <w:p w14:paraId="1C84CA6D" w14:textId="77777777" w:rsidR="00F460B2" w:rsidRPr="00855B85"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855B85">
              <w:rPr>
                <w:rFonts w:ascii="Times New Roman CYR" w:eastAsia="Times New Roman" w:hAnsi="Times New Roman CYR" w:cs="Times New Roman CYR"/>
                <w:b/>
                <w:i/>
              </w:rPr>
              <w:t>Наименование организации</w:t>
            </w:r>
          </w:p>
        </w:tc>
        <w:tc>
          <w:tcPr>
            <w:tcW w:w="4252" w:type="dxa"/>
            <w:tcBorders>
              <w:top w:val="double" w:sz="6" w:space="0" w:color="auto"/>
              <w:left w:val="single" w:sz="6" w:space="0" w:color="auto"/>
              <w:bottom w:val="single" w:sz="6" w:space="0" w:color="auto"/>
              <w:right w:val="double" w:sz="6" w:space="0" w:color="auto"/>
            </w:tcBorders>
          </w:tcPr>
          <w:p w14:paraId="2D566D79" w14:textId="77777777" w:rsidR="00F460B2" w:rsidRPr="00855B85"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855B85">
              <w:rPr>
                <w:rFonts w:ascii="Times New Roman CYR" w:eastAsia="Times New Roman" w:hAnsi="Times New Roman CYR" w:cs="Times New Roman CYR"/>
                <w:b/>
                <w:i/>
              </w:rPr>
              <w:t>Должность</w:t>
            </w:r>
          </w:p>
        </w:tc>
      </w:tr>
      <w:tr w:rsidR="00F460B2" w:rsidRPr="00F460B2" w14:paraId="77B9F231" w14:textId="77777777" w:rsidTr="00A15CBA">
        <w:tc>
          <w:tcPr>
            <w:tcW w:w="1065" w:type="dxa"/>
            <w:tcBorders>
              <w:top w:val="single" w:sz="6" w:space="0" w:color="auto"/>
              <w:left w:val="double" w:sz="6" w:space="0" w:color="auto"/>
              <w:bottom w:val="single" w:sz="6" w:space="0" w:color="auto"/>
              <w:right w:val="single" w:sz="6" w:space="0" w:color="auto"/>
            </w:tcBorders>
          </w:tcPr>
          <w:p w14:paraId="46B5E24B" w14:textId="77777777" w:rsidR="00F460B2" w:rsidRPr="00855B85"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855B85">
              <w:rPr>
                <w:rFonts w:ascii="Times New Roman CYR" w:eastAsia="Times New Roman" w:hAnsi="Times New Roman CYR" w:cs="Times New Roman CYR"/>
                <w:b/>
                <w:i/>
              </w:rPr>
              <w:t>с</w:t>
            </w:r>
          </w:p>
        </w:tc>
        <w:tc>
          <w:tcPr>
            <w:tcW w:w="1260" w:type="dxa"/>
            <w:tcBorders>
              <w:top w:val="single" w:sz="6" w:space="0" w:color="auto"/>
              <w:left w:val="single" w:sz="6" w:space="0" w:color="auto"/>
              <w:bottom w:val="single" w:sz="6" w:space="0" w:color="auto"/>
              <w:right w:val="single" w:sz="6" w:space="0" w:color="auto"/>
            </w:tcBorders>
          </w:tcPr>
          <w:p w14:paraId="4AB73176" w14:textId="77777777" w:rsidR="00F460B2" w:rsidRPr="00855B85"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855B85">
              <w:rPr>
                <w:rFonts w:ascii="Times New Roman CYR" w:eastAsia="Times New Roman" w:hAnsi="Times New Roman CYR" w:cs="Times New Roman CYR"/>
                <w:b/>
                <w:i/>
              </w:rPr>
              <w:t>по</w:t>
            </w:r>
          </w:p>
        </w:tc>
        <w:tc>
          <w:tcPr>
            <w:tcW w:w="3276" w:type="dxa"/>
            <w:tcBorders>
              <w:top w:val="single" w:sz="6" w:space="0" w:color="auto"/>
              <w:left w:val="single" w:sz="6" w:space="0" w:color="auto"/>
              <w:bottom w:val="single" w:sz="6" w:space="0" w:color="auto"/>
              <w:right w:val="single" w:sz="6" w:space="0" w:color="auto"/>
            </w:tcBorders>
          </w:tcPr>
          <w:p w14:paraId="70F14A04" w14:textId="77777777" w:rsidR="00F460B2" w:rsidRPr="00855B85"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p>
        </w:tc>
        <w:tc>
          <w:tcPr>
            <w:tcW w:w="4252" w:type="dxa"/>
            <w:tcBorders>
              <w:top w:val="single" w:sz="6" w:space="0" w:color="auto"/>
              <w:left w:val="single" w:sz="6" w:space="0" w:color="auto"/>
              <w:bottom w:val="single" w:sz="6" w:space="0" w:color="auto"/>
              <w:right w:val="double" w:sz="6" w:space="0" w:color="auto"/>
            </w:tcBorders>
          </w:tcPr>
          <w:p w14:paraId="73B16699" w14:textId="77777777" w:rsidR="00F460B2" w:rsidRPr="00855B85"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p>
        </w:tc>
      </w:tr>
      <w:tr w:rsidR="00F460B2" w:rsidRPr="00F460B2" w14:paraId="4BDB5DA2" w14:textId="77777777" w:rsidTr="00A15CBA">
        <w:tc>
          <w:tcPr>
            <w:tcW w:w="1065" w:type="dxa"/>
            <w:tcBorders>
              <w:top w:val="single" w:sz="6" w:space="0" w:color="auto"/>
              <w:left w:val="double" w:sz="6" w:space="0" w:color="auto"/>
              <w:bottom w:val="single" w:sz="6" w:space="0" w:color="auto"/>
              <w:right w:val="single" w:sz="6" w:space="0" w:color="auto"/>
            </w:tcBorders>
          </w:tcPr>
          <w:p w14:paraId="338D3052" w14:textId="77777777" w:rsidR="00F460B2" w:rsidRPr="00011099"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011099">
              <w:rPr>
                <w:rFonts w:ascii="Times New Roman CYR" w:eastAsia="Times New Roman" w:hAnsi="Times New Roman CYR" w:cs="Times New Roman CYR"/>
                <w:b/>
                <w:i/>
              </w:rPr>
              <w:t>2017</w:t>
            </w:r>
          </w:p>
        </w:tc>
        <w:tc>
          <w:tcPr>
            <w:tcW w:w="1260" w:type="dxa"/>
            <w:tcBorders>
              <w:top w:val="single" w:sz="6" w:space="0" w:color="auto"/>
              <w:left w:val="single" w:sz="6" w:space="0" w:color="auto"/>
              <w:bottom w:val="single" w:sz="6" w:space="0" w:color="auto"/>
              <w:right w:val="single" w:sz="6" w:space="0" w:color="auto"/>
            </w:tcBorders>
          </w:tcPr>
          <w:p w14:paraId="4A8390A1" w14:textId="77777777" w:rsidR="00F460B2" w:rsidRPr="00011099"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011099">
              <w:rPr>
                <w:rFonts w:ascii="Times New Roman CYR" w:eastAsia="Times New Roman" w:hAnsi="Times New Roman CYR" w:cs="Times New Roman CYR"/>
                <w:b/>
                <w:i/>
              </w:rPr>
              <w:t>настоящее время</w:t>
            </w:r>
          </w:p>
        </w:tc>
        <w:tc>
          <w:tcPr>
            <w:tcW w:w="3276" w:type="dxa"/>
            <w:tcBorders>
              <w:top w:val="single" w:sz="6" w:space="0" w:color="auto"/>
              <w:left w:val="single" w:sz="6" w:space="0" w:color="auto"/>
              <w:bottom w:val="single" w:sz="6" w:space="0" w:color="auto"/>
              <w:right w:val="single" w:sz="6" w:space="0" w:color="auto"/>
            </w:tcBorders>
          </w:tcPr>
          <w:p w14:paraId="34505E56" w14:textId="77777777" w:rsidR="00F460B2" w:rsidRPr="00011099"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011099">
              <w:rPr>
                <w:rFonts w:ascii="Times New Roman CYR" w:eastAsia="Times New Roman" w:hAnsi="Times New Roman CYR" w:cs="Times New Roman CYR"/>
                <w:b/>
                <w:i/>
              </w:rPr>
              <w:t>ПАО "ФСК ЕЭС"</w:t>
            </w:r>
          </w:p>
        </w:tc>
        <w:tc>
          <w:tcPr>
            <w:tcW w:w="4252" w:type="dxa"/>
            <w:tcBorders>
              <w:top w:val="single" w:sz="6" w:space="0" w:color="auto"/>
              <w:left w:val="single" w:sz="6" w:space="0" w:color="auto"/>
              <w:bottom w:val="single" w:sz="6" w:space="0" w:color="auto"/>
              <w:right w:val="double" w:sz="6" w:space="0" w:color="auto"/>
            </w:tcBorders>
          </w:tcPr>
          <w:p w14:paraId="0A3FC7A9" w14:textId="77777777" w:rsidR="00F460B2" w:rsidRPr="00011099"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011099">
              <w:rPr>
                <w:rFonts w:ascii="Times New Roman CYR" w:eastAsia="Times New Roman" w:hAnsi="Times New Roman CYR" w:cs="Times New Roman CYR"/>
                <w:b/>
                <w:i/>
              </w:rPr>
              <w:t>Начальник отдела финансового аудита; затем начальник отдела финансового аудита, методологии и отчетности; затем начальник отдела корпоративного аудита и контроля дочерних обществ; затем заместитель начальника департамента внутреннего аудита; затем заместитель начальника департамента внутреннего аудита - начальник управления корпоративного аудита и контроля дочерних обществ департамента внутреннего аудита</w:t>
            </w:r>
          </w:p>
        </w:tc>
      </w:tr>
      <w:tr w:rsidR="00F460B2" w:rsidRPr="00F460B2" w14:paraId="52CF8CC4" w14:textId="77777777" w:rsidTr="00A15CBA">
        <w:tc>
          <w:tcPr>
            <w:tcW w:w="1065" w:type="dxa"/>
            <w:tcBorders>
              <w:top w:val="single" w:sz="6" w:space="0" w:color="auto"/>
              <w:left w:val="double" w:sz="6" w:space="0" w:color="auto"/>
              <w:bottom w:val="single" w:sz="6" w:space="0" w:color="auto"/>
              <w:right w:val="single" w:sz="6" w:space="0" w:color="auto"/>
            </w:tcBorders>
          </w:tcPr>
          <w:p w14:paraId="39A3F561" w14:textId="77777777" w:rsidR="00F460B2" w:rsidRPr="00F60D6B"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F60D6B">
              <w:rPr>
                <w:rFonts w:ascii="Times New Roman CYR" w:eastAsia="Times New Roman" w:hAnsi="Times New Roman CYR" w:cs="Times New Roman CYR"/>
                <w:b/>
                <w:i/>
              </w:rPr>
              <w:t>2020</w:t>
            </w:r>
          </w:p>
        </w:tc>
        <w:tc>
          <w:tcPr>
            <w:tcW w:w="1260" w:type="dxa"/>
            <w:tcBorders>
              <w:top w:val="single" w:sz="6" w:space="0" w:color="auto"/>
              <w:left w:val="single" w:sz="6" w:space="0" w:color="auto"/>
              <w:bottom w:val="single" w:sz="6" w:space="0" w:color="auto"/>
              <w:right w:val="single" w:sz="6" w:space="0" w:color="auto"/>
            </w:tcBorders>
          </w:tcPr>
          <w:p w14:paraId="620968CC" w14:textId="77777777" w:rsidR="00F460B2" w:rsidRPr="00F60D6B"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F60D6B">
              <w:rPr>
                <w:rFonts w:ascii="Times New Roman CYR" w:eastAsia="Times New Roman" w:hAnsi="Times New Roman CYR" w:cs="Times New Roman CYR"/>
                <w:b/>
                <w:i/>
              </w:rPr>
              <w:t>настоящее время</w:t>
            </w:r>
          </w:p>
        </w:tc>
        <w:tc>
          <w:tcPr>
            <w:tcW w:w="3276" w:type="dxa"/>
            <w:tcBorders>
              <w:top w:val="single" w:sz="6" w:space="0" w:color="auto"/>
              <w:left w:val="single" w:sz="6" w:space="0" w:color="auto"/>
              <w:bottom w:val="single" w:sz="6" w:space="0" w:color="auto"/>
              <w:right w:val="single" w:sz="6" w:space="0" w:color="auto"/>
            </w:tcBorders>
          </w:tcPr>
          <w:p w14:paraId="1E063CCB" w14:textId="77777777" w:rsidR="00F460B2" w:rsidRPr="00F60D6B"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F60D6B">
              <w:rPr>
                <w:rFonts w:ascii="Times New Roman CYR" w:eastAsia="Times New Roman" w:hAnsi="Times New Roman CYR" w:cs="Times New Roman CYR"/>
                <w:b/>
                <w:i/>
              </w:rPr>
              <w:t>ПАО "</w:t>
            </w:r>
            <w:proofErr w:type="spellStart"/>
            <w:r w:rsidRPr="00F60D6B">
              <w:rPr>
                <w:rFonts w:ascii="Times New Roman CYR" w:eastAsia="Times New Roman" w:hAnsi="Times New Roman CYR" w:cs="Times New Roman CYR"/>
                <w:b/>
                <w:i/>
              </w:rPr>
              <w:t>Россети</w:t>
            </w:r>
            <w:proofErr w:type="spellEnd"/>
            <w:r w:rsidRPr="00F60D6B">
              <w:rPr>
                <w:rFonts w:ascii="Times New Roman CYR" w:eastAsia="Times New Roman" w:hAnsi="Times New Roman CYR" w:cs="Times New Roman CYR"/>
                <w:b/>
                <w:i/>
              </w:rPr>
              <w:t>"</w:t>
            </w:r>
          </w:p>
        </w:tc>
        <w:tc>
          <w:tcPr>
            <w:tcW w:w="4252" w:type="dxa"/>
            <w:tcBorders>
              <w:top w:val="single" w:sz="6" w:space="0" w:color="auto"/>
              <w:left w:val="single" w:sz="6" w:space="0" w:color="auto"/>
              <w:bottom w:val="single" w:sz="6" w:space="0" w:color="auto"/>
              <w:right w:val="double" w:sz="6" w:space="0" w:color="auto"/>
            </w:tcBorders>
          </w:tcPr>
          <w:p w14:paraId="7056F3B0" w14:textId="77777777" w:rsidR="00F460B2" w:rsidRPr="00F60D6B"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F60D6B">
              <w:rPr>
                <w:rFonts w:ascii="Times New Roman CYR" w:eastAsia="Times New Roman" w:hAnsi="Times New Roman CYR" w:cs="Times New Roman CYR"/>
                <w:b/>
                <w:i/>
              </w:rPr>
              <w:t>Заместитель начальника департамента внутреннего аудита - начальник управления корпоративного аудита и контроля дочерних обществ департамента внутреннего аудита (по совместительству)</w:t>
            </w:r>
          </w:p>
        </w:tc>
      </w:tr>
      <w:tr w:rsidR="00F460B2" w:rsidRPr="00F460B2" w14:paraId="1B64AD4A" w14:textId="77777777" w:rsidTr="00A15CBA">
        <w:tc>
          <w:tcPr>
            <w:tcW w:w="1065" w:type="dxa"/>
            <w:tcBorders>
              <w:top w:val="single" w:sz="6" w:space="0" w:color="auto"/>
              <w:left w:val="double" w:sz="6" w:space="0" w:color="auto"/>
              <w:bottom w:val="single" w:sz="6" w:space="0" w:color="auto"/>
              <w:right w:val="single" w:sz="6" w:space="0" w:color="auto"/>
            </w:tcBorders>
          </w:tcPr>
          <w:p w14:paraId="7F580F58" w14:textId="77777777" w:rsidR="00F460B2" w:rsidRPr="00F60D6B"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F60D6B">
              <w:rPr>
                <w:rFonts w:ascii="Times New Roman CYR" w:eastAsia="Times New Roman" w:hAnsi="Times New Roman CYR" w:cs="Times New Roman CYR"/>
                <w:b/>
                <w:i/>
              </w:rPr>
              <w:t>2017</w:t>
            </w:r>
          </w:p>
        </w:tc>
        <w:tc>
          <w:tcPr>
            <w:tcW w:w="1260" w:type="dxa"/>
            <w:tcBorders>
              <w:top w:val="single" w:sz="6" w:space="0" w:color="auto"/>
              <w:left w:val="single" w:sz="6" w:space="0" w:color="auto"/>
              <w:bottom w:val="single" w:sz="6" w:space="0" w:color="auto"/>
              <w:right w:val="single" w:sz="6" w:space="0" w:color="auto"/>
            </w:tcBorders>
          </w:tcPr>
          <w:p w14:paraId="7051A27E" w14:textId="77777777" w:rsidR="00F460B2" w:rsidRPr="00F60D6B"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F60D6B">
              <w:rPr>
                <w:rFonts w:ascii="Times New Roman CYR" w:eastAsia="Times New Roman" w:hAnsi="Times New Roman CYR" w:cs="Times New Roman CYR"/>
                <w:b/>
                <w:i/>
              </w:rPr>
              <w:t>2018</w:t>
            </w:r>
          </w:p>
        </w:tc>
        <w:tc>
          <w:tcPr>
            <w:tcW w:w="3276" w:type="dxa"/>
            <w:tcBorders>
              <w:top w:val="single" w:sz="6" w:space="0" w:color="auto"/>
              <w:left w:val="single" w:sz="6" w:space="0" w:color="auto"/>
              <w:bottom w:val="single" w:sz="6" w:space="0" w:color="auto"/>
              <w:right w:val="single" w:sz="6" w:space="0" w:color="auto"/>
            </w:tcBorders>
          </w:tcPr>
          <w:p w14:paraId="06D3C1F9" w14:textId="77777777" w:rsidR="00F460B2" w:rsidRPr="00F60D6B"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F60D6B">
              <w:rPr>
                <w:rFonts w:ascii="Times New Roman CYR" w:eastAsia="Times New Roman" w:hAnsi="Times New Roman CYR" w:cs="Times New Roman CYR"/>
                <w:b/>
                <w:i/>
              </w:rPr>
              <w:t>ООО "Индекс энергетики - ФСК ЕЭС", ООО "ФСК - управление активами"</w:t>
            </w:r>
          </w:p>
        </w:tc>
        <w:tc>
          <w:tcPr>
            <w:tcW w:w="4252" w:type="dxa"/>
            <w:tcBorders>
              <w:top w:val="single" w:sz="6" w:space="0" w:color="auto"/>
              <w:left w:val="single" w:sz="6" w:space="0" w:color="auto"/>
              <w:bottom w:val="single" w:sz="6" w:space="0" w:color="auto"/>
              <w:right w:val="double" w:sz="6" w:space="0" w:color="auto"/>
            </w:tcBorders>
          </w:tcPr>
          <w:p w14:paraId="04C52D3A" w14:textId="77777777" w:rsidR="00F460B2" w:rsidRPr="00F60D6B"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F60D6B">
              <w:rPr>
                <w:rFonts w:ascii="Times New Roman CYR" w:eastAsia="Times New Roman" w:hAnsi="Times New Roman CYR" w:cs="Times New Roman CYR"/>
                <w:b/>
                <w:i/>
              </w:rPr>
              <w:t>Ревизор</w:t>
            </w:r>
          </w:p>
        </w:tc>
      </w:tr>
      <w:tr w:rsidR="00F460B2" w:rsidRPr="00F460B2" w14:paraId="39737016" w14:textId="77777777" w:rsidTr="00A15CBA">
        <w:tc>
          <w:tcPr>
            <w:tcW w:w="1065" w:type="dxa"/>
            <w:tcBorders>
              <w:top w:val="single" w:sz="6" w:space="0" w:color="auto"/>
              <w:left w:val="double" w:sz="6" w:space="0" w:color="auto"/>
              <w:bottom w:val="single" w:sz="6" w:space="0" w:color="auto"/>
              <w:right w:val="single" w:sz="6" w:space="0" w:color="auto"/>
            </w:tcBorders>
          </w:tcPr>
          <w:p w14:paraId="0058B199" w14:textId="77777777" w:rsidR="00F460B2" w:rsidRPr="00F60D6B"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F60D6B">
              <w:rPr>
                <w:rFonts w:ascii="Times New Roman CYR" w:eastAsia="Times New Roman" w:hAnsi="Times New Roman CYR" w:cs="Times New Roman CYR"/>
                <w:b/>
                <w:i/>
              </w:rPr>
              <w:t>2017</w:t>
            </w:r>
          </w:p>
        </w:tc>
        <w:tc>
          <w:tcPr>
            <w:tcW w:w="1260" w:type="dxa"/>
            <w:tcBorders>
              <w:top w:val="single" w:sz="6" w:space="0" w:color="auto"/>
              <w:left w:val="single" w:sz="6" w:space="0" w:color="auto"/>
              <w:bottom w:val="single" w:sz="6" w:space="0" w:color="auto"/>
              <w:right w:val="single" w:sz="6" w:space="0" w:color="auto"/>
            </w:tcBorders>
          </w:tcPr>
          <w:p w14:paraId="65A1F985" w14:textId="77777777" w:rsidR="00F460B2" w:rsidRPr="00F60D6B" w:rsidRDefault="00F60D6B"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F60D6B">
              <w:rPr>
                <w:rFonts w:ascii="Times New Roman CYR" w:eastAsia="Times New Roman" w:hAnsi="Times New Roman CYR" w:cs="Times New Roman CYR"/>
                <w:b/>
                <w:i/>
              </w:rPr>
              <w:t>2022</w:t>
            </w:r>
          </w:p>
        </w:tc>
        <w:tc>
          <w:tcPr>
            <w:tcW w:w="3276" w:type="dxa"/>
            <w:tcBorders>
              <w:top w:val="single" w:sz="6" w:space="0" w:color="auto"/>
              <w:left w:val="single" w:sz="6" w:space="0" w:color="auto"/>
              <w:bottom w:val="single" w:sz="6" w:space="0" w:color="auto"/>
              <w:right w:val="single" w:sz="6" w:space="0" w:color="auto"/>
            </w:tcBorders>
          </w:tcPr>
          <w:p w14:paraId="11EE5357" w14:textId="77777777" w:rsidR="00F460B2" w:rsidRPr="00F60D6B"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F60D6B">
              <w:rPr>
                <w:rFonts w:ascii="Times New Roman CYR" w:eastAsia="Times New Roman" w:hAnsi="Times New Roman CYR" w:cs="Times New Roman CYR"/>
                <w:b/>
                <w:i/>
              </w:rPr>
              <w:t>АО "Мобильные ГТЭС"</w:t>
            </w:r>
            <w:r w:rsidR="00A15CBA">
              <w:rPr>
                <w:rFonts w:ascii="Times New Roman CYR" w:eastAsia="Times New Roman" w:hAnsi="Times New Roman CYR" w:cs="Times New Roman CYR"/>
                <w:b/>
                <w:i/>
              </w:rPr>
              <w:t>,</w:t>
            </w:r>
            <w:r w:rsidR="00A15CBA" w:rsidRPr="00E052C8">
              <w:rPr>
                <w:rFonts w:ascii="Times New Roman CYR" w:eastAsia="Times New Roman" w:hAnsi="Times New Roman CYR" w:cs="Times New Roman CYR"/>
                <w:b/>
                <w:i/>
              </w:rPr>
              <w:t xml:space="preserve"> АО "ЦИУС ЕЭС"</w:t>
            </w:r>
          </w:p>
        </w:tc>
        <w:tc>
          <w:tcPr>
            <w:tcW w:w="4252" w:type="dxa"/>
            <w:tcBorders>
              <w:top w:val="single" w:sz="6" w:space="0" w:color="auto"/>
              <w:left w:val="single" w:sz="6" w:space="0" w:color="auto"/>
              <w:bottom w:val="single" w:sz="6" w:space="0" w:color="auto"/>
              <w:right w:val="double" w:sz="6" w:space="0" w:color="auto"/>
            </w:tcBorders>
          </w:tcPr>
          <w:p w14:paraId="7EFFE14E" w14:textId="77777777" w:rsidR="00F460B2" w:rsidRPr="00F60D6B"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F60D6B">
              <w:rPr>
                <w:rFonts w:ascii="Times New Roman CYR" w:eastAsia="Times New Roman" w:hAnsi="Times New Roman CYR" w:cs="Times New Roman CYR"/>
                <w:b/>
                <w:i/>
              </w:rPr>
              <w:t>Председатель Ревизионной комиссии, член Ревизионной комиссии</w:t>
            </w:r>
          </w:p>
        </w:tc>
      </w:tr>
      <w:tr w:rsidR="00F460B2" w:rsidRPr="00F460B2" w14:paraId="73AB6FF3" w14:textId="77777777" w:rsidTr="00A15CBA">
        <w:tc>
          <w:tcPr>
            <w:tcW w:w="1065" w:type="dxa"/>
            <w:tcBorders>
              <w:top w:val="single" w:sz="6" w:space="0" w:color="auto"/>
              <w:left w:val="double" w:sz="6" w:space="0" w:color="auto"/>
              <w:bottom w:val="single" w:sz="6" w:space="0" w:color="auto"/>
              <w:right w:val="single" w:sz="6" w:space="0" w:color="auto"/>
            </w:tcBorders>
          </w:tcPr>
          <w:p w14:paraId="1C9FD47C" w14:textId="77777777" w:rsidR="00F460B2" w:rsidRPr="00E052C8"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E052C8">
              <w:rPr>
                <w:rFonts w:ascii="Times New Roman CYR" w:eastAsia="Times New Roman" w:hAnsi="Times New Roman CYR" w:cs="Times New Roman CYR"/>
                <w:b/>
                <w:i/>
              </w:rPr>
              <w:t>2017</w:t>
            </w:r>
          </w:p>
        </w:tc>
        <w:tc>
          <w:tcPr>
            <w:tcW w:w="1260" w:type="dxa"/>
            <w:tcBorders>
              <w:top w:val="single" w:sz="6" w:space="0" w:color="auto"/>
              <w:left w:val="single" w:sz="6" w:space="0" w:color="auto"/>
              <w:bottom w:val="single" w:sz="6" w:space="0" w:color="auto"/>
              <w:right w:val="single" w:sz="6" w:space="0" w:color="auto"/>
            </w:tcBorders>
          </w:tcPr>
          <w:p w14:paraId="3AA76061" w14:textId="77777777" w:rsidR="00F460B2" w:rsidRPr="00E052C8"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E052C8">
              <w:rPr>
                <w:rFonts w:ascii="Times New Roman CYR" w:eastAsia="Times New Roman" w:hAnsi="Times New Roman CYR" w:cs="Times New Roman CYR"/>
                <w:b/>
                <w:i/>
              </w:rPr>
              <w:t>2019</w:t>
            </w:r>
          </w:p>
        </w:tc>
        <w:tc>
          <w:tcPr>
            <w:tcW w:w="3276" w:type="dxa"/>
            <w:tcBorders>
              <w:top w:val="single" w:sz="6" w:space="0" w:color="auto"/>
              <w:left w:val="single" w:sz="6" w:space="0" w:color="auto"/>
              <w:bottom w:val="single" w:sz="6" w:space="0" w:color="auto"/>
              <w:right w:val="single" w:sz="6" w:space="0" w:color="auto"/>
            </w:tcBorders>
          </w:tcPr>
          <w:p w14:paraId="42294015" w14:textId="77777777" w:rsidR="00F460B2" w:rsidRPr="00E052C8"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E052C8">
              <w:rPr>
                <w:rFonts w:ascii="Times New Roman CYR" w:eastAsia="Times New Roman" w:hAnsi="Times New Roman CYR" w:cs="Times New Roman CYR"/>
                <w:b/>
                <w:i/>
              </w:rPr>
              <w:t>АО "</w:t>
            </w:r>
            <w:proofErr w:type="spellStart"/>
            <w:r w:rsidRPr="00E052C8">
              <w:rPr>
                <w:rFonts w:ascii="Times New Roman CYR" w:eastAsia="Times New Roman" w:hAnsi="Times New Roman CYR" w:cs="Times New Roman CYR"/>
                <w:b/>
                <w:i/>
              </w:rPr>
              <w:t>Энергостройснабкомплект</w:t>
            </w:r>
            <w:proofErr w:type="spellEnd"/>
            <w:r w:rsidRPr="00E052C8">
              <w:rPr>
                <w:rFonts w:ascii="Times New Roman CYR" w:eastAsia="Times New Roman" w:hAnsi="Times New Roman CYR" w:cs="Times New Roman CYR"/>
                <w:b/>
                <w:i/>
              </w:rPr>
              <w:t xml:space="preserve"> ЕЭС"</w:t>
            </w:r>
          </w:p>
        </w:tc>
        <w:tc>
          <w:tcPr>
            <w:tcW w:w="4252" w:type="dxa"/>
            <w:tcBorders>
              <w:top w:val="single" w:sz="6" w:space="0" w:color="auto"/>
              <w:left w:val="single" w:sz="6" w:space="0" w:color="auto"/>
              <w:bottom w:val="single" w:sz="6" w:space="0" w:color="auto"/>
              <w:right w:val="double" w:sz="6" w:space="0" w:color="auto"/>
            </w:tcBorders>
          </w:tcPr>
          <w:p w14:paraId="438C2D1C" w14:textId="77777777" w:rsidR="00F460B2" w:rsidRPr="00E052C8"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E052C8">
              <w:rPr>
                <w:rFonts w:ascii="Times New Roman CYR" w:eastAsia="Times New Roman" w:hAnsi="Times New Roman CYR" w:cs="Times New Roman CYR"/>
                <w:b/>
                <w:i/>
              </w:rPr>
              <w:t>Член Ревизионной комиссии</w:t>
            </w:r>
          </w:p>
        </w:tc>
      </w:tr>
      <w:tr w:rsidR="00F460B2" w:rsidRPr="00F460B2" w14:paraId="0692E097" w14:textId="77777777" w:rsidTr="00A15CBA">
        <w:tc>
          <w:tcPr>
            <w:tcW w:w="1065" w:type="dxa"/>
            <w:tcBorders>
              <w:top w:val="single" w:sz="6" w:space="0" w:color="auto"/>
              <w:left w:val="double" w:sz="6" w:space="0" w:color="auto"/>
              <w:bottom w:val="single" w:sz="6" w:space="0" w:color="auto"/>
              <w:right w:val="single" w:sz="6" w:space="0" w:color="auto"/>
            </w:tcBorders>
          </w:tcPr>
          <w:p w14:paraId="12F2A2E2" w14:textId="77777777" w:rsidR="00F460B2" w:rsidRPr="00E052C8"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E052C8">
              <w:rPr>
                <w:rFonts w:ascii="Times New Roman CYR" w:eastAsia="Times New Roman" w:hAnsi="Times New Roman CYR" w:cs="Times New Roman CYR"/>
                <w:b/>
                <w:i/>
              </w:rPr>
              <w:lastRenderedPageBreak/>
              <w:t>2018</w:t>
            </w:r>
          </w:p>
        </w:tc>
        <w:tc>
          <w:tcPr>
            <w:tcW w:w="1260" w:type="dxa"/>
            <w:tcBorders>
              <w:top w:val="single" w:sz="6" w:space="0" w:color="auto"/>
              <w:left w:val="single" w:sz="6" w:space="0" w:color="auto"/>
              <w:bottom w:val="single" w:sz="6" w:space="0" w:color="auto"/>
              <w:right w:val="single" w:sz="6" w:space="0" w:color="auto"/>
            </w:tcBorders>
          </w:tcPr>
          <w:p w14:paraId="015F7745" w14:textId="77777777" w:rsidR="00F460B2" w:rsidRPr="00E052C8"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E052C8">
              <w:rPr>
                <w:rFonts w:ascii="Times New Roman CYR" w:eastAsia="Times New Roman" w:hAnsi="Times New Roman CYR" w:cs="Times New Roman CYR"/>
                <w:b/>
                <w:i/>
              </w:rPr>
              <w:t>2021</w:t>
            </w:r>
          </w:p>
        </w:tc>
        <w:tc>
          <w:tcPr>
            <w:tcW w:w="3276" w:type="dxa"/>
            <w:tcBorders>
              <w:top w:val="single" w:sz="6" w:space="0" w:color="auto"/>
              <w:left w:val="single" w:sz="6" w:space="0" w:color="auto"/>
              <w:bottom w:val="single" w:sz="6" w:space="0" w:color="auto"/>
              <w:right w:val="single" w:sz="6" w:space="0" w:color="auto"/>
            </w:tcBorders>
          </w:tcPr>
          <w:p w14:paraId="466F4A43" w14:textId="77777777" w:rsidR="00F460B2" w:rsidRPr="00E052C8"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E052C8">
              <w:rPr>
                <w:rFonts w:ascii="Times New Roman CYR" w:eastAsia="Times New Roman" w:hAnsi="Times New Roman CYR" w:cs="Times New Roman CYR"/>
                <w:b/>
                <w:i/>
              </w:rPr>
              <w:t>ООО "</w:t>
            </w:r>
            <w:proofErr w:type="spellStart"/>
            <w:r w:rsidRPr="00E052C8">
              <w:rPr>
                <w:rFonts w:ascii="Times New Roman CYR" w:eastAsia="Times New Roman" w:hAnsi="Times New Roman CYR" w:cs="Times New Roman CYR"/>
                <w:b/>
                <w:i/>
              </w:rPr>
              <w:t>АйТи</w:t>
            </w:r>
            <w:proofErr w:type="spellEnd"/>
            <w:r w:rsidRPr="00E052C8">
              <w:rPr>
                <w:rFonts w:ascii="Times New Roman CYR" w:eastAsia="Times New Roman" w:hAnsi="Times New Roman CYR" w:cs="Times New Roman CYR"/>
                <w:b/>
                <w:i/>
              </w:rPr>
              <w:t xml:space="preserve"> </w:t>
            </w:r>
            <w:proofErr w:type="spellStart"/>
            <w:r w:rsidRPr="00E052C8">
              <w:rPr>
                <w:rFonts w:ascii="Times New Roman CYR" w:eastAsia="Times New Roman" w:hAnsi="Times New Roman CYR" w:cs="Times New Roman CYR"/>
                <w:b/>
                <w:i/>
              </w:rPr>
              <w:t>Энерджи</w:t>
            </w:r>
            <w:proofErr w:type="spellEnd"/>
            <w:r w:rsidRPr="00E052C8">
              <w:rPr>
                <w:rFonts w:ascii="Times New Roman CYR" w:eastAsia="Times New Roman" w:hAnsi="Times New Roman CYR" w:cs="Times New Roman CYR"/>
                <w:b/>
                <w:i/>
              </w:rPr>
              <w:t xml:space="preserve"> Сервис"</w:t>
            </w:r>
          </w:p>
        </w:tc>
        <w:tc>
          <w:tcPr>
            <w:tcW w:w="4252" w:type="dxa"/>
            <w:tcBorders>
              <w:top w:val="single" w:sz="6" w:space="0" w:color="auto"/>
              <w:left w:val="single" w:sz="6" w:space="0" w:color="auto"/>
              <w:bottom w:val="single" w:sz="6" w:space="0" w:color="auto"/>
              <w:right w:val="double" w:sz="6" w:space="0" w:color="auto"/>
            </w:tcBorders>
          </w:tcPr>
          <w:p w14:paraId="3680CF06" w14:textId="77777777" w:rsidR="00F460B2" w:rsidRPr="00E052C8"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E052C8">
              <w:rPr>
                <w:rFonts w:ascii="Times New Roman CYR" w:eastAsia="Times New Roman" w:hAnsi="Times New Roman CYR" w:cs="Times New Roman CYR"/>
                <w:b/>
                <w:i/>
              </w:rPr>
              <w:t>Член Ревизионной комиссии</w:t>
            </w:r>
          </w:p>
        </w:tc>
      </w:tr>
      <w:tr w:rsidR="00F460B2" w:rsidRPr="00F460B2" w14:paraId="3E061164" w14:textId="77777777" w:rsidTr="00A15CBA">
        <w:tc>
          <w:tcPr>
            <w:tcW w:w="1065" w:type="dxa"/>
            <w:tcBorders>
              <w:top w:val="single" w:sz="6" w:space="0" w:color="auto"/>
              <w:left w:val="double" w:sz="6" w:space="0" w:color="auto"/>
              <w:bottom w:val="single" w:sz="6" w:space="0" w:color="auto"/>
              <w:right w:val="single" w:sz="6" w:space="0" w:color="auto"/>
            </w:tcBorders>
          </w:tcPr>
          <w:p w14:paraId="4BBEB84D" w14:textId="77777777" w:rsidR="00F460B2" w:rsidRPr="00E052C8"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E052C8">
              <w:rPr>
                <w:rFonts w:ascii="Times New Roman CYR" w:eastAsia="Times New Roman" w:hAnsi="Times New Roman CYR" w:cs="Times New Roman CYR"/>
                <w:b/>
                <w:i/>
              </w:rPr>
              <w:t>2018</w:t>
            </w:r>
          </w:p>
        </w:tc>
        <w:tc>
          <w:tcPr>
            <w:tcW w:w="1260" w:type="dxa"/>
            <w:tcBorders>
              <w:top w:val="single" w:sz="6" w:space="0" w:color="auto"/>
              <w:left w:val="single" w:sz="6" w:space="0" w:color="auto"/>
              <w:bottom w:val="single" w:sz="6" w:space="0" w:color="auto"/>
              <w:right w:val="single" w:sz="6" w:space="0" w:color="auto"/>
            </w:tcBorders>
          </w:tcPr>
          <w:p w14:paraId="6EB14BB2" w14:textId="77777777" w:rsidR="00F460B2" w:rsidRPr="00E052C8"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E052C8">
              <w:rPr>
                <w:rFonts w:ascii="Times New Roman CYR" w:eastAsia="Times New Roman" w:hAnsi="Times New Roman CYR" w:cs="Times New Roman CYR"/>
                <w:b/>
                <w:i/>
              </w:rPr>
              <w:t>2019</w:t>
            </w:r>
          </w:p>
        </w:tc>
        <w:tc>
          <w:tcPr>
            <w:tcW w:w="3276" w:type="dxa"/>
            <w:tcBorders>
              <w:top w:val="single" w:sz="6" w:space="0" w:color="auto"/>
              <w:left w:val="single" w:sz="6" w:space="0" w:color="auto"/>
              <w:bottom w:val="single" w:sz="6" w:space="0" w:color="auto"/>
              <w:right w:val="single" w:sz="6" w:space="0" w:color="auto"/>
            </w:tcBorders>
          </w:tcPr>
          <w:p w14:paraId="22B1D0D2" w14:textId="77777777" w:rsidR="00F460B2" w:rsidRPr="00E052C8"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E052C8">
              <w:rPr>
                <w:rFonts w:ascii="Times New Roman CYR" w:eastAsia="Times New Roman" w:hAnsi="Times New Roman CYR" w:cs="Times New Roman CYR"/>
                <w:b/>
                <w:i/>
              </w:rPr>
              <w:t>АО "МУС Энергетики"</w:t>
            </w:r>
          </w:p>
        </w:tc>
        <w:tc>
          <w:tcPr>
            <w:tcW w:w="4252" w:type="dxa"/>
            <w:tcBorders>
              <w:top w:val="single" w:sz="6" w:space="0" w:color="auto"/>
              <w:left w:val="single" w:sz="6" w:space="0" w:color="auto"/>
              <w:bottom w:val="single" w:sz="6" w:space="0" w:color="auto"/>
              <w:right w:val="double" w:sz="6" w:space="0" w:color="auto"/>
            </w:tcBorders>
          </w:tcPr>
          <w:p w14:paraId="1AA4C429" w14:textId="77777777" w:rsidR="00F460B2" w:rsidRPr="00E052C8"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E052C8">
              <w:rPr>
                <w:rFonts w:ascii="Times New Roman CYR" w:eastAsia="Times New Roman" w:hAnsi="Times New Roman CYR" w:cs="Times New Roman CYR"/>
                <w:b/>
                <w:i/>
              </w:rPr>
              <w:t>Член Ревизионной комиссии</w:t>
            </w:r>
          </w:p>
        </w:tc>
      </w:tr>
      <w:tr w:rsidR="00F460B2" w:rsidRPr="00F460B2" w14:paraId="34638F8F" w14:textId="77777777" w:rsidTr="00A15CBA">
        <w:tc>
          <w:tcPr>
            <w:tcW w:w="1065" w:type="dxa"/>
            <w:tcBorders>
              <w:top w:val="single" w:sz="6" w:space="0" w:color="auto"/>
              <w:left w:val="double" w:sz="6" w:space="0" w:color="auto"/>
              <w:bottom w:val="single" w:sz="6" w:space="0" w:color="auto"/>
              <w:right w:val="single" w:sz="6" w:space="0" w:color="auto"/>
            </w:tcBorders>
          </w:tcPr>
          <w:p w14:paraId="09D60186" w14:textId="77777777" w:rsidR="00F460B2" w:rsidRPr="00E052C8"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E052C8">
              <w:rPr>
                <w:rFonts w:ascii="Times New Roman CYR" w:eastAsia="Times New Roman" w:hAnsi="Times New Roman CYR" w:cs="Times New Roman CYR"/>
                <w:b/>
                <w:i/>
              </w:rPr>
              <w:t>2018</w:t>
            </w:r>
          </w:p>
        </w:tc>
        <w:tc>
          <w:tcPr>
            <w:tcW w:w="1260" w:type="dxa"/>
            <w:tcBorders>
              <w:top w:val="single" w:sz="6" w:space="0" w:color="auto"/>
              <w:left w:val="single" w:sz="6" w:space="0" w:color="auto"/>
              <w:bottom w:val="single" w:sz="6" w:space="0" w:color="auto"/>
              <w:right w:val="single" w:sz="6" w:space="0" w:color="auto"/>
            </w:tcBorders>
          </w:tcPr>
          <w:p w14:paraId="72051D23" w14:textId="77777777" w:rsidR="00F460B2" w:rsidRPr="00E052C8" w:rsidRDefault="00E052C8"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E052C8">
              <w:rPr>
                <w:rFonts w:ascii="Times New Roman CYR" w:eastAsia="Times New Roman" w:hAnsi="Times New Roman CYR" w:cs="Times New Roman CYR"/>
                <w:b/>
                <w:i/>
              </w:rPr>
              <w:t>2022</w:t>
            </w:r>
          </w:p>
        </w:tc>
        <w:tc>
          <w:tcPr>
            <w:tcW w:w="3276" w:type="dxa"/>
            <w:tcBorders>
              <w:top w:val="single" w:sz="6" w:space="0" w:color="auto"/>
              <w:left w:val="single" w:sz="6" w:space="0" w:color="auto"/>
              <w:bottom w:val="single" w:sz="6" w:space="0" w:color="auto"/>
              <w:right w:val="single" w:sz="6" w:space="0" w:color="auto"/>
            </w:tcBorders>
          </w:tcPr>
          <w:p w14:paraId="493BAF0A" w14:textId="77777777" w:rsidR="00F460B2" w:rsidRPr="00E052C8"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E052C8">
              <w:rPr>
                <w:rFonts w:ascii="Times New Roman CYR" w:eastAsia="Times New Roman" w:hAnsi="Times New Roman CYR" w:cs="Times New Roman CYR"/>
                <w:b/>
                <w:i/>
              </w:rPr>
              <w:t>АО "</w:t>
            </w:r>
            <w:proofErr w:type="spellStart"/>
            <w:r w:rsidRPr="00E052C8">
              <w:rPr>
                <w:rFonts w:ascii="Times New Roman CYR" w:eastAsia="Times New Roman" w:hAnsi="Times New Roman CYR" w:cs="Times New Roman CYR"/>
                <w:b/>
                <w:i/>
              </w:rPr>
              <w:t>Электросетьсервис</w:t>
            </w:r>
            <w:proofErr w:type="spellEnd"/>
            <w:r w:rsidRPr="00E052C8">
              <w:rPr>
                <w:rFonts w:ascii="Times New Roman CYR" w:eastAsia="Times New Roman" w:hAnsi="Times New Roman CYR" w:cs="Times New Roman CYR"/>
                <w:b/>
                <w:i/>
              </w:rPr>
              <w:t xml:space="preserve"> ЕНЭС"</w:t>
            </w:r>
          </w:p>
        </w:tc>
        <w:tc>
          <w:tcPr>
            <w:tcW w:w="4252" w:type="dxa"/>
            <w:tcBorders>
              <w:top w:val="single" w:sz="6" w:space="0" w:color="auto"/>
              <w:left w:val="single" w:sz="6" w:space="0" w:color="auto"/>
              <w:bottom w:val="single" w:sz="6" w:space="0" w:color="auto"/>
              <w:right w:val="double" w:sz="6" w:space="0" w:color="auto"/>
            </w:tcBorders>
          </w:tcPr>
          <w:p w14:paraId="11B6FF0F" w14:textId="77777777" w:rsidR="00F460B2" w:rsidRPr="00E052C8"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E052C8">
              <w:rPr>
                <w:rFonts w:ascii="Times New Roman CYR" w:eastAsia="Times New Roman" w:hAnsi="Times New Roman CYR" w:cs="Times New Roman CYR"/>
                <w:b/>
                <w:i/>
              </w:rPr>
              <w:t>Член Ревизионной комиссии</w:t>
            </w:r>
          </w:p>
        </w:tc>
      </w:tr>
      <w:tr w:rsidR="00F460B2" w:rsidRPr="00F460B2" w14:paraId="09C9965F" w14:textId="77777777" w:rsidTr="00A15CBA">
        <w:tc>
          <w:tcPr>
            <w:tcW w:w="1065" w:type="dxa"/>
            <w:tcBorders>
              <w:top w:val="single" w:sz="6" w:space="0" w:color="auto"/>
              <w:left w:val="double" w:sz="6" w:space="0" w:color="auto"/>
              <w:bottom w:val="single" w:sz="6" w:space="0" w:color="auto"/>
              <w:right w:val="single" w:sz="6" w:space="0" w:color="auto"/>
            </w:tcBorders>
          </w:tcPr>
          <w:p w14:paraId="6A8721C3" w14:textId="77777777" w:rsidR="00F460B2" w:rsidRPr="00E052C8"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E052C8">
              <w:rPr>
                <w:rFonts w:ascii="Times New Roman CYR" w:eastAsia="Times New Roman" w:hAnsi="Times New Roman CYR" w:cs="Times New Roman CYR"/>
                <w:b/>
                <w:i/>
              </w:rPr>
              <w:t>2019</w:t>
            </w:r>
          </w:p>
        </w:tc>
        <w:tc>
          <w:tcPr>
            <w:tcW w:w="1260" w:type="dxa"/>
            <w:tcBorders>
              <w:top w:val="single" w:sz="6" w:space="0" w:color="auto"/>
              <w:left w:val="single" w:sz="6" w:space="0" w:color="auto"/>
              <w:bottom w:val="single" w:sz="6" w:space="0" w:color="auto"/>
              <w:right w:val="single" w:sz="6" w:space="0" w:color="auto"/>
            </w:tcBorders>
          </w:tcPr>
          <w:p w14:paraId="5D27143F" w14:textId="77777777" w:rsidR="00F460B2" w:rsidRPr="00E052C8" w:rsidRDefault="00E052C8"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E052C8">
              <w:rPr>
                <w:rFonts w:ascii="Times New Roman CYR" w:eastAsia="Times New Roman" w:hAnsi="Times New Roman CYR" w:cs="Times New Roman CYR"/>
                <w:b/>
                <w:i/>
              </w:rPr>
              <w:t>2022</w:t>
            </w:r>
          </w:p>
        </w:tc>
        <w:tc>
          <w:tcPr>
            <w:tcW w:w="3276" w:type="dxa"/>
            <w:tcBorders>
              <w:top w:val="single" w:sz="6" w:space="0" w:color="auto"/>
              <w:left w:val="single" w:sz="6" w:space="0" w:color="auto"/>
              <w:bottom w:val="single" w:sz="6" w:space="0" w:color="auto"/>
              <w:right w:val="single" w:sz="6" w:space="0" w:color="auto"/>
            </w:tcBorders>
          </w:tcPr>
          <w:p w14:paraId="3F40AFFF" w14:textId="77777777" w:rsidR="00F460B2" w:rsidRPr="00E052C8"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E052C8">
              <w:rPr>
                <w:rFonts w:ascii="Times New Roman CYR" w:eastAsia="Times New Roman" w:hAnsi="Times New Roman CYR" w:cs="Times New Roman CYR"/>
                <w:b/>
                <w:i/>
              </w:rPr>
              <w:t>АО "ЭНИН"</w:t>
            </w:r>
          </w:p>
        </w:tc>
        <w:tc>
          <w:tcPr>
            <w:tcW w:w="4252" w:type="dxa"/>
            <w:tcBorders>
              <w:top w:val="single" w:sz="6" w:space="0" w:color="auto"/>
              <w:left w:val="single" w:sz="6" w:space="0" w:color="auto"/>
              <w:bottom w:val="single" w:sz="6" w:space="0" w:color="auto"/>
              <w:right w:val="double" w:sz="6" w:space="0" w:color="auto"/>
            </w:tcBorders>
          </w:tcPr>
          <w:p w14:paraId="2FAC8DD3" w14:textId="77777777" w:rsidR="00F460B2" w:rsidRPr="00E052C8"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E052C8">
              <w:rPr>
                <w:rFonts w:ascii="Times New Roman CYR" w:eastAsia="Times New Roman" w:hAnsi="Times New Roman CYR" w:cs="Times New Roman CYR"/>
                <w:b/>
                <w:i/>
              </w:rPr>
              <w:t>Член Ревизионной комиссии</w:t>
            </w:r>
          </w:p>
        </w:tc>
      </w:tr>
      <w:tr w:rsidR="00F460B2" w:rsidRPr="00F460B2" w14:paraId="4C773285" w14:textId="77777777" w:rsidTr="00A15CBA">
        <w:tc>
          <w:tcPr>
            <w:tcW w:w="1065" w:type="dxa"/>
            <w:tcBorders>
              <w:top w:val="single" w:sz="6" w:space="0" w:color="auto"/>
              <w:left w:val="double" w:sz="6" w:space="0" w:color="auto"/>
              <w:bottom w:val="single" w:sz="6" w:space="0" w:color="auto"/>
              <w:right w:val="single" w:sz="6" w:space="0" w:color="auto"/>
            </w:tcBorders>
          </w:tcPr>
          <w:p w14:paraId="159A6F44" w14:textId="77777777" w:rsidR="00F460B2" w:rsidRPr="008D5D9F"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8D5D9F">
              <w:rPr>
                <w:rFonts w:ascii="Times New Roman CYR" w:eastAsia="Times New Roman" w:hAnsi="Times New Roman CYR" w:cs="Times New Roman CYR"/>
                <w:b/>
                <w:i/>
              </w:rPr>
              <w:t>2020</w:t>
            </w:r>
          </w:p>
        </w:tc>
        <w:tc>
          <w:tcPr>
            <w:tcW w:w="1260" w:type="dxa"/>
            <w:tcBorders>
              <w:top w:val="single" w:sz="6" w:space="0" w:color="auto"/>
              <w:left w:val="single" w:sz="6" w:space="0" w:color="auto"/>
              <w:bottom w:val="single" w:sz="6" w:space="0" w:color="auto"/>
              <w:right w:val="single" w:sz="6" w:space="0" w:color="auto"/>
            </w:tcBorders>
          </w:tcPr>
          <w:p w14:paraId="60AB3262" w14:textId="77777777" w:rsidR="00F460B2" w:rsidRPr="008D5D9F"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8D5D9F">
              <w:rPr>
                <w:rFonts w:ascii="Times New Roman CYR" w:eastAsia="Times New Roman" w:hAnsi="Times New Roman CYR" w:cs="Times New Roman CYR"/>
                <w:b/>
                <w:i/>
              </w:rPr>
              <w:t>настоящее время</w:t>
            </w:r>
          </w:p>
        </w:tc>
        <w:tc>
          <w:tcPr>
            <w:tcW w:w="3276" w:type="dxa"/>
            <w:tcBorders>
              <w:top w:val="single" w:sz="6" w:space="0" w:color="auto"/>
              <w:left w:val="single" w:sz="6" w:space="0" w:color="auto"/>
              <w:bottom w:val="single" w:sz="6" w:space="0" w:color="auto"/>
              <w:right w:val="single" w:sz="6" w:space="0" w:color="auto"/>
            </w:tcBorders>
          </w:tcPr>
          <w:p w14:paraId="22B8B9A9" w14:textId="77777777" w:rsidR="00F460B2" w:rsidRPr="00F460B2" w:rsidRDefault="00F460B2" w:rsidP="00894D82">
            <w:pPr>
              <w:widowControl w:val="0"/>
              <w:autoSpaceDE w:val="0"/>
              <w:autoSpaceDN w:val="0"/>
              <w:adjustRightInd w:val="0"/>
              <w:spacing w:before="20" w:after="40" w:line="240" w:lineRule="auto"/>
              <w:rPr>
                <w:rFonts w:ascii="Times New Roman CYR" w:eastAsia="Times New Roman" w:hAnsi="Times New Roman CYR" w:cs="Times New Roman CYR"/>
                <w:b/>
                <w:i/>
                <w:highlight w:val="yellow"/>
              </w:rPr>
            </w:pPr>
            <w:r w:rsidRPr="00776E37">
              <w:rPr>
                <w:rFonts w:ascii="Times New Roman CYR" w:eastAsia="Times New Roman" w:hAnsi="Times New Roman CYR" w:cs="Times New Roman CYR"/>
                <w:b/>
                <w:i/>
              </w:rPr>
              <w:t>ОАО "Томские магистральные сети",   ПАО "</w:t>
            </w:r>
            <w:proofErr w:type="spellStart"/>
            <w:r w:rsidRPr="00776E37">
              <w:rPr>
                <w:rFonts w:ascii="Times New Roman CYR" w:eastAsia="Times New Roman" w:hAnsi="Times New Roman CYR" w:cs="Times New Roman CYR"/>
                <w:b/>
                <w:i/>
              </w:rPr>
              <w:t>Россети</w:t>
            </w:r>
            <w:proofErr w:type="spellEnd"/>
            <w:r w:rsidRPr="00776E37">
              <w:rPr>
                <w:rFonts w:ascii="Times New Roman CYR" w:eastAsia="Times New Roman" w:hAnsi="Times New Roman CYR" w:cs="Times New Roman CYR"/>
                <w:b/>
                <w:i/>
              </w:rPr>
              <w:t xml:space="preserve"> Северный</w:t>
            </w:r>
            <w:r w:rsidRPr="00F460B2">
              <w:rPr>
                <w:rFonts w:ascii="Times New Roman CYR" w:eastAsia="Times New Roman" w:hAnsi="Times New Roman CYR" w:cs="Times New Roman CYR"/>
                <w:b/>
                <w:i/>
              </w:rPr>
              <w:t xml:space="preserve"> Кавказ", </w:t>
            </w:r>
            <w:r w:rsidR="008D5D9F" w:rsidRPr="008D5D9F">
              <w:rPr>
                <w:rFonts w:ascii="Times New Roman CYR" w:eastAsia="Times New Roman" w:hAnsi="Times New Roman CYR" w:cs="Times New Roman CYR"/>
                <w:b/>
                <w:i/>
              </w:rPr>
              <w:t>АО «</w:t>
            </w:r>
            <w:proofErr w:type="spellStart"/>
            <w:r w:rsidR="008D5D9F" w:rsidRPr="008D5D9F">
              <w:rPr>
                <w:rFonts w:ascii="Times New Roman CYR" w:eastAsia="Times New Roman" w:hAnsi="Times New Roman CYR" w:cs="Times New Roman CYR"/>
                <w:b/>
                <w:i/>
              </w:rPr>
              <w:t>Россети</w:t>
            </w:r>
            <w:proofErr w:type="spellEnd"/>
            <w:r w:rsidR="008D5D9F" w:rsidRPr="008D5D9F">
              <w:rPr>
                <w:rFonts w:ascii="Times New Roman CYR" w:eastAsia="Times New Roman" w:hAnsi="Times New Roman CYR" w:cs="Times New Roman CYR"/>
                <w:b/>
                <w:i/>
              </w:rPr>
              <w:t xml:space="preserve"> Янтарь» (ранее </w:t>
            </w:r>
            <w:r w:rsidRPr="008D5D9F">
              <w:rPr>
                <w:rFonts w:ascii="Times New Roman CYR" w:eastAsia="Times New Roman" w:hAnsi="Times New Roman CYR" w:cs="Times New Roman CYR"/>
                <w:b/>
                <w:i/>
              </w:rPr>
              <w:t xml:space="preserve">АО </w:t>
            </w:r>
            <w:r w:rsidR="00803DAB">
              <w:rPr>
                <w:rFonts w:ascii="Times New Roman CYR" w:eastAsia="Times New Roman" w:hAnsi="Times New Roman CYR" w:cs="Times New Roman CYR"/>
                <w:b/>
                <w:i/>
              </w:rPr>
              <w:t>«</w:t>
            </w:r>
            <w:proofErr w:type="spellStart"/>
            <w:r w:rsidRPr="00894D82">
              <w:rPr>
                <w:rFonts w:ascii="Times New Roman CYR" w:eastAsia="Times New Roman" w:hAnsi="Times New Roman CYR" w:cs="Times New Roman CYR"/>
                <w:b/>
                <w:i/>
              </w:rPr>
              <w:t>Янтарьэнерго</w:t>
            </w:r>
            <w:proofErr w:type="spellEnd"/>
            <w:r w:rsidR="00803DAB" w:rsidRPr="00894D82">
              <w:rPr>
                <w:rFonts w:ascii="Times New Roman CYR" w:eastAsia="Times New Roman" w:hAnsi="Times New Roman CYR" w:cs="Times New Roman CYR"/>
                <w:b/>
                <w:i/>
              </w:rPr>
              <w:t>»</w:t>
            </w:r>
            <w:r w:rsidR="008D5D9F" w:rsidRPr="00894D82">
              <w:rPr>
                <w:rFonts w:ascii="Times New Roman CYR" w:eastAsia="Times New Roman" w:hAnsi="Times New Roman CYR" w:cs="Times New Roman CYR"/>
                <w:b/>
                <w:i/>
              </w:rPr>
              <w:t>)</w:t>
            </w:r>
            <w:r w:rsidRPr="00894D82">
              <w:rPr>
                <w:rFonts w:ascii="Times New Roman CYR" w:eastAsia="Times New Roman" w:hAnsi="Times New Roman CYR" w:cs="Times New Roman CYR"/>
                <w:b/>
                <w:i/>
              </w:rPr>
              <w:t xml:space="preserve">, АО </w:t>
            </w:r>
            <w:r w:rsidR="00803DAB" w:rsidRPr="00894D82">
              <w:rPr>
                <w:rFonts w:ascii="Times New Roman CYR" w:eastAsia="Times New Roman" w:hAnsi="Times New Roman CYR" w:cs="Times New Roman CYR"/>
                <w:b/>
                <w:i/>
              </w:rPr>
              <w:t>«</w:t>
            </w:r>
            <w:r w:rsidRPr="00894D82">
              <w:rPr>
                <w:rFonts w:ascii="Times New Roman CYR" w:eastAsia="Times New Roman" w:hAnsi="Times New Roman CYR" w:cs="Times New Roman CYR"/>
                <w:b/>
                <w:i/>
              </w:rPr>
              <w:t>НИЦ ЕЭС</w:t>
            </w:r>
            <w:r w:rsidR="00803DAB" w:rsidRPr="00894D82">
              <w:rPr>
                <w:rFonts w:ascii="Times New Roman CYR" w:eastAsia="Times New Roman" w:hAnsi="Times New Roman CYR" w:cs="Times New Roman CYR"/>
                <w:b/>
                <w:i/>
              </w:rPr>
              <w:t>»</w:t>
            </w:r>
            <w:r w:rsidRPr="00894D82">
              <w:rPr>
                <w:rFonts w:ascii="Times New Roman CYR" w:eastAsia="Times New Roman" w:hAnsi="Times New Roman CYR" w:cs="Times New Roman CYR"/>
                <w:b/>
                <w:i/>
              </w:rPr>
              <w:t xml:space="preserve">,  АО </w:t>
            </w:r>
            <w:r w:rsidR="00803DAB" w:rsidRPr="00894D82">
              <w:rPr>
                <w:rFonts w:ascii="Times New Roman CYR" w:eastAsia="Times New Roman" w:hAnsi="Times New Roman CYR" w:cs="Times New Roman CYR"/>
                <w:b/>
                <w:i/>
              </w:rPr>
              <w:t>«</w:t>
            </w:r>
            <w:r w:rsidRPr="00894D82">
              <w:rPr>
                <w:rFonts w:ascii="Times New Roman CYR" w:eastAsia="Times New Roman" w:hAnsi="Times New Roman CYR" w:cs="Times New Roman CYR"/>
                <w:b/>
                <w:i/>
              </w:rPr>
              <w:t>Кубанские магистральные сети</w:t>
            </w:r>
            <w:r w:rsidR="00803DAB" w:rsidRPr="00F04237">
              <w:rPr>
                <w:rFonts w:ascii="Times New Roman CYR" w:eastAsia="Times New Roman" w:hAnsi="Times New Roman CYR" w:cs="Times New Roman CYR"/>
                <w:b/>
                <w:i/>
              </w:rPr>
              <w:t>»</w:t>
            </w:r>
            <w:r w:rsidRPr="00F04237">
              <w:rPr>
                <w:rFonts w:ascii="Times New Roman CYR" w:eastAsia="Times New Roman" w:hAnsi="Times New Roman CYR" w:cs="Times New Roman CYR"/>
                <w:b/>
                <w:i/>
              </w:rPr>
              <w:t xml:space="preserve">, АО </w:t>
            </w:r>
            <w:r w:rsidR="00803DAB" w:rsidRPr="00F04237">
              <w:rPr>
                <w:rFonts w:ascii="Times New Roman CYR" w:eastAsia="Times New Roman" w:hAnsi="Times New Roman CYR" w:cs="Times New Roman CYR"/>
                <w:b/>
                <w:i/>
              </w:rPr>
              <w:t>«</w:t>
            </w:r>
            <w:proofErr w:type="spellStart"/>
            <w:r w:rsidRPr="00F04237">
              <w:rPr>
                <w:rFonts w:ascii="Times New Roman CYR" w:eastAsia="Times New Roman" w:hAnsi="Times New Roman CYR" w:cs="Times New Roman CYR"/>
                <w:b/>
                <w:i/>
              </w:rPr>
              <w:t>Севкавказэнерго</w:t>
            </w:r>
            <w:proofErr w:type="spellEnd"/>
            <w:r w:rsidR="00803DAB" w:rsidRPr="00F04237">
              <w:rPr>
                <w:rFonts w:ascii="Times New Roman CYR" w:eastAsia="Times New Roman" w:hAnsi="Times New Roman CYR" w:cs="Times New Roman CYR"/>
                <w:b/>
                <w:i/>
              </w:rPr>
              <w:t>»</w:t>
            </w:r>
          </w:p>
        </w:tc>
        <w:tc>
          <w:tcPr>
            <w:tcW w:w="4252" w:type="dxa"/>
            <w:tcBorders>
              <w:top w:val="single" w:sz="6" w:space="0" w:color="auto"/>
              <w:left w:val="single" w:sz="6" w:space="0" w:color="auto"/>
              <w:bottom w:val="single" w:sz="6" w:space="0" w:color="auto"/>
              <w:right w:val="double" w:sz="6" w:space="0" w:color="auto"/>
            </w:tcBorders>
          </w:tcPr>
          <w:p w14:paraId="23B75CFE" w14:textId="77777777" w:rsidR="00F460B2" w:rsidRPr="00F460B2"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highlight w:val="yellow"/>
              </w:rPr>
            </w:pPr>
            <w:r w:rsidRPr="008D5D9F">
              <w:rPr>
                <w:rFonts w:ascii="Times New Roman CYR" w:eastAsia="Times New Roman" w:hAnsi="Times New Roman CYR" w:cs="Times New Roman CYR"/>
                <w:b/>
                <w:i/>
              </w:rPr>
              <w:t>Член Ревизионной комиссии</w:t>
            </w:r>
          </w:p>
        </w:tc>
      </w:tr>
      <w:tr w:rsidR="00803DAB" w:rsidRPr="00F460B2" w14:paraId="5A0BD54B" w14:textId="77777777" w:rsidTr="00A15CBA">
        <w:tc>
          <w:tcPr>
            <w:tcW w:w="1065" w:type="dxa"/>
            <w:tcBorders>
              <w:top w:val="single" w:sz="6" w:space="0" w:color="auto"/>
              <w:left w:val="double" w:sz="6" w:space="0" w:color="auto"/>
              <w:bottom w:val="single" w:sz="6" w:space="0" w:color="auto"/>
              <w:right w:val="single" w:sz="6" w:space="0" w:color="auto"/>
            </w:tcBorders>
          </w:tcPr>
          <w:p w14:paraId="13DA05A4" w14:textId="77777777" w:rsidR="00803DAB" w:rsidRPr="008D5D9F" w:rsidRDefault="00803DAB"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Pr>
                <w:rFonts w:ascii="Times New Roman CYR" w:eastAsia="Times New Roman" w:hAnsi="Times New Roman CYR" w:cs="Times New Roman CYR"/>
                <w:b/>
                <w:i/>
              </w:rPr>
              <w:t>2020</w:t>
            </w:r>
          </w:p>
        </w:tc>
        <w:tc>
          <w:tcPr>
            <w:tcW w:w="1260" w:type="dxa"/>
            <w:tcBorders>
              <w:top w:val="single" w:sz="6" w:space="0" w:color="auto"/>
              <w:left w:val="single" w:sz="6" w:space="0" w:color="auto"/>
              <w:bottom w:val="single" w:sz="6" w:space="0" w:color="auto"/>
              <w:right w:val="single" w:sz="6" w:space="0" w:color="auto"/>
            </w:tcBorders>
          </w:tcPr>
          <w:p w14:paraId="2E171894" w14:textId="77777777" w:rsidR="00803DAB" w:rsidRPr="008D5D9F" w:rsidRDefault="00803DAB"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Pr>
                <w:rFonts w:ascii="Times New Roman CYR" w:eastAsia="Times New Roman" w:hAnsi="Times New Roman CYR" w:cs="Times New Roman CYR"/>
                <w:b/>
                <w:i/>
              </w:rPr>
              <w:t>2022</w:t>
            </w:r>
          </w:p>
        </w:tc>
        <w:tc>
          <w:tcPr>
            <w:tcW w:w="3276" w:type="dxa"/>
            <w:tcBorders>
              <w:top w:val="single" w:sz="6" w:space="0" w:color="auto"/>
              <w:left w:val="single" w:sz="6" w:space="0" w:color="auto"/>
              <w:bottom w:val="single" w:sz="6" w:space="0" w:color="auto"/>
              <w:right w:val="single" w:sz="6" w:space="0" w:color="auto"/>
            </w:tcBorders>
          </w:tcPr>
          <w:p w14:paraId="4716C1DA" w14:textId="77777777" w:rsidR="00803DAB" w:rsidRPr="00F460B2" w:rsidRDefault="00803DAB" w:rsidP="00776E37">
            <w:pPr>
              <w:widowControl w:val="0"/>
              <w:autoSpaceDE w:val="0"/>
              <w:autoSpaceDN w:val="0"/>
              <w:adjustRightInd w:val="0"/>
              <w:spacing w:before="20" w:after="40" w:line="240" w:lineRule="auto"/>
              <w:rPr>
                <w:rFonts w:ascii="Times New Roman CYR" w:eastAsia="Times New Roman" w:hAnsi="Times New Roman CYR" w:cs="Times New Roman CYR"/>
                <w:b/>
                <w:i/>
                <w:highlight w:val="yellow"/>
              </w:rPr>
            </w:pPr>
            <w:proofErr w:type="gramStart"/>
            <w:r w:rsidRPr="00803DAB">
              <w:rPr>
                <w:rFonts w:ascii="Times New Roman CYR" w:eastAsia="Times New Roman" w:hAnsi="Times New Roman CYR" w:cs="Times New Roman CYR"/>
                <w:b/>
                <w:i/>
              </w:rPr>
              <w:t>АО «</w:t>
            </w:r>
            <w:proofErr w:type="spellStart"/>
            <w:r w:rsidRPr="00803DAB">
              <w:rPr>
                <w:rFonts w:ascii="Times New Roman CYR" w:eastAsia="Times New Roman" w:hAnsi="Times New Roman CYR" w:cs="Times New Roman CYR"/>
                <w:b/>
                <w:i/>
              </w:rPr>
              <w:t>Россети</w:t>
            </w:r>
            <w:proofErr w:type="spellEnd"/>
            <w:r w:rsidRPr="00803DAB">
              <w:rPr>
                <w:rFonts w:ascii="Times New Roman CYR" w:eastAsia="Times New Roman" w:hAnsi="Times New Roman CYR" w:cs="Times New Roman CYR"/>
                <w:b/>
                <w:i/>
              </w:rPr>
              <w:t xml:space="preserve"> Тюм</w:t>
            </w:r>
            <w:r w:rsidRPr="00776E37">
              <w:rPr>
                <w:rFonts w:ascii="Times New Roman CYR" w:eastAsia="Times New Roman" w:hAnsi="Times New Roman CYR" w:cs="Times New Roman CYR"/>
                <w:b/>
                <w:i/>
              </w:rPr>
              <w:t>ень»</w:t>
            </w:r>
            <w:r w:rsidR="00776E37" w:rsidRPr="00776E37">
              <w:rPr>
                <w:rFonts w:ascii="Times New Roman CYR" w:eastAsia="Times New Roman" w:hAnsi="Times New Roman CYR" w:cs="Times New Roman CYR"/>
                <w:b/>
                <w:i/>
              </w:rPr>
              <w:t>, АО "НТЦ ФСК ЕЭС", АО "</w:t>
            </w:r>
            <w:proofErr w:type="spellStart"/>
            <w:r w:rsidR="00776E37" w:rsidRPr="00776E37">
              <w:rPr>
                <w:rFonts w:ascii="Times New Roman CYR" w:eastAsia="Times New Roman" w:hAnsi="Times New Roman CYR" w:cs="Times New Roman CYR"/>
                <w:b/>
                <w:i/>
              </w:rPr>
              <w:t>Эне</w:t>
            </w:r>
            <w:r w:rsidR="00776E37" w:rsidRPr="00063F9E">
              <w:rPr>
                <w:rFonts w:ascii="Times New Roman CYR" w:eastAsia="Times New Roman" w:hAnsi="Times New Roman CYR" w:cs="Times New Roman CYR"/>
                <w:b/>
                <w:i/>
              </w:rPr>
              <w:t>ргостройснабкомплект</w:t>
            </w:r>
            <w:proofErr w:type="spellEnd"/>
            <w:r w:rsidR="00776E37" w:rsidRPr="00063F9E">
              <w:rPr>
                <w:rFonts w:ascii="Times New Roman CYR" w:eastAsia="Times New Roman" w:hAnsi="Times New Roman CYR" w:cs="Times New Roman CYR"/>
                <w:b/>
                <w:i/>
              </w:rPr>
              <w:t xml:space="preserve"> ЕЭС"</w:t>
            </w:r>
            <w:r w:rsidR="00063F9E" w:rsidRPr="00063F9E">
              <w:rPr>
                <w:rFonts w:ascii="Times New Roman CYR" w:eastAsia="Times New Roman" w:hAnsi="Times New Roman CYR" w:cs="Times New Roman CYR"/>
                <w:b/>
                <w:i/>
              </w:rPr>
              <w:t xml:space="preserve">, ПАО «Дагестанская </w:t>
            </w:r>
            <w:proofErr w:type="spellStart"/>
            <w:r w:rsidR="00063F9E" w:rsidRPr="00063F9E">
              <w:rPr>
                <w:rFonts w:ascii="Times New Roman CYR" w:eastAsia="Times New Roman" w:hAnsi="Times New Roman CYR" w:cs="Times New Roman CYR"/>
                <w:b/>
                <w:i/>
              </w:rPr>
              <w:t>энергосбытовая</w:t>
            </w:r>
            <w:proofErr w:type="spellEnd"/>
            <w:r w:rsidR="00063F9E" w:rsidRPr="00063F9E">
              <w:rPr>
                <w:rFonts w:ascii="Times New Roman CYR" w:eastAsia="Times New Roman" w:hAnsi="Times New Roman CYR" w:cs="Times New Roman CYR"/>
                <w:b/>
                <w:i/>
              </w:rPr>
              <w:t xml:space="preserve"> компания»,</w:t>
            </w:r>
            <w:r w:rsidR="00F935C9" w:rsidRPr="00F935C9">
              <w:rPr>
                <w:rFonts w:ascii="Times New Roman CYR" w:eastAsia="Times New Roman" w:hAnsi="Times New Roman CYR" w:cs="Times New Roman CYR"/>
                <w:b/>
                <w:i/>
              </w:rPr>
              <w:t xml:space="preserve"> АО «Карачаево-</w:t>
            </w:r>
            <w:proofErr w:type="spellStart"/>
            <w:r w:rsidR="00F935C9" w:rsidRPr="00F935C9">
              <w:rPr>
                <w:rFonts w:ascii="Times New Roman CYR" w:eastAsia="Times New Roman" w:hAnsi="Times New Roman CYR" w:cs="Times New Roman CYR"/>
                <w:b/>
                <w:i/>
              </w:rPr>
              <w:t>Черкесскэнерго</w:t>
            </w:r>
            <w:proofErr w:type="spellEnd"/>
            <w:r w:rsidR="00F935C9" w:rsidRPr="002538DC">
              <w:rPr>
                <w:rFonts w:ascii="Times New Roman CYR" w:eastAsia="Times New Roman" w:hAnsi="Times New Roman CYR" w:cs="Times New Roman CYR"/>
                <w:b/>
                <w:i/>
              </w:rPr>
              <w:t>»,</w:t>
            </w:r>
            <w:r w:rsidR="00D914F6" w:rsidRPr="002538DC">
              <w:rPr>
                <w:rFonts w:ascii="Times New Roman CYR" w:eastAsia="Times New Roman" w:hAnsi="Times New Roman CYR" w:cs="Times New Roman CYR"/>
                <w:b/>
                <w:i/>
              </w:rPr>
              <w:t xml:space="preserve"> АО</w:t>
            </w:r>
            <w:r w:rsidR="00D914F6" w:rsidRPr="00D914F6">
              <w:rPr>
                <w:rFonts w:ascii="Times New Roman CYR" w:eastAsia="Times New Roman" w:hAnsi="Times New Roman CYR" w:cs="Times New Roman CYR"/>
                <w:b/>
                <w:i/>
              </w:rPr>
              <w:t xml:space="preserve"> «</w:t>
            </w:r>
            <w:proofErr w:type="spellStart"/>
            <w:r w:rsidR="00D914F6" w:rsidRPr="00D914F6">
              <w:rPr>
                <w:rFonts w:ascii="Times New Roman CYR" w:eastAsia="Times New Roman" w:hAnsi="Times New Roman CYR" w:cs="Times New Roman CYR"/>
                <w:b/>
                <w:i/>
              </w:rPr>
              <w:t>Калмэнергосбыт</w:t>
            </w:r>
            <w:proofErr w:type="spellEnd"/>
            <w:r w:rsidR="00D914F6" w:rsidRPr="00D914F6">
              <w:rPr>
                <w:rFonts w:ascii="Times New Roman CYR" w:eastAsia="Times New Roman" w:hAnsi="Times New Roman CYR" w:cs="Times New Roman CYR"/>
                <w:b/>
                <w:i/>
              </w:rPr>
              <w:t>», АО «</w:t>
            </w:r>
            <w:proofErr w:type="spellStart"/>
            <w:r w:rsidR="00D914F6" w:rsidRPr="00D914F6">
              <w:rPr>
                <w:rFonts w:ascii="Times New Roman CYR" w:eastAsia="Times New Roman" w:hAnsi="Times New Roman CYR" w:cs="Times New Roman CYR"/>
                <w:b/>
                <w:i/>
              </w:rPr>
              <w:t>Тываэнергосбыт</w:t>
            </w:r>
            <w:proofErr w:type="spellEnd"/>
            <w:r w:rsidR="00D914F6" w:rsidRPr="00894D82">
              <w:rPr>
                <w:rFonts w:ascii="Times New Roman CYR" w:eastAsia="Times New Roman" w:hAnsi="Times New Roman CYR" w:cs="Times New Roman CYR"/>
                <w:b/>
                <w:i/>
              </w:rPr>
              <w:t>»,</w:t>
            </w:r>
            <w:r w:rsidR="007B40F9" w:rsidRPr="00894D82">
              <w:rPr>
                <w:rFonts w:ascii="Times New Roman CYR" w:eastAsia="Times New Roman" w:hAnsi="Times New Roman CYR" w:cs="Times New Roman CYR"/>
                <w:b/>
                <w:i/>
              </w:rPr>
              <w:t xml:space="preserve"> АО «ЦТЗ»,</w:t>
            </w:r>
            <w:r w:rsidR="00894D82" w:rsidRPr="00F460B2">
              <w:rPr>
                <w:rFonts w:ascii="Times New Roman CYR" w:eastAsia="Times New Roman" w:hAnsi="Times New Roman CYR" w:cs="Times New Roman CYR"/>
                <w:b/>
                <w:i/>
                <w:highlight w:val="yellow"/>
              </w:rPr>
              <w:t xml:space="preserve"> </w:t>
            </w:r>
            <w:r w:rsidR="00894D82" w:rsidRPr="00894D82">
              <w:rPr>
                <w:rFonts w:ascii="Times New Roman CYR" w:eastAsia="Times New Roman" w:hAnsi="Times New Roman CYR" w:cs="Times New Roman CYR"/>
                <w:b/>
                <w:i/>
              </w:rPr>
              <w:t>АО  «Управление ВОЛС-ВЛ»,</w:t>
            </w:r>
            <w:proofErr w:type="gramEnd"/>
          </w:p>
        </w:tc>
        <w:tc>
          <w:tcPr>
            <w:tcW w:w="4252" w:type="dxa"/>
            <w:tcBorders>
              <w:top w:val="single" w:sz="6" w:space="0" w:color="auto"/>
              <w:left w:val="single" w:sz="6" w:space="0" w:color="auto"/>
              <w:bottom w:val="single" w:sz="6" w:space="0" w:color="auto"/>
              <w:right w:val="double" w:sz="6" w:space="0" w:color="auto"/>
            </w:tcBorders>
          </w:tcPr>
          <w:p w14:paraId="4F17AB1A" w14:textId="77777777" w:rsidR="00803DAB" w:rsidRPr="008D5D9F" w:rsidRDefault="00803DAB"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803DAB">
              <w:rPr>
                <w:rFonts w:ascii="Times New Roman CYR" w:eastAsia="Times New Roman" w:hAnsi="Times New Roman CYR" w:cs="Times New Roman CYR"/>
                <w:b/>
                <w:i/>
              </w:rPr>
              <w:t>Член Ревизионной комиссии</w:t>
            </w:r>
          </w:p>
        </w:tc>
      </w:tr>
      <w:tr w:rsidR="00F460B2" w:rsidRPr="00F460B2" w14:paraId="2044FDE4" w14:textId="77777777" w:rsidTr="00A15CBA">
        <w:tc>
          <w:tcPr>
            <w:tcW w:w="1065" w:type="dxa"/>
            <w:tcBorders>
              <w:top w:val="single" w:sz="6" w:space="0" w:color="auto"/>
              <w:left w:val="double" w:sz="6" w:space="0" w:color="auto"/>
              <w:bottom w:val="single" w:sz="6" w:space="0" w:color="auto"/>
              <w:right w:val="single" w:sz="6" w:space="0" w:color="auto"/>
            </w:tcBorders>
          </w:tcPr>
          <w:p w14:paraId="130277B7" w14:textId="77777777" w:rsidR="00F460B2" w:rsidRPr="00FD4891"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FD4891">
              <w:rPr>
                <w:rFonts w:ascii="Times New Roman CYR" w:eastAsia="Times New Roman" w:hAnsi="Times New Roman CYR" w:cs="Times New Roman CYR"/>
                <w:b/>
                <w:i/>
              </w:rPr>
              <w:t>2021</w:t>
            </w:r>
          </w:p>
        </w:tc>
        <w:tc>
          <w:tcPr>
            <w:tcW w:w="1260" w:type="dxa"/>
            <w:tcBorders>
              <w:top w:val="single" w:sz="6" w:space="0" w:color="auto"/>
              <w:left w:val="single" w:sz="6" w:space="0" w:color="auto"/>
              <w:bottom w:val="single" w:sz="6" w:space="0" w:color="auto"/>
              <w:right w:val="single" w:sz="6" w:space="0" w:color="auto"/>
            </w:tcBorders>
          </w:tcPr>
          <w:p w14:paraId="60B7564F" w14:textId="77777777" w:rsidR="00F460B2" w:rsidRPr="00FD4891"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FD4891">
              <w:rPr>
                <w:rFonts w:ascii="Times New Roman CYR" w:eastAsia="Times New Roman" w:hAnsi="Times New Roman CYR" w:cs="Times New Roman CYR"/>
                <w:b/>
                <w:i/>
              </w:rPr>
              <w:t>настоящее время</w:t>
            </w:r>
          </w:p>
        </w:tc>
        <w:tc>
          <w:tcPr>
            <w:tcW w:w="3276" w:type="dxa"/>
            <w:tcBorders>
              <w:top w:val="single" w:sz="6" w:space="0" w:color="auto"/>
              <w:left w:val="single" w:sz="6" w:space="0" w:color="auto"/>
              <w:bottom w:val="single" w:sz="6" w:space="0" w:color="auto"/>
              <w:right w:val="single" w:sz="6" w:space="0" w:color="auto"/>
            </w:tcBorders>
          </w:tcPr>
          <w:p w14:paraId="747702B1" w14:textId="77777777" w:rsidR="00F460B2" w:rsidRPr="00F460B2" w:rsidRDefault="00F460B2" w:rsidP="00AA3A71">
            <w:pPr>
              <w:widowControl w:val="0"/>
              <w:autoSpaceDE w:val="0"/>
              <w:autoSpaceDN w:val="0"/>
              <w:adjustRightInd w:val="0"/>
              <w:spacing w:before="20" w:after="40" w:line="240" w:lineRule="auto"/>
              <w:rPr>
                <w:rFonts w:ascii="Times New Roman CYR" w:eastAsia="Times New Roman" w:hAnsi="Times New Roman CYR" w:cs="Times New Roman CYR"/>
                <w:b/>
                <w:i/>
                <w:highlight w:val="yellow"/>
              </w:rPr>
            </w:pPr>
            <w:r w:rsidRPr="00F460B2">
              <w:rPr>
                <w:rFonts w:ascii="Times New Roman CYR" w:eastAsia="Times New Roman" w:hAnsi="Times New Roman CYR" w:cs="Times New Roman CYR"/>
                <w:b/>
                <w:i/>
              </w:rPr>
              <w:t>ПАО "</w:t>
            </w:r>
            <w:proofErr w:type="spellStart"/>
            <w:r w:rsidRPr="00F460B2">
              <w:rPr>
                <w:rFonts w:ascii="Times New Roman CYR" w:eastAsia="Times New Roman" w:hAnsi="Times New Roman CYR" w:cs="Times New Roman CYR"/>
                <w:b/>
                <w:i/>
              </w:rPr>
              <w:t>Россети</w:t>
            </w:r>
            <w:proofErr w:type="spellEnd"/>
            <w:r w:rsidRPr="00F460B2">
              <w:rPr>
                <w:rFonts w:ascii="Times New Roman CYR" w:eastAsia="Times New Roman" w:hAnsi="Times New Roman CYR" w:cs="Times New Roman CYR"/>
                <w:b/>
                <w:i/>
              </w:rPr>
              <w:t xml:space="preserve"> Кубань", </w:t>
            </w:r>
            <w:r w:rsidRPr="00A103D3">
              <w:rPr>
                <w:rFonts w:ascii="Times New Roman CYR" w:eastAsia="Times New Roman" w:hAnsi="Times New Roman CYR" w:cs="Times New Roman CYR"/>
                <w:b/>
                <w:i/>
              </w:rPr>
              <w:t xml:space="preserve">АО "Каббалкэнерго", </w:t>
            </w:r>
            <w:r w:rsidRPr="00F460B2">
              <w:rPr>
                <w:rFonts w:ascii="Times New Roman CYR" w:eastAsia="Times New Roman" w:hAnsi="Times New Roman CYR" w:cs="Times New Roman CYR"/>
                <w:b/>
                <w:i/>
              </w:rPr>
              <w:t>ПАО "</w:t>
            </w:r>
            <w:proofErr w:type="spellStart"/>
            <w:r w:rsidRPr="00F460B2">
              <w:rPr>
                <w:rFonts w:ascii="Times New Roman CYR" w:eastAsia="Times New Roman" w:hAnsi="Times New Roman CYR" w:cs="Times New Roman CYR"/>
                <w:b/>
                <w:i/>
              </w:rPr>
              <w:t>Россети</w:t>
            </w:r>
            <w:proofErr w:type="spellEnd"/>
            <w:r w:rsidRPr="00F460B2">
              <w:rPr>
                <w:rFonts w:ascii="Times New Roman CYR" w:eastAsia="Times New Roman" w:hAnsi="Times New Roman CYR" w:cs="Times New Roman CYR"/>
                <w:b/>
                <w:i/>
              </w:rPr>
              <w:t xml:space="preserve"> Московский регион", ПАО "</w:t>
            </w:r>
            <w:proofErr w:type="spellStart"/>
            <w:r w:rsidRPr="00F460B2">
              <w:rPr>
                <w:rFonts w:ascii="Times New Roman CYR" w:eastAsia="Times New Roman" w:hAnsi="Times New Roman CYR" w:cs="Times New Roman CYR"/>
                <w:b/>
                <w:i/>
              </w:rPr>
              <w:t>Россети</w:t>
            </w:r>
            <w:proofErr w:type="spellEnd"/>
            <w:r w:rsidRPr="00F460B2">
              <w:rPr>
                <w:rFonts w:ascii="Times New Roman CYR" w:eastAsia="Times New Roman" w:hAnsi="Times New Roman CYR" w:cs="Times New Roman CYR"/>
                <w:b/>
                <w:i/>
              </w:rPr>
              <w:t xml:space="preserve"> Северо-Запад", ПАО "</w:t>
            </w:r>
            <w:proofErr w:type="spellStart"/>
            <w:r w:rsidRPr="00F460B2">
              <w:rPr>
                <w:rFonts w:ascii="Times New Roman CYR" w:eastAsia="Times New Roman" w:hAnsi="Times New Roman CYR" w:cs="Times New Roman CYR"/>
                <w:b/>
                <w:i/>
              </w:rPr>
              <w:t>Россети</w:t>
            </w:r>
            <w:proofErr w:type="spellEnd"/>
            <w:r w:rsidRPr="00F460B2">
              <w:rPr>
                <w:rFonts w:ascii="Times New Roman CYR" w:eastAsia="Times New Roman" w:hAnsi="Times New Roman CYR" w:cs="Times New Roman CYR"/>
                <w:b/>
                <w:i/>
              </w:rPr>
              <w:t xml:space="preserve"> Волга", ПАО "</w:t>
            </w:r>
            <w:proofErr w:type="spellStart"/>
            <w:r w:rsidRPr="00F460B2">
              <w:rPr>
                <w:rFonts w:ascii="Times New Roman CYR" w:eastAsia="Times New Roman" w:hAnsi="Times New Roman CYR" w:cs="Times New Roman CYR"/>
                <w:b/>
                <w:i/>
              </w:rPr>
              <w:t>Россети</w:t>
            </w:r>
            <w:proofErr w:type="spellEnd"/>
            <w:r w:rsidRPr="00F460B2">
              <w:rPr>
                <w:rFonts w:ascii="Times New Roman CYR" w:eastAsia="Times New Roman" w:hAnsi="Times New Roman CYR" w:cs="Times New Roman CYR"/>
                <w:b/>
                <w:i/>
              </w:rPr>
              <w:t xml:space="preserve"> Центр</w:t>
            </w:r>
            <w:r w:rsidRPr="00AF0230">
              <w:rPr>
                <w:rFonts w:ascii="Times New Roman CYR" w:eastAsia="Times New Roman" w:hAnsi="Times New Roman CYR" w:cs="Times New Roman CYR"/>
                <w:b/>
                <w:i/>
              </w:rPr>
              <w:t>", АО "</w:t>
            </w:r>
            <w:proofErr w:type="spellStart"/>
            <w:r w:rsidRPr="00AF0230">
              <w:rPr>
                <w:rFonts w:ascii="Times New Roman CYR" w:eastAsia="Times New Roman" w:hAnsi="Times New Roman CYR" w:cs="Times New Roman CYR"/>
                <w:b/>
                <w:i/>
              </w:rPr>
              <w:t>Тываэнерго</w:t>
            </w:r>
            <w:proofErr w:type="spellEnd"/>
            <w:r w:rsidRPr="00AF0230">
              <w:rPr>
                <w:rFonts w:ascii="Times New Roman CYR" w:eastAsia="Times New Roman" w:hAnsi="Times New Roman CYR" w:cs="Times New Roman CYR"/>
                <w:b/>
                <w:i/>
              </w:rPr>
              <w:t>", ПАО "</w:t>
            </w:r>
            <w:proofErr w:type="spellStart"/>
            <w:r w:rsidRPr="00AF0230">
              <w:rPr>
                <w:rFonts w:ascii="Times New Roman CYR" w:eastAsia="Times New Roman" w:hAnsi="Times New Roman CYR" w:cs="Times New Roman CYR"/>
                <w:b/>
                <w:i/>
              </w:rPr>
              <w:t>Россети</w:t>
            </w:r>
            <w:proofErr w:type="spellEnd"/>
            <w:r w:rsidRPr="00AF0230">
              <w:rPr>
                <w:rFonts w:ascii="Times New Roman CYR" w:eastAsia="Times New Roman" w:hAnsi="Times New Roman CYR" w:cs="Times New Roman CYR"/>
                <w:b/>
                <w:i/>
              </w:rPr>
              <w:t xml:space="preserve"> Центр и Привол</w:t>
            </w:r>
            <w:r w:rsidRPr="00F460B2">
              <w:rPr>
                <w:rFonts w:ascii="Times New Roman CYR" w:eastAsia="Times New Roman" w:hAnsi="Times New Roman CYR" w:cs="Times New Roman CYR"/>
                <w:b/>
                <w:i/>
              </w:rPr>
              <w:t xml:space="preserve">жье", </w:t>
            </w:r>
            <w:r w:rsidRPr="00FD4891">
              <w:rPr>
                <w:rFonts w:ascii="Times New Roman CYR" w:eastAsia="Times New Roman" w:hAnsi="Times New Roman CYR" w:cs="Times New Roman CYR"/>
                <w:b/>
                <w:i/>
              </w:rPr>
              <w:t>ПАО "</w:t>
            </w:r>
            <w:proofErr w:type="spellStart"/>
            <w:r w:rsidRPr="00FD4891">
              <w:rPr>
                <w:rFonts w:ascii="Times New Roman CYR" w:eastAsia="Times New Roman" w:hAnsi="Times New Roman CYR" w:cs="Times New Roman CYR"/>
                <w:b/>
                <w:i/>
              </w:rPr>
              <w:t>Россети</w:t>
            </w:r>
            <w:proofErr w:type="spellEnd"/>
            <w:r w:rsidRPr="00FD4891">
              <w:rPr>
                <w:rFonts w:ascii="Times New Roman CYR" w:eastAsia="Times New Roman" w:hAnsi="Times New Roman CYR" w:cs="Times New Roman CYR"/>
                <w:b/>
                <w:i/>
              </w:rPr>
              <w:t xml:space="preserve"> Юг", П</w:t>
            </w:r>
            <w:r w:rsidRPr="00F460B2">
              <w:rPr>
                <w:rFonts w:ascii="Times New Roman CYR" w:eastAsia="Times New Roman" w:hAnsi="Times New Roman CYR" w:cs="Times New Roman CYR"/>
                <w:b/>
                <w:i/>
              </w:rPr>
              <w:t>АО "</w:t>
            </w:r>
            <w:proofErr w:type="spellStart"/>
            <w:r w:rsidRPr="00F460B2">
              <w:rPr>
                <w:rFonts w:ascii="Times New Roman CYR" w:eastAsia="Times New Roman" w:hAnsi="Times New Roman CYR" w:cs="Times New Roman CYR"/>
                <w:b/>
                <w:i/>
              </w:rPr>
              <w:t>Россети</w:t>
            </w:r>
            <w:proofErr w:type="spellEnd"/>
            <w:r w:rsidRPr="00F460B2">
              <w:rPr>
                <w:rFonts w:ascii="Times New Roman CYR" w:eastAsia="Times New Roman" w:hAnsi="Times New Roman CYR" w:cs="Times New Roman CYR"/>
                <w:b/>
                <w:i/>
              </w:rPr>
              <w:t xml:space="preserve"> Ленэнерго", ПАО "</w:t>
            </w:r>
            <w:proofErr w:type="spellStart"/>
            <w:r w:rsidRPr="00F460B2">
              <w:rPr>
                <w:rFonts w:ascii="Times New Roman CYR" w:eastAsia="Times New Roman" w:hAnsi="Times New Roman CYR" w:cs="Times New Roman CYR"/>
                <w:b/>
                <w:i/>
              </w:rPr>
              <w:t>Россети</w:t>
            </w:r>
            <w:proofErr w:type="spellEnd"/>
            <w:r w:rsidRPr="00F460B2">
              <w:rPr>
                <w:rFonts w:ascii="Times New Roman CYR" w:eastAsia="Times New Roman" w:hAnsi="Times New Roman CYR" w:cs="Times New Roman CYR"/>
                <w:b/>
                <w:i/>
              </w:rPr>
              <w:t xml:space="preserve"> Сибирь", ОАО "МРСК Урала",</w:t>
            </w:r>
            <w:r w:rsidR="001E70B5">
              <w:rPr>
                <w:rFonts w:ascii="Times New Roman CYR" w:eastAsia="Times New Roman" w:hAnsi="Times New Roman CYR" w:cs="Times New Roman CYR"/>
                <w:b/>
                <w:i/>
              </w:rPr>
              <w:t xml:space="preserve"> </w:t>
            </w:r>
            <w:r w:rsidRPr="00AA3A71">
              <w:rPr>
                <w:rFonts w:ascii="Times New Roman CYR" w:eastAsia="Times New Roman" w:hAnsi="Times New Roman CYR" w:cs="Times New Roman CYR"/>
                <w:b/>
                <w:i/>
              </w:rPr>
              <w:t>ПАО «ТРК»</w:t>
            </w:r>
          </w:p>
        </w:tc>
        <w:tc>
          <w:tcPr>
            <w:tcW w:w="4252" w:type="dxa"/>
            <w:tcBorders>
              <w:top w:val="single" w:sz="6" w:space="0" w:color="auto"/>
              <w:left w:val="single" w:sz="6" w:space="0" w:color="auto"/>
              <w:bottom w:val="single" w:sz="6" w:space="0" w:color="auto"/>
              <w:right w:val="double" w:sz="6" w:space="0" w:color="auto"/>
            </w:tcBorders>
          </w:tcPr>
          <w:p w14:paraId="14AF3305" w14:textId="77777777" w:rsidR="00F460B2" w:rsidRPr="00F460B2"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highlight w:val="yellow"/>
              </w:rPr>
            </w:pPr>
            <w:r w:rsidRPr="00F460B2">
              <w:rPr>
                <w:rFonts w:ascii="Times New Roman CYR" w:eastAsia="Times New Roman" w:hAnsi="Times New Roman CYR" w:cs="Times New Roman CYR"/>
                <w:b/>
                <w:i/>
              </w:rPr>
              <w:t>Член Ревизионной комиссии</w:t>
            </w:r>
          </w:p>
        </w:tc>
      </w:tr>
      <w:tr w:rsidR="00C63C38" w:rsidRPr="00F460B2" w14:paraId="222D4BF3" w14:textId="77777777" w:rsidTr="00A15CBA">
        <w:tc>
          <w:tcPr>
            <w:tcW w:w="1065" w:type="dxa"/>
            <w:tcBorders>
              <w:top w:val="single" w:sz="6" w:space="0" w:color="auto"/>
              <w:left w:val="double" w:sz="6" w:space="0" w:color="auto"/>
              <w:bottom w:val="single" w:sz="6" w:space="0" w:color="auto"/>
              <w:right w:val="single" w:sz="6" w:space="0" w:color="auto"/>
            </w:tcBorders>
          </w:tcPr>
          <w:p w14:paraId="11CCDAB7" w14:textId="77777777" w:rsidR="00C63C38" w:rsidRPr="00FD4891" w:rsidRDefault="00C63C38"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Pr>
                <w:rFonts w:ascii="Times New Roman CYR" w:eastAsia="Times New Roman" w:hAnsi="Times New Roman CYR" w:cs="Times New Roman CYR"/>
                <w:b/>
                <w:i/>
              </w:rPr>
              <w:t>2021</w:t>
            </w:r>
          </w:p>
        </w:tc>
        <w:tc>
          <w:tcPr>
            <w:tcW w:w="1260" w:type="dxa"/>
            <w:tcBorders>
              <w:top w:val="single" w:sz="6" w:space="0" w:color="auto"/>
              <w:left w:val="single" w:sz="6" w:space="0" w:color="auto"/>
              <w:bottom w:val="single" w:sz="6" w:space="0" w:color="auto"/>
              <w:right w:val="single" w:sz="6" w:space="0" w:color="auto"/>
            </w:tcBorders>
          </w:tcPr>
          <w:p w14:paraId="7AEF4B82" w14:textId="77777777" w:rsidR="00C63C38" w:rsidRPr="00FD4891" w:rsidRDefault="00C63C38"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Pr>
                <w:rFonts w:ascii="Times New Roman CYR" w:eastAsia="Times New Roman" w:hAnsi="Times New Roman CYR" w:cs="Times New Roman CYR"/>
                <w:b/>
                <w:i/>
              </w:rPr>
              <w:t>2022</w:t>
            </w:r>
          </w:p>
        </w:tc>
        <w:tc>
          <w:tcPr>
            <w:tcW w:w="3276" w:type="dxa"/>
            <w:tcBorders>
              <w:top w:val="single" w:sz="6" w:space="0" w:color="auto"/>
              <w:left w:val="single" w:sz="6" w:space="0" w:color="auto"/>
              <w:bottom w:val="single" w:sz="6" w:space="0" w:color="auto"/>
              <w:right w:val="single" w:sz="6" w:space="0" w:color="auto"/>
            </w:tcBorders>
          </w:tcPr>
          <w:p w14:paraId="4930C0CC" w14:textId="77777777" w:rsidR="00C63C38" w:rsidRPr="00F460B2" w:rsidRDefault="00C63C38" w:rsidP="00C63C38">
            <w:pPr>
              <w:widowControl w:val="0"/>
              <w:autoSpaceDE w:val="0"/>
              <w:autoSpaceDN w:val="0"/>
              <w:adjustRightInd w:val="0"/>
              <w:spacing w:before="20" w:after="40" w:line="240" w:lineRule="auto"/>
              <w:rPr>
                <w:rFonts w:ascii="Times New Roman CYR" w:eastAsia="Times New Roman" w:hAnsi="Times New Roman CYR" w:cs="Times New Roman CYR"/>
                <w:b/>
                <w:i/>
              </w:rPr>
            </w:pPr>
            <w:r w:rsidRPr="00C63C38">
              <w:rPr>
                <w:rFonts w:ascii="Times New Roman CYR" w:eastAsia="Times New Roman" w:hAnsi="Times New Roman CYR" w:cs="Times New Roman CYR"/>
                <w:b/>
                <w:i/>
              </w:rPr>
              <w:t>АО "</w:t>
            </w:r>
            <w:proofErr w:type="spellStart"/>
            <w:r w:rsidRPr="00C63C38">
              <w:rPr>
                <w:rFonts w:ascii="Times New Roman CYR" w:eastAsia="Times New Roman" w:hAnsi="Times New Roman CYR" w:cs="Times New Roman CYR"/>
                <w:b/>
                <w:i/>
              </w:rPr>
              <w:t>Чеченэнерго</w:t>
            </w:r>
            <w:proofErr w:type="spellEnd"/>
            <w:r w:rsidRPr="001E70B5">
              <w:rPr>
                <w:rFonts w:ascii="Times New Roman CYR" w:eastAsia="Times New Roman" w:hAnsi="Times New Roman CYR" w:cs="Times New Roman CYR"/>
                <w:b/>
                <w:i/>
              </w:rPr>
              <w:t>"</w:t>
            </w:r>
            <w:r w:rsidR="001E70B5" w:rsidRPr="001E70B5">
              <w:rPr>
                <w:rFonts w:ascii="Times New Roman CYR" w:eastAsia="Times New Roman" w:hAnsi="Times New Roman CYR" w:cs="Times New Roman CYR"/>
                <w:b/>
                <w:i/>
              </w:rPr>
              <w:t>, АО "Оператор АСТУ"</w:t>
            </w:r>
          </w:p>
        </w:tc>
        <w:tc>
          <w:tcPr>
            <w:tcW w:w="4252" w:type="dxa"/>
            <w:tcBorders>
              <w:top w:val="single" w:sz="6" w:space="0" w:color="auto"/>
              <w:left w:val="single" w:sz="6" w:space="0" w:color="auto"/>
              <w:bottom w:val="single" w:sz="6" w:space="0" w:color="auto"/>
              <w:right w:val="double" w:sz="6" w:space="0" w:color="auto"/>
            </w:tcBorders>
          </w:tcPr>
          <w:p w14:paraId="6E6134A3" w14:textId="77777777" w:rsidR="00C63C38" w:rsidRPr="00F460B2" w:rsidRDefault="00C63C38"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F460B2">
              <w:rPr>
                <w:rFonts w:ascii="Times New Roman CYR" w:eastAsia="Times New Roman" w:hAnsi="Times New Roman CYR" w:cs="Times New Roman CYR"/>
                <w:b/>
                <w:i/>
              </w:rPr>
              <w:t>Член Ревизионной комиссии</w:t>
            </w:r>
          </w:p>
        </w:tc>
      </w:tr>
      <w:tr w:rsidR="00F460B2" w:rsidRPr="00F460B2" w14:paraId="32ED83A2" w14:textId="77777777" w:rsidTr="00A15CBA">
        <w:tc>
          <w:tcPr>
            <w:tcW w:w="1065" w:type="dxa"/>
            <w:tcBorders>
              <w:top w:val="single" w:sz="6" w:space="0" w:color="auto"/>
              <w:left w:val="double" w:sz="6" w:space="0" w:color="auto"/>
              <w:bottom w:val="double" w:sz="6" w:space="0" w:color="auto"/>
              <w:right w:val="single" w:sz="6" w:space="0" w:color="auto"/>
            </w:tcBorders>
          </w:tcPr>
          <w:p w14:paraId="3EC77122" w14:textId="77777777" w:rsidR="00F460B2" w:rsidRPr="00F460B2"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F460B2">
              <w:rPr>
                <w:rFonts w:ascii="Times New Roman CYR" w:eastAsia="Times New Roman" w:hAnsi="Times New Roman CYR" w:cs="Times New Roman CYR"/>
                <w:b/>
                <w:i/>
              </w:rPr>
              <w:t>2022</w:t>
            </w:r>
          </w:p>
        </w:tc>
        <w:tc>
          <w:tcPr>
            <w:tcW w:w="1260" w:type="dxa"/>
            <w:tcBorders>
              <w:top w:val="single" w:sz="6" w:space="0" w:color="auto"/>
              <w:left w:val="single" w:sz="6" w:space="0" w:color="auto"/>
              <w:bottom w:val="double" w:sz="6" w:space="0" w:color="auto"/>
              <w:right w:val="single" w:sz="6" w:space="0" w:color="auto"/>
            </w:tcBorders>
          </w:tcPr>
          <w:p w14:paraId="044C069D" w14:textId="77777777" w:rsidR="00F460B2" w:rsidRPr="00F460B2"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F460B2">
              <w:rPr>
                <w:rFonts w:ascii="Times New Roman CYR" w:eastAsia="Times New Roman" w:hAnsi="Times New Roman CYR" w:cs="Times New Roman CYR"/>
                <w:b/>
                <w:i/>
              </w:rPr>
              <w:t>настоящее время</w:t>
            </w:r>
          </w:p>
        </w:tc>
        <w:tc>
          <w:tcPr>
            <w:tcW w:w="3276" w:type="dxa"/>
            <w:tcBorders>
              <w:top w:val="single" w:sz="6" w:space="0" w:color="auto"/>
              <w:left w:val="single" w:sz="6" w:space="0" w:color="auto"/>
              <w:bottom w:val="double" w:sz="6" w:space="0" w:color="auto"/>
              <w:right w:val="single" w:sz="6" w:space="0" w:color="auto"/>
            </w:tcBorders>
          </w:tcPr>
          <w:p w14:paraId="73A65FAB" w14:textId="77777777" w:rsidR="00F460B2" w:rsidRPr="00F460B2"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F460B2">
              <w:rPr>
                <w:rFonts w:ascii="Times New Roman CYR" w:eastAsia="Times New Roman" w:hAnsi="Times New Roman CYR" w:cs="Times New Roman CYR"/>
                <w:b/>
                <w:i/>
              </w:rPr>
              <w:t>АО «</w:t>
            </w:r>
            <w:proofErr w:type="spellStart"/>
            <w:r w:rsidRPr="00F460B2">
              <w:rPr>
                <w:rFonts w:ascii="Times New Roman CYR" w:eastAsia="Times New Roman" w:hAnsi="Times New Roman CYR" w:cs="Times New Roman CYR"/>
                <w:b/>
                <w:i/>
              </w:rPr>
              <w:t>Россети</w:t>
            </w:r>
            <w:proofErr w:type="spellEnd"/>
            <w:r w:rsidRPr="00F460B2">
              <w:rPr>
                <w:rFonts w:ascii="Times New Roman CYR" w:eastAsia="Times New Roman" w:hAnsi="Times New Roman CYR" w:cs="Times New Roman CYR"/>
                <w:b/>
                <w:i/>
              </w:rPr>
              <w:t xml:space="preserve"> Янтарь»</w:t>
            </w:r>
          </w:p>
        </w:tc>
        <w:tc>
          <w:tcPr>
            <w:tcW w:w="4252" w:type="dxa"/>
            <w:tcBorders>
              <w:top w:val="single" w:sz="6" w:space="0" w:color="auto"/>
              <w:left w:val="single" w:sz="6" w:space="0" w:color="auto"/>
              <w:bottom w:val="double" w:sz="6" w:space="0" w:color="auto"/>
              <w:right w:val="double" w:sz="6" w:space="0" w:color="auto"/>
            </w:tcBorders>
          </w:tcPr>
          <w:p w14:paraId="50B10A85" w14:textId="77777777" w:rsidR="00F460B2" w:rsidRPr="00F460B2"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F460B2">
              <w:rPr>
                <w:rFonts w:ascii="Times New Roman CYR" w:eastAsia="Times New Roman" w:hAnsi="Times New Roman CYR" w:cs="Times New Roman CYR"/>
                <w:b/>
                <w:i/>
              </w:rPr>
              <w:t>Член Ревизионной комиссии</w:t>
            </w:r>
          </w:p>
        </w:tc>
      </w:tr>
    </w:tbl>
    <w:p w14:paraId="5CDFA63B" w14:textId="77777777" w:rsidR="00F460B2" w:rsidRPr="00AA3A71" w:rsidRDefault="00F460B2" w:rsidP="00F460B2">
      <w:pPr>
        <w:spacing w:after="0" w:line="240" w:lineRule="auto"/>
        <w:jc w:val="both"/>
        <w:rPr>
          <w:rFonts w:ascii="Times New Roman" w:eastAsia="Times New Roman" w:hAnsi="Times New Roman" w:cs="Times New Roman"/>
        </w:rPr>
      </w:pPr>
      <w:bookmarkStart w:id="75" w:name="_Hlk96465550"/>
      <w:r w:rsidRPr="00AA3A71">
        <w:rPr>
          <w:rFonts w:ascii="Times New Roman" w:eastAsia="Times New Roman" w:hAnsi="Times New Roman" w:cs="Times New Roman"/>
        </w:rPr>
        <w:t xml:space="preserve">Доля участия члена ревизионной комиссии в уставном капитале эмитента: </w:t>
      </w:r>
      <w:r w:rsidRPr="00AA3A71">
        <w:rPr>
          <w:rFonts w:ascii="Times New Roman" w:eastAsia="Times New Roman" w:hAnsi="Times New Roman" w:cs="Times New Roman"/>
          <w:b/>
          <w:i/>
        </w:rPr>
        <w:t>0</w:t>
      </w:r>
    </w:p>
    <w:p w14:paraId="0AF9111C" w14:textId="77777777" w:rsidR="00F460B2" w:rsidRPr="00AA3A71" w:rsidRDefault="00F460B2" w:rsidP="00F460B2">
      <w:pPr>
        <w:spacing w:after="0" w:line="240" w:lineRule="auto"/>
        <w:jc w:val="both"/>
        <w:rPr>
          <w:rFonts w:ascii="Times New Roman" w:eastAsia="Times New Roman" w:hAnsi="Times New Roman" w:cs="Times New Roman"/>
        </w:rPr>
      </w:pPr>
      <w:r w:rsidRPr="00AA3A71">
        <w:rPr>
          <w:rFonts w:ascii="Times New Roman" w:eastAsia="Times New Roman" w:hAnsi="Times New Roman" w:cs="Times New Roman"/>
        </w:rPr>
        <w:t xml:space="preserve">Доля принадлежащих члену ревизионной комиссии обыкновенных акций эмитента: </w:t>
      </w:r>
      <w:r w:rsidRPr="00AA3A71">
        <w:rPr>
          <w:rFonts w:ascii="Times New Roman" w:eastAsia="Times New Roman" w:hAnsi="Times New Roman" w:cs="Times New Roman"/>
          <w:b/>
          <w:i/>
        </w:rPr>
        <w:t>0</w:t>
      </w:r>
    </w:p>
    <w:p w14:paraId="10121353" w14:textId="77777777" w:rsidR="00F460B2" w:rsidRPr="00AA3A71" w:rsidRDefault="00F460B2" w:rsidP="00F460B2">
      <w:pPr>
        <w:widowControl w:val="0"/>
        <w:autoSpaceDE w:val="0"/>
        <w:autoSpaceDN w:val="0"/>
        <w:adjustRightInd w:val="0"/>
        <w:spacing w:after="0" w:line="240" w:lineRule="auto"/>
        <w:jc w:val="both"/>
        <w:rPr>
          <w:rFonts w:ascii="Times New Roman" w:eastAsia="Times New Roman" w:hAnsi="Times New Roman" w:cs="Times New Roman"/>
        </w:rPr>
      </w:pPr>
      <w:r w:rsidRPr="00AA3A71">
        <w:rPr>
          <w:rFonts w:ascii="Times New Roman" w:eastAsia="Times New Roman" w:hAnsi="Times New Roman" w:cs="Times New Roman"/>
        </w:rPr>
        <w:t>Количество акций эмитента каждой категории (типа), которые могут быть приобретены членом ревизионной комиссии в результате конвертации принадлежащих ему ценных бумаг, конвертируемых в акции: 0</w:t>
      </w:r>
    </w:p>
    <w:p w14:paraId="207C1AD1" w14:textId="77777777" w:rsidR="00F460B2" w:rsidRPr="00AA3A71" w:rsidRDefault="00F460B2" w:rsidP="00F460B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AA3A71">
        <w:rPr>
          <w:rFonts w:ascii="Times New Roman" w:eastAsia="Times New Roman" w:hAnsi="Times New Roman" w:cs="Times New Roman"/>
          <w:lang w:eastAsia="ru-RU"/>
        </w:rPr>
        <w:t xml:space="preserve">Доля участия члена ревизионной комиссии в уставном капитале подконтрольных эмитенту организаций, имеющих для эмитента существенное значение: </w:t>
      </w:r>
      <w:r w:rsidRPr="00AA3A71">
        <w:rPr>
          <w:rFonts w:ascii="Times New Roman" w:eastAsia="Times New Roman" w:hAnsi="Times New Roman" w:cs="Times New Roman"/>
          <w:b/>
          <w:i/>
          <w:lang w:eastAsia="ru-RU"/>
        </w:rPr>
        <w:t>0</w:t>
      </w:r>
    </w:p>
    <w:p w14:paraId="541D783A" w14:textId="77777777" w:rsidR="00F460B2" w:rsidRPr="00AA3A71" w:rsidRDefault="00F460B2" w:rsidP="00F460B2">
      <w:pPr>
        <w:spacing w:after="0" w:line="240" w:lineRule="auto"/>
        <w:jc w:val="both"/>
        <w:rPr>
          <w:rFonts w:ascii="Times New Roman" w:eastAsia="Times New Roman" w:hAnsi="Times New Roman" w:cs="Times New Roman"/>
        </w:rPr>
      </w:pPr>
      <w:r w:rsidRPr="00AA3A71">
        <w:rPr>
          <w:rFonts w:ascii="Times New Roman" w:eastAsia="Times New Roman" w:hAnsi="Times New Roman" w:cs="Times New Roman"/>
        </w:rPr>
        <w:t>Доля принадлежащих члену ревизионной комиссии обыкновенных акций подконтрольных эмитенту акционерных обществ, имеющих для эмитента существенное значение: 0</w:t>
      </w:r>
    </w:p>
    <w:p w14:paraId="099A1AAC" w14:textId="77777777" w:rsidR="00F460B2" w:rsidRPr="00AA3A71" w:rsidRDefault="00F460B2" w:rsidP="00F460B2">
      <w:pPr>
        <w:spacing w:after="0" w:line="240" w:lineRule="auto"/>
        <w:jc w:val="both"/>
        <w:rPr>
          <w:rFonts w:ascii="Times New Roman" w:eastAsia="Times New Roman" w:hAnsi="Times New Roman" w:cs="Times New Roman"/>
        </w:rPr>
      </w:pPr>
      <w:r w:rsidRPr="00AA3A71">
        <w:rPr>
          <w:rFonts w:ascii="Times New Roman" w:eastAsia="Times New Roman" w:hAnsi="Times New Roman" w:cs="Times New Roman"/>
        </w:rPr>
        <w:t xml:space="preserve">Количество акций указанных акционерных обществ каждой категории (типа), которые могут быть приобретены членом ревизионной комиссии в результате конвертации принадлежащих ему ценных бумаг, конвертируемых в акции: </w:t>
      </w:r>
      <w:r w:rsidRPr="00AA3A71">
        <w:rPr>
          <w:rFonts w:ascii="Times New Roman" w:eastAsia="Times New Roman" w:hAnsi="Times New Roman" w:cs="Times New Roman"/>
          <w:b/>
          <w:i/>
        </w:rPr>
        <w:t>0</w:t>
      </w:r>
    </w:p>
    <w:p w14:paraId="77FDE48A" w14:textId="77777777" w:rsidR="00F460B2" w:rsidRPr="00AA3A71" w:rsidRDefault="00F460B2" w:rsidP="00F460B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AA3A71">
        <w:rPr>
          <w:rFonts w:ascii="Times New Roman" w:eastAsia="Times New Roman" w:hAnsi="Times New Roman" w:cs="Times New Roman"/>
          <w:lang w:eastAsia="ru-RU"/>
        </w:rPr>
        <w:t xml:space="preserve">Сведения о характере любых родственных связей (супруги, родители, дети, усыновители, усыновленные, родные братья и сестры, дедушки, бабушки, внуки) между членом ревизионной комиссии эмитента и членами совета директоров (наблюдательного совета) эмитента, членами коллегиального исполнительного органа эмитента, лицом, занимающим должность (осуществляющим функции) единоличного исполнительного органа эмитента: </w:t>
      </w:r>
      <w:r w:rsidRPr="00AA3A71">
        <w:rPr>
          <w:rFonts w:ascii="Times New Roman" w:eastAsia="Times New Roman" w:hAnsi="Times New Roman" w:cs="Times New Roman"/>
          <w:b/>
          <w:i/>
          <w:lang w:eastAsia="ru-RU"/>
        </w:rPr>
        <w:t>указанных родственных связей нет.</w:t>
      </w:r>
    </w:p>
    <w:p w14:paraId="62357AD7" w14:textId="77777777" w:rsidR="00F460B2" w:rsidRPr="00AA3A71" w:rsidRDefault="00F460B2" w:rsidP="00F460B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AA3A71">
        <w:rPr>
          <w:rFonts w:ascii="Times New Roman" w:eastAsia="Times New Roman" w:hAnsi="Times New Roman" w:cs="Times New Roman"/>
          <w:lang w:eastAsia="ru-RU"/>
        </w:rPr>
        <w:t xml:space="preserve">Сведения о привлечении члена ревизионной комиссии эмитента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AA3A71">
        <w:rPr>
          <w:rFonts w:ascii="Times New Roman" w:eastAsia="Times New Roman" w:hAnsi="Times New Roman" w:cs="Times New Roman"/>
          <w:b/>
          <w:i/>
          <w:lang w:eastAsia="ru-RU"/>
        </w:rPr>
        <w:t>лицо к указанным видам ответственности не привлекалось.</w:t>
      </w:r>
    </w:p>
    <w:p w14:paraId="38B67BEC" w14:textId="77777777" w:rsidR="00F460B2" w:rsidRPr="00AA3A71" w:rsidRDefault="00F460B2" w:rsidP="00F460B2">
      <w:pPr>
        <w:widowControl w:val="0"/>
        <w:autoSpaceDE w:val="0"/>
        <w:autoSpaceDN w:val="0"/>
        <w:adjustRightInd w:val="0"/>
        <w:spacing w:after="0" w:line="240" w:lineRule="auto"/>
        <w:jc w:val="both"/>
        <w:rPr>
          <w:rFonts w:ascii="Times New Roman" w:eastAsia="Times New Roman" w:hAnsi="Times New Roman" w:cs="Times New Roman"/>
          <w:b/>
          <w:i/>
          <w:lang w:eastAsia="ru-RU"/>
        </w:rPr>
      </w:pPr>
      <w:r w:rsidRPr="00AA3A71">
        <w:rPr>
          <w:rFonts w:ascii="Times New Roman" w:eastAsia="Times New Roman" w:hAnsi="Times New Roman" w:cs="Times New Roman"/>
          <w:lang w:eastAsia="ru-RU"/>
        </w:rPr>
        <w:t xml:space="preserve">Сведения о занятии членом ревизионной комиссии (ревизором) эмитента должностей в органах </w:t>
      </w:r>
      <w:r w:rsidRPr="00AA3A71">
        <w:rPr>
          <w:rFonts w:ascii="Times New Roman" w:eastAsia="Times New Roman" w:hAnsi="Times New Roman" w:cs="Times New Roman"/>
          <w:lang w:eastAsia="ru-RU"/>
        </w:rPr>
        <w:lastRenderedPageBreak/>
        <w:t xml:space="preserve">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AA3A71">
        <w:rPr>
          <w:rFonts w:ascii="Times New Roman" w:eastAsia="Times New Roman" w:hAnsi="Times New Roman" w:cs="Times New Roman"/>
          <w:b/>
          <w:i/>
          <w:lang w:eastAsia="ru-RU"/>
        </w:rPr>
        <w:t>лицо указанных должностей не занимало.</w:t>
      </w:r>
    </w:p>
    <w:bookmarkEnd w:id="75"/>
    <w:p w14:paraId="4BBCE334" w14:textId="77777777" w:rsidR="00F460B2" w:rsidRPr="00AA3A71"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p>
    <w:p w14:paraId="28650CE5" w14:textId="77777777" w:rsidR="00F460B2" w:rsidRPr="00F460B2"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Pr>
          <w:rFonts w:ascii="Times New Roman CYR" w:eastAsia="Times New Roman" w:hAnsi="Times New Roman CYR" w:cs="Times New Roman CYR"/>
          <w:b/>
          <w:i/>
        </w:rPr>
        <w:t>4</w:t>
      </w:r>
      <w:r w:rsidRPr="00F460B2">
        <w:rPr>
          <w:rFonts w:ascii="Times New Roman CYR" w:eastAsia="Times New Roman" w:hAnsi="Times New Roman CYR" w:cs="Times New Roman CYR"/>
          <w:b/>
          <w:i/>
        </w:rPr>
        <w:t xml:space="preserve">. </w:t>
      </w:r>
      <w:r w:rsidRPr="00F460B2">
        <w:rPr>
          <w:rFonts w:ascii="Times New Roman" w:eastAsia="Times New Roman" w:hAnsi="Times New Roman" w:cs="Times New Roman"/>
          <w:sz w:val="24"/>
          <w:szCs w:val="24"/>
          <w:lang w:eastAsia="ru-RU"/>
        </w:rPr>
        <w:t xml:space="preserve">Фамилия, имя, отчество: </w:t>
      </w:r>
      <w:r w:rsidRPr="00F460B2">
        <w:rPr>
          <w:rFonts w:ascii="Times New Roman" w:eastAsia="Times New Roman" w:hAnsi="Times New Roman" w:cs="Times New Roman"/>
          <w:b/>
          <w:i/>
          <w:sz w:val="24"/>
          <w:szCs w:val="24"/>
          <w:lang w:eastAsia="ru-RU"/>
        </w:rPr>
        <w:t xml:space="preserve">  </w:t>
      </w:r>
      <w:r w:rsidRPr="00F460B2">
        <w:rPr>
          <w:rFonts w:ascii="Times New Roman CYR" w:eastAsia="Times New Roman" w:hAnsi="Times New Roman CYR" w:cs="Times New Roman CYR"/>
          <w:b/>
          <w:i/>
        </w:rPr>
        <w:t>Царьков Виктор Владимирович</w:t>
      </w:r>
    </w:p>
    <w:p w14:paraId="47AC8036" w14:textId="77777777" w:rsidR="00F460B2" w:rsidRPr="00F460B2"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F460B2">
        <w:rPr>
          <w:rFonts w:ascii="Times New Roman CYR" w:eastAsia="Times New Roman" w:hAnsi="Times New Roman CYR" w:cs="Times New Roman CYR"/>
        </w:rPr>
        <w:t>Год рождения:</w:t>
      </w:r>
      <w:r w:rsidRPr="00F460B2">
        <w:rPr>
          <w:rFonts w:ascii="Times New Roman CYR" w:eastAsia="Times New Roman" w:hAnsi="Times New Roman CYR" w:cs="Times New Roman CYR"/>
          <w:b/>
          <w:i/>
        </w:rPr>
        <w:t xml:space="preserve"> 1977</w:t>
      </w:r>
    </w:p>
    <w:p w14:paraId="3FBF7B59" w14:textId="77777777" w:rsidR="00F460B2" w:rsidRPr="00F460B2"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F460B2">
        <w:rPr>
          <w:rFonts w:ascii="Times New Roman CYR" w:eastAsia="Times New Roman" w:hAnsi="Times New Roman CYR" w:cs="Times New Roman CYR"/>
        </w:rPr>
        <w:t>Образование:</w:t>
      </w:r>
      <w:r w:rsidRPr="00F460B2">
        <w:rPr>
          <w:rFonts w:ascii="Times New Roman CYR" w:eastAsia="Times New Roman" w:hAnsi="Times New Roman CYR" w:cs="Times New Roman CYR"/>
          <w:b/>
          <w:i/>
        </w:rPr>
        <w:t xml:space="preserve"> Высшее.</w:t>
      </w:r>
    </w:p>
    <w:p w14:paraId="2FEBD61B" w14:textId="77777777" w:rsidR="00F460B2" w:rsidRPr="0051060C"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51060C">
        <w:rPr>
          <w:rFonts w:ascii="Times New Roman CYR" w:eastAsia="Times New Roman" w:hAnsi="Times New Roman CYR" w:cs="Times New Roman CYR"/>
          <w:b/>
          <w:i/>
        </w:rPr>
        <w:t xml:space="preserve"> Окончил:</w:t>
      </w:r>
    </w:p>
    <w:p w14:paraId="05819C4F" w14:textId="77777777" w:rsidR="00F460B2" w:rsidRPr="0051060C"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51060C">
        <w:rPr>
          <w:rFonts w:ascii="Times New Roman CYR" w:eastAsia="Times New Roman" w:hAnsi="Times New Roman CYR" w:cs="Times New Roman CYR"/>
          <w:b/>
          <w:i/>
        </w:rPr>
        <w:t xml:space="preserve">- Московский институт экономики, менеджмента и права по специальности "Экономика", экономист, </w:t>
      </w:r>
      <w:r w:rsidRPr="0051060C">
        <w:rPr>
          <w:rFonts w:ascii="Times New Roman CYR" w:eastAsia="Times New Roman" w:hAnsi="Times New Roman CYR" w:cs="Times New Roman CYR"/>
          <w:b/>
          <w:i/>
        </w:rPr>
        <w:br/>
        <w:t>Российскую Академию Государственной службы при Президенте РФ  по специальности "Менеджмент", менеджер.</w:t>
      </w:r>
    </w:p>
    <w:p w14:paraId="585635A6" w14:textId="77777777" w:rsidR="00F460B2" w:rsidRPr="00F460B2"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highlight w:val="yellow"/>
        </w:rPr>
      </w:pPr>
    </w:p>
    <w:p w14:paraId="7E550EEC" w14:textId="77777777" w:rsidR="00F460B2" w:rsidRPr="0051060C" w:rsidRDefault="00F460B2" w:rsidP="00F460B2">
      <w:pPr>
        <w:widowControl w:val="0"/>
        <w:autoSpaceDE w:val="0"/>
        <w:autoSpaceDN w:val="0"/>
        <w:adjustRightInd w:val="0"/>
        <w:spacing w:before="20" w:after="40" w:line="240" w:lineRule="auto"/>
        <w:jc w:val="both"/>
        <w:rPr>
          <w:rFonts w:ascii="Times New Roman CYR" w:eastAsia="Times New Roman" w:hAnsi="Times New Roman CYR" w:cs="Times New Roman CYR"/>
          <w:b/>
          <w:i/>
        </w:rPr>
      </w:pPr>
      <w:bookmarkStart w:id="76" w:name="_Hlk96465893"/>
      <w:r w:rsidRPr="0051060C">
        <w:rPr>
          <w:rFonts w:ascii="Times New Roman" w:eastAsia="Times New Roman" w:hAnsi="Times New Roman" w:cs="Times New Roman"/>
          <w:lang w:eastAsia="ru-RU"/>
        </w:rPr>
        <w:t>Все должности, которые член ревизионной комиссии занимал или занимает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tbl>
      <w:tblPr>
        <w:tblW w:w="0" w:type="auto"/>
        <w:jc w:val="center"/>
        <w:tblLayout w:type="fixed"/>
        <w:tblCellMar>
          <w:left w:w="72" w:type="dxa"/>
          <w:right w:w="72" w:type="dxa"/>
        </w:tblCellMar>
        <w:tblLook w:val="0000" w:firstRow="0" w:lastRow="0" w:firstColumn="0" w:lastColumn="0" w:noHBand="0" w:noVBand="0"/>
      </w:tblPr>
      <w:tblGrid>
        <w:gridCol w:w="1332"/>
        <w:gridCol w:w="1260"/>
        <w:gridCol w:w="4284"/>
        <w:gridCol w:w="2799"/>
      </w:tblGrid>
      <w:tr w:rsidR="00F460B2" w:rsidRPr="0051060C" w14:paraId="164C281B" w14:textId="77777777" w:rsidTr="00E86191">
        <w:trPr>
          <w:jc w:val="center"/>
        </w:trPr>
        <w:tc>
          <w:tcPr>
            <w:tcW w:w="2592" w:type="dxa"/>
            <w:gridSpan w:val="2"/>
            <w:tcBorders>
              <w:top w:val="double" w:sz="6" w:space="0" w:color="auto"/>
              <w:left w:val="double" w:sz="6" w:space="0" w:color="auto"/>
              <w:bottom w:val="single" w:sz="6" w:space="0" w:color="auto"/>
              <w:right w:val="single" w:sz="6" w:space="0" w:color="auto"/>
            </w:tcBorders>
          </w:tcPr>
          <w:bookmarkEnd w:id="76"/>
          <w:p w14:paraId="202A69F9" w14:textId="77777777" w:rsidR="00F460B2" w:rsidRPr="0051060C"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51060C">
              <w:rPr>
                <w:rFonts w:ascii="Times New Roman CYR" w:eastAsia="Times New Roman" w:hAnsi="Times New Roman CYR" w:cs="Times New Roman CYR"/>
                <w:b/>
                <w:i/>
              </w:rPr>
              <w:t>Период</w:t>
            </w:r>
          </w:p>
        </w:tc>
        <w:tc>
          <w:tcPr>
            <w:tcW w:w="4284" w:type="dxa"/>
            <w:tcBorders>
              <w:top w:val="double" w:sz="6" w:space="0" w:color="auto"/>
              <w:left w:val="single" w:sz="6" w:space="0" w:color="auto"/>
              <w:bottom w:val="single" w:sz="6" w:space="0" w:color="auto"/>
              <w:right w:val="single" w:sz="6" w:space="0" w:color="auto"/>
            </w:tcBorders>
          </w:tcPr>
          <w:p w14:paraId="16304136" w14:textId="77777777" w:rsidR="00F460B2" w:rsidRPr="0051060C"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51060C">
              <w:rPr>
                <w:rFonts w:ascii="Times New Roman CYR" w:eastAsia="Times New Roman" w:hAnsi="Times New Roman CYR" w:cs="Times New Roman CYR"/>
                <w:b/>
                <w:i/>
              </w:rPr>
              <w:t>Наименование организации</w:t>
            </w:r>
          </w:p>
        </w:tc>
        <w:tc>
          <w:tcPr>
            <w:tcW w:w="2799" w:type="dxa"/>
            <w:tcBorders>
              <w:top w:val="double" w:sz="6" w:space="0" w:color="auto"/>
              <w:left w:val="single" w:sz="6" w:space="0" w:color="auto"/>
              <w:bottom w:val="single" w:sz="6" w:space="0" w:color="auto"/>
              <w:right w:val="double" w:sz="6" w:space="0" w:color="auto"/>
            </w:tcBorders>
          </w:tcPr>
          <w:p w14:paraId="54428098" w14:textId="77777777" w:rsidR="00F460B2" w:rsidRPr="0051060C"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51060C">
              <w:rPr>
                <w:rFonts w:ascii="Times New Roman CYR" w:eastAsia="Times New Roman" w:hAnsi="Times New Roman CYR" w:cs="Times New Roman CYR"/>
                <w:b/>
                <w:i/>
              </w:rPr>
              <w:t>Должность</w:t>
            </w:r>
          </w:p>
        </w:tc>
      </w:tr>
      <w:tr w:rsidR="00F460B2" w:rsidRPr="0051060C" w14:paraId="4A517D44" w14:textId="77777777" w:rsidTr="00E86191">
        <w:trPr>
          <w:jc w:val="center"/>
        </w:trPr>
        <w:tc>
          <w:tcPr>
            <w:tcW w:w="1332" w:type="dxa"/>
            <w:tcBorders>
              <w:top w:val="single" w:sz="6" w:space="0" w:color="auto"/>
              <w:left w:val="double" w:sz="6" w:space="0" w:color="auto"/>
              <w:bottom w:val="single" w:sz="6" w:space="0" w:color="auto"/>
              <w:right w:val="single" w:sz="6" w:space="0" w:color="auto"/>
            </w:tcBorders>
          </w:tcPr>
          <w:p w14:paraId="02AB41F8" w14:textId="77777777" w:rsidR="00F460B2" w:rsidRPr="0051060C"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51060C">
              <w:rPr>
                <w:rFonts w:ascii="Times New Roman CYR" w:eastAsia="Times New Roman" w:hAnsi="Times New Roman CYR" w:cs="Times New Roman CYR"/>
                <w:b/>
                <w:i/>
              </w:rPr>
              <w:t>2017</w:t>
            </w:r>
          </w:p>
        </w:tc>
        <w:tc>
          <w:tcPr>
            <w:tcW w:w="1260" w:type="dxa"/>
            <w:tcBorders>
              <w:top w:val="single" w:sz="6" w:space="0" w:color="auto"/>
              <w:left w:val="single" w:sz="6" w:space="0" w:color="auto"/>
              <w:bottom w:val="single" w:sz="6" w:space="0" w:color="auto"/>
              <w:right w:val="single" w:sz="6" w:space="0" w:color="auto"/>
            </w:tcBorders>
          </w:tcPr>
          <w:p w14:paraId="7F0E765F" w14:textId="77777777" w:rsidR="00F460B2" w:rsidRPr="0051060C"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51060C">
              <w:rPr>
                <w:rFonts w:ascii="Times New Roman CYR" w:eastAsia="Times New Roman" w:hAnsi="Times New Roman CYR" w:cs="Times New Roman CYR"/>
                <w:b/>
                <w:i/>
              </w:rPr>
              <w:t>настоящее время</w:t>
            </w:r>
          </w:p>
        </w:tc>
        <w:tc>
          <w:tcPr>
            <w:tcW w:w="4284" w:type="dxa"/>
            <w:tcBorders>
              <w:top w:val="single" w:sz="6" w:space="0" w:color="auto"/>
              <w:left w:val="single" w:sz="6" w:space="0" w:color="auto"/>
              <w:bottom w:val="single" w:sz="6" w:space="0" w:color="auto"/>
              <w:right w:val="single" w:sz="6" w:space="0" w:color="auto"/>
            </w:tcBorders>
          </w:tcPr>
          <w:p w14:paraId="68E00BF4" w14:textId="77777777" w:rsidR="00F460B2" w:rsidRPr="0051060C"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51060C">
              <w:rPr>
                <w:rFonts w:ascii="Times New Roman CYR" w:eastAsia="Times New Roman" w:hAnsi="Times New Roman CYR" w:cs="Times New Roman CYR"/>
                <w:b/>
                <w:i/>
              </w:rPr>
              <w:t>ПАО "ФСК ЕЭС"</w:t>
            </w:r>
          </w:p>
        </w:tc>
        <w:tc>
          <w:tcPr>
            <w:tcW w:w="2799" w:type="dxa"/>
            <w:tcBorders>
              <w:top w:val="single" w:sz="6" w:space="0" w:color="auto"/>
              <w:left w:val="single" w:sz="6" w:space="0" w:color="auto"/>
              <w:bottom w:val="single" w:sz="6" w:space="0" w:color="auto"/>
              <w:right w:val="double" w:sz="6" w:space="0" w:color="auto"/>
            </w:tcBorders>
          </w:tcPr>
          <w:p w14:paraId="763780B4" w14:textId="77777777" w:rsidR="00F460B2" w:rsidRPr="0051060C"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51060C">
              <w:rPr>
                <w:rFonts w:ascii="Times New Roman CYR" w:eastAsia="Times New Roman" w:hAnsi="Times New Roman CYR" w:cs="Times New Roman CYR"/>
                <w:b/>
                <w:i/>
              </w:rPr>
              <w:t>Первый заместитель начальника департамента внутреннего аудита</w:t>
            </w:r>
          </w:p>
        </w:tc>
      </w:tr>
      <w:tr w:rsidR="00F460B2" w:rsidRPr="00F460B2" w14:paraId="18F7F524" w14:textId="77777777" w:rsidTr="00E86191">
        <w:trPr>
          <w:jc w:val="center"/>
        </w:trPr>
        <w:tc>
          <w:tcPr>
            <w:tcW w:w="1332" w:type="dxa"/>
            <w:tcBorders>
              <w:top w:val="single" w:sz="6" w:space="0" w:color="auto"/>
              <w:left w:val="double" w:sz="6" w:space="0" w:color="auto"/>
              <w:bottom w:val="single" w:sz="6" w:space="0" w:color="auto"/>
              <w:right w:val="single" w:sz="6" w:space="0" w:color="auto"/>
            </w:tcBorders>
          </w:tcPr>
          <w:p w14:paraId="333F678E" w14:textId="77777777" w:rsidR="00F460B2" w:rsidRPr="0051060C"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51060C">
              <w:rPr>
                <w:rFonts w:ascii="Times New Roman CYR" w:eastAsia="Times New Roman" w:hAnsi="Times New Roman CYR" w:cs="Times New Roman CYR"/>
                <w:b/>
                <w:i/>
              </w:rPr>
              <w:t>2020</w:t>
            </w:r>
          </w:p>
        </w:tc>
        <w:tc>
          <w:tcPr>
            <w:tcW w:w="1260" w:type="dxa"/>
            <w:tcBorders>
              <w:top w:val="single" w:sz="6" w:space="0" w:color="auto"/>
              <w:left w:val="single" w:sz="6" w:space="0" w:color="auto"/>
              <w:bottom w:val="single" w:sz="6" w:space="0" w:color="auto"/>
              <w:right w:val="single" w:sz="6" w:space="0" w:color="auto"/>
            </w:tcBorders>
          </w:tcPr>
          <w:p w14:paraId="227481DD" w14:textId="77777777" w:rsidR="00F460B2" w:rsidRPr="0051060C"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51060C">
              <w:rPr>
                <w:rFonts w:ascii="Times New Roman CYR" w:eastAsia="Times New Roman" w:hAnsi="Times New Roman CYR" w:cs="Times New Roman CYR"/>
                <w:b/>
                <w:i/>
              </w:rPr>
              <w:t>настоящее время</w:t>
            </w:r>
          </w:p>
        </w:tc>
        <w:tc>
          <w:tcPr>
            <w:tcW w:w="4284" w:type="dxa"/>
            <w:tcBorders>
              <w:top w:val="single" w:sz="6" w:space="0" w:color="auto"/>
              <w:left w:val="single" w:sz="6" w:space="0" w:color="auto"/>
              <w:bottom w:val="single" w:sz="6" w:space="0" w:color="auto"/>
              <w:right w:val="single" w:sz="6" w:space="0" w:color="auto"/>
            </w:tcBorders>
          </w:tcPr>
          <w:p w14:paraId="6AA6B581" w14:textId="77777777" w:rsidR="00F460B2" w:rsidRPr="0051060C"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51060C">
              <w:rPr>
                <w:rFonts w:ascii="Times New Roman CYR" w:eastAsia="Times New Roman" w:hAnsi="Times New Roman CYR" w:cs="Times New Roman CYR"/>
                <w:b/>
                <w:i/>
              </w:rPr>
              <w:t>ПАО "</w:t>
            </w:r>
            <w:proofErr w:type="spellStart"/>
            <w:r w:rsidRPr="0051060C">
              <w:rPr>
                <w:rFonts w:ascii="Times New Roman CYR" w:eastAsia="Times New Roman" w:hAnsi="Times New Roman CYR" w:cs="Times New Roman CYR"/>
                <w:b/>
                <w:i/>
              </w:rPr>
              <w:t>Россети</w:t>
            </w:r>
            <w:proofErr w:type="spellEnd"/>
            <w:r w:rsidRPr="0051060C">
              <w:rPr>
                <w:rFonts w:ascii="Times New Roman CYR" w:eastAsia="Times New Roman" w:hAnsi="Times New Roman CYR" w:cs="Times New Roman CYR"/>
                <w:b/>
                <w:i/>
              </w:rPr>
              <w:t>"</w:t>
            </w:r>
          </w:p>
        </w:tc>
        <w:tc>
          <w:tcPr>
            <w:tcW w:w="2799" w:type="dxa"/>
            <w:tcBorders>
              <w:top w:val="single" w:sz="6" w:space="0" w:color="auto"/>
              <w:left w:val="single" w:sz="6" w:space="0" w:color="auto"/>
              <w:bottom w:val="single" w:sz="6" w:space="0" w:color="auto"/>
              <w:right w:val="double" w:sz="6" w:space="0" w:color="auto"/>
            </w:tcBorders>
          </w:tcPr>
          <w:p w14:paraId="188DF4E0" w14:textId="77777777" w:rsidR="00F460B2" w:rsidRPr="0051060C"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51060C">
              <w:rPr>
                <w:rFonts w:ascii="Times New Roman CYR" w:eastAsia="Times New Roman" w:hAnsi="Times New Roman CYR" w:cs="Times New Roman CYR"/>
                <w:b/>
                <w:i/>
              </w:rPr>
              <w:t>Первый заместитель начальника департамента внутреннего аудита (по совместительству)</w:t>
            </w:r>
          </w:p>
        </w:tc>
      </w:tr>
      <w:tr w:rsidR="00F460B2" w:rsidRPr="00F460B2" w14:paraId="77D3E55E" w14:textId="77777777" w:rsidTr="00E86191">
        <w:trPr>
          <w:jc w:val="center"/>
        </w:trPr>
        <w:tc>
          <w:tcPr>
            <w:tcW w:w="1332" w:type="dxa"/>
            <w:tcBorders>
              <w:top w:val="single" w:sz="6" w:space="0" w:color="auto"/>
              <w:left w:val="double" w:sz="6" w:space="0" w:color="auto"/>
              <w:bottom w:val="single" w:sz="6" w:space="0" w:color="auto"/>
              <w:right w:val="single" w:sz="6" w:space="0" w:color="auto"/>
            </w:tcBorders>
          </w:tcPr>
          <w:p w14:paraId="7B842FA8" w14:textId="77777777" w:rsidR="00F460B2" w:rsidRPr="00776E37"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776E37">
              <w:rPr>
                <w:rFonts w:ascii="Times New Roman CYR" w:eastAsia="Times New Roman" w:hAnsi="Times New Roman CYR" w:cs="Times New Roman CYR"/>
                <w:b/>
                <w:i/>
              </w:rPr>
              <w:t>2020</w:t>
            </w:r>
          </w:p>
        </w:tc>
        <w:tc>
          <w:tcPr>
            <w:tcW w:w="1260" w:type="dxa"/>
            <w:tcBorders>
              <w:top w:val="single" w:sz="6" w:space="0" w:color="auto"/>
              <w:left w:val="single" w:sz="6" w:space="0" w:color="auto"/>
              <w:bottom w:val="single" w:sz="6" w:space="0" w:color="auto"/>
              <w:right w:val="single" w:sz="6" w:space="0" w:color="auto"/>
            </w:tcBorders>
          </w:tcPr>
          <w:p w14:paraId="1925281C" w14:textId="77777777" w:rsidR="00F460B2" w:rsidRPr="00776E37"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776E37">
              <w:rPr>
                <w:rFonts w:ascii="Times New Roman CYR" w:eastAsia="Times New Roman" w:hAnsi="Times New Roman CYR" w:cs="Times New Roman CYR"/>
                <w:b/>
                <w:i/>
              </w:rPr>
              <w:t>настоящее время</w:t>
            </w:r>
          </w:p>
        </w:tc>
        <w:tc>
          <w:tcPr>
            <w:tcW w:w="4284" w:type="dxa"/>
            <w:tcBorders>
              <w:top w:val="single" w:sz="6" w:space="0" w:color="auto"/>
              <w:left w:val="single" w:sz="6" w:space="0" w:color="auto"/>
              <w:bottom w:val="single" w:sz="6" w:space="0" w:color="auto"/>
              <w:right w:val="single" w:sz="6" w:space="0" w:color="auto"/>
            </w:tcBorders>
          </w:tcPr>
          <w:p w14:paraId="41807930" w14:textId="77777777" w:rsidR="00F460B2" w:rsidRPr="00F460B2" w:rsidRDefault="00F460B2" w:rsidP="00802CD6">
            <w:pPr>
              <w:widowControl w:val="0"/>
              <w:autoSpaceDE w:val="0"/>
              <w:autoSpaceDN w:val="0"/>
              <w:adjustRightInd w:val="0"/>
              <w:spacing w:before="20" w:after="40" w:line="240" w:lineRule="auto"/>
              <w:rPr>
                <w:rFonts w:ascii="Times New Roman CYR" w:eastAsia="Times New Roman" w:hAnsi="Times New Roman CYR" w:cs="Times New Roman CYR"/>
                <w:b/>
                <w:i/>
                <w:highlight w:val="yellow"/>
              </w:rPr>
            </w:pPr>
            <w:r w:rsidRPr="00F460B2">
              <w:rPr>
                <w:rFonts w:ascii="Times New Roman CYR" w:eastAsia="Times New Roman" w:hAnsi="Times New Roman CYR" w:cs="Times New Roman CYR"/>
                <w:b/>
                <w:i/>
              </w:rPr>
              <w:t>АО «</w:t>
            </w:r>
            <w:proofErr w:type="spellStart"/>
            <w:r w:rsidRPr="00F460B2">
              <w:rPr>
                <w:rFonts w:ascii="Times New Roman CYR" w:eastAsia="Times New Roman" w:hAnsi="Times New Roman CYR" w:cs="Times New Roman CYR"/>
                <w:b/>
                <w:i/>
              </w:rPr>
              <w:t>Россети</w:t>
            </w:r>
            <w:proofErr w:type="spellEnd"/>
            <w:r w:rsidRPr="00F460B2">
              <w:rPr>
                <w:rFonts w:ascii="Times New Roman CYR" w:eastAsia="Times New Roman" w:hAnsi="Times New Roman CYR" w:cs="Times New Roman CYR"/>
                <w:b/>
                <w:i/>
              </w:rPr>
              <w:t xml:space="preserve"> Янтарь» (ранее АО "</w:t>
            </w:r>
            <w:proofErr w:type="spellStart"/>
            <w:r w:rsidRPr="00F460B2">
              <w:rPr>
                <w:rFonts w:ascii="Times New Roman CYR" w:eastAsia="Times New Roman" w:hAnsi="Times New Roman CYR" w:cs="Times New Roman CYR"/>
                <w:b/>
                <w:i/>
              </w:rPr>
              <w:t>Янтарьэнерго</w:t>
            </w:r>
            <w:proofErr w:type="spellEnd"/>
            <w:r w:rsidRPr="00F460B2">
              <w:rPr>
                <w:rFonts w:ascii="Times New Roman CYR" w:eastAsia="Times New Roman" w:hAnsi="Times New Roman CYR" w:cs="Times New Roman CYR"/>
                <w:b/>
                <w:i/>
              </w:rPr>
              <w:t xml:space="preserve">"), </w:t>
            </w:r>
            <w:r w:rsidRPr="00063F9E">
              <w:rPr>
                <w:rFonts w:ascii="Times New Roman CYR" w:eastAsia="Times New Roman" w:hAnsi="Times New Roman CYR" w:cs="Times New Roman CYR"/>
                <w:b/>
                <w:i/>
              </w:rPr>
              <w:t xml:space="preserve">ПАО "Дагестанская </w:t>
            </w:r>
            <w:proofErr w:type="spellStart"/>
            <w:r w:rsidRPr="00063F9E">
              <w:rPr>
                <w:rFonts w:ascii="Times New Roman CYR" w:eastAsia="Times New Roman" w:hAnsi="Times New Roman CYR" w:cs="Times New Roman CYR"/>
                <w:b/>
                <w:i/>
              </w:rPr>
              <w:t>энергосбытовая</w:t>
            </w:r>
            <w:proofErr w:type="spellEnd"/>
            <w:r w:rsidRPr="00063F9E">
              <w:rPr>
                <w:rFonts w:ascii="Times New Roman CYR" w:eastAsia="Times New Roman" w:hAnsi="Times New Roman CYR" w:cs="Times New Roman CYR"/>
                <w:b/>
                <w:i/>
              </w:rPr>
              <w:t xml:space="preserve"> компания", </w:t>
            </w:r>
            <w:r w:rsidRPr="00F04237">
              <w:rPr>
                <w:rFonts w:ascii="Times New Roman CYR" w:eastAsia="Times New Roman" w:hAnsi="Times New Roman CYR" w:cs="Times New Roman CYR"/>
                <w:b/>
                <w:i/>
              </w:rPr>
              <w:t>АО "</w:t>
            </w:r>
            <w:proofErr w:type="spellStart"/>
            <w:r w:rsidRPr="00F04237">
              <w:rPr>
                <w:rFonts w:ascii="Times New Roman CYR" w:eastAsia="Times New Roman" w:hAnsi="Times New Roman CYR" w:cs="Times New Roman CYR"/>
                <w:b/>
                <w:i/>
              </w:rPr>
              <w:t>Севкавказэнерго</w:t>
            </w:r>
            <w:proofErr w:type="spellEnd"/>
            <w:r w:rsidRPr="00F04237">
              <w:rPr>
                <w:rFonts w:ascii="Times New Roman CYR" w:eastAsia="Times New Roman" w:hAnsi="Times New Roman CYR" w:cs="Times New Roman CYR"/>
                <w:b/>
                <w:i/>
              </w:rPr>
              <w:t xml:space="preserve">", </w:t>
            </w:r>
            <w:r w:rsidRPr="00894D82">
              <w:rPr>
                <w:rFonts w:ascii="Times New Roman CYR" w:eastAsia="Times New Roman" w:hAnsi="Times New Roman CYR" w:cs="Times New Roman CYR"/>
                <w:b/>
                <w:i/>
              </w:rPr>
              <w:t>АО "НИЦ ЕЭС",</w:t>
            </w:r>
            <w:r w:rsidRPr="00F460B2">
              <w:rPr>
                <w:rFonts w:ascii="Times New Roman CYR" w:eastAsia="Times New Roman" w:hAnsi="Times New Roman CYR" w:cs="Times New Roman CYR"/>
                <w:b/>
                <w:i/>
              </w:rPr>
              <w:t xml:space="preserve"> ПАО "</w:t>
            </w:r>
            <w:proofErr w:type="spellStart"/>
            <w:r w:rsidRPr="00F460B2">
              <w:rPr>
                <w:rFonts w:ascii="Times New Roman CYR" w:eastAsia="Times New Roman" w:hAnsi="Times New Roman CYR" w:cs="Times New Roman CYR"/>
                <w:b/>
                <w:i/>
              </w:rPr>
              <w:t>Россети</w:t>
            </w:r>
            <w:proofErr w:type="spellEnd"/>
            <w:r w:rsidRPr="00F460B2">
              <w:rPr>
                <w:rFonts w:ascii="Times New Roman CYR" w:eastAsia="Times New Roman" w:hAnsi="Times New Roman CYR" w:cs="Times New Roman CYR"/>
                <w:b/>
                <w:i/>
              </w:rPr>
              <w:t xml:space="preserve"> Северный Кавказ", </w:t>
            </w:r>
            <w:r w:rsidRPr="0051060C">
              <w:rPr>
                <w:rFonts w:ascii="Times New Roman CYR" w:eastAsia="Times New Roman" w:hAnsi="Times New Roman CYR" w:cs="Times New Roman CYR"/>
                <w:b/>
                <w:i/>
              </w:rPr>
              <w:t>АО "</w:t>
            </w:r>
            <w:proofErr w:type="spellStart"/>
            <w:r w:rsidRPr="0051060C">
              <w:rPr>
                <w:rFonts w:ascii="Times New Roman CYR" w:eastAsia="Times New Roman" w:hAnsi="Times New Roman CYR" w:cs="Times New Roman CYR"/>
                <w:b/>
                <w:i/>
              </w:rPr>
              <w:t>Читатехэнерго</w:t>
            </w:r>
            <w:proofErr w:type="spellEnd"/>
            <w:r w:rsidRPr="00802CD6">
              <w:rPr>
                <w:rFonts w:ascii="Times New Roman CYR" w:eastAsia="Times New Roman" w:hAnsi="Times New Roman CYR" w:cs="Times New Roman CYR"/>
                <w:b/>
                <w:i/>
              </w:rPr>
              <w:t>", О</w:t>
            </w:r>
            <w:r w:rsidRPr="00776E37">
              <w:rPr>
                <w:rFonts w:ascii="Times New Roman CYR" w:eastAsia="Times New Roman" w:hAnsi="Times New Roman CYR" w:cs="Times New Roman CYR"/>
                <w:b/>
                <w:i/>
              </w:rPr>
              <w:t>АО "Томские магистральные сети</w:t>
            </w:r>
            <w:r w:rsidRPr="00894D82">
              <w:rPr>
                <w:rFonts w:ascii="Times New Roman CYR" w:eastAsia="Times New Roman" w:hAnsi="Times New Roman CYR" w:cs="Times New Roman CYR"/>
                <w:b/>
                <w:i/>
              </w:rPr>
              <w:t xml:space="preserve">", АО "Кубанские магистральные сети", </w:t>
            </w:r>
          </w:p>
        </w:tc>
        <w:tc>
          <w:tcPr>
            <w:tcW w:w="2799" w:type="dxa"/>
            <w:tcBorders>
              <w:top w:val="single" w:sz="6" w:space="0" w:color="auto"/>
              <w:left w:val="single" w:sz="6" w:space="0" w:color="auto"/>
              <w:bottom w:val="single" w:sz="6" w:space="0" w:color="auto"/>
              <w:right w:val="double" w:sz="6" w:space="0" w:color="auto"/>
            </w:tcBorders>
          </w:tcPr>
          <w:p w14:paraId="78B5F70F" w14:textId="77777777" w:rsidR="00F460B2" w:rsidRPr="00F460B2"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highlight w:val="yellow"/>
              </w:rPr>
            </w:pPr>
            <w:r w:rsidRPr="00F460B2">
              <w:rPr>
                <w:rFonts w:ascii="Times New Roman CYR" w:eastAsia="Times New Roman" w:hAnsi="Times New Roman CYR" w:cs="Times New Roman CYR"/>
                <w:b/>
                <w:i/>
              </w:rPr>
              <w:t>Член Ревизионной комиссии</w:t>
            </w:r>
          </w:p>
        </w:tc>
      </w:tr>
      <w:tr w:rsidR="0051060C" w:rsidRPr="00F460B2" w14:paraId="75AA93D3" w14:textId="77777777" w:rsidTr="00E86191">
        <w:trPr>
          <w:jc w:val="center"/>
        </w:trPr>
        <w:tc>
          <w:tcPr>
            <w:tcW w:w="1332" w:type="dxa"/>
            <w:tcBorders>
              <w:top w:val="single" w:sz="6" w:space="0" w:color="auto"/>
              <w:left w:val="double" w:sz="6" w:space="0" w:color="auto"/>
              <w:bottom w:val="single" w:sz="6" w:space="0" w:color="auto"/>
              <w:right w:val="single" w:sz="6" w:space="0" w:color="auto"/>
            </w:tcBorders>
          </w:tcPr>
          <w:p w14:paraId="17134F25" w14:textId="77777777" w:rsidR="0051060C" w:rsidRPr="00776E37" w:rsidRDefault="0051060C"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Pr>
                <w:rFonts w:ascii="Times New Roman CYR" w:eastAsia="Times New Roman" w:hAnsi="Times New Roman CYR" w:cs="Times New Roman CYR"/>
                <w:b/>
                <w:i/>
              </w:rPr>
              <w:t>2020</w:t>
            </w:r>
          </w:p>
        </w:tc>
        <w:tc>
          <w:tcPr>
            <w:tcW w:w="1260" w:type="dxa"/>
            <w:tcBorders>
              <w:top w:val="single" w:sz="6" w:space="0" w:color="auto"/>
              <w:left w:val="single" w:sz="6" w:space="0" w:color="auto"/>
              <w:bottom w:val="single" w:sz="6" w:space="0" w:color="auto"/>
              <w:right w:val="single" w:sz="6" w:space="0" w:color="auto"/>
            </w:tcBorders>
          </w:tcPr>
          <w:p w14:paraId="5AD00BFE" w14:textId="77777777" w:rsidR="0051060C" w:rsidRPr="00776E37" w:rsidRDefault="0051060C"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Pr>
                <w:rFonts w:ascii="Times New Roman CYR" w:eastAsia="Times New Roman" w:hAnsi="Times New Roman CYR" w:cs="Times New Roman CYR"/>
                <w:b/>
                <w:i/>
              </w:rPr>
              <w:t>2022</w:t>
            </w:r>
          </w:p>
        </w:tc>
        <w:tc>
          <w:tcPr>
            <w:tcW w:w="4284" w:type="dxa"/>
            <w:tcBorders>
              <w:top w:val="single" w:sz="6" w:space="0" w:color="auto"/>
              <w:left w:val="single" w:sz="6" w:space="0" w:color="auto"/>
              <w:bottom w:val="single" w:sz="6" w:space="0" w:color="auto"/>
              <w:right w:val="single" w:sz="6" w:space="0" w:color="auto"/>
            </w:tcBorders>
          </w:tcPr>
          <w:p w14:paraId="7A68E909" w14:textId="77777777" w:rsidR="0051060C" w:rsidRPr="00F460B2" w:rsidRDefault="0051060C" w:rsidP="00802CD6">
            <w:pPr>
              <w:widowControl w:val="0"/>
              <w:autoSpaceDE w:val="0"/>
              <w:autoSpaceDN w:val="0"/>
              <w:adjustRightInd w:val="0"/>
              <w:spacing w:before="20" w:after="40" w:line="240" w:lineRule="auto"/>
              <w:rPr>
                <w:rFonts w:ascii="Times New Roman CYR" w:eastAsia="Times New Roman" w:hAnsi="Times New Roman CYR" w:cs="Times New Roman CYR"/>
                <w:b/>
                <w:i/>
                <w:highlight w:val="yellow"/>
              </w:rPr>
            </w:pPr>
            <w:r w:rsidRPr="0051060C">
              <w:rPr>
                <w:rFonts w:ascii="Times New Roman CYR" w:eastAsia="Times New Roman" w:hAnsi="Times New Roman CYR" w:cs="Times New Roman CYR"/>
                <w:b/>
                <w:i/>
              </w:rPr>
              <w:t>АО "</w:t>
            </w:r>
            <w:proofErr w:type="spellStart"/>
            <w:r w:rsidRPr="0051060C">
              <w:rPr>
                <w:rFonts w:ascii="Times New Roman CYR" w:eastAsia="Times New Roman" w:hAnsi="Times New Roman CYR" w:cs="Times New Roman CYR"/>
                <w:b/>
                <w:i/>
              </w:rPr>
              <w:t>Россети</w:t>
            </w:r>
            <w:proofErr w:type="spellEnd"/>
            <w:r w:rsidRPr="0051060C">
              <w:rPr>
                <w:rFonts w:ascii="Times New Roman CYR" w:eastAsia="Times New Roman" w:hAnsi="Times New Roman CYR" w:cs="Times New Roman CYR"/>
                <w:b/>
                <w:i/>
              </w:rPr>
              <w:t xml:space="preserve"> Тюмень", АО "Карачаево-</w:t>
            </w:r>
            <w:proofErr w:type="spellStart"/>
            <w:r w:rsidRPr="0051060C">
              <w:rPr>
                <w:rFonts w:ascii="Times New Roman CYR" w:eastAsia="Times New Roman" w:hAnsi="Times New Roman CYR" w:cs="Times New Roman CYR"/>
                <w:b/>
                <w:i/>
              </w:rPr>
              <w:t>Черкесскэнерго</w:t>
            </w:r>
            <w:proofErr w:type="spellEnd"/>
            <w:r w:rsidRPr="0051060C">
              <w:rPr>
                <w:rFonts w:ascii="Times New Roman CYR" w:eastAsia="Times New Roman" w:hAnsi="Times New Roman CYR" w:cs="Times New Roman CYR"/>
                <w:b/>
                <w:i/>
              </w:rPr>
              <w:t>", АО "</w:t>
            </w:r>
            <w:proofErr w:type="spellStart"/>
            <w:r w:rsidRPr="0051060C">
              <w:rPr>
                <w:rFonts w:ascii="Times New Roman CYR" w:eastAsia="Times New Roman" w:hAnsi="Times New Roman CYR" w:cs="Times New Roman CYR"/>
                <w:b/>
                <w:i/>
              </w:rPr>
              <w:t>Калмэнергосбыт</w:t>
            </w:r>
            <w:proofErr w:type="spellEnd"/>
            <w:r w:rsidRPr="0051060C">
              <w:rPr>
                <w:rFonts w:ascii="Times New Roman CYR" w:eastAsia="Times New Roman" w:hAnsi="Times New Roman CYR" w:cs="Times New Roman CYR"/>
                <w:b/>
                <w:i/>
              </w:rPr>
              <w:t>"</w:t>
            </w:r>
            <w:proofErr w:type="gramStart"/>
            <w:r w:rsidRPr="0051060C">
              <w:rPr>
                <w:rFonts w:ascii="Times New Roman CYR" w:eastAsia="Times New Roman" w:hAnsi="Times New Roman CYR" w:cs="Times New Roman CYR"/>
                <w:b/>
                <w:i/>
              </w:rPr>
              <w:t>,А</w:t>
            </w:r>
            <w:proofErr w:type="gramEnd"/>
            <w:r w:rsidRPr="0051060C">
              <w:rPr>
                <w:rFonts w:ascii="Times New Roman CYR" w:eastAsia="Times New Roman" w:hAnsi="Times New Roman CYR" w:cs="Times New Roman CYR"/>
                <w:b/>
                <w:i/>
              </w:rPr>
              <w:t>О "</w:t>
            </w:r>
            <w:proofErr w:type="spellStart"/>
            <w:r w:rsidRPr="0051060C">
              <w:rPr>
                <w:rFonts w:ascii="Times New Roman CYR" w:eastAsia="Times New Roman" w:hAnsi="Times New Roman CYR" w:cs="Times New Roman CYR"/>
                <w:b/>
                <w:i/>
              </w:rPr>
              <w:t>Тываэнергосбыт</w:t>
            </w:r>
            <w:proofErr w:type="spellEnd"/>
            <w:r w:rsidRPr="0051060C">
              <w:rPr>
                <w:rFonts w:ascii="Times New Roman CYR" w:eastAsia="Times New Roman" w:hAnsi="Times New Roman CYR" w:cs="Times New Roman CYR"/>
                <w:b/>
                <w:i/>
              </w:rPr>
              <w:t>", АО "ЦТЗ", АО "Управление ВОЛС ВЛ", АО "Мобильные ГТЭС", АО "НТЦ ФСК ЕЭС", АО "ЦИУС ЕЭС", АО "</w:t>
            </w:r>
            <w:proofErr w:type="spellStart"/>
            <w:r w:rsidRPr="0051060C">
              <w:rPr>
                <w:rFonts w:ascii="Times New Roman CYR" w:eastAsia="Times New Roman" w:hAnsi="Times New Roman CYR" w:cs="Times New Roman CYR"/>
                <w:b/>
                <w:i/>
              </w:rPr>
              <w:t>Энергостройснабкомплект</w:t>
            </w:r>
            <w:proofErr w:type="spellEnd"/>
            <w:r w:rsidRPr="0051060C">
              <w:rPr>
                <w:rFonts w:ascii="Times New Roman CYR" w:eastAsia="Times New Roman" w:hAnsi="Times New Roman CYR" w:cs="Times New Roman CYR"/>
                <w:b/>
                <w:i/>
              </w:rPr>
              <w:t xml:space="preserve"> ЕЭС</w:t>
            </w:r>
            <w:r w:rsidRPr="00802CD6">
              <w:rPr>
                <w:rFonts w:ascii="Times New Roman CYR" w:eastAsia="Times New Roman" w:hAnsi="Times New Roman CYR" w:cs="Times New Roman CYR"/>
                <w:b/>
                <w:i/>
              </w:rPr>
              <w:t>",</w:t>
            </w:r>
            <w:r w:rsidR="00802CD6" w:rsidRPr="00802CD6">
              <w:rPr>
                <w:rFonts w:ascii="Times New Roman CYR" w:eastAsia="Times New Roman" w:hAnsi="Times New Roman CYR" w:cs="Times New Roman CYR"/>
                <w:b/>
                <w:i/>
              </w:rPr>
              <w:t xml:space="preserve"> АО "</w:t>
            </w:r>
            <w:proofErr w:type="spellStart"/>
            <w:r w:rsidR="00802CD6" w:rsidRPr="00802CD6">
              <w:rPr>
                <w:rFonts w:ascii="Times New Roman CYR" w:eastAsia="Times New Roman" w:hAnsi="Times New Roman CYR" w:cs="Times New Roman CYR"/>
                <w:b/>
                <w:i/>
              </w:rPr>
              <w:t>Электросетьсервис</w:t>
            </w:r>
            <w:proofErr w:type="spellEnd"/>
            <w:r w:rsidR="00802CD6" w:rsidRPr="00802CD6">
              <w:rPr>
                <w:rFonts w:ascii="Times New Roman CYR" w:eastAsia="Times New Roman" w:hAnsi="Times New Roman CYR" w:cs="Times New Roman CYR"/>
                <w:b/>
                <w:i/>
              </w:rPr>
              <w:t xml:space="preserve"> ЕНЭС"</w:t>
            </w:r>
          </w:p>
        </w:tc>
        <w:tc>
          <w:tcPr>
            <w:tcW w:w="2799" w:type="dxa"/>
            <w:tcBorders>
              <w:top w:val="single" w:sz="6" w:space="0" w:color="auto"/>
              <w:left w:val="single" w:sz="6" w:space="0" w:color="auto"/>
              <w:bottom w:val="single" w:sz="6" w:space="0" w:color="auto"/>
              <w:right w:val="double" w:sz="6" w:space="0" w:color="auto"/>
            </w:tcBorders>
          </w:tcPr>
          <w:p w14:paraId="25C0EF57" w14:textId="77777777" w:rsidR="0051060C" w:rsidRPr="00F460B2" w:rsidRDefault="0051060C"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F460B2">
              <w:rPr>
                <w:rFonts w:ascii="Times New Roman CYR" w:eastAsia="Times New Roman" w:hAnsi="Times New Roman CYR" w:cs="Times New Roman CYR"/>
                <w:b/>
                <w:i/>
              </w:rPr>
              <w:t>Член Ревизионной комиссии</w:t>
            </w:r>
          </w:p>
        </w:tc>
      </w:tr>
      <w:tr w:rsidR="00F460B2" w:rsidRPr="00F460B2" w14:paraId="7551D5C4" w14:textId="77777777" w:rsidTr="00802CD6">
        <w:trPr>
          <w:jc w:val="center"/>
        </w:trPr>
        <w:tc>
          <w:tcPr>
            <w:tcW w:w="1332" w:type="dxa"/>
            <w:tcBorders>
              <w:top w:val="single" w:sz="6" w:space="0" w:color="auto"/>
              <w:left w:val="double" w:sz="6" w:space="0" w:color="auto"/>
              <w:bottom w:val="single" w:sz="6" w:space="0" w:color="auto"/>
              <w:right w:val="single" w:sz="6" w:space="0" w:color="auto"/>
            </w:tcBorders>
          </w:tcPr>
          <w:p w14:paraId="2BF600D6" w14:textId="77777777" w:rsidR="00F460B2" w:rsidRPr="00AF0230"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AF0230">
              <w:rPr>
                <w:rFonts w:ascii="Times New Roman CYR" w:eastAsia="Times New Roman" w:hAnsi="Times New Roman CYR" w:cs="Times New Roman CYR"/>
                <w:b/>
                <w:i/>
              </w:rPr>
              <w:t>2021</w:t>
            </w:r>
          </w:p>
        </w:tc>
        <w:tc>
          <w:tcPr>
            <w:tcW w:w="1260" w:type="dxa"/>
            <w:tcBorders>
              <w:top w:val="single" w:sz="6" w:space="0" w:color="auto"/>
              <w:left w:val="single" w:sz="6" w:space="0" w:color="auto"/>
              <w:bottom w:val="single" w:sz="6" w:space="0" w:color="auto"/>
              <w:right w:val="single" w:sz="6" w:space="0" w:color="auto"/>
            </w:tcBorders>
          </w:tcPr>
          <w:p w14:paraId="178ADCE6" w14:textId="77777777" w:rsidR="00F460B2" w:rsidRPr="00AF0230"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AF0230">
              <w:rPr>
                <w:rFonts w:ascii="Times New Roman CYR" w:eastAsia="Times New Roman" w:hAnsi="Times New Roman CYR" w:cs="Times New Roman CYR"/>
                <w:b/>
                <w:i/>
              </w:rPr>
              <w:t>настоящее время</w:t>
            </w:r>
          </w:p>
        </w:tc>
        <w:tc>
          <w:tcPr>
            <w:tcW w:w="4284" w:type="dxa"/>
            <w:tcBorders>
              <w:top w:val="single" w:sz="6" w:space="0" w:color="auto"/>
              <w:left w:val="single" w:sz="6" w:space="0" w:color="auto"/>
              <w:bottom w:val="single" w:sz="6" w:space="0" w:color="auto"/>
              <w:right w:val="single" w:sz="6" w:space="0" w:color="auto"/>
            </w:tcBorders>
          </w:tcPr>
          <w:p w14:paraId="45491E26" w14:textId="77777777" w:rsidR="00F460B2" w:rsidRPr="00F460B2" w:rsidRDefault="00F460B2" w:rsidP="004670FB">
            <w:pPr>
              <w:widowControl w:val="0"/>
              <w:autoSpaceDE w:val="0"/>
              <w:autoSpaceDN w:val="0"/>
              <w:adjustRightInd w:val="0"/>
              <w:spacing w:before="20" w:after="40" w:line="240" w:lineRule="auto"/>
              <w:rPr>
                <w:rFonts w:ascii="Times New Roman CYR" w:eastAsia="Times New Roman" w:hAnsi="Times New Roman CYR" w:cs="Times New Roman CYR"/>
                <w:b/>
                <w:i/>
                <w:highlight w:val="yellow"/>
              </w:rPr>
            </w:pPr>
            <w:r w:rsidRPr="00F460B2">
              <w:rPr>
                <w:rFonts w:ascii="Times New Roman CYR" w:eastAsia="Times New Roman" w:hAnsi="Times New Roman CYR" w:cs="Times New Roman CYR"/>
                <w:b/>
                <w:i/>
              </w:rPr>
              <w:t>ПАО "</w:t>
            </w:r>
            <w:proofErr w:type="spellStart"/>
            <w:r w:rsidRPr="00F460B2">
              <w:rPr>
                <w:rFonts w:ascii="Times New Roman CYR" w:eastAsia="Times New Roman" w:hAnsi="Times New Roman CYR" w:cs="Times New Roman CYR"/>
                <w:b/>
                <w:i/>
              </w:rPr>
              <w:t>Россети</w:t>
            </w:r>
            <w:proofErr w:type="spellEnd"/>
            <w:r w:rsidRPr="00F460B2">
              <w:rPr>
                <w:rFonts w:ascii="Times New Roman CYR" w:eastAsia="Times New Roman" w:hAnsi="Times New Roman CYR" w:cs="Times New Roman CYR"/>
                <w:b/>
                <w:i/>
              </w:rPr>
              <w:t xml:space="preserve"> Кубань", </w:t>
            </w:r>
            <w:r w:rsidRPr="00AA3A71">
              <w:rPr>
                <w:rFonts w:ascii="Times New Roman CYR" w:eastAsia="Times New Roman" w:hAnsi="Times New Roman CYR" w:cs="Times New Roman CYR"/>
                <w:b/>
                <w:i/>
              </w:rPr>
              <w:t xml:space="preserve">ПАО "ТРК", </w:t>
            </w:r>
            <w:r w:rsidRPr="00AF0230">
              <w:rPr>
                <w:rFonts w:ascii="Times New Roman CYR" w:eastAsia="Times New Roman" w:hAnsi="Times New Roman CYR" w:cs="Times New Roman CYR"/>
                <w:b/>
                <w:i/>
              </w:rPr>
              <w:t>АО "</w:t>
            </w:r>
            <w:proofErr w:type="spellStart"/>
            <w:r w:rsidRPr="00AF0230">
              <w:rPr>
                <w:rFonts w:ascii="Times New Roman CYR" w:eastAsia="Times New Roman" w:hAnsi="Times New Roman CYR" w:cs="Times New Roman CYR"/>
                <w:b/>
                <w:i/>
              </w:rPr>
              <w:t>Тываэнерго</w:t>
            </w:r>
            <w:proofErr w:type="spellEnd"/>
            <w:r w:rsidRPr="00AF0230">
              <w:rPr>
                <w:rFonts w:ascii="Times New Roman CYR" w:eastAsia="Times New Roman" w:hAnsi="Times New Roman CYR" w:cs="Times New Roman CYR"/>
                <w:b/>
                <w:i/>
              </w:rPr>
              <w:t xml:space="preserve">", </w:t>
            </w:r>
            <w:r w:rsidRPr="00F460B2">
              <w:rPr>
                <w:rFonts w:ascii="Times New Roman CYR" w:eastAsia="Times New Roman" w:hAnsi="Times New Roman CYR" w:cs="Times New Roman CYR"/>
                <w:b/>
                <w:i/>
              </w:rPr>
              <w:t>ПАО "</w:t>
            </w:r>
            <w:proofErr w:type="spellStart"/>
            <w:r w:rsidRPr="00F460B2">
              <w:rPr>
                <w:rFonts w:ascii="Times New Roman CYR" w:eastAsia="Times New Roman" w:hAnsi="Times New Roman CYR" w:cs="Times New Roman CYR"/>
                <w:b/>
                <w:i/>
              </w:rPr>
              <w:t>Россети</w:t>
            </w:r>
            <w:proofErr w:type="spellEnd"/>
            <w:r w:rsidRPr="00F460B2">
              <w:rPr>
                <w:rFonts w:ascii="Times New Roman CYR" w:eastAsia="Times New Roman" w:hAnsi="Times New Roman CYR" w:cs="Times New Roman CYR"/>
                <w:b/>
                <w:i/>
              </w:rPr>
              <w:t xml:space="preserve"> Ленэнерго", ПАО "</w:t>
            </w:r>
            <w:proofErr w:type="spellStart"/>
            <w:r w:rsidRPr="00F460B2">
              <w:rPr>
                <w:rFonts w:ascii="Times New Roman CYR" w:eastAsia="Times New Roman" w:hAnsi="Times New Roman CYR" w:cs="Times New Roman CYR"/>
                <w:b/>
                <w:i/>
              </w:rPr>
              <w:t>Россети</w:t>
            </w:r>
            <w:proofErr w:type="spellEnd"/>
            <w:r w:rsidRPr="00F460B2">
              <w:rPr>
                <w:rFonts w:ascii="Times New Roman CYR" w:eastAsia="Times New Roman" w:hAnsi="Times New Roman CYR" w:cs="Times New Roman CYR"/>
                <w:b/>
                <w:i/>
              </w:rPr>
              <w:t xml:space="preserve"> Волга", ПАО "</w:t>
            </w:r>
            <w:proofErr w:type="spellStart"/>
            <w:r w:rsidRPr="00F460B2">
              <w:rPr>
                <w:rFonts w:ascii="Times New Roman CYR" w:eastAsia="Times New Roman" w:hAnsi="Times New Roman CYR" w:cs="Times New Roman CYR"/>
                <w:b/>
                <w:i/>
              </w:rPr>
              <w:t>Россети</w:t>
            </w:r>
            <w:proofErr w:type="spellEnd"/>
            <w:r w:rsidRPr="00F460B2">
              <w:rPr>
                <w:rFonts w:ascii="Times New Roman CYR" w:eastAsia="Times New Roman" w:hAnsi="Times New Roman CYR" w:cs="Times New Roman CYR"/>
                <w:b/>
                <w:i/>
              </w:rPr>
              <w:t xml:space="preserve"> Северо-Запад", ПАО "</w:t>
            </w:r>
            <w:proofErr w:type="spellStart"/>
            <w:r w:rsidRPr="00F460B2">
              <w:rPr>
                <w:rFonts w:ascii="Times New Roman CYR" w:eastAsia="Times New Roman" w:hAnsi="Times New Roman CYR" w:cs="Times New Roman CYR"/>
                <w:b/>
                <w:i/>
              </w:rPr>
              <w:t>Россети</w:t>
            </w:r>
            <w:proofErr w:type="spellEnd"/>
            <w:r w:rsidRPr="00F460B2">
              <w:rPr>
                <w:rFonts w:ascii="Times New Roman CYR" w:eastAsia="Times New Roman" w:hAnsi="Times New Roman CYR" w:cs="Times New Roman CYR"/>
                <w:b/>
                <w:i/>
              </w:rPr>
              <w:t xml:space="preserve"> Центр</w:t>
            </w:r>
            <w:r w:rsidRPr="00FD4891">
              <w:rPr>
                <w:rFonts w:ascii="Times New Roman CYR" w:eastAsia="Times New Roman" w:hAnsi="Times New Roman CYR" w:cs="Times New Roman CYR"/>
                <w:b/>
                <w:i/>
              </w:rPr>
              <w:t>", ПАО "</w:t>
            </w:r>
            <w:proofErr w:type="spellStart"/>
            <w:r w:rsidRPr="00FD4891">
              <w:rPr>
                <w:rFonts w:ascii="Times New Roman CYR" w:eastAsia="Times New Roman" w:hAnsi="Times New Roman CYR" w:cs="Times New Roman CYR"/>
                <w:b/>
                <w:i/>
              </w:rPr>
              <w:t>Россети</w:t>
            </w:r>
            <w:proofErr w:type="spellEnd"/>
            <w:r w:rsidRPr="00FD4891">
              <w:rPr>
                <w:rFonts w:ascii="Times New Roman CYR" w:eastAsia="Times New Roman" w:hAnsi="Times New Roman CYR" w:cs="Times New Roman CYR"/>
                <w:b/>
                <w:i/>
              </w:rPr>
              <w:t xml:space="preserve"> Юг", ПАО "</w:t>
            </w:r>
            <w:proofErr w:type="spellStart"/>
            <w:r w:rsidRPr="00FD4891">
              <w:rPr>
                <w:rFonts w:ascii="Times New Roman CYR" w:eastAsia="Times New Roman" w:hAnsi="Times New Roman CYR" w:cs="Times New Roman CYR"/>
                <w:b/>
                <w:i/>
              </w:rPr>
              <w:t>Росс</w:t>
            </w:r>
            <w:r w:rsidRPr="00F460B2">
              <w:rPr>
                <w:rFonts w:ascii="Times New Roman CYR" w:eastAsia="Times New Roman" w:hAnsi="Times New Roman CYR" w:cs="Times New Roman CYR"/>
                <w:b/>
                <w:i/>
              </w:rPr>
              <w:t>ети</w:t>
            </w:r>
            <w:proofErr w:type="spellEnd"/>
            <w:r w:rsidRPr="00F460B2">
              <w:rPr>
                <w:rFonts w:ascii="Times New Roman CYR" w:eastAsia="Times New Roman" w:hAnsi="Times New Roman CYR" w:cs="Times New Roman CYR"/>
                <w:b/>
                <w:i/>
              </w:rPr>
              <w:t xml:space="preserve"> Центр и Приволжье", ПАО "</w:t>
            </w:r>
            <w:proofErr w:type="spellStart"/>
            <w:r w:rsidRPr="00F460B2">
              <w:rPr>
                <w:rFonts w:ascii="Times New Roman CYR" w:eastAsia="Times New Roman" w:hAnsi="Times New Roman CYR" w:cs="Times New Roman CYR"/>
                <w:b/>
                <w:i/>
              </w:rPr>
              <w:t>Россети</w:t>
            </w:r>
            <w:proofErr w:type="spellEnd"/>
            <w:r w:rsidRPr="00F460B2">
              <w:rPr>
                <w:rFonts w:ascii="Times New Roman CYR" w:eastAsia="Times New Roman" w:hAnsi="Times New Roman CYR" w:cs="Times New Roman CYR"/>
                <w:b/>
                <w:i/>
              </w:rPr>
              <w:t xml:space="preserve"> Московский регион", ПАО "</w:t>
            </w:r>
            <w:proofErr w:type="spellStart"/>
            <w:r w:rsidRPr="00F460B2">
              <w:rPr>
                <w:rFonts w:ascii="Times New Roman CYR" w:eastAsia="Times New Roman" w:hAnsi="Times New Roman CYR" w:cs="Times New Roman CYR"/>
                <w:b/>
                <w:i/>
              </w:rPr>
              <w:t>Россети</w:t>
            </w:r>
            <w:proofErr w:type="spellEnd"/>
            <w:r w:rsidRPr="00F460B2">
              <w:rPr>
                <w:rFonts w:ascii="Times New Roman CYR" w:eastAsia="Times New Roman" w:hAnsi="Times New Roman CYR" w:cs="Times New Roman CYR"/>
                <w:b/>
                <w:i/>
              </w:rPr>
              <w:t xml:space="preserve"> Сибирь", ОАО "МРСК Урала", </w:t>
            </w:r>
            <w:r w:rsidRPr="00A103D3">
              <w:rPr>
                <w:rFonts w:ascii="Times New Roman CYR" w:eastAsia="Times New Roman" w:hAnsi="Times New Roman CYR" w:cs="Times New Roman CYR"/>
                <w:b/>
                <w:i/>
              </w:rPr>
              <w:t>АО "Каббалкэнерго"</w:t>
            </w:r>
          </w:p>
        </w:tc>
        <w:tc>
          <w:tcPr>
            <w:tcW w:w="2799" w:type="dxa"/>
            <w:tcBorders>
              <w:top w:val="single" w:sz="6" w:space="0" w:color="auto"/>
              <w:left w:val="single" w:sz="6" w:space="0" w:color="auto"/>
              <w:bottom w:val="single" w:sz="6" w:space="0" w:color="auto"/>
              <w:right w:val="double" w:sz="6" w:space="0" w:color="auto"/>
            </w:tcBorders>
          </w:tcPr>
          <w:p w14:paraId="2116734B" w14:textId="77777777" w:rsidR="00F460B2" w:rsidRPr="00F460B2"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highlight w:val="yellow"/>
              </w:rPr>
            </w:pPr>
            <w:r w:rsidRPr="00F460B2">
              <w:rPr>
                <w:rFonts w:ascii="Times New Roman CYR" w:eastAsia="Times New Roman" w:hAnsi="Times New Roman CYR" w:cs="Times New Roman CYR"/>
                <w:b/>
                <w:i/>
              </w:rPr>
              <w:t>Член Ревизионной комиссии</w:t>
            </w:r>
          </w:p>
        </w:tc>
      </w:tr>
      <w:tr w:rsidR="00802CD6" w:rsidRPr="00F460B2" w14:paraId="412804F6" w14:textId="77777777" w:rsidTr="0035243B">
        <w:trPr>
          <w:jc w:val="center"/>
        </w:trPr>
        <w:tc>
          <w:tcPr>
            <w:tcW w:w="1332" w:type="dxa"/>
            <w:tcBorders>
              <w:top w:val="single" w:sz="6" w:space="0" w:color="auto"/>
              <w:left w:val="double" w:sz="6" w:space="0" w:color="auto"/>
              <w:bottom w:val="single" w:sz="6" w:space="0" w:color="auto"/>
              <w:right w:val="single" w:sz="6" w:space="0" w:color="auto"/>
            </w:tcBorders>
          </w:tcPr>
          <w:p w14:paraId="5F82B205" w14:textId="77777777" w:rsidR="00802CD6" w:rsidRPr="00AF0230" w:rsidRDefault="00802CD6"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Pr>
                <w:rFonts w:ascii="Times New Roman CYR" w:eastAsia="Times New Roman" w:hAnsi="Times New Roman CYR" w:cs="Times New Roman CYR"/>
                <w:b/>
                <w:i/>
              </w:rPr>
              <w:t>2021</w:t>
            </w:r>
          </w:p>
        </w:tc>
        <w:tc>
          <w:tcPr>
            <w:tcW w:w="1260" w:type="dxa"/>
            <w:tcBorders>
              <w:top w:val="single" w:sz="6" w:space="0" w:color="auto"/>
              <w:left w:val="single" w:sz="6" w:space="0" w:color="auto"/>
              <w:bottom w:val="single" w:sz="6" w:space="0" w:color="auto"/>
              <w:right w:val="single" w:sz="6" w:space="0" w:color="auto"/>
            </w:tcBorders>
          </w:tcPr>
          <w:p w14:paraId="33F4405C" w14:textId="77777777" w:rsidR="00802CD6" w:rsidRPr="00AF0230" w:rsidRDefault="00802CD6"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Pr>
                <w:rFonts w:ascii="Times New Roman CYR" w:eastAsia="Times New Roman" w:hAnsi="Times New Roman CYR" w:cs="Times New Roman CYR"/>
                <w:b/>
                <w:i/>
              </w:rPr>
              <w:t>2022</w:t>
            </w:r>
          </w:p>
        </w:tc>
        <w:tc>
          <w:tcPr>
            <w:tcW w:w="4284" w:type="dxa"/>
            <w:tcBorders>
              <w:top w:val="single" w:sz="6" w:space="0" w:color="auto"/>
              <w:left w:val="single" w:sz="6" w:space="0" w:color="auto"/>
              <w:bottom w:val="single" w:sz="6" w:space="0" w:color="auto"/>
              <w:right w:val="single" w:sz="6" w:space="0" w:color="auto"/>
            </w:tcBorders>
          </w:tcPr>
          <w:p w14:paraId="3C55DB65" w14:textId="77777777" w:rsidR="00802CD6" w:rsidRPr="00F460B2" w:rsidRDefault="00802CD6" w:rsidP="0035243B">
            <w:pPr>
              <w:widowControl w:val="0"/>
              <w:autoSpaceDE w:val="0"/>
              <w:autoSpaceDN w:val="0"/>
              <w:adjustRightInd w:val="0"/>
              <w:spacing w:before="20" w:after="40" w:line="240" w:lineRule="auto"/>
              <w:rPr>
                <w:rFonts w:ascii="Times New Roman CYR" w:eastAsia="Times New Roman" w:hAnsi="Times New Roman CYR" w:cs="Times New Roman CYR"/>
                <w:b/>
                <w:i/>
              </w:rPr>
            </w:pPr>
            <w:r w:rsidRPr="00802CD6">
              <w:rPr>
                <w:rFonts w:ascii="Times New Roman CYR" w:eastAsia="Times New Roman" w:hAnsi="Times New Roman CYR" w:cs="Times New Roman CYR"/>
                <w:b/>
                <w:i/>
              </w:rPr>
              <w:t>АО "СЗЭУК", АО "</w:t>
            </w:r>
            <w:proofErr w:type="spellStart"/>
            <w:r w:rsidRPr="00802CD6">
              <w:rPr>
                <w:rFonts w:ascii="Times New Roman CYR" w:eastAsia="Times New Roman" w:hAnsi="Times New Roman CYR" w:cs="Times New Roman CYR"/>
                <w:b/>
                <w:i/>
              </w:rPr>
              <w:t>Чеченэнерго</w:t>
            </w:r>
            <w:proofErr w:type="spellEnd"/>
            <w:r w:rsidRPr="004670FB">
              <w:rPr>
                <w:rFonts w:ascii="Times New Roman CYR" w:eastAsia="Times New Roman" w:hAnsi="Times New Roman CYR" w:cs="Times New Roman CYR"/>
                <w:b/>
                <w:i/>
              </w:rPr>
              <w:t>"</w:t>
            </w:r>
            <w:r w:rsidR="004670FB" w:rsidRPr="004670FB">
              <w:rPr>
                <w:rFonts w:ascii="Times New Roman CYR" w:eastAsia="Times New Roman" w:hAnsi="Times New Roman CYR" w:cs="Times New Roman CYR"/>
                <w:b/>
                <w:i/>
              </w:rPr>
              <w:t>, АО "ЭНИН"</w:t>
            </w:r>
            <w:r w:rsidR="0035243B">
              <w:rPr>
                <w:rFonts w:ascii="Times New Roman CYR" w:eastAsia="Times New Roman" w:hAnsi="Times New Roman CYR" w:cs="Times New Roman CYR"/>
                <w:b/>
                <w:i/>
              </w:rPr>
              <w:t xml:space="preserve"> </w:t>
            </w:r>
          </w:p>
        </w:tc>
        <w:tc>
          <w:tcPr>
            <w:tcW w:w="2799" w:type="dxa"/>
            <w:tcBorders>
              <w:top w:val="single" w:sz="6" w:space="0" w:color="auto"/>
              <w:left w:val="single" w:sz="6" w:space="0" w:color="auto"/>
              <w:bottom w:val="single" w:sz="6" w:space="0" w:color="auto"/>
              <w:right w:val="double" w:sz="6" w:space="0" w:color="auto"/>
            </w:tcBorders>
          </w:tcPr>
          <w:p w14:paraId="44CE8097" w14:textId="77777777" w:rsidR="00802CD6" w:rsidRPr="00F460B2" w:rsidRDefault="00802CD6"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802CD6">
              <w:rPr>
                <w:rFonts w:ascii="Times New Roman CYR" w:eastAsia="Times New Roman" w:hAnsi="Times New Roman CYR" w:cs="Times New Roman CYR"/>
                <w:b/>
                <w:i/>
              </w:rPr>
              <w:t>Член Ревизионной комиссии</w:t>
            </w:r>
          </w:p>
        </w:tc>
      </w:tr>
      <w:tr w:rsidR="0035243B" w:rsidRPr="00F460B2" w14:paraId="612F91F9" w14:textId="77777777" w:rsidTr="00E86191">
        <w:trPr>
          <w:jc w:val="center"/>
        </w:trPr>
        <w:tc>
          <w:tcPr>
            <w:tcW w:w="1332" w:type="dxa"/>
            <w:tcBorders>
              <w:top w:val="single" w:sz="6" w:space="0" w:color="auto"/>
              <w:left w:val="double" w:sz="6" w:space="0" w:color="auto"/>
              <w:bottom w:val="double" w:sz="6" w:space="0" w:color="auto"/>
              <w:right w:val="single" w:sz="6" w:space="0" w:color="auto"/>
            </w:tcBorders>
          </w:tcPr>
          <w:p w14:paraId="37531E9E" w14:textId="77777777" w:rsidR="0035243B" w:rsidRDefault="0035243B"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Pr>
                <w:rFonts w:ascii="Times New Roman CYR" w:eastAsia="Times New Roman" w:hAnsi="Times New Roman CYR" w:cs="Times New Roman CYR"/>
                <w:b/>
                <w:i/>
              </w:rPr>
              <w:t>2022</w:t>
            </w:r>
          </w:p>
        </w:tc>
        <w:tc>
          <w:tcPr>
            <w:tcW w:w="1260" w:type="dxa"/>
            <w:tcBorders>
              <w:top w:val="single" w:sz="6" w:space="0" w:color="auto"/>
              <w:left w:val="single" w:sz="6" w:space="0" w:color="auto"/>
              <w:bottom w:val="double" w:sz="6" w:space="0" w:color="auto"/>
              <w:right w:val="single" w:sz="6" w:space="0" w:color="auto"/>
            </w:tcBorders>
          </w:tcPr>
          <w:p w14:paraId="0ACA77A8" w14:textId="77777777" w:rsidR="0035243B" w:rsidRDefault="0035243B"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Pr>
                <w:rFonts w:ascii="Times New Roman CYR" w:eastAsia="Times New Roman" w:hAnsi="Times New Roman CYR" w:cs="Times New Roman CYR"/>
                <w:b/>
                <w:i/>
              </w:rPr>
              <w:t>настоящее время</w:t>
            </w:r>
          </w:p>
        </w:tc>
        <w:tc>
          <w:tcPr>
            <w:tcW w:w="4284" w:type="dxa"/>
            <w:tcBorders>
              <w:top w:val="single" w:sz="6" w:space="0" w:color="auto"/>
              <w:left w:val="single" w:sz="6" w:space="0" w:color="auto"/>
              <w:bottom w:val="double" w:sz="6" w:space="0" w:color="auto"/>
              <w:right w:val="single" w:sz="6" w:space="0" w:color="auto"/>
            </w:tcBorders>
          </w:tcPr>
          <w:p w14:paraId="145D1CDC" w14:textId="77777777" w:rsidR="0035243B" w:rsidRPr="00802CD6" w:rsidRDefault="0035243B" w:rsidP="004670FB">
            <w:pPr>
              <w:widowControl w:val="0"/>
              <w:autoSpaceDE w:val="0"/>
              <w:autoSpaceDN w:val="0"/>
              <w:adjustRightInd w:val="0"/>
              <w:spacing w:before="20" w:after="40" w:line="240" w:lineRule="auto"/>
              <w:rPr>
                <w:rFonts w:ascii="Times New Roman CYR" w:eastAsia="Times New Roman" w:hAnsi="Times New Roman CYR" w:cs="Times New Roman CYR"/>
                <w:b/>
                <w:i/>
              </w:rPr>
            </w:pPr>
            <w:r>
              <w:rPr>
                <w:rFonts w:ascii="Times New Roman CYR" w:eastAsia="Times New Roman" w:hAnsi="Times New Roman CYR" w:cs="Times New Roman CYR"/>
                <w:b/>
                <w:i/>
              </w:rPr>
              <w:t>АО «МУС Энергетики»</w:t>
            </w:r>
            <w:r w:rsidR="008C7910">
              <w:rPr>
                <w:rFonts w:ascii="Times New Roman CYR" w:eastAsia="Times New Roman" w:hAnsi="Times New Roman CYR" w:cs="Times New Roman CYR"/>
                <w:b/>
                <w:i/>
              </w:rPr>
              <w:t>, АО «ФИЦ»</w:t>
            </w:r>
          </w:p>
        </w:tc>
        <w:tc>
          <w:tcPr>
            <w:tcW w:w="2799" w:type="dxa"/>
            <w:tcBorders>
              <w:top w:val="single" w:sz="6" w:space="0" w:color="auto"/>
              <w:left w:val="single" w:sz="6" w:space="0" w:color="auto"/>
              <w:bottom w:val="double" w:sz="6" w:space="0" w:color="auto"/>
              <w:right w:val="double" w:sz="6" w:space="0" w:color="auto"/>
            </w:tcBorders>
          </w:tcPr>
          <w:p w14:paraId="5328D992" w14:textId="77777777" w:rsidR="0035243B" w:rsidRPr="00802CD6" w:rsidRDefault="0035243B"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35243B">
              <w:rPr>
                <w:rFonts w:ascii="Times New Roman CYR" w:eastAsia="Times New Roman" w:hAnsi="Times New Roman CYR" w:cs="Times New Roman CYR"/>
                <w:b/>
                <w:i/>
              </w:rPr>
              <w:t>Член Ревизионной комиссии</w:t>
            </w:r>
          </w:p>
        </w:tc>
      </w:tr>
    </w:tbl>
    <w:p w14:paraId="78FFF8C9" w14:textId="77777777" w:rsidR="00F460B2" w:rsidRPr="00752630" w:rsidRDefault="00F460B2" w:rsidP="00F460B2">
      <w:pPr>
        <w:spacing w:after="0" w:line="240" w:lineRule="auto"/>
        <w:jc w:val="both"/>
        <w:rPr>
          <w:rFonts w:ascii="Times New Roman" w:eastAsia="Times New Roman" w:hAnsi="Times New Roman" w:cs="Times New Roman"/>
        </w:rPr>
      </w:pPr>
      <w:r w:rsidRPr="00752630">
        <w:rPr>
          <w:rFonts w:ascii="Times New Roman" w:eastAsia="Times New Roman" w:hAnsi="Times New Roman" w:cs="Times New Roman"/>
        </w:rPr>
        <w:t xml:space="preserve">Доля участия члена ревизионной комиссии в уставном капитале эмитента: </w:t>
      </w:r>
      <w:r w:rsidRPr="00752630">
        <w:rPr>
          <w:rFonts w:ascii="Times New Roman" w:eastAsia="Times New Roman" w:hAnsi="Times New Roman" w:cs="Times New Roman"/>
          <w:b/>
          <w:i/>
        </w:rPr>
        <w:t>0</w:t>
      </w:r>
    </w:p>
    <w:p w14:paraId="0EF8367A" w14:textId="77777777" w:rsidR="00F460B2" w:rsidRPr="00752630" w:rsidRDefault="00F460B2" w:rsidP="00F460B2">
      <w:pPr>
        <w:spacing w:after="0" w:line="240" w:lineRule="auto"/>
        <w:jc w:val="both"/>
        <w:rPr>
          <w:rFonts w:ascii="Times New Roman" w:eastAsia="Times New Roman" w:hAnsi="Times New Roman" w:cs="Times New Roman"/>
        </w:rPr>
      </w:pPr>
      <w:r w:rsidRPr="00752630">
        <w:rPr>
          <w:rFonts w:ascii="Times New Roman" w:eastAsia="Times New Roman" w:hAnsi="Times New Roman" w:cs="Times New Roman"/>
        </w:rPr>
        <w:t xml:space="preserve">Доля принадлежащих члену ревизионной комиссии обыкновенных акций эмитента: </w:t>
      </w:r>
      <w:r w:rsidRPr="00752630">
        <w:rPr>
          <w:rFonts w:ascii="Times New Roman" w:eastAsia="Times New Roman" w:hAnsi="Times New Roman" w:cs="Times New Roman"/>
          <w:b/>
          <w:i/>
        </w:rPr>
        <w:t>0</w:t>
      </w:r>
    </w:p>
    <w:p w14:paraId="634E98BF" w14:textId="77777777" w:rsidR="00F460B2" w:rsidRPr="00752630" w:rsidRDefault="00F460B2" w:rsidP="00F460B2">
      <w:pPr>
        <w:widowControl w:val="0"/>
        <w:autoSpaceDE w:val="0"/>
        <w:autoSpaceDN w:val="0"/>
        <w:adjustRightInd w:val="0"/>
        <w:spacing w:after="0" w:line="240" w:lineRule="auto"/>
        <w:jc w:val="both"/>
        <w:rPr>
          <w:rFonts w:ascii="Times New Roman" w:eastAsia="Times New Roman" w:hAnsi="Times New Roman" w:cs="Times New Roman"/>
        </w:rPr>
      </w:pPr>
      <w:r w:rsidRPr="00752630">
        <w:rPr>
          <w:rFonts w:ascii="Times New Roman" w:eastAsia="Times New Roman" w:hAnsi="Times New Roman" w:cs="Times New Roman"/>
        </w:rPr>
        <w:t>Количество акций эмитента каждой категории (типа), которые могут быть приобретены членом ревизионной комиссии в результате конвертации принадлежащих ему ценных бумаг, конвертируемых в акции: 0</w:t>
      </w:r>
    </w:p>
    <w:p w14:paraId="5946BA97" w14:textId="77777777" w:rsidR="00F460B2" w:rsidRPr="00752630" w:rsidRDefault="00F460B2" w:rsidP="00F460B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752630">
        <w:rPr>
          <w:rFonts w:ascii="Times New Roman" w:eastAsia="Times New Roman" w:hAnsi="Times New Roman" w:cs="Times New Roman"/>
          <w:lang w:eastAsia="ru-RU"/>
        </w:rPr>
        <w:t xml:space="preserve">Доля участия члена ревизионной комиссии в уставном капитале подконтрольных эмитенту </w:t>
      </w:r>
      <w:r w:rsidRPr="00752630">
        <w:rPr>
          <w:rFonts w:ascii="Times New Roman" w:eastAsia="Times New Roman" w:hAnsi="Times New Roman" w:cs="Times New Roman"/>
          <w:lang w:eastAsia="ru-RU"/>
        </w:rPr>
        <w:lastRenderedPageBreak/>
        <w:t xml:space="preserve">организаций, имеющих для эмитента существенное значение: </w:t>
      </w:r>
      <w:r w:rsidRPr="00752630">
        <w:rPr>
          <w:rFonts w:ascii="Times New Roman" w:eastAsia="Times New Roman" w:hAnsi="Times New Roman" w:cs="Times New Roman"/>
          <w:b/>
          <w:i/>
          <w:lang w:eastAsia="ru-RU"/>
        </w:rPr>
        <w:t>0</w:t>
      </w:r>
    </w:p>
    <w:p w14:paraId="09711F94" w14:textId="77777777" w:rsidR="00F460B2" w:rsidRPr="00752630" w:rsidRDefault="00F460B2" w:rsidP="00F460B2">
      <w:pPr>
        <w:spacing w:after="0" w:line="240" w:lineRule="auto"/>
        <w:jc w:val="both"/>
        <w:rPr>
          <w:rFonts w:ascii="Times New Roman" w:eastAsia="Times New Roman" w:hAnsi="Times New Roman" w:cs="Times New Roman"/>
        </w:rPr>
      </w:pPr>
      <w:r w:rsidRPr="00752630">
        <w:rPr>
          <w:rFonts w:ascii="Times New Roman" w:eastAsia="Times New Roman" w:hAnsi="Times New Roman" w:cs="Times New Roman"/>
        </w:rPr>
        <w:t>Доля принадлежащих члену ревизионной комиссии обыкновенных акций подконтрольных эмитенту акционерных обществ, имеющих для эмитента существенное значение: 0</w:t>
      </w:r>
    </w:p>
    <w:p w14:paraId="53D539BF" w14:textId="77777777" w:rsidR="00F460B2" w:rsidRPr="00752630" w:rsidRDefault="00F460B2" w:rsidP="00F460B2">
      <w:pPr>
        <w:spacing w:after="0" w:line="240" w:lineRule="auto"/>
        <w:jc w:val="both"/>
        <w:rPr>
          <w:rFonts w:ascii="Times New Roman" w:eastAsia="Times New Roman" w:hAnsi="Times New Roman" w:cs="Times New Roman"/>
        </w:rPr>
      </w:pPr>
      <w:r w:rsidRPr="00752630">
        <w:rPr>
          <w:rFonts w:ascii="Times New Roman" w:eastAsia="Times New Roman" w:hAnsi="Times New Roman" w:cs="Times New Roman"/>
        </w:rPr>
        <w:t xml:space="preserve">Количество акций указанных акционерных обществ каждой категории (типа), которые могут быть приобретены членом ревизионной комиссии в результате конвертации принадлежащих ему ценных бумаг, конвертируемых в акции: </w:t>
      </w:r>
      <w:r w:rsidRPr="00752630">
        <w:rPr>
          <w:rFonts w:ascii="Times New Roman" w:eastAsia="Times New Roman" w:hAnsi="Times New Roman" w:cs="Times New Roman"/>
          <w:b/>
          <w:i/>
        </w:rPr>
        <w:t>0</w:t>
      </w:r>
    </w:p>
    <w:p w14:paraId="36152B14" w14:textId="77777777" w:rsidR="00F460B2" w:rsidRPr="00752630" w:rsidRDefault="00F460B2" w:rsidP="00F460B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752630">
        <w:rPr>
          <w:rFonts w:ascii="Times New Roman" w:eastAsia="Times New Roman" w:hAnsi="Times New Roman" w:cs="Times New Roman"/>
          <w:lang w:eastAsia="ru-RU"/>
        </w:rPr>
        <w:t xml:space="preserve">Сведения о характере любых родственных связей (супруги, родители, дети, усыновители, усыновленные, родные братья и сестры, дедушки, бабушки, внуки) между членом ревизионной комиссии эмитента и членами совета директоров (наблюдательного совета) эмитента, членами коллегиального исполнительного органа эмитента, лицом, занимающим должность (осуществляющим функции) единоличного исполнительного органа эмитента: </w:t>
      </w:r>
      <w:r w:rsidRPr="00752630">
        <w:rPr>
          <w:rFonts w:ascii="Times New Roman" w:eastAsia="Times New Roman" w:hAnsi="Times New Roman" w:cs="Times New Roman"/>
          <w:b/>
          <w:i/>
          <w:lang w:eastAsia="ru-RU"/>
        </w:rPr>
        <w:t>указанных родственных связей нет.</w:t>
      </w:r>
    </w:p>
    <w:p w14:paraId="65227E2C" w14:textId="77777777" w:rsidR="00F460B2" w:rsidRPr="00752630" w:rsidRDefault="00F460B2" w:rsidP="00F460B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752630">
        <w:rPr>
          <w:rFonts w:ascii="Times New Roman" w:eastAsia="Times New Roman" w:hAnsi="Times New Roman" w:cs="Times New Roman"/>
          <w:lang w:eastAsia="ru-RU"/>
        </w:rPr>
        <w:t xml:space="preserve">Сведения о привлечении члена ревизионной комиссии эмитента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752630">
        <w:rPr>
          <w:rFonts w:ascii="Times New Roman" w:eastAsia="Times New Roman" w:hAnsi="Times New Roman" w:cs="Times New Roman"/>
          <w:b/>
          <w:i/>
          <w:lang w:eastAsia="ru-RU"/>
        </w:rPr>
        <w:t>лицо к указанным видам ответственности не привлекалось.</w:t>
      </w:r>
    </w:p>
    <w:p w14:paraId="774F4B01" w14:textId="77777777" w:rsidR="00F460B2" w:rsidRPr="00752630" w:rsidRDefault="00F460B2" w:rsidP="00F460B2">
      <w:pPr>
        <w:widowControl w:val="0"/>
        <w:autoSpaceDE w:val="0"/>
        <w:autoSpaceDN w:val="0"/>
        <w:adjustRightInd w:val="0"/>
        <w:spacing w:after="0" w:line="240" w:lineRule="auto"/>
        <w:jc w:val="both"/>
        <w:rPr>
          <w:rFonts w:ascii="Times New Roman" w:eastAsia="Times New Roman" w:hAnsi="Times New Roman" w:cs="Times New Roman"/>
          <w:b/>
          <w:i/>
          <w:lang w:eastAsia="ru-RU"/>
        </w:rPr>
      </w:pPr>
      <w:r w:rsidRPr="00752630">
        <w:rPr>
          <w:rFonts w:ascii="Times New Roman" w:eastAsia="Times New Roman" w:hAnsi="Times New Roman" w:cs="Times New Roman"/>
          <w:lang w:eastAsia="ru-RU"/>
        </w:rPr>
        <w:t xml:space="preserve">Сведения о занятии членом ревизионной комиссии (ревизором) эмитента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752630">
        <w:rPr>
          <w:rFonts w:ascii="Times New Roman" w:eastAsia="Times New Roman" w:hAnsi="Times New Roman" w:cs="Times New Roman"/>
          <w:b/>
          <w:i/>
          <w:lang w:eastAsia="ru-RU"/>
        </w:rPr>
        <w:t>лицо указанных должностей не занимало.</w:t>
      </w:r>
    </w:p>
    <w:p w14:paraId="37FD4A38" w14:textId="77777777" w:rsidR="00D66AD4" w:rsidRDefault="00D66AD4" w:rsidP="00D66AD4">
      <w:pPr>
        <w:widowControl w:val="0"/>
        <w:autoSpaceDE w:val="0"/>
        <w:autoSpaceDN w:val="0"/>
        <w:adjustRightInd w:val="0"/>
        <w:spacing w:before="20" w:after="40" w:line="240" w:lineRule="auto"/>
        <w:rPr>
          <w:rFonts w:ascii="Times New Roman CYR" w:eastAsia="Times New Roman" w:hAnsi="Times New Roman CYR" w:cs="Times New Roman CYR"/>
          <w:b/>
          <w:i/>
          <w:highlight w:val="yellow"/>
        </w:rPr>
      </w:pPr>
    </w:p>
    <w:p w14:paraId="0B150CB4" w14:textId="77777777" w:rsidR="00F460B2" w:rsidRPr="00EE1537" w:rsidRDefault="00F460B2" w:rsidP="00D66AD4">
      <w:pPr>
        <w:widowControl w:val="0"/>
        <w:autoSpaceDE w:val="0"/>
        <w:autoSpaceDN w:val="0"/>
        <w:adjustRightInd w:val="0"/>
        <w:spacing w:before="20" w:after="40" w:line="240" w:lineRule="auto"/>
        <w:rPr>
          <w:rFonts w:ascii="Times New Roman CYR" w:eastAsia="Times New Roman" w:hAnsi="Times New Roman CYR" w:cs="Times New Roman CYR"/>
          <w:b/>
          <w:i/>
          <w:highlight w:val="yellow"/>
        </w:rPr>
      </w:pPr>
      <w:r w:rsidRPr="006E6FB5">
        <w:rPr>
          <w:rFonts w:ascii="Times New Roman CYR" w:eastAsia="Times New Roman" w:hAnsi="Times New Roman CYR" w:cs="Times New Roman CYR"/>
          <w:b/>
          <w:i/>
        </w:rPr>
        <w:t>5. Цыганова</w:t>
      </w:r>
      <w:r w:rsidRPr="00F460B2">
        <w:rPr>
          <w:rFonts w:ascii="Times New Roman CYR" w:eastAsia="Times New Roman" w:hAnsi="Times New Roman CYR" w:cs="Times New Roman CYR"/>
          <w:b/>
          <w:i/>
        </w:rPr>
        <w:t xml:space="preserve"> Наталья Александровна</w:t>
      </w:r>
    </w:p>
    <w:p w14:paraId="41951E5F" w14:textId="77777777" w:rsidR="00F460B2" w:rsidRPr="00F460B2"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F460B2">
        <w:rPr>
          <w:rFonts w:ascii="Times New Roman CYR" w:eastAsia="Times New Roman" w:hAnsi="Times New Roman CYR" w:cs="Times New Roman CYR"/>
        </w:rPr>
        <w:t>Год рождения:</w:t>
      </w:r>
      <w:r w:rsidRPr="00F460B2">
        <w:rPr>
          <w:rFonts w:ascii="Times New Roman CYR" w:eastAsia="Times New Roman" w:hAnsi="Times New Roman CYR" w:cs="Times New Roman CYR"/>
          <w:b/>
          <w:i/>
        </w:rPr>
        <w:t xml:space="preserve"> </w:t>
      </w:r>
      <w:r w:rsidRPr="006E716E">
        <w:rPr>
          <w:rFonts w:ascii="Times New Roman CYR" w:eastAsia="Times New Roman" w:hAnsi="Times New Roman CYR" w:cs="Times New Roman CYR"/>
          <w:b/>
          <w:i/>
        </w:rPr>
        <w:t>19</w:t>
      </w:r>
      <w:r w:rsidR="006E716E" w:rsidRPr="006E716E">
        <w:rPr>
          <w:rFonts w:ascii="Times New Roman CYR" w:eastAsia="Times New Roman" w:hAnsi="Times New Roman CYR" w:cs="Times New Roman CYR"/>
          <w:b/>
          <w:i/>
        </w:rPr>
        <w:t>8</w:t>
      </w:r>
      <w:r w:rsidR="006E716E">
        <w:rPr>
          <w:rFonts w:ascii="Times New Roman CYR" w:eastAsia="Times New Roman" w:hAnsi="Times New Roman CYR" w:cs="Times New Roman CYR"/>
          <w:b/>
          <w:i/>
        </w:rPr>
        <w:t>0</w:t>
      </w:r>
    </w:p>
    <w:p w14:paraId="10BAF935" w14:textId="77777777" w:rsidR="00F460B2" w:rsidRPr="00F460B2"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F460B2">
        <w:rPr>
          <w:rFonts w:ascii="Times New Roman CYR" w:eastAsia="Times New Roman" w:hAnsi="Times New Roman CYR" w:cs="Times New Roman CYR"/>
        </w:rPr>
        <w:t>Образование:</w:t>
      </w:r>
      <w:r w:rsidRPr="00F460B2">
        <w:rPr>
          <w:rFonts w:ascii="Times New Roman CYR" w:eastAsia="Times New Roman" w:hAnsi="Times New Roman CYR" w:cs="Times New Roman CYR"/>
          <w:b/>
          <w:i/>
        </w:rPr>
        <w:t xml:space="preserve"> Высшее.</w:t>
      </w:r>
    </w:p>
    <w:p w14:paraId="6FF71FCC" w14:textId="77777777" w:rsidR="00F460B2" w:rsidRPr="006E716E"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6E716E">
        <w:rPr>
          <w:rFonts w:ascii="Times New Roman CYR" w:eastAsia="Times New Roman" w:hAnsi="Times New Roman CYR" w:cs="Times New Roman CYR"/>
          <w:b/>
          <w:i/>
        </w:rPr>
        <w:t xml:space="preserve"> Окончила:</w:t>
      </w:r>
    </w:p>
    <w:p w14:paraId="768BC221" w14:textId="77777777" w:rsidR="00F460B2" w:rsidRPr="006E716E"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6E716E">
        <w:rPr>
          <w:rFonts w:ascii="Times New Roman CYR" w:eastAsia="Times New Roman" w:hAnsi="Times New Roman CYR" w:cs="Times New Roman CYR"/>
          <w:b/>
          <w:i/>
        </w:rPr>
        <w:t>- Московск</w:t>
      </w:r>
      <w:r w:rsidR="006E716E" w:rsidRPr="006E716E">
        <w:rPr>
          <w:rFonts w:ascii="Times New Roman CYR" w:eastAsia="Times New Roman" w:hAnsi="Times New Roman CYR" w:cs="Times New Roman CYR"/>
          <w:b/>
          <w:i/>
        </w:rPr>
        <w:t>ую а</w:t>
      </w:r>
      <w:r w:rsidRPr="006E716E">
        <w:rPr>
          <w:rFonts w:ascii="Times New Roman CYR" w:eastAsia="Times New Roman" w:hAnsi="Times New Roman CYR" w:cs="Times New Roman CYR"/>
          <w:b/>
          <w:i/>
        </w:rPr>
        <w:t xml:space="preserve">кадемию </w:t>
      </w:r>
      <w:r w:rsidR="006E716E" w:rsidRPr="006E716E">
        <w:rPr>
          <w:rFonts w:ascii="Times New Roman CYR" w:eastAsia="Times New Roman" w:hAnsi="Times New Roman CYR" w:cs="Times New Roman CYR"/>
          <w:b/>
          <w:i/>
        </w:rPr>
        <w:t xml:space="preserve">предпринимательства </w:t>
      </w:r>
      <w:r w:rsidRPr="006E716E">
        <w:rPr>
          <w:rFonts w:ascii="Times New Roman CYR" w:eastAsia="Times New Roman" w:hAnsi="Times New Roman CYR" w:cs="Times New Roman CYR"/>
          <w:b/>
          <w:i/>
        </w:rPr>
        <w:t xml:space="preserve"> при </w:t>
      </w:r>
      <w:r w:rsidR="006E716E" w:rsidRPr="006E716E">
        <w:rPr>
          <w:rFonts w:ascii="Times New Roman CYR" w:eastAsia="Times New Roman" w:hAnsi="Times New Roman CYR" w:cs="Times New Roman CYR"/>
          <w:b/>
          <w:i/>
        </w:rPr>
        <w:t>правительстве г. Москвы</w:t>
      </w:r>
      <w:r w:rsidRPr="006E716E">
        <w:rPr>
          <w:rFonts w:ascii="Times New Roman CYR" w:eastAsia="Times New Roman" w:hAnsi="Times New Roman CYR" w:cs="Times New Roman CYR"/>
          <w:b/>
          <w:i/>
        </w:rPr>
        <w:t xml:space="preserve">  по специальности "</w:t>
      </w:r>
      <w:r w:rsidR="006E716E" w:rsidRPr="006E716E">
        <w:rPr>
          <w:rFonts w:ascii="Times New Roman CYR" w:eastAsia="Times New Roman" w:hAnsi="Times New Roman CYR" w:cs="Times New Roman CYR"/>
          <w:b/>
          <w:i/>
        </w:rPr>
        <w:t>Юриспруденция</w:t>
      </w:r>
      <w:r w:rsidRPr="006E716E">
        <w:rPr>
          <w:rFonts w:ascii="Times New Roman CYR" w:eastAsia="Times New Roman" w:hAnsi="Times New Roman CYR" w:cs="Times New Roman CYR"/>
          <w:b/>
          <w:i/>
        </w:rPr>
        <w:t xml:space="preserve">", </w:t>
      </w:r>
      <w:r w:rsidR="006E716E" w:rsidRPr="006E716E">
        <w:rPr>
          <w:rFonts w:ascii="Times New Roman CYR" w:eastAsia="Times New Roman" w:hAnsi="Times New Roman CYR" w:cs="Times New Roman CYR"/>
          <w:b/>
          <w:i/>
        </w:rPr>
        <w:t>юрист</w:t>
      </w:r>
      <w:r w:rsidRPr="006E716E">
        <w:rPr>
          <w:rFonts w:ascii="Times New Roman CYR" w:eastAsia="Times New Roman" w:hAnsi="Times New Roman CYR" w:cs="Times New Roman CYR"/>
          <w:b/>
          <w:i/>
        </w:rPr>
        <w:t>.</w:t>
      </w:r>
    </w:p>
    <w:p w14:paraId="6AA350EA" w14:textId="77777777" w:rsidR="00F460B2" w:rsidRPr="00F460B2"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highlight w:val="yellow"/>
        </w:rPr>
      </w:pPr>
    </w:p>
    <w:p w14:paraId="166414A0" w14:textId="77777777" w:rsidR="00F460B2" w:rsidRPr="00F460B2" w:rsidRDefault="00F460B2" w:rsidP="00F460B2">
      <w:pPr>
        <w:widowControl w:val="0"/>
        <w:autoSpaceDE w:val="0"/>
        <w:autoSpaceDN w:val="0"/>
        <w:adjustRightInd w:val="0"/>
        <w:spacing w:before="20" w:after="40" w:line="240" w:lineRule="auto"/>
        <w:jc w:val="both"/>
        <w:rPr>
          <w:rFonts w:ascii="Times New Roman CYR" w:eastAsia="Times New Roman" w:hAnsi="Times New Roman CYR" w:cs="Times New Roman CYR"/>
          <w:b/>
          <w:i/>
        </w:rPr>
      </w:pPr>
      <w:r w:rsidRPr="00F460B2">
        <w:rPr>
          <w:rFonts w:ascii="Times New Roman" w:eastAsia="Times New Roman" w:hAnsi="Times New Roman" w:cs="Times New Roman"/>
          <w:lang w:eastAsia="ru-RU"/>
        </w:rPr>
        <w:t>Все должности, которые член ревизионной комиссии занимал или занимает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tbl>
      <w:tblPr>
        <w:tblW w:w="9675" w:type="dxa"/>
        <w:jc w:val="center"/>
        <w:tblLayout w:type="fixed"/>
        <w:tblCellMar>
          <w:left w:w="72" w:type="dxa"/>
          <w:right w:w="72" w:type="dxa"/>
        </w:tblCellMar>
        <w:tblLook w:val="0000" w:firstRow="0" w:lastRow="0" w:firstColumn="0" w:lastColumn="0" w:noHBand="0" w:noVBand="0"/>
      </w:tblPr>
      <w:tblGrid>
        <w:gridCol w:w="1332"/>
        <w:gridCol w:w="1260"/>
        <w:gridCol w:w="4284"/>
        <w:gridCol w:w="2799"/>
      </w:tblGrid>
      <w:tr w:rsidR="00F460B2" w:rsidRPr="00F460B2" w14:paraId="29A2CFCB" w14:textId="77777777" w:rsidTr="00752630">
        <w:trPr>
          <w:jc w:val="center"/>
        </w:trPr>
        <w:tc>
          <w:tcPr>
            <w:tcW w:w="2592" w:type="dxa"/>
            <w:gridSpan w:val="2"/>
            <w:tcBorders>
              <w:top w:val="double" w:sz="6" w:space="0" w:color="auto"/>
              <w:left w:val="double" w:sz="6" w:space="0" w:color="auto"/>
              <w:bottom w:val="single" w:sz="6" w:space="0" w:color="auto"/>
              <w:right w:val="single" w:sz="6" w:space="0" w:color="auto"/>
            </w:tcBorders>
          </w:tcPr>
          <w:p w14:paraId="1877FC05" w14:textId="77777777" w:rsidR="00F460B2" w:rsidRPr="00F460B2" w:rsidRDefault="00F460B2" w:rsidP="00E86191">
            <w:pPr>
              <w:widowControl w:val="0"/>
              <w:autoSpaceDE w:val="0"/>
              <w:autoSpaceDN w:val="0"/>
              <w:adjustRightInd w:val="0"/>
              <w:spacing w:before="20" w:after="40" w:line="240" w:lineRule="auto"/>
              <w:rPr>
                <w:rFonts w:ascii="Times New Roman CYR" w:eastAsia="Times New Roman" w:hAnsi="Times New Roman CYR" w:cs="Times New Roman CYR"/>
                <w:b/>
                <w:i/>
              </w:rPr>
            </w:pPr>
            <w:r w:rsidRPr="00F460B2">
              <w:rPr>
                <w:rFonts w:ascii="Times New Roman CYR" w:eastAsia="Times New Roman" w:hAnsi="Times New Roman CYR" w:cs="Times New Roman CYR"/>
                <w:b/>
                <w:i/>
              </w:rPr>
              <w:t>Период</w:t>
            </w:r>
          </w:p>
        </w:tc>
        <w:tc>
          <w:tcPr>
            <w:tcW w:w="4284" w:type="dxa"/>
            <w:tcBorders>
              <w:top w:val="double" w:sz="6" w:space="0" w:color="auto"/>
              <w:left w:val="single" w:sz="6" w:space="0" w:color="auto"/>
              <w:bottom w:val="single" w:sz="6" w:space="0" w:color="auto"/>
              <w:right w:val="single" w:sz="6" w:space="0" w:color="auto"/>
            </w:tcBorders>
          </w:tcPr>
          <w:p w14:paraId="4E0C00A4" w14:textId="77777777" w:rsidR="00F460B2" w:rsidRPr="00F460B2" w:rsidRDefault="00F460B2" w:rsidP="00E86191">
            <w:pPr>
              <w:widowControl w:val="0"/>
              <w:autoSpaceDE w:val="0"/>
              <w:autoSpaceDN w:val="0"/>
              <w:adjustRightInd w:val="0"/>
              <w:spacing w:before="20" w:after="40" w:line="240" w:lineRule="auto"/>
              <w:rPr>
                <w:rFonts w:ascii="Times New Roman CYR" w:eastAsia="Times New Roman" w:hAnsi="Times New Roman CYR" w:cs="Times New Roman CYR"/>
                <w:b/>
                <w:i/>
              </w:rPr>
            </w:pPr>
            <w:r w:rsidRPr="00F460B2">
              <w:rPr>
                <w:rFonts w:ascii="Times New Roman CYR" w:eastAsia="Times New Roman" w:hAnsi="Times New Roman CYR" w:cs="Times New Roman CYR"/>
                <w:b/>
                <w:i/>
              </w:rPr>
              <w:t>Наименование организации</w:t>
            </w:r>
          </w:p>
        </w:tc>
        <w:tc>
          <w:tcPr>
            <w:tcW w:w="2799" w:type="dxa"/>
            <w:tcBorders>
              <w:top w:val="double" w:sz="6" w:space="0" w:color="auto"/>
              <w:left w:val="single" w:sz="6" w:space="0" w:color="auto"/>
              <w:bottom w:val="single" w:sz="6" w:space="0" w:color="auto"/>
              <w:right w:val="double" w:sz="6" w:space="0" w:color="auto"/>
            </w:tcBorders>
          </w:tcPr>
          <w:p w14:paraId="3D816F97" w14:textId="77777777" w:rsidR="00F460B2" w:rsidRPr="00F460B2" w:rsidRDefault="00F460B2" w:rsidP="00E86191">
            <w:pPr>
              <w:widowControl w:val="0"/>
              <w:autoSpaceDE w:val="0"/>
              <w:autoSpaceDN w:val="0"/>
              <w:adjustRightInd w:val="0"/>
              <w:spacing w:before="20" w:after="40" w:line="240" w:lineRule="auto"/>
              <w:rPr>
                <w:rFonts w:ascii="Times New Roman CYR" w:eastAsia="Times New Roman" w:hAnsi="Times New Roman CYR" w:cs="Times New Roman CYR"/>
                <w:b/>
                <w:i/>
              </w:rPr>
            </w:pPr>
            <w:r w:rsidRPr="00F460B2">
              <w:rPr>
                <w:rFonts w:ascii="Times New Roman CYR" w:eastAsia="Times New Roman" w:hAnsi="Times New Roman CYR" w:cs="Times New Roman CYR"/>
                <w:b/>
                <w:i/>
              </w:rPr>
              <w:t>Должность</w:t>
            </w:r>
          </w:p>
        </w:tc>
      </w:tr>
      <w:tr w:rsidR="00F460B2" w:rsidRPr="00F460B2" w14:paraId="644E6C2C" w14:textId="77777777" w:rsidTr="00752630">
        <w:trPr>
          <w:jc w:val="center"/>
        </w:trPr>
        <w:tc>
          <w:tcPr>
            <w:tcW w:w="1332" w:type="dxa"/>
            <w:tcBorders>
              <w:top w:val="single" w:sz="6" w:space="0" w:color="auto"/>
              <w:left w:val="double" w:sz="6" w:space="0" w:color="auto"/>
              <w:bottom w:val="single" w:sz="6" w:space="0" w:color="auto"/>
              <w:right w:val="single" w:sz="6" w:space="0" w:color="auto"/>
            </w:tcBorders>
          </w:tcPr>
          <w:p w14:paraId="660A73B6" w14:textId="77777777" w:rsidR="00F460B2" w:rsidRPr="00C50E8A" w:rsidRDefault="00C50E8A" w:rsidP="00E86191">
            <w:pPr>
              <w:widowControl w:val="0"/>
              <w:autoSpaceDE w:val="0"/>
              <w:autoSpaceDN w:val="0"/>
              <w:adjustRightInd w:val="0"/>
              <w:spacing w:before="20" w:after="40" w:line="240" w:lineRule="auto"/>
              <w:rPr>
                <w:rFonts w:ascii="Times New Roman CYR" w:eastAsia="Times New Roman" w:hAnsi="Times New Roman CYR" w:cs="Times New Roman CYR"/>
                <w:b/>
                <w:i/>
              </w:rPr>
            </w:pPr>
            <w:r w:rsidRPr="00C50E8A">
              <w:rPr>
                <w:rFonts w:ascii="Times New Roman CYR" w:eastAsia="Times New Roman" w:hAnsi="Times New Roman CYR" w:cs="Times New Roman CYR"/>
                <w:b/>
                <w:i/>
              </w:rPr>
              <w:t>2013</w:t>
            </w:r>
          </w:p>
        </w:tc>
        <w:tc>
          <w:tcPr>
            <w:tcW w:w="1260" w:type="dxa"/>
            <w:tcBorders>
              <w:top w:val="single" w:sz="6" w:space="0" w:color="auto"/>
              <w:left w:val="single" w:sz="6" w:space="0" w:color="auto"/>
              <w:bottom w:val="single" w:sz="6" w:space="0" w:color="auto"/>
              <w:right w:val="single" w:sz="6" w:space="0" w:color="auto"/>
            </w:tcBorders>
          </w:tcPr>
          <w:p w14:paraId="3A060C92" w14:textId="77777777" w:rsidR="00F460B2" w:rsidRPr="00C50E8A" w:rsidRDefault="00C50E8A" w:rsidP="00E86191">
            <w:pPr>
              <w:widowControl w:val="0"/>
              <w:autoSpaceDE w:val="0"/>
              <w:autoSpaceDN w:val="0"/>
              <w:adjustRightInd w:val="0"/>
              <w:spacing w:before="20" w:after="40" w:line="240" w:lineRule="auto"/>
              <w:rPr>
                <w:rFonts w:ascii="Times New Roman CYR" w:eastAsia="Times New Roman" w:hAnsi="Times New Roman CYR" w:cs="Times New Roman CYR"/>
                <w:b/>
                <w:i/>
              </w:rPr>
            </w:pPr>
            <w:r w:rsidRPr="00C50E8A">
              <w:rPr>
                <w:rFonts w:ascii="Times New Roman CYR" w:eastAsia="Times New Roman" w:hAnsi="Times New Roman CYR" w:cs="Times New Roman CYR"/>
                <w:b/>
                <w:i/>
              </w:rPr>
              <w:t>настоящее время</w:t>
            </w:r>
          </w:p>
        </w:tc>
        <w:tc>
          <w:tcPr>
            <w:tcW w:w="4284" w:type="dxa"/>
            <w:tcBorders>
              <w:top w:val="single" w:sz="6" w:space="0" w:color="auto"/>
              <w:left w:val="single" w:sz="6" w:space="0" w:color="auto"/>
              <w:bottom w:val="single" w:sz="6" w:space="0" w:color="auto"/>
              <w:right w:val="single" w:sz="6" w:space="0" w:color="auto"/>
            </w:tcBorders>
          </w:tcPr>
          <w:p w14:paraId="151D15C2" w14:textId="77777777" w:rsidR="00F460B2" w:rsidRPr="00C50E8A" w:rsidRDefault="00C50E8A" w:rsidP="00E86191">
            <w:pPr>
              <w:widowControl w:val="0"/>
              <w:autoSpaceDE w:val="0"/>
              <w:autoSpaceDN w:val="0"/>
              <w:adjustRightInd w:val="0"/>
              <w:spacing w:before="20" w:after="40" w:line="240" w:lineRule="auto"/>
              <w:rPr>
                <w:rFonts w:ascii="Times New Roman CYR" w:eastAsia="Times New Roman" w:hAnsi="Times New Roman CYR" w:cs="Times New Roman CYR"/>
                <w:b/>
                <w:i/>
              </w:rPr>
            </w:pPr>
            <w:r w:rsidRPr="00C50E8A">
              <w:rPr>
                <w:rFonts w:ascii="Times New Roman CYR" w:eastAsia="Times New Roman" w:hAnsi="Times New Roman CYR" w:cs="Times New Roman CYR"/>
                <w:b/>
                <w:i/>
              </w:rPr>
              <w:t>ПАО «ФСК ЕЭС»</w:t>
            </w:r>
          </w:p>
        </w:tc>
        <w:tc>
          <w:tcPr>
            <w:tcW w:w="2799" w:type="dxa"/>
            <w:tcBorders>
              <w:top w:val="single" w:sz="6" w:space="0" w:color="auto"/>
              <w:left w:val="single" w:sz="6" w:space="0" w:color="auto"/>
              <w:bottom w:val="single" w:sz="6" w:space="0" w:color="auto"/>
              <w:right w:val="double" w:sz="6" w:space="0" w:color="auto"/>
            </w:tcBorders>
          </w:tcPr>
          <w:p w14:paraId="17D8695A" w14:textId="77777777" w:rsidR="00F460B2" w:rsidRPr="00C50E8A" w:rsidRDefault="00C50E8A" w:rsidP="00E86191">
            <w:pPr>
              <w:widowControl w:val="0"/>
              <w:autoSpaceDE w:val="0"/>
              <w:autoSpaceDN w:val="0"/>
              <w:adjustRightInd w:val="0"/>
              <w:spacing w:before="20" w:after="40" w:line="240" w:lineRule="auto"/>
              <w:rPr>
                <w:rFonts w:ascii="Times New Roman CYR" w:eastAsia="Times New Roman" w:hAnsi="Times New Roman CYR" w:cs="Times New Roman CYR"/>
                <w:b/>
                <w:i/>
              </w:rPr>
            </w:pPr>
            <w:r>
              <w:rPr>
                <w:rFonts w:ascii="Times New Roman CYR" w:eastAsia="Times New Roman" w:hAnsi="Times New Roman CYR" w:cs="Times New Roman CYR"/>
                <w:b/>
                <w:i/>
              </w:rPr>
              <w:t xml:space="preserve">Главный юрисконсульт правового департамента, затем главный эксперт </w:t>
            </w:r>
            <w:r w:rsidRPr="00C50E8A">
              <w:rPr>
                <w:rFonts w:ascii="Times New Roman CYR" w:eastAsia="Times New Roman" w:hAnsi="Times New Roman CYR" w:cs="Times New Roman CYR"/>
                <w:b/>
                <w:i/>
              </w:rPr>
              <w:t>департамента внутреннего аудита</w:t>
            </w:r>
          </w:p>
        </w:tc>
      </w:tr>
      <w:tr w:rsidR="00F460B2" w:rsidRPr="00F460B2" w14:paraId="22F75B05" w14:textId="77777777" w:rsidTr="00752630">
        <w:trPr>
          <w:jc w:val="center"/>
        </w:trPr>
        <w:tc>
          <w:tcPr>
            <w:tcW w:w="1332" w:type="dxa"/>
            <w:tcBorders>
              <w:top w:val="single" w:sz="6" w:space="0" w:color="auto"/>
              <w:left w:val="double" w:sz="6" w:space="0" w:color="auto"/>
              <w:bottom w:val="single" w:sz="6" w:space="0" w:color="auto"/>
              <w:right w:val="single" w:sz="6" w:space="0" w:color="auto"/>
            </w:tcBorders>
          </w:tcPr>
          <w:p w14:paraId="2F98C2F4" w14:textId="77777777" w:rsidR="00F460B2" w:rsidRPr="00F460B2" w:rsidRDefault="006E716E" w:rsidP="00E86191">
            <w:pPr>
              <w:widowControl w:val="0"/>
              <w:autoSpaceDE w:val="0"/>
              <w:autoSpaceDN w:val="0"/>
              <w:adjustRightInd w:val="0"/>
              <w:spacing w:before="20" w:after="40" w:line="240" w:lineRule="auto"/>
              <w:rPr>
                <w:rFonts w:ascii="Times New Roman CYR" w:eastAsia="Times New Roman" w:hAnsi="Times New Roman CYR" w:cs="Times New Roman CYR"/>
                <w:b/>
                <w:i/>
                <w:highlight w:val="yellow"/>
              </w:rPr>
            </w:pPr>
            <w:r w:rsidRPr="006E716E">
              <w:rPr>
                <w:rFonts w:ascii="Times New Roman CYR" w:eastAsia="Times New Roman" w:hAnsi="Times New Roman CYR" w:cs="Times New Roman CYR"/>
                <w:b/>
                <w:i/>
              </w:rPr>
              <w:t>2020</w:t>
            </w:r>
          </w:p>
        </w:tc>
        <w:tc>
          <w:tcPr>
            <w:tcW w:w="1260" w:type="dxa"/>
            <w:tcBorders>
              <w:top w:val="single" w:sz="6" w:space="0" w:color="auto"/>
              <w:left w:val="single" w:sz="6" w:space="0" w:color="auto"/>
              <w:bottom w:val="single" w:sz="6" w:space="0" w:color="auto"/>
              <w:right w:val="single" w:sz="6" w:space="0" w:color="auto"/>
            </w:tcBorders>
          </w:tcPr>
          <w:p w14:paraId="127BE4DB" w14:textId="77777777" w:rsidR="00F460B2" w:rsidRPr="00F460B2" w:rsidRDefault="00F460B2" w:rsidP="00E86191">
            <w:pPr>
              <w:widowControl w:val="0"/>
              <w:autoSpaceDE w:val="0"/>
              <w:autoSpaceDN w:val="0"/>
              <w:adjustRightInd w:val="0"/>
              <w:spacing w:before="20" w:after="40" w:line="240" w:lineRule="auto"/>
              <w:rPr>
                <w:rFonts w:ascii="Times New Roman CYR" w:eastAsia="Times New Roman" w:hAnsi="Times New Roman CYR" w:cs="Times New Roman CYR"/>
                <w:b/>
                <w:i/>
              </w:rPr>
            </w:pPr>
            <w:r w:rsidRPr="00F460B2">
              <w:rPr>
                <w:rFonts w:ascii="Times New Roman CYR" w:eastAsia="Times New Roman" w:hAnsi="Times New Roman CYR" w:cs="Times New Roman CYR"/>
                <w:b/>
                <w:i/>
              </w:rPr>
              <w:t>настоящее время</w:t>
            </w:r>
          </w:p>
        </w:tc>
        <w:tc>
          <w:tcPr>
            <w:tcW w:w="4284" w:type="dxa"/>
            <w:tcBorders>
              <w:top w:val="single" w:sz="6" w:space="0" w:color="auto"/>
              <w:left w:val="single" w:sz="6" w:space="0" w:color="auto"/>
              <w:bottom w:val="single" w:sz="6" w:space="0" w:color="auto"/>
              <w:right w:val="single" w:sz="6" w:space="0" w:color="auto"/>
            </w:tcBorders>
          </w:tcPr>
          <w:p w14:paraId="360773B6" w14:textId="77777777" w:rsidR="00F460B2" w:rsidRPr="00F460B2" w:rsidRDefault="00F460B2" w:rsidP="00E86191">
            <w:pPr>
              <w:widowControl w:val="0"/>
              <w:autoSpaceDE w:val="0"/>
              <w:autoSpaceDN w:val="0"/>
              <w:adjustRightInd w:val="0"/>
              <w:spacing w:before="20" w:after="40" w:line="240" w:lineRule="auto"/>
              <w:rPr>
                <w:rFonts w:ascii="Times New Roman CYR" w:eastAsia="Times New Roman" w:hAnsi="Times New Roman CYR" w:cs="Times New Roman CYR"/>
                <w:b/>
                <w:i/>
              </w:rPr>
            </w:pPr>
            <w:r w:rsidRPr="00F460B2">
              <w:rPr>
                <w:rFonts w:ascii="Times New Roman CYR" w:eastAsia="Times New Roman" w:hAnsi="Times New Roman CYR" w:cs="Times New Roman CYR"/>
                <w:b/>
                <w:i/>
              </w:rPr>
              <w:t>ПАО "</w:t>
            </w:r>
            <w:proofErr w:type="spellStart"/>
            <w:r w:rsidRPr="00F460B2">
              <w:rPr>
                <w:rFonts w:ascii="Times New Roman CYR" w:eastAsia="Times New Roman" w:hAnsi="Times New Roman CYR" w:cs="Times New Roman CYR"/>
                <w:b/>
                <w:i/>
              </w:rPr>
              <w:t>Россети</w:t>
            </w:r>
            <w:proofErr w:type="spellEnd"/>
            <w:r w:rsidRPr="00F460B2">
              <w:rPr>
                <w:rFonts w:ascii="Times New Roman CYR" w:eastAsia="Times New Roman" w:hAnsi="Times New Roman CYR" w:cs="Times New Roman CYR"/>
                <w:b/>
                <w:i/>
              </w:rPr>
              <w:t>"</w:t>
            </w:r>
          </w:p>
        </w:tc>
        <w:tc>
          <w:tcPr>
            <w:tcW w:w="2799" w:type="dxa"/>
            <w:tcBorders>
              <w:top w:val="single" w:sz="6" w:space="0" w:color="auto"/>
              <w:left w:val="single" w:sz="6" w:space="0" w:color="auto"/>
              <w:bottom w:val="single" w:sz="6" w:space="0" w:color="auto"/>
              <w:right w:val="double" w:sz="6" w:space="0" w:color="auto"/>
            </w:tcBorders>
          </w:tcPr>
          <w:p w14:paraId="56EED1E6" w14:textId="77777777" w:rsidR="00F460B2" w:rsidRPr="00F460B2" w:rsidRDefault="006E6FB5" w:rsidP="006E6FB5">
            <w:pPr>
              <w:widowControl w:val="0"/>
              <w:autoSpaceDE w:val="0"/>
              <w:autoSpaceDN w:val="0"/>
              <w:adjustRightInd w:val="0"/>
              <w:spacing w:before="20" w:after="40" w:line="240" w:lineRule="auto"/>
              <w:rPr>
                <w:rFonts w:ascii="Times New Roman CYR" w:eastAsia="Times New Roman" w:hAnsi="Times New Roman CYR" w:cs="Times New Roman CYR"/>
                <w:b/>
                <w:i/>
              </w:rPr>
            </w:pPr>
            <w:r w:rsidRPr="006E6FB5">
              <w:rPr>
                <w:rFonts w:ascii="Times New Roman CYR" w:eastAsia="Times New Roman" w:hAnsi="Times New Roman CYR" w:cs="Times New Roman CYR"/>
                <w:b/>
                <w:i/>
              </w:rPr>
              <w:t xml:space="preserve">Главный эксперт </w:t>
            </w:r>
            <w:r w:rsidR="00F460B2" w:rsidRPr="00F460B2">
              <w:rPr>
                <w:rFonts w:ascii="Times New Roman CYR" w:eastAsia="Times New Roman" w:hAnsi="Times New Roman CYR" w:cs="Times New Roman CYR"/>
                <w:b/>
                <w:i/>
              </w:rPr>
              <w:t xml:space="preserve"> </w:t>
            </w:r>
            <w:r w:rsidRPr="006E6FB5">
              <w:rPr>
                <w:rFonts w:ascii="Times New Roman CYR" w:eastAsia="Times New Roman" w:hAnsi="Times New Roman CYR" w:cs="Times New Roman CYR"/>
                <w:b/>
                <w:i/>
              </w:rPr>
              <w:t xml:space="preserve">управления корпоративного аудита и контроля дочерних обществ </w:t>
            </w:r>
            <w:r w:rsidR="00F460B2" w:rsidRPr="00F460B2">
              <w:rPr>
                <w:rFonts w:ascii="Times New Roman CYR" w:eastAsia="Times New Roman" w:hAnsi="Times New Roman CYR" w:cs="Times New Roman CYR"/>
                <w:b/>
                <w:i/>
              </w:rPr>
              <w:t xml:space="preserve">департамента внутреннего аудита </w:t>
            </w:r>
            <w:r w:rsidR="006E716E">
              <w:rPr>
                <w:rFonts w:ascii="Times New Roman CYR" w:eastAsia="Times New Roman" w:hAnsi="Times New Roman CYR" w:cs="Times New Roman CYR"/>
                <w:b/>
                <w:i/>
              </w:rPr>
              <w:t>(по совместительству)</w:t>
            </w:r>
          </w:p>
        </w:tc>
      </w:tr>
      <w:tr w:rsidR="00F460B2" w:rsidRPr="00F460B2" w14:paraId="6450BAC4" w14:textId="77777777" w:rsidTr="00752630">
        <w:trPr>
          <w:jc w:val="center"/>
        </w:trPr>
        <w:tc>
          <w:tcPr>
            <w:tcW w:w="1332" w:type="dxa"/>
            <w:tcBorders>
              <w:top w:val="single" w:sz="6" w:space="0" w:color="auto"/>
              <w:left w:val="double" w:sz="6" w:space="0" w:color="auto"/>
              <w:bottom w:val="double" w:sz="6" w:space="0" w:color="auto"/>
              <w:right w:val="single" w:sz="6" w:space="0" w:color="auto"/>
            </w:tcBorders>
          </w:tcPr>
          <w:p w14:paraId="066B88F7" w14:textId="77777777" w:rsidR="00F460B2" w:rsidRPr="00F460B2" w:rsidRDefault="00F460B2" w:rsidP="00F460B2">
            <w:pPr>
              <w:widowControl w:val="0"/>
              <w:autoSpaceDE w:val="0"/>
              <w:autoSpaceDN w:val="0"/>
              <w:adjustRightInd w:val="0"/>
              <w:spacing w:before="20" w:after="40" w:line="240" w:lineRule="auto"/>
              <w:rPr>
                <w:rFonts w:ascii="Times New Roman CYR" w:eastAsia="Times New Roman" w:hAnsi="Times New Roman CYR" w:cs="Times New Roman CYR"/>
                <w:b/>
                <w:i/>
              </w:rPr>
            </w:pPr>
            <w:r w:rsidRPr="00F460B2">
              <w:rPr>
                <w:rFonts w:ascii="Times New Roman CYR" w:eastAsia="Times New Roman" w:hAnsi="Times New Roman CYR" w:cs="Times New Roman CYR"/>
                <w:b/>
                <w:i/>
              </w:rPr>
              <w:t>2022</w:t>
            </w:r>
          </w:p>
        </w:tc>
        <w:tc>
          <w:tcPr>
            <w:tcW w:w="1260" w:type="dxa"/>
            <w:tcBorders>
              <w:top w:val="single" w:sz="6" w:space="0" w:color="auto"/>
              <w:left w:val="single" w:sz="6" w:space="0" w:color="auto"/>
              <w:bottom w:val="double" w:sz="6" w:space="0" w:color="auto"/>
              <w:right w:val="single" w:sz="6" w:space="0" w:color="auto"/>
            </w:tcBorders>
          </w:tcPr>
          <w:p w14:paraId="66721D68" w14:textId="77777777" w:rsidR="00F460B2" w:rsidRPr="00F460B2" w:rsidRDefault="00F460B2" w:rsidP="00E86191">
            <w:pPr>
              <w:widowControl w:val="0"/>
              <w:autoSpaceDE w:val="0"/>
              <w:autoSpaceDN w:val="0"/>
              <w:adjustRightInd w:val="0"/>
              <w:spacing w:before="20" w:after="40" w:line="240" w:lineRule="auto"/>
              <w:rPr>
                <w:rFonts w:ascii="Times New Roman CYR" w:eastAsia="Times New Roman" w:hAnsi="Times New Roman CYR" w:cs="Times New Roman CYR"/>
                <w:b/>
                <w:i/>
              </w:rPr>
            </w:pPr>
            <w:r w:rsidRPr="00F460B2">
              <w:rPr>
                <w:rFonts w:ascii="Times New Roman CYR" w:eastAsia="Times New Roman" w:hAnsi="Times New Roman CYR" w:cs="Times New Roman CYR"/>
                <w:b/>
                <w:i/>
              </w:rPr>
              <w:t>настоящее время</w:t>
            </w:r>
          </w:p>
        </w:tc>
        <w:tc>
          <w:tcPr>
            <w:tcW w:w="4284" w:type="dxa"/>
            <w:tcBorders>
              <w:top w:val="single" w:sz="6" w:space="0" w:color="auto"/>
              <w:left w:val="single" w:sz="6" w:space="0" w:color="auto"/>
              <w:bottom w:val="double" w:sz="6" w:space="0" w:color="auto"/>
              <w:right w:val="single" w:sz="6" w:space="0" w:color="auto"/>
            </w:tcBorders>
          </w:tcPr>
          <w:p w14:paraId="42DF0908" w14:textId="77777777" w:rsidR="00F460B2" w:rsidRPr="00F460B2" w:rsidRDefault="00F460B2" w:rsidP="00D5152E">
            <w:pPr>
              <w:widowControl w:val="0"/>
              <w:autoSpaceDE w:val="0"/>
              <w:autoSpaceDN w:val="0"/>
              <w:adjustRightInd w:val="0"/>
              <w:spacing w:before="20" w:after="40" w:line="240" w:lineRule="auto"/>
              <w:rPr>
                <w:rFonts w:ascii="Times New Roman CYR" w:eastAsia="Times New Roman" w:hAnsi="Times New Roman CYR" w:cs="Times New Roman CYR"/>
                <w:b/>
                <w:i/>
              </w:rPr>
            </w:pPr>
            <w:r w:rsidRPr="00F460B2">
              <w:rPr>
                <w:rFonts w:ascii="Times New Roman CYR" w:eastAsia="Times New Roman" w:hAnsi="Times New Roman CYR" w:cs="Times New Roman CYR"/>
                <w:b/>
                <w:i/>
              </w:rPr>
              <w:t>ПАО "</w:t>
            </w:r>
            <w:proofErr w:type="spellStart"/>
            <w:r w:rsidRPr="00F460B2">
              <w:rPr>
                <w:rFonts w:ascii="Times New Roman CYR" w:eastAsia="Times New Roman" w:hAnsi="Times New Roman CYR" w:cs="Times New Roman CYR"/>
                <w:b/>
                <w:i/>
              </w:rPr>
              <w:t>Россети</w:t>
            </w:r>
            <w:proofErr w:type="spellEnd"/>
            <w:r w:rsidRPr="00F460B2">
              <w:rPr>
                <w:rFonts w:ascii="Times New Roman CYR" w:eastAsia="Times New Roman" w:hAnsi="Times New Roman CYR" w:cs="Times New Roman CYR"/>
                <w:b/>
                <w:i/>
              </w:rPr>
              <w:t xml:space="preserve"> Кубань"</w:t>
            </w:r>
            <w:r w:rsidR="00C50E8A">
              <w:rPr>
                <w:rFonts w:ascii="Times New Roman CYR" w:eastAsia="Times New Roman" w:hAnsi="Times New Roman CYR" w:cs="Times New Roman CYR"/>
                <w:b/>
                <w:i/>
              </w:rPr>
              <w:t xml:space="preserve">, </w:t>
            </w:r>
            <w:r w:rsidR="00D5152E">
              <w:rPr>
                <w:rFonts w:ascii="Times New Roman CYR" w:eastAsia="Times New Roman" w:hAnsi="Times New Roman CYR" w:cs="Times New Roman CYR"/>
                <w:b/>
                <w:i/>
              </w:rPr>
              <w:t>О</w:t>
            </w:r>
            <w:r w:rsidR="00C50E8A">
              <w:rPr>
                <w:rFonts w:ascii="Times New Roman CYR" w:eastAsia="Times New Roman" w:hAnsi="Times New Roman CYR" w:cs="Times New Roman CYR"/>
                <w:b/>
                <w:i/>
              </w:rPr>
              <w:t>АО «Томские магистральные сети»</w:t>
            </w:r>
          </w:p>
        </w:tc>
        <w:tc>
          <w:tcPr>
            <w:tcW w:w="2799" w:type="dxa"/>
            <w:tcBorders>
              <w:top w:val="single" w:sz="6" w:space="0" w:color="auto"/>
              <w:left w:val="single" w:sz="6" w:space="0" w:color="auto"/>
              <w:bottom w:val="double" w:sz="6" w:space="0" w:color="auto"/>
              <w:right w:val="double" w:sz="6" w:space="0" w:color="auto"/>
            </w:tcBorders>
          </w:tcPr>
          <w:p w14:paraId="016A411E" w14:textId="77777777" w:rsidR="00F460B2" w:rsidRPr="00F460B2" w:rsidRDefault="00F460B2" w:rsidP="00E86191">
            <w:pPr>
              <w:widowControl w:val="0"/>
              <w:autoSpaceDE w:val="0"/>
              <w:autoSpaceDN w:val="0"/>
              <w:adjustRightInd w:val="0"/>
              <w:spacing w:before="20" w:after="40" w:line="240" w:lineRule="auto"/>
              <w:rPr>
                <w:rFonts w:ascii="Times New Roman CYR" w:eastAsia="Times New Roman" w:hAnsi="Times New Roman CYR" w:cs="Times New Roman CYR"/>
                <w:b/>
                <w:i/>
                <w:highlight w:val="yellow"/>
              </w:rPr>
            </w:pPr>
            <w:r w:rsidRPr="00F460B2">
              <w:rPr>
                <w:rFonts w:ascii="Times New Roman CYR" w:eastAsia="Times New Roman" w:hAnsi="Times New Roman CYR" w:cs="Times New Roman CYR"/>
                <w:b/>
                <w:i/>
              </w:rPr>
              <w:t>Член Ревизионной комиссии</w:t>
            </w:r>
          </w:p>
        </w:tc>
      </w:tr>
    </w:tbl>
    <w:p w14:paraId="0819EB1E" w14:textId="77777777" w:rsidR="00F460B2" w:rsidRPr="00C50E8A" w:rsidRDefault="00F460B2" w:rsidP="00F460B2">
      <w:pPr>
        <w:spacing w:after="0" w:line="240" w:lineRule="auto"/>
        <w:jc w:val="both"/>
        <w:rPr>
          <w:rFonts w:ascii="Times New Roman" w:eastAsia="Times New Roman" w:hAnsi="Times New Roman" w:cs="Times New Roman"/>
        </w:rPr>
      </w:pPr>
      <w:r w:rsidRPr="00C50E8A">
        <w:rPr>
          <w:rFonts w:ascii="Times New Roman" w:eastAsia="Times New Roman" w:hAnsi="Times New Roman" w:cs="Times New Roman"/>
        </w:rPr>
        <w:t xml:space="preserve">Доля участия члена ревизионной комиссии в уставном капитале эмитента: </w:t>
      </w:r>
      <w:r w:rsidRPr="00C50E8A">
        <w:rPr>
          <w:rFonts w:ascii="Times New Roman" w:eastAsia="Times New Roman" w:hAnsi="Times New Roman" w:cs="Times New Roman"/>
          <w:b/>
          <w:i/>
        </w:rPr>
        <w:t>0</w:t>
      </w:r>
    </w:p>
    <w:p w14:paraId="655D8AC7" w14:textId="77777777" w:rsidR="00F460B2" w:rsidRPr="00C50E8A" w:rsidRDefault="00F460B2" w:rsidP="00F460B2">
      <w:pPr>
        <w:spacing w:after="0" w:line="240" w:lineRule="auto"/>
        <w:jc w:val="both"/>
        <w:rPr>
          <w:rFonts w:ascii="Times New Roman" w:eastAsia="Times New Roman" w:hAnsi="Times New Roman" w:cs="Times New Roman"/>
        </w:rPr>
      </w:pPr>
      <w:r w:rsidRPr="00C50E8A">
        <w:rPr>
          <w:rFonts w:ascii="Times New Roman" w:eastAsia="Times New Roman" w:hAnsi="Times New Roman" w:cs="Times New Roman"/>
        </w:rPr>
        <w:t xml:space="preserve">Доля принадлежащих члену ревизионной комиссии обыкновенных акций эмитента: </w:t>
      </w:r>
      <w:r w:rsidRPr="00C50E8A">
        <w:rPr>
          <w:rFonts w:ascii="Times New Roman" w:eastAsia="Times New Roman" w:hAnsi="Times New Roman" w:cs="Times New Roman"/>
          <w:b/>
          <w:i/>
        </w:rPr>
        <w:t>0</w:t>
      </w:r>
    </w:p>
    <w:p w14:paraId="50A1ECED" w14:textId="77777777" w:rsidR="00F460B2" w:rsidRPr="00C50E8A" w:rsidRDefault="00F460B2" w:rsidP="00F460B2">
      <w:pPr>
        <w:widowControl w:val="0"/>
        <w:autoSpaceDE w:val="0"/>
        <w:autoSpaceDN w:val="0"/>
        <w:adjustRightInd w:val="0"/>
        <w:spacing w:after="0" w:line="240" w:lineRule="auto"/>
        <w:jc w:val="both"/>
        <w:rPr>
          <w:rFonts w:ascii="Times New Roman" w:eastAsia="Times New Roman" w:hAnsi="Times New Roman" w:cs="Times New Roman"/>
        </w:rPr>
      </w:pPr>
      <w:r w:rsidRPr="00C50E8A">
        <w:rPr>
          <w:rFonts w:ascii="Times New Roman" w:eastAsia="Times New Roman" w:hAnsi="Times New Roman" w:cs="Times New Roman"/>
        </w:rPr>
        <w:t>Количество акций эмитента каждой категории (типа), которые могут быть приобретены членом ревизионной комиссии в результате конвертации принадлежащих ему ценных бумаг, конвертируемых в акции: 0</w:t>
      </w:r>
    </w:p>
    <w:p w14:paraId="6F0B2ADE" w14:textId="77777777" w:rsidR="00F460B2" w:rsidRPr="00C50E8A" w:rsidRDefault="00F460B2" w:rsidP="00F460B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50E8A">
        <w:rPr>
          <w:rFonts w:ascii="Times New Roman" w:eastAsia="Times New Roman" w:hAnsi="Times New Roman" w:cs="Times New Roman"/>
          <w:lang w:eastAsia="ru-RU"/>
        </w:rPr>
        <w:t xml:space="preserve">Доля участия члена ревизионной комиссии в уставном капитале подконтрольных эмитенту организаций, имеющих для эмитента существенное значение: </w:t>
      </w:r>
      <w:r w:rsidRPr="00C50E8A">
        <w:rPr>
          <w:rFonts w:ascii="Times New Roman" w:eastAsia="Times New Roman" w:hAnsi="Times New Roman" w:cs="Times New Roman"/>
          <w:b/>
          <w:i/>
          <w:lang w:eastAsia="ru-RU"/>
        </w:rPr>
        <w:t>0</w:t>
      </w:r>
    </w:p>
    <w:p w14:paraId="1A7880A2" w14:textId="77777777" w:rsidR="00F460B2" w:rsidRPr="00C50E8A" w:rsidRDefault="00F460B2" w:rsidP="00F460B2">
      <w:pPr>
        <w:spacing w:after="0" w:line="240" w:lineRule="auto"/>
        <w:jc w:val="both"/>
        <w:rPr>
          <w:rFonts w:ascii="Times New Roman" w:eastAsia="Times New Roman" w:hAnsi="Times New Roman" w:cs="Times New Roman"/>
        </w:rPr>
      </w:pPr>
      <w:r w:rsidRPr="00C50E8A">
        <w:rPr>
          <w:rFonts w:ascii="Times New Roman" w:eastAsia="Times New Roman" w:hAnsi="Times New Roman" w:cs="Times New Roman"/>
        </w:rPr>
        <w:t>Доля принадлежащих члену ревизионной комиссии обыкновенных акций подконтрольных эмитенту акционерных обществ, имеющих для эмитента существенное значение: 0</w:t>
      </w:r>
    </w:p>
    <w:p w14:paraId="1BEB959B" w14:textId="77777777" w:rsidR="00F460B2" w:rsidRPr="00C50E8A" w:rsidRDefault="00F460B2" w:rsidP="00F460B2">
      <w:pPr>
        <w:spacing w:after="0" w:line="240" w:lineRule="auto"/>
        <w:jc w:val="both"/>
        <w:rPr>
          <w:rFonts w:ascii="Times New Roman" w:eastAsia="Times New Roman" w:hAnsi="Times New Roman" w:cs="Times New Roman"/>
        </w:rPr>
      </w:pPr>
      <w:r w:rsidRPr="00C50E8A">
        <w:rPr>
          <w:rFonts w:ascii="Times New Roman" w:eastAsia="Times New Roman" w:hAnsi="Times New Roman" w:cs="Times New Roman"/>
        </w:rPr>
        <w:t xml:space="preserve">Количество акций указанных акционерных обществ каждой категории (типа), которые могут быть приобретены членом ревизионной комиссии в результате конвертации принадлежащих ему ценных бумаг, конвертируемых в акции: </w:t>
      </w:r>
      <w:r w:rsidRPr="00C50E8A">
        <w:rPr>
          <w:rFonts w:ascii="Times New Roman" w:eastAsia="Times New Roman" w:hAnsi="Times New Roman" w:cs="Times New Roman"/>
          <w:b/>
          <w:i/>
        </w:rPr>
        <w:t>0</w:t>
      </w:r>
    </w:p>
    <w:p w14:paraId="37D70B1D" w14:textId="77777777" w:rsidR="00F460B2" w:rsidRPr="00C50E8A" w:rsidRDefault="00F460B2" w:rsidP="00F460B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50E8A">
        <w:rPr>
          <w:rFonts w:ascii="Times New Roman" w:eastAsia="Times New Roman" w:hAnsi="Times New Roman" w:cs="Times New Roman"/>
          <w:lang w:eastAsia="ru-RU"/>
        </w:rPr>
        <w:t xml:space="preserve">Сведения о характере любых родственных связей (супруги, родители, дети, усыновители, </w:t>
      </w:r>
      <w:r w:rsidRPr="00C50E8A">
        <w:rPr>
          <w:rFonts w:ascii="Times New Roman" w:eastAsia="Times New Roman" w:hAnsi="Times New Roman" w:cs="Times New Roman"/>
          <w:lang w:eastAsia="ru-RU"/>
        </w:rPr>
        <w:lastRenderedPageBreak/>
        <w:t xml:space="preserve">усыновленные, родные братья и сестры, дедушки, бабушки, внуки) между членом ревизионной комиссии эмитента и членами совета директоров (наблюдательного совета) эмитента, членами коллегиального исполнительного органа эмитента, лицом, занимающим должность (осуществляющим функции) единоличного исполнительного органа эмитента: </w:t>
      </w:r>
      <w:r w:rsidRPr="00C50E8A">
        <w:rPr>
          <w:rFonts w:ascii="Times New Roman" w:eastAsia="Times New Roman" w:hAnsi="Times New Roman" w:cs="Times New Roman"/>
          <w:b/>
          <w:i/>
          <w:lang w:eastAsia="ru-RU"/>
        </w:rPr>
        <w:t>указанных родственных связей нет.</w:t>
      </w:r>
    </w:p>
    <w:p w14:paraId="4FD22D07" w14:textId="77777777" w:rsidR="00F460B2" w:rsidRPr="00C50E8A" w:rsidRDefault="00F460B2" w:rsidP="00F460B2">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C50E8A">
        <w:rPr>
          <w:rFonts w:ascii="Times New Roman" w:eastAsia="Times New Roman" w:hAnsi="Times New Roman" w:cs="Times New Roman"/>
          <w:lang w:eastAsia="ru-RU"/>
        </w:rPr>
        <w:t xml:space="preserve">Сведения о привлечении члена ревизионной комиссии эмитента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C50E8A">
        <w:rPr>
          <w:rFonts w:ascii="Times New Roman" w:eastAsia="Times New Roman" w:hAnsi="Times New Roman" w:cs="Times New Roman"/>
          <w:b/>
          <w:i/>
          <w:lang w:eastAsia="ru-RU"/>
        </w:rPr>
        <w:t>лицо к указанным видам ответственности не привлекалось.</w:t>
      </w:r>
    </w:p>
    <w:p w14:paraId="4D16490C" w14:textId="77777777" w:rsidR="00F460B2" w:rsidRPr="00C50E8A" w:rsidRDefault="00F460B2" w:rsidP="00F460B2">
      <w:pPr>
        <w:widowControl w:val="0"/>
        <w:autoSpaceDE w:val="0"/>
        <w:autoSpaceDN w:val="0"/>
        <w:adjustRightInd w:val="0"/>
        <w:spacing w:after="0" w:line="240" w:lineRule="auto"/>
        <w:jc w:val="both"/>
        <w:rPr>
          <w:rFonts w:ascii="Times New Roman" w:eastAsia="Times New Roman" w:hAnsi="Times New Roman" w:cs="Times New Roman"/>
          <w:b/>
          <w:i/>
          <w:lang w:eastAsia="ru-RU"/>
        </w:rPr>
      </w:pPr>
      <w:r w:rsidRPr="00C50E8A">
        <w:rPr>
          <w:rFonts w:ascii="Times New Roman" w:eastAsia="Times New Roman" w:hAnsi="Times New Roman" w:cs="Times New Roman"/>
          <w:lang w:eastAsia="ru-RU"/>
        </w:rPr>
        <w:t xml:space="preserve">Сведения о занятии членом ревизионной комиссии (ревизором) эмитента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C50E8A">
        <w:rPr>
          <w:rFonts w:ascii="Times New Roman" w:eastAsia="Times New Roman" w:hAnsi="Times New Roman" w:cs="Times New Roman"/>
          <w:b/>
          <w:i/>
          <w:lang w:eastAsia="ru-RU"/>
        </w:rPr>
        <w:t>лицо указанных должностей не занимало.</w:t>
      </w:r>
    </w:p>
    <w:p w14:paraId="6AFD3397" w14:textId="77777777" w:rsidR="00D66AD4" w:rsidRPr="00EE1537" w:rsidRDefault="00D66AD4" w:rsidP="00D66AD4">
      <w:pPr>
        <w:widowControl w:val="0"/>
        <w:autoSpaceDE w:val="0"/>
        <w:autoSpaceDN w:val="0"/>
        <w:adjustRightInd w:val="0"/>
        <w:spacing w:before="20" w:after="40" w:line="240" w:lineRule="auto"/>
        <w:rPr>
          <w:rFonts w:ascii="Times New Roman CYR" w:eastAsia="Times New Roman" w:hAnsi="Times New Roman CYR" w:cs="Times New Roman CYR"/>
          <w:b/>
          <w:i/>
          <w:highlight w:val="yellow"/>
        </w:rPr>
      </w:pPr>
    </w:p>
    <w:p w14:paraId="0EB106B8" w14:textId="77777777" w:rsidR="00D66AD4" w:rsidRPr="00DA56BC" w:rsidRDefault="00D66AD4" w:rsidP="00D66AD4">
      <w:pPr>
        <w:widowControl w:val="0"/>
        <w:autoSpaceDE w:val="0"/>
        <w:autoSpaceDN w:val="0"/>
        <w:adjustRightInd w:val="0"/>
        <w:spacing w:before="20" w:after="40" w:line="240" w:lineRule="auto"/>
        <w:jc w:val="both"/>
        <w:rPr>
          <w:rFonts w:ascii="Times New Roman" w:eastAsia="Times New Roman" w:hAnsi="Times New Roman" w:cs="Times New Roman"/>
        </w:rPr>
      </w:pPr>
      <w:r w:rsidRPr="00DA56BC">
        <w:rPr>
          <w:rFonts w:ascii="Times New Roman" w:eastAsia="Times New Roman" w:hAnsi="Times New Roman" w:cs="Times New Roman"/>
        </w:rPr>
        <w:t>Информация в отношении руководителя отдельного структурного подразделения (подразделений) по управлению рисками и (или) внутреннему контролю, структурного подразделения (должностного лица), ответственного за организацию и осуществление внутреннего аудита.</w:t>
      </w:r>
    </w:p>
    <w:bookmarkEnd w:id="68"/>
    <w:p w14:paraId="385B72D2" w14:textId="77777777" w:rsidR="00D66AD4" w:rsidRPr="00DA56BC" w:rsidRDefault="00D66AD4" w:rsidP="00D66AD4">
      <w:pPr>
        <w:widowControl w:val="0"/>
        <w:autoSpaceDE w:val="0"/>
        <w:autoSpaceDN w:val="0"/>
        <w:spacing w:after="0" w:line="240" w:lineRule="auto"/>
        <w:jc w:val="both"/>
        <w:rPr>
          <w:rFonts w:ascii="Times New Roman" w:eastAsia="Times New Roman" w:hAnsi="Times New Roman" w:cs="Times New Roman"/>
          <w:b/>
          <w:iCs/>
        </w:rPr>
      </w:pPr>
    </w:p>
    <w:p w14:paraId="2750C20D" w14:textId="77777777" w:rsidR="00D66AD4" w:rsidRPr="00DA56BC" w:rsidRDefault="00D66AD4" w:rsidP="00D66AD4">
      <w:pPr>
        <w:widowControl w:val="0"/>
        <w:autoSpaceDE w:val="0"/>
        <w:autoSpaceDN w:val="0"/>
        <w:spacing w:after="0" w:line="240" w:lineRule="auto"/>
        <w:jc w:val="both"/>
        <w:rPr>
          <w:rFonts w:ascii="Times New Roman" w:eastAsia="Times New Roman" w:hAnsi="Times New Roman" w:cs="Times New Roman"/>
          <w:b/>
          <w:i/>
          <w:iCs/>
        </w:rPr>
      </w:pPr>
      <w:bookmarkStart w:id="77" w:name="_Hlk96466934"/>
      <w:r w:rsidRPr="00DA56BC">
        <w:rPr>
          <w:rFonts w:ascii="Times New Roman" w:eastAsia="Times New Roman" w:hAnsi="Times New Roman" w:cs="Times New Roman"/>
          <w:b/>
          <w:iCs/>
        </w:rPr>
        <w:t xml:space="preserve">Наименование подразделения: </w:t>
      </w:r>
      <w:bookmarkEnd w:id="77"/>
      <w:r w:rsidRPr="00DA56BC">
        <w:rPr>
          <w:rFonts w:ascii="Times New Roman" w:eastAsia="Times New Roman" w:hAnsi="Times New Roman" w:cs="Times New Roman"/>
          <w:b/>
          <w:i/>
          <w:iCs/>
        </w:rPr>
        <w:t>Дирекция</w:t>
      </w:r>
      <w:r w:rsidRPr="00DA56BC">
        <w:rPr>
          <w:rFonts w:ascii="Times New Roman" w:eastAsia="Times New Roman" w:hAnsi="Times New Roman" w:cs="Times New Roman"/>
          <w:b/>
          <w:i/>
          <w:iCs/>
          <w:spacing w:val="-1"/>
        </w:rPr>
        <w:t xml:space="preserve"> </w:t>
      </w:r>
      <w:r w:rsidRPr="00DA56BC">
        <w:rPr>
          <w:rFonts w:ascii="Times New Roman" w:eastAsia="Times New Roman" w:hAnsi="Times New Roman" w:cs="Times New Roman"/>
          <w:b/>
          <w:i/>
          <w:iCs/>
        </w:rPr>
        <w:t>внутреннего</w:t>
      </w:r>
      <w:r w:rsidRPr="00DA56BC">
        <w:rPr>
          <w:rFonts w:ascii="Times New Roman" w:eastAsia="Times New Roman" w:hAnsi="Times New Roman" w:cs="Times New Roman"/>
          <w:b/>
          <w:i/>
          <w:iCs/>
          <w:spacing w:val="-3"/>
        </w:rPr>
        <w:t xml:space="preserve"> </w:t>
      </w:r>
      <w:r w:rsidRPr="00DA56BC">
        <w:rPr>
          <w:rFonts w:ascii="Times New Roman" w:eastAsia="Times New Roman" w:hAnsi="Times New Roman" w:cs="Times New Roman"/>
          <w:b/>
          <w:i/>
          <w:iCs/>
        </w:rPr>
        <w:t>контроля</w:t>
      </w:r>
      <w:r w:rsidRPr="00DA56BC">
        <w:rPr>
          <w:rFonts w:ascii="Times New Roman" w:eastAsia="Times New Roman" w:hAnsi="Times New Roman" w:cs="Times New Roman"/>
          <w:b/>
          <w:i/>
          <w:iCs/>
          <w:spacing w:val="-3"/>
        </w:rPr>
        <w:t xml:space="preserve"> </w:t>
      </w:r>
      <w:r w:rsidRPr="00DA56BC">
        <w:rPr>
          <w:rFonts w:ascii="Times New Roman" w:eastAsia="Times New Roman" w:hAnsi="Times New Roman" w:cs="Times New Roman"/>
          <w:b/>
          <w:i/>
          <w:iCs/>
        </w:rPr>
        <w:t>и</w:t>
      </w:r>
      <w:r w:rsidRPr="00DA56BC">
        <w:rPr>
          <w:rFonts w:ascii="Times New Roman" w:eastAsia="Times New Roman" w:hAnsi="Times New Roman" w:cs="Times New Roman"/>
          <w:b/>
          <w:i/>
          <w:iCs/>
          <w:spacing w:val="-2"/>
        </w:rPr>
        <w:t xml:space="preserve"> </w:t>
      </w:r>
      <w:r w:rsidRPr="00DA56BC">
        <w:rPr>
          <w:rFonts w:ascii="Times New Roman" w:eastAsia="Times New Roman" w:hAnsi="Times New Roman" w:cs="Times New Roman"/>
          <w:b/>
          <w:i/>
          <w:iCs/>
        </w:rPr>
        <w:t>управления</w:t>
      </w:r>
      <w:r w:rsidRPr="00DA56BC">
        <w:rPr>
          <w:rFonts w:ascii="Times New Roman" w:eastAsia="Times New Roman" w:hAnsi="Times New Roman" w:cs="Times New Roman"/>
          <w:b/>
          <w:i/>
          <w:iCs/>
          <w:spacing w:val="-2"/>
        </w:rPr>
        <w:t xml:space="preserve"> </w:t>
      </w:r>
      <w:r w:rsidRPr="00DA56BC">
        <w:rPr>
          <w:rFonts w:ascii="Times New Roman" w:eastAsia="Times New Roman" w:hAnsi="Times New Roman" w:cs="Times New Roman"/>
          <w:b/>
          <w:i/>
          <w:iCs/>
        </w:rPr>
        <w:t>рисками</w:t>
      </w:r>
    </w:p>
    <w:p w14:paraId="60312571" w14:textId="77777777" w:rsidR="00D66AD4" w:rsidRPr="00DA56BC" w:rsidRDefault="00D66AD4" w:rsidP="00D66AD4">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A56BC">
        <w:rPr>
          <w:rFonts w:ascii="Times New Roman" w:eastAsia="Times New Roman" w:hAnsi="Times New Roman" w:cs="Times New Roman"/>
          <w:lang w:eastAsia="ru-RU"/>
        </w:rPr>
        <w:t>Наименование должности руководителя структурного подразделения:</w:t>
      </w:r>
      <w:r w:rsidRPr="00DA56BC">
        <w:rPr>
          <w:rFonts w:ascii="Times New Roman" w:eastAsia="Times New Roman" w:hAnsi="Times New Roman" w:cs="Times New Roman"/>
          <w:b/>
          <w:i/>
          <w:lang w:eastAsia="ru-RU"/>
        </w:rPr>
        <w:t xml:space="preserve"> Начальник дирекции внутреннего контроля и управления рисками</w:t>
      </w:r>
    </w:p>
    <w:p w14:paraId="58764D25" w14:textId="77777777" w:rsidR="00D66AD4" w:rsidRPr="00DA56BC" w:rsidRDefault="00D66AD4" w:rsidP="00D66AD4">
      <w:pPr>
        <w:widowControl w:val="0"/>
        <w:autoSpaceDE w:val="0"/>
        <w:autoSpaceDN w:val="0"/>
        <w:adjustRightInd w:val="0"/>
        <w:spacing w:after="0" w:line="240" w:lineRule="auto"/>
        <w:jc w:val="both"/>
        <w:rPr>
          <w:rFonts w:ascii="Times New Roman" w:eastAsia="Times New Roman" w:hAnsi="Times New Roman" w:cs="Times New Roman"/>
          <w:b/>
          <w:i/>
        </w:rPr>
      </w:pPr>
      <w:r w:rsidRPr="00DA56BC">
        <w:rPr>
          <w:rFonts w:ascii="Times New Roman" w:eastAsia="Times New Roman" w:hAnsi="Times New Roman" w:cs="Times New Roman"/>
          <w:lang w:eastAsia="ru-RU"/>
        </w:rPr>
        <w:t xml:space="preserve">Фамилия, имя, отчество: </w:t>
      </w:r>
      <w:r w:rsidRPr="00DA56BC">
        <w:rPr>
          <w:rFonts w:ascii="Times New Roman" w:eastAsia="Times New Roman" w:hAnsi="Times New Roman" w:cs="Times New Roman"/>
          <w:b/>
          <w:i/>
          <w:lang w:eastAsia="ru-RU"/>
        </w:rPr>
        <w:t xml:space="preserve">  </w:t>
      </w:r>
      <w:r w:rsidRPr="00DA56BC">
        <w:rPr>
          <w:rFonts w:ascii="Times New Roman" w:eastAsia="Times New Roman" w:hAnsi="Times New Roman" w:cs="Times New Roman"/>
          <w:b/>
          <w:i/>
        </w:rPr>
        <w:t>Меньшенин Алексей Евгеньевич</w:t>
      </w:r>
    </w:p>
    <w:p w14:paraId="4D7A7043" w14:textId="77777777" w:rsidR="00D66AD4" w:rsidRPr="00DA56BC" w:rsidRDefault="00D66AD4" w:rsidP="00D66AD4">
      <w:pPr>
        <w:widowControl w:val="0"/>
        <w:autoSpaceDE w:val="0"/>
        <w:autoSpaceDN w:val="0"/>
        <w:adjustRightInd w:val="0"/>
        <w:spacing w:after="0" w:line="240" w:lineRule="auto"/>
        <w:jc w:val="both"/>
        <w:rPr>
          <w:rFonts w:ascii="Times New Roman" w:eastAsia="Times New Roman" w:hAnsi="Times New Roman" w:cs="Times New Roman"/>
          <w:b/>
          <w:i/>
        </w:rPr>
      </w:pPr>
      <w:r w:rsidRPr="00DA56BC">
        <w:rPr>
          <w:rFonts w:ascii="Times New Roman" w:eastAsia="Times New Roman" w:hAnsi="Times New Roman" w:cs="Times New Roman"/>
        </w:rPr>
        <w:t xml:space="preserve">Год рождения: </w:t>
      </w:r>
      <w:r w:rsidRPr="00DA56BC">
        <w:rPr>
          <w:rFonts w:ascii="Times New Roman" w:eastAsia="Times New Roman" w:hAnsi="Times New Roman" w:cs="Times New Roman"/>
          <w:b/>
          <w:i/>
        </w:rPr>
        <w:t>1974</w:t>
      </w:r>
    </w:p>
    <w:p w14:paraId="6D31A2CA" w14:textId="77777777" w:rsidR="00D66AD4" w:rsidRPr="00DA56BC" w:rsidRDefault="00D66AD4" w:rsidP="00D66AD4">
      <w:pPr>
        <w:widowControl w:val="0"/>
        <w:autoSpaceDE w:val="0"/>
        <w:autoSpaceDN w:val="0"/>
        <w:adjustRightInd w:val="0"/>
        <w:spacing w:after="0" w:line="240" w:lineRule="auto"/>
        <w:jc w:val="both"/>
        <w:rPr>
          <w:rFonts w:ascii="Times New Roman" w:eastAsia="Times New Roman" w:hAnsi="Times New Roman" w:cs="Times New Roman"/>
          <w:b/>
          <w:i/>
        </w:rPr>
      </w:pPr>
      <w:r w:rsidRPr="00DA56BC">
        <w:rPr>
          <w:rFonts w:ascii="Times New Roman" w:eastAsia="Times New Roman" w:hAnsi="Times New Roman" w:cs="Times New Roman"/>
        </w:rPr>
        <w:t>Образование:</w:t>
      </w:r>
      <w:r w:rsidRPr="00DA56BC">
        <w:rPr>
          <w:rFonts w:ascii="Times New Roman" w:eastAsia="Times New Roman" w:hAnsi="Times New Roman" w:cs="Times New Roman"/>
          <w:b/>
          <w:i/>
        </w:rPr>
        <w:t xml:space="preserve"> Высшее. </w:t>
      </w:r>
    </w:p>
    <w:p w14:paraId="243F012B" w14:textId="77777777" w:rsidR="00D66AD4" w:rsidRPr="00DA56BC" w:rsidRDefault="00D66AD4" w:rsidP="00D66AD4">
      <w:pPr>
        <w:widowControl w:val="0"/>
        <w:autoSpaceDE w:val="0"/>
        <w:autoSpaceDN w:val="0"/>
        <w:adjustRightInd w:val="0"/>
        <w:spacing w:after="0" w:line="240" w:lineRule="auto"/>
        <w:jc w:val="both"/>
        <w:rPr>
          <w:rFonts w:ascii="Times New Roman" w:eastAsia="Times New Roman" w:hAnsi="Times New Roman" w:cs="Times New Roman"/>
          <w:b/>
          <w:i/>
        </w:rPr>
      </w:pPr>
      <w:r w:rsidRPr="00DA56BC">
        <w:rPr>
          <w:rFonts w:ascii="Times New Roman" w:eastAsia="Times New Roman" w:hAnsi="Times New Roman" w:cs="Times New Roman"/>
          <w:b/>
          <w:i/>
        </w:rPr>
        <w:t>Окончил:</w:t>
      </w:r>
    </w:p>
    <w:p w14:paraId="201C83BF" w14:textId="77777777" w:rsidR="00D66AD4" w:rsidRPr="00DA56BC" w:rsidRDefault="00D66AD4" w:rsidP="00D66AD4">
      <w:pPr>
        <w:widowControl w:val="0"/>
        <w:autoSpaceDE w:val="0"/>
        <w:autoSpaceDN w:val="0"/>
        <w:adjustRightInd w:val="0"/>
        <w:spacing w:after="0" w:line="240" w:lineRule="auto"/>
        <w:jc w:val="both"/>
        <w:rPr>
          <w:rFonts w:ascii="Times New Roman" w:eastAsia="Times New Roman" w:hAnsi="Times New Roman" w:cs="Times New Roman"/>
          <w:b/>
          <w:i/>
        </w:rPr>
      </w:pPr>
      <w:r w:rsidRPr="00DA56BC">
        <w:rPr>
          <w:rFonts w:ascii="Times New Roman" w:eastAsia="Times New Roman" w:hAnsi="Times New Roman" w:cs="Times New Roman"/>
          <w:b/>
          <w:i/>
        </w:rPr>
        <w:t>- Шахтинский технологический институт бытового обслуживания по специальности «Бухгалтерский учет (по отраслям)», экономист;</w:t>
      </w:r>
    </w:p>
    <w:p w14:paraId="00F707EA" w14:textId="77777777" w:rsidR="00D66AD4" w:rsidRPr="00DA56BC" w:rsidRDefault="00D66AD4" w:rsidP="00D66AD4">
      <w:pPr>
        <w:widowControl w:val="0"/>
        <w:autoSpaceDE w:val="0"/>
        <w:autoSpaceDN w:val="0"/>
        <w:adjustRightInd w:val="0"/>
        <w:spacing w:after="0" w:line="240" w:lineRule="auto"/>
        <w:jc w:val="both"/>
        <w:rPr>
          <w:rFonts w:ascii="Times New Roman" w:eastAsia="Times New Roman" w:hAnsi="Times New Roman" w:cs="Times New Roman"/>
          <w:b/>
          <w:i/>
        </w:rPr>
      </w:pPr>
      <w:r w:rsidRPr="00DA56BC">
        <w:rPr>
          <w:rFonts w:ascii="Times New Roman" w:eastAsia="Times New Roman" w:hAnsi="Times New Roman" w:cs="Times New Roman"/>
          <w:b/>
          <w:i/>
        </w:rPr>
        <w:t>- Финансов</w:t>
      </w:r>
      <w:r w:rsidR="00DA56BC" w:rsidRPr="00DA56BC">
        <w:rPr>
          <w:rFonts w:ascii="Times New Roman" w:eastAsia="Times New Roman" w:hAnsi="Times New Roman" w:cs="Times New Roman"/>
          <w:b/>
          <w:i/>
        </w:rPr>
        <w:t>ую</w:t>
      </w:r>
      <w:r w:rsidRPr="00DA56BC">
        <w:rPr>
          <w:rFonts w:ascii="Times New Roman" w:eastAsia="Times New Roman" w:hAnsi="Times New Roman" w:cs="Times New Roman"/>
          <w:b/>
          <w:i/>
        </w:rPr>
        <w:t xml:space="preserve"> академи</w:t>
      </w:r>
      <w:r w:rsidR="00DA56BC" w:rsidRPr="00DA56BC">
        <w:rPr>
          <w:rFonts w:ascii="Times New Roman" w:eastAsia="Times New Roman" w:hAnsi="Times New Roman" w:cs="Times New Roman"/>
          <w:b/>
          <w:i/>
        </w:rPr>
        <w:t>ю</w:t>
      </w:r>
      <w:r w:rsidRPr="00DA56BC">
        <w:rPr>
          <w:rFonts w:ascii="Times New Roman" w:eastAsia="Times New Roman" w:hAnsi="Times New Roman" w:cs="Times New Roman"/>
          <w:b/>
          <w:i/>
        </w:rPr>
        <w:t xml:space="preserve"> при Правительстве Российской Федерации по специальности «Финансы и кредит», экономист.</w:t>
      </w:r>
    </w:p>
    <w:p w14:paraId="1FF74119" w14:textId="77777777" w:rsidR="00D66AD4" w:rsidRPr="00DA56BC" w:rsidRDefault="00D66AD4" w:rsidP="00D66AD4">
      <w:pPr>
        <w:widowControl w:val="0"/>
        <w:autoSpaceDE w:val="0"/>
        <w:autoSpaceDN w:val="0"/>
        <w:adjustRightInd w:val="0"/>
        <w:spacing w:after="0" w:line="240" w:lineRule="auto"/>
        <w:ind w:firstLine="709"/>
        <w:jc w:val="both"/>
        <w:rPr>
          <w:rFonts w:ascii="Times New Roman" w:eastAsia="Times New Roman" w:hAnsi="Times New Roman" w:cs="Times New Roman"/>
          <w:lang w:eastAsia="ru-RU"/>
        </w:rPr>
      </w:pPr>
    </w:p>
    <w:p w14:paraId="6B89328C" w14:textId="77777777" w:rsidR="00D66AD4" w:rsidRPr="00DA56BC" w:rsidRDefault="00D66AD4" w:rsidP="00D66AD4">
      <w:pPr>
        <w:widowControl w:val="0"/>
        <w:autoSpaceDE w:val="0"/>
        <w:autoSpaceDN w:val="0"/>
        <w:adjustRightInd w:val="0"/>
        <w:spacing w:after="0" w:line="240" w:lineRule="auto"/>
        <w:jc w:val="both"/>
        <w:rPr>
          <w:rFonts w:ascii="Times New Roman" w:eastAsia="Times New Roman" w:hAnsi="Times New Roman" w:cs="Times New Roman"/>
          <w:lang w:eastAsia="ru-RU"/>
        </w:rPr>
      </w:pPr>
      <w:bookmarkStart w:id="78" w:name="_Hlk96467106"/>
      <w:r w:rsidRPr="00DA56BC">
        <w:rPr>
          <w:rFonts w:ascii="Times New Roman" w:eastAsia="Times New Roman" w:hAnsi="Times New Roman" w:cs="Times New Roman"/>
          <w:lang w:eastAsia="ru-RU"/>
        </w:rPr>
        <w:t>Все должности, которые такое лицо занимал или занимает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tbl>
      <w:tblPr>
        <w:tblW w:w="10137" w:type="dxa"/>
        <w:tblLayout w:type="fixed"/>
        <w:tblCellMar>
          <w:left w:w="72" w:type="dxa"/>
          <w:right w:w="72" w:type="dxa"/>
        </w:tblCellMar>
        <w:tblLook w:val="04A0" w:firstRow="1" w:lastRow="0" w:firstColumn="1" w:lastColumn="0" w:noHBand="0" w:noVBand="1"/>
      </w:tblPr>
      <w:tblGrid>
        <w:gridCol w:w="1332"/>
        <w:gridCol w:w="1260"/>
        <w:gridCol w:w="2772"/>
        <w:gridCol w:w="4773"/>
      </w:tblGrid>
      <w:tr w:rsidR="00D66AD4" w:rsidRPr="00DA56BC" w14:paraId="28F122BA" w14:textId="77777777" w:rsidTr="00276AA3">
        <w:tc>
          <w:tcPr>
            <w:tcW w:w="2592" w:type="dxa"/>
            <w:gridSpan w:val="2"/>
            <w:tcBorders>
              <w:top w:val="double" w:sz="6" w:space="0" w:color="auto"/>
              <w:left w:val="double" w:sz="6" w:space="0" w:color="auto"/>
              <w:bottom w:val="single" w:sz="6" w:space="0" w:color="auto"/>
              <w:right w:val="single" w:sz="6" w:space="0" w:color="auto"/>
            </w:tcBorders>
            <w:hideMark/>
          </w:tcPr>
          <w:bookmarkEnd w:id="78"/>
          <w:p w14:paraId="096521BB" w14:textId="77777777" w:rsidR="00D66AD4" w:rsidRPr="00DA56BC" w:rsidRDefault="00D66AD4" w:rsidP="00D66AD4">
            <w:pPr>
              <w:widowControl w:val="0"/>
              <w:autoSpaceDE w:val="0"/>
              <w:autoSpaceDN w:val="0"/>
              <w:adjustRightInd w:val="0"/>
              <w:spacing w:after="0" w:line="240" w:lineRule="auto"/>
              <w:jc w:val="center"/>
              <w:rPr>
                <w:rFonts w:ascii="Times New Roman" w:eastAsia="Times New Roman" w:hAnsi="Times New Roman" w:cs="Times New Roman"/>
                <w:b/>
                <w:i/>
              </w:rPr>
            </w:pPr>
            <w:r w:rsidRPr="00DA56BC">
              <w:rPr>
                <w:rFonts w:ascii="Times New Roman" w:eastAsia="Times New Roman" w:hAnsi="Times New Roman" w:cs="Times New Roman"/>
                <w:b/>
                <w:i/>
              </w:rPr>
              <w:t>Период</w:t>
            </w:r>
          </w:p>
        </w:tc>
        <w:tc>
          <w:tcPr>
            <w:tcW w:w="2772" w:type="dxa"/>
            <w:tcBorders>
              <w:top w:val="double" w:sz="6" w:space="0" w:color="auto"/>
              <w:left w:val="single" w:sz="6" w:space="0" w:color="auto"/>
              <w:bottom w:val="single" w:sz="6" w:space="0" w:color="auto"/>
              <w:right w:val="single" w:sz="6" w:space="0" w:color="auto"/>
            </w:tcBorders>
            <w:hideMark/>
          </w:tcPr>
          <w:p w14:paraId="07CBBE5B" w14:textId="77777777" w:rsidR="00D66AD4" w:rsidRPr="00DA56BC" w:rsidRDefault="00D66AD4" w:rsidP="00D66AD4">
            <w:pPr>
              <w:widowControl w:val="0"/>
              <w:autoSpaceDE w:val="0"/>
              <w:autoSpaceDN w:val="0"/>
              <w:adjustRightInd w:val="0"/>
              <w:spacing w:after="0" w:line="240" w:lineRule="auto"/>
              <w:jc w:val="center"/>
              <w:rPr>
                <w:rFonts w:ascii="Times New Roman" w:eastAsia="Times New Roman" w:hAnsi="Times New Roman" w:cs="Times New Roman"/>
                <w:b/>
                <w:i/>
              </w:rPr>
            </w:pPr>
            <w:r w:rsidRPr="00DA56BC">
              <w:rPr>
                <w:rFonts w:ascii="Times New Roman" w:eastAsia="Times New Roman" w:hAnsi="Times New Roman" w:cs="Times New Roman"/>
                <w:b/>
                <w:i/>
              </w:rPr>
              <w:t>Наименование организации</w:t>
            </w:r>
          </w:p>
        </w:tc>
        <w:tc>
          <w:tcPr>
            <w:tcW w:w="4773" w:type="dxa"/>
            <w:tcBorders>
              <w:top w:val="double" w:sz="6" w:space="0" w:color="auto"/>
              <w:left w:val="single" w:sz="6" w:space="0" w:color="auto"/>
              <w:bottom w:val="single" w:sz="6" w:space="0" w:color="auto"/>
              <w:right w:val="double" w:sz="6" w:space="0" w:color="auto"/>
            </w:tcBorders>
            <w:hideMark/>
          </w:tcPr>
          <w:p w14:paraId="2E525E1C" w14:textId="77777777" w:rsidR="00D66AD4" w:rsidRPr="00DA56BC" w:rsidRDefault="00D66AD4" w:rsidP="00D66AD4">
            <w:pPr>
              <w:widowControl w:val="0"/>
              <w:autoSpaceDE w:val="0"/>
              <w:autoSpaceDN w:val="0"/>
              <w:adjustRightInd w:val="0"/>
              <w:spacing w:after="0" w:line="240" w:lineRule="auto"/>
              <w:jc w:val="center"/>
              <w:rPr>
                <w:rFonts w:ascii="Times New Roman" w:eastAsia="Times New Roman" w:hAnsi="Times New Roman" w:cs="Times New Roman"/>
                <w:b/>
                <w:i/>
              </w:rPr>
            </w:pPr>
            <w:r w:rsidRPr="00DA56BC">
              <w:rPr>
                <w:rFonts w:ascii="Times New Roman" w:eastAsia="Times New Roman" w:hAnsi="Times New Roman" w:cs="Times New Roman"/>
                <w:b/>
                <w:i/>
              </w:rPr>
              <w:t>Должность</w:t>
            </w:r>
          </w:p>
        </w:tc>
      </w:tr>
      <w:tr w:rsidR="00D66AD4" w:rsidRPr="00DA56BC" w14:paraId="74EE24DD" w14:textId="77777777" w:rsidTr="00276AA3">
        <w:tc>
          <w:tcPr>
            <w:tcW w:w="1332" w:type="dxa"/>
            <w:tcBorders>
              <w:top w:val="single" w:sz="6" w:space="0" w:color="auto"/>
              <w:left w:val="double" w:sz="6" w:space="0" w:color="auto"/>
              <w:bottom w:val="single" w:sz="6" w:space="0" w:color="auto"/>
              <w:right w:val="single" w:sz="6" w:space="0" w:color="auto"/>
            </w:tcBorders>
            <w:hideMark/>
          </w:tcPr>
          <w:p w14:paraId="45CE0925" w14:textId="77777777" w:rsidR="00D66AD4" w:rsidRPr="00DA56BC" w:rsidRDefault="00D66AD4" w:rsidP="00D66AD4">
            <w:pPr>
              <w:widowControl w:val="0"/>
              <w:autoSpaceDE w:val="0"/>
              <w:autoSpaceDN w:val="0"/>
              <w:adjustRightInd w:val="0"/>
              <w:spacing w:after="0" w:line="240" w:lineRule="auto"/>
              <w:jc w:val="center"/>
              <w:rPr>
                <w:rFonts w:ascii="Times New Roman" w:eastAsia="Times New Roman" w:hAnsi="Times New Roman" w:cs="Times New Roman"/>
                <w:b/>
                <w:i/>
              </w:rPr>
            </w:pPr>
            <w:r w:rsidRPr="00DA56BC">
              <w:rPr>
                <w:rFonts w:ascii="Times New Roman" w:eastAsia="Times New Roman" w:hAnsi="Times New Roman" w:cs="Times New Roman"/>
                <w:b/>
                <w:i/>
              </w:rPr>
              <w:t>с</w:t>
            </w:r>
          </w:p>
        </w:tc>
        <w:tc>
          <w:tcPr>
            <w:tcW w:w="1260" w:type="dxa"/>
            <w:tcBorders>
              <w:top w:val="single" w:sz="6" w:space="0" w:color="auto"/>
              <w:left w:val="single" w:sz="6" w:space="0" w:color="auto"/>
              <w:bottom w:val="single" w:sz="6" w:space="0" w:color="auto"/>
              <w:right w:val="single" w:sz="6" w:space="0" w:color="auto"/>
            </w:tcBorders>
            <w:hideMark/>
          </w:tcPr>
          <w:p w14:paraId="0C41A68A" w14:textId="77777777" w:rsidR="00D66AD4" w:rsidRPr="00DA56BC" w:rsidRDefault="00D66AD4" w:rsidP="00D66AD4">
            <w:pPr>
              <w:widowControl w:val="0"/>
              <w:autoSpaceDE w:val="0"/>
              <w:autoSpaceDN w:val="0"/>
              <w:adjustRightInd w:val="0"/>
              <w:spacing w:after="0" w:line="240" w:lineRule="auto"/>
              <w:jc w:val="center"/>
              <w:rPr>
                <w:rFonts w:ascii="Times New Roman" w:eastAsia="Times New Roman" w:hAnsi="Times New Roman" w:cs="Times New Roman"/>
                <w:b/>
                <w:i/>
              </w:rPr>
            </w:pPr>
            <w:r w:rsidRPr="00DA56BC">
              <w:rPr>
                <w:rFonts w:ascii="Times New Roman" w:eastAsia="Times New Roman" w:hAnsi="Times New Roman" w:cs="Times New Roman"/>
                <w:b/>
                <w:i/>
              </w:rPr>
              <w:t>по</w:t>
            </w:r>
          </w:p>
        </w:tc>
        <w:tc>
          <w:tcPr>
            <w:tcW w:w="2772" w:type="dxa"/>
            <w:tcBorders>
              <w:top w:val="single" w:sz="6" w:space="0" w:color="auto"/>
              <w:left w:val="single" w:sz="6" w:space="0" w:color="auto"/>
              <w:bottom w:val="single" w:sz="6" w:space="0" w:color="auto"/>
              <w:right w:val="single" w:sz="6" w:space="0" w:color="auto"/>
            </w:tcBorders>
          </w:tcPr>
          <w:p w14:paraId="4D9EA44B" w14:textId="77777777" w:rsidR="00D66AD4" w:rsidRPr="00DA56BC" w:rsidRDefault="00D66AD4" w:rsidP="00D66AD4">
            <w:pPr>
              <w:widowControl w:val="0"/>
              <w:autoSpaceDE w:val="0"/>
              <w:autoSpaceDN w:val="0"/>
              <w:adjustRightInd w:val="0"/>
              <w:spacing w:after="0" w:line="240" w:lineRule="auto"/>
              <w:rPr>
                <w:rFonts w:ascii="Times New Roman" w:eastAsia="Times New Roman" w:hAnsi="Times New Roman" w:cs="Times New Roman"/>
                <w:b/>
                <w:i/>
              </w:rPr>
            </w:pPr>
          </w:p>
        </w:tc>
        <w:tc>
          <w:tcPr>
            <w:tcW w:w="4773" w:type="dxa"/>
            <w:tcBorders>
              <w:top w:val="single" w:sz="6" w:space="0" w:color="auto"/>
              <w:left w:val="single" w:sz="6" w:space="0" w:color="auto"/>
              <w:bottom w:val="single" w:sz="6" w:space="0" w:color="auto"/>
              <w:right w:val="double" w:sz="6" w:space="0" w:color="auto"/>
            </w:tcBorders>
          </w:tcPr>
          <w:p w14:paraId="5A11B8DF" w14:textId="77777777" w:rsidR="00D66AD4" w:rsidRPr="00DA56BC" w:rsidRDefault="00D66AD4" w:rsidP="00D66AD4">
            <w:pPr>
              <w:widowControl w:val="0"/>
              <w:autoSpaceDE w:val="0"/>
              <w:autoSpaceDN w:val="0"/>
              <w:adjustRightInd w:val="0"/>
              <w:spacing w:after="0" w:line="240" w:lineRule="auto"/>
              <w:rPr>
                <w:rFonts w:ascii="Times New Roman" w:eastAsia="Times New Roman" w:hAnsi="Times New Roman" w:cs="Times New Roman"/>
                <w:b/>
                <w:i/>
              </w:rPr>
            </w:pPr>
          </w:p>
        </w:tc>
      </w:tr>
      <w:tr w:rsidR="00D66AD4" w:rsidRPr="00EE1537" w14:paraId="257973E9" w14:textId="77777777" w:rsidTr="00276AA3">
        <w:tc>
          <w:tcPr>
            <w:tcW w:w="1332" w:type="dxa"/>
            <w:tcBorders>
              <w:top w:val="single" w:sz="6" w:space="0" w:color="auto"/>
              <w:left w:val="double" w:sz="6" w:space="0" w:color="auto"/>
              <w:bottom w:val="single" w:sz="6" w:space="0" w:color="auto"/>
              <w:right w:val="single" w:sz="6" w:space="0" w:color="auto"/>
            </w:tcBorders>
            <w:hideMark/>
          </w:tcPr>
          <w:p w14:paraId="6F093B07" w14:textId="77777777" w:rsidR="00D66AD4" w:rsidRPr="00DA56BC" w:rsidRDefault="00D66AD4" w:rsidP="00D66AD4">
            <w:pPr>
              <w:widowControl w:val="0"/>
              <w:autoSpaceDE w:val="0"/>
              <w:autoSpaceDN w:val="0"/>
              <w:adjustRightInd w:val="0"/>
              <w:spacing w:after="0" w:line="240" w:lineRule="auto"/>
              <w:rPr>
                <w:rFonts w:ascii="Times New Roman" w:eastAsia="Times New Roman" w:hAnsi="Times New Roman" w:cs="Times New Roman"/>
                <w:b/>
                <w:i/>
              </w:rPr>
            </w:pPr>
            <w:r w:rsidRPr="00DA56BC">
              <w:rPr>
                <w:rFonts w:ascii="Times New Roman" w:eastAsia="Times New Roman" w:hAnsi="Times New Roman" w:cs="Times New Roman"/>
                <w:b/>
                <w:i/>
              </w:rPr>
              <w:t>2017</w:t>
            </w:r>
          </w:p>
        </w:tc>
        <w:tc>
          <w:tcPr>
            <w:tcW w:w="1260" w:type="dxa"/>
            <w:tcBorders>
              <w:top w:val="single" w:sz="6" w:space="0" w:color="auto"/>
              <w:left w:val="single" w:sz="6" w:space="0" w:color="auto"/>
              <w:bottom w:val="single" w:sz="6" w:space="0" w:color="auto"/>
              <w:right w:val="single" w:sz="6" w:space="0" w:color="auto"/>
            </w:tcBorders>
            <w:hideMark/>
          </w:tcPr>
          <w:p w14:paraId="502A686A" w14:textId="77777777" w:rsidR="00D66AD4" w:rsidRPr="00DA56BC" w:rsidRDefault="00D66AD4" w:rsidP="00D66AD4">
            <w:pPr>
              <w:widowControl w:val="0"/>
              <w:autoSpaceDE w:val="0"/>
              <w:autoSpaceDN w:val="0"/>
              <w:adjustRightInd w:val="0"/>
              <w:spacing w:after="0" w:line="240" w:lineRule="auto"/>
              <w:rPr>
                <w:rFonts w:ascii="Times New Roman" w:eastAsia="Times New Roman" w:hAnsi="Times New Roman" w:cs="Times New Roman"/>
                <w:b/>
                <w:i/>
              </w:rPr>
            </w:pPr>
            <w:r w:rsidRPr="00DA56BC">
              <w:rPr>
                <w:rFonts w:ascii="Times New Roman" w:eastAsia="Times New Roman" w:hAnsi="Times New Roman" w:cs="Times New Roman"/>
                <w:b/>
                <w:i/>
              </w:rPr>
              <w:t>настоящее время</w:t>
            </w:r>
          </w:p>
        </w:tc>
        <w:tc>
          <w:tcPr>
            <w:tcW w:w="2772" w:type="dxa"/>
            <w:tcBorders>
              <w:top w:val="single" w:sz="6" w:space="0" w:color="auto"/>
              <w:left w:val="single" w:sz="6" w:space="0" w:color="auto"/>
              <w:bottom w:val="single" w:sz="6" w:space="0" w:color="auto"/>
              <w:right w:val="single" w:sz="6" w:space="0" w:color="auto"/>
            </w:tcBorders>
            <w:hideMark/>
          </w:tcPr>
          <w:p w14:paraId="05F48181" w14:textId="77777777" w:rsidR="00D66AD4" w:rsidRPr="00DA56BC" w:rsidRDefault="00D66AD4" w:rsidP="00D66AD4">
            <w:pPr>
              <w:widowControl w:val="0"/>
              <w:autoSpaceDE w:val="0"/>
              <w:autoSpaceDN w:val="0"/>
              <w:adjustRightInd w:val="0"/>
              <w:spacing w:after="0" w:line="240" w:lineRule="auto"/>
              <w:rPr>
                <w:rFonts w:ascii="Times New Roman" w:eastAsia="Times New Roman" w:hAnsi="Times New Roman" w:cs="Times New Roman"/>
                <w:b/>
                <w:i/>
              </w:rPr>
            </w:pPr>
            <w:r w:rsidRPr="00DA56BC">
              <w:rPr>
                <w:rFonts w:ascii="Times New Roman" w:eastAsia="Times New Roman" w:hAnsi="Times New Roman" w:cs="Times New Roman"/>
                <w:b/>
                <w:i/>
              </w:rPr>
              <w:t>ПАО «</w:t>
            </w:r>
            <w:proofErr w:type="spellStart"/>
            <w:r w:rsidRPr="00DA56BC">
              <w:rPr>
                <w:rFonts w:ascii="Times New Roman" w:eastAsia="Times New Roman" w:hAnsi="Times New Roman" w:cs="Times New Roman"/>
                <w:b/>
                <w:i/>
              </w:rPr>
              <w:t>Россети</w:t>
            </w:r>
            <w:proofErr w:type="spellEnd"/>
            <w:r w:rsidRPr="00DA56BC">
              <w:rPr>
                <w:rFonts w:ascii="Times New Roman" w:eastAsia="Times New Roman" w:hAnsi="Times New Roman" w:cs="Times New Roman"/>
                <w:b/>
                <w:i/>
              </w:rPr>
              <w:t xml:space="preserve"> Юг» (ранее ОАО «МРСК Юга»)</w:t>
            </w:r>
          </w:p>
        </w:tc>
        <w:tc>
          <w:tcPr>
            <w:tcW w:w="4773" w:type="dxa"/>
            <w:tcBorders>
              <w:top w:val="single" w:sz="6" w:space="0" w:color="auto"/>
              <w:left w:val="single" w:sz="6" w:space="0" w:color="auto"/>
              <w:bottom w:val="single" w:sz="6" w:space="0" w:color="auto"/>
              <w:right w:val="double" w:sz="6" w:space="0" w:color="auto"/>
            </w:tcBorders>
          </w:tcPr>
          <w:p w14:paraId="1018E0EC" w14:textId="77777777" w:rsidR="00D66AD4" w:rsidRPr="00DA56BC" w:rsidRDefault="00D66AD4" w:rsidP="00D66AD4">
            <w:pPr>
              <w:widowControl w:val="0"/>
              <w:autoSpaceDE w:val="0"/>
              <w:autoSpaceDN w:val="0"/>
              <w:adjustRightInd w:val="0"/>
              <w:spacing w:after="0" w:line="240" w:lineRule="auto"/>
              <w:rPr>
                <w:rFonts w:ascii="Times New Roman" w:eastAsia="Times New Roman" w:hAnsi="Times New Roman" w:cs="Times New Roman"/>
                <w:b/>
                <w:i/>
              </w:rPr>
            </w:pPr>
            <w:r w:rsidRPr="00DA56BC">
              <w:rPr>
                <w:rFonts w:ascii="Times New Roman" w:eastAsia="Times New Roman" w:hAnsi="Times New Roman" w:cs="Times New Roman"/>
                <w:b/>
                <w:i/>
              </w:rPr>
              <w:t>Начальник департамента внутреннего контроля и антикоррупционной деятельности исполнительного аппарата</w:t>
            </w:r>
          </w:p>
        </w:tc>
      </w:tr>
      <w:tr w:rsidR="00D66AD4" w:rsidRPr="00DA56BC" w14:paraId="1502D4A2" w14:textId="77777777" w:rsidTr="00276AA3">
        <w:tc>
          <w:tcPr>
            <w:tcW w:w="1332" w:type="dxa"/>
            <w:tcBorders>
              <w:top w:val="single" w:sz="6" w:space="0" w:color="auto"/>
              <w:left w:val="double" w:sz="6" w:space="0" w:color="auto"/>
              <w:bottom w:val="double" w:sz="6" w:space="0" w:color="auto"/>
              <w:right w:val="single" w:sz="6" w:space="0" w:color="auto"/>
            </w:tcBorders>
          </w:tcPr>
          <w:p w14:paraId="3F6071A2" w14:textId="77777777" w:rsidR="00D66AD4" w:rsidRPr="00DA56BC" w:rsidRDefault="00D66AD4" w:rsidP="00D66AD4">
            <w:pPr>
              <w:widowControl w:val="0"/>
              <w:autoSpaceDE w:val="0"/>
              <w:autoSpaceDN w:val="0"/>
              <w:adjustRightInd w:val="0"/>
              <w:spacing w:after="0" w:line="240" w:lineRule="auto"/>
              <w:rPr>
                <w:rFonts w:ascii="Times New Roman" w:eastAsia="Times New Roman" w:hAnsi="Times New Roman" w:cs="Times New Roman"/>
                <w:b/>
                <w:i/>
              </w:rPr>
            </w:pPr>
            <w:r w:rsidRPr="00DA56BC">
              <w:rPr>
                <w:rFonts w:ascii="Times New Roman" w:eastAsia="Times New Roman" w:hAnsi="Times New Roman" w:cs="Times New Roman"/>
                <w:b/>
                <w:i/>
              </w:rPr>
              <w:t>2021</w:t>
            </w:r>
          </w:p>
        </w:tc>
        <w:tc>
          <w:tcPr>
            <w:tcW w:w="1260" w:type="dxa"/>
            <w:tcBorders>
              <w:top w:val="single" w:sz="6" w:space="0" w:color="auto"/>
              <w:left w:val="single" w:sz="6" w:space="0" w:color="auto"/>
              <w:bottom w:val="double" w:sz="6" w:space="0" w:color="auto"/>
              <w:right w:val="single" w:sz="6" w:space="0" w:color="auto"/>
            </w:tcBorders>
          </w:tcPr>
          <w:p w14:paraId="71F43255" w14:textId="77777777" w:rsidR="00D66AD4" w:rsidRPr="00DA56BC" w:rsidRDefault="00D66AD4" w:rsidP="00D66AD4">
            <w:pPr>
              <w:widowControl w:val="0"/>
              <w:autoSpaceDE w:val="0"/>
              <w:autoSpaceDN w:val="0"/>
              <w:adjustRightInd w:val="0"/>
              <w:spacing w:after="0" w:line="240" w:lineRule="auto"/>
              <w:rPr>
                <w:rFonts w:ascii="Times New Roman" w:eastAsia="Times New Roman" w:hAnsi="Times New Roman" w:cs="Times New Roman"/>
                <w:b/>
                <w:i/>
              </w:rPr>
            </w:pPr>
            <w:r w:rsidRPr="00DA56BC">
              <w:rPr>
                <w:rFonts w:ascii="Times New Roman" w:eastAsia="Times New Roman" w:hAnsi="Times New Roman" w:cs="Times New Roman"/>
                <w:b/>
                <w:i/>
              </w:rPr>
              <w:t>настоящее время</w:t>
            </w:r>
          </w:p>
        </w:tc>
        <w:tc>
          <w:tcPr>
            <w:tcW w:w="2772" w:type="dxa"/>
            <w:tcBorders>
              <w:top w:val="single" w:sz="6" w:space="0" w:color="auto"/>
              <w:left w:val="single" w:sz="6" w:space="0" w:color="auto"/>
              <w:bottom w:val="double" w:sz="6" w:space="0" w:color="auto"/>
              <w:right w:val="single" w:sz="6" w:space="0" w:color="auto"/>
            </w:tcBorders>
          </w:tcPr>
          <w:p w14:paraId="403BE8F4" w14:textId="77777777" w:rsidR="00D66AD4" w:rsidRPr="00DA56BC" w:rsidRDefault="00D66AD4" w:rsidP="00D66AD4">
            <w:pPr>
              <w:widowControl w:val="0"/>
              <w:autoSpaceDE w:val="0"/>
              <w:autoSpaceDN w:val="0"/>
              <w:adjustRightInd w:val="0"/>
              <w:spacing w:after="0" w:line="240" w:lineRule="auto"/>
              <w:rPr>
                <w:rFonts w:ascii="Times New Roman" w:eastAsia="Times New Roman" w:hAnsi="Times New Roman" w:cs="Times New Roman"/>
                <w:b/>
                <w:i/>
              </w:rPr>
            </w:pPr>
            <w:r w:rsidRPr="00DA56BC">
              <w:rPr>
                <w:rFonts w:ascii="Times New Roman" w:eastAsia="Times New Roman" w:hAnsi="Times New Roman" w:cs="Times New Roman"/>
                <w:b/>
                <w:i/>
              </w:rPr>
              <w:t>ПАО «</w:t>
            </w:r>
            <w:proofErr w:type="spellStart"/>
            <w:r w:rsidRPr="00DA56BC">
              <w:rPr>
                <w:rFonts w:ascii="Times New Roman" w:eastAsia="Times New Roman" w:hAnsi="Times New Roman" w:cs="Times New Roman"/>
                <w:b/>
                <w:i/>
              </w:rPr>
              <w:t>Россети</w:t>
            </w:r>
            <w:proofErr w:type="spellEnd"/>
            <w:r w:rsidRPr="00DA56BC">
              <w:rPr>
                <w:rFonts w:ascii="Times New Roman" w:eastAsia="Times New Roman" w:hAnsi="Times New Roman" w:cs="Times New Roman"/>
                <w:b/>
                <w:i/>
              </w:rPr>
              <w:t xml:space="preserve"> Кубань»</w:t>
            </w:r>
          </w:p>
        </w:tc>
        <w:tc>
          <w:tcPr>
            <w:tcW w:w="4773" w:type="dxa"/>
            <w:tcBorders>
              <w:top w:val="single" w:sz="6" w:space="0" w:color="auto"/>
              <w:left w:val="single" w:sz="6" w:space="0" w:color="auto"/>
              <w:bottom w:val="double" w:sz="6" w:space="0" w:color="auto"/>
              <w:right w:val="double" w:sz="6" w:space="0" w:color="auto"/>
            </w:tcBorders>
          </w:tcPr>
          <w:p w14:paraId="5564BF11" w14:textId="77777777" w:rsidR="00D66AD4" w:rsidRPr="00DA56BC" w:rsidRDefault="00D66AD4" w:rsidP="00D66AD4">
            <w:pPr>
              <w:widowControl w:val="0"/>
              <w:autoSpaceDE w:val="0"/>
              <w:autoSpaceDN w:val="0"/>
              <w:adjustRightInd w:val="0"/>
              <w:spacing w:after="0" w:line="240" w:lineRule="auto"/>
              <w:rPr>
                <w:rFonts w:ascii="Times New Roman" w:eastAsia="Times New Roman" w:hAnsi="Times New Roman" w:cs="Times New Roman"/>
                <w:b/>
                <w:i/>
              </w:rPr>
            </w:pPr>
            <w:bookmarkStart w:id="79" w:name="_Hlk96466971"/>
            <w:r w:rsidRPr="00DA56BC">
              <w:rPr>
                <w:rFonts w:ascii="Times New Roman" w:eastAsia="Times New Roman" w:hAnsi="Times New Roman" w:cs="Times New Roman"/>
                <w:b/>
                <w:i/>
              </w:rPr>
              <w:t>Начальник дирекции внутреннего контроля и управления рисками</w:t>
            </w:r>
            <w:bookmarkEnd w:id="79"/>
            <w:r w:rsidRPr="00DA56BC">
              <w:rPr>
                <w:rFonts w:ascii="Times New Roman" w:eastAsia="Times New Roman" w:hAnsi="Times New Roman" w:cs="Times New Roman"/>
                <w:b/>
                <w:i/>
              </w:rPr>
              <w:t xml:space="preserve"> (</w:t>
            </w:r>
            <w:r w:rsidR="00DA56BC" w:rsidRPr="00DA56BC">
              <w:rPr>
                <w:rFonts w:ascii="Times New Roman" w:eastAsia="Times New Roman" w:hAnsi="Times New Roman" w:cs="Times New Roman"/>
                <w:b/>
                <w:i/>
              </w:rPr>
              <w:t xml:space="preserve">по </w:t>
            </w:r>
            <w:r w:rsidRPr="00DA56BC">
              <w:rPr>
                <w:rFonts w:ascii="Times New Roman" w:eastAsia="Times New Roman" w:hAnsi="Times New Roman" w:cs="Times New Roman"/>
                <w:b/>
                <w:i/>
              </w:rPr>
              <w:t>совместитель</w:t>
            </w:r>
            <w:r w:rsidR="00DA56BC" w:rsidRPr="00DA56BC">
              <w:rPr>
                <w:rFonts w:ascii="Times New Roman" w:eastAsia="Times New Roman" w:hAnsi="Times New Roman" w:cs="Times New Roman"/>
                <w:b/>
                <w:i/>
              </w:rPr>
              <w:t>ству</w:t>
            </w:r>
            <w:r w:rsidRPr="00DA56BC">
              <w:rPr>
                <w:rFonts w:ascii="Times New Roman" w:eastAsia="Times New Roman" w:hAnsi="Times New Roman" w:cs="Times New Roman"/>
                <w:b/>
                <w:i/>
              </w:rPr>
              <w:t>)</w:t>
            </w:r>
          </w:p>
        </w:tc>
      </w:tr>
    </w:tbl>
    <w:p w14:paraId="28A3FC15" w14:textId="77777777" w:rsidR="00D66AD4" w:rsidRPr="00DA56BC" w:rsidRDefault="00D66AD4" w:rsidP="00D66AD4">
      <w:pPr>
        <w:spacing w:after="0" w:line="240" w:lineRule="auto"/>
        <w:jc w:val="both"/>
        <w:rPr>
          <w:rFonts w:ascii="Times New Roman" w:eastAsia="Times New Roman" w:hAnsi="Times New Roman" w:cs="Times New Roman"/>
        </w:rPr>
      </w:pPr>
      <w:bookmarkStart w:id="80" w:name="_Hlk96467303"/>
      <w:r w:rsidRPr="00DA56BC">
        <w:rPr>
          <w:rFonts w:ascii="Times New Roman" w:eastAsia="Times New Roman" w:hAnsi="Times New Roman" w:cs="Times New Roman"/>
        </w:rPr>
        <w:t xml:space="preserve">Доля участия такого лица в уставном капитале эмитента: </w:t>
      </w:r>
      <w:r w:rsidRPr="00DA56BC">
        <w:rPr>
          <w:rFonts w:ascii="Times New Roman" w:eastAsia="Times New Roman" w:hAnsi="Times New Roman" w:cs="Times New Roman"/>
          <w:b/>
          <w:i/>
        </w:rPr>
        <w:t>0</w:t>
      </w:r>
    </w:p>
    <w:p w14:paraId="360A7211" w14:textId="77777777" w:rsidR="00D66AD4" w:rsidRPr="00DA56BC" w:rsidRDefault="00D66AD4" w:rsidP="00D66AD4">
      <w:pPr>
        <w:spacing w:after="0" w:line="240" w:lineRule="auto"/>
        <w:jc w:val="both"/>
        <w:rPr>
          <w:rFonts w:ascii="Times New Roman" w:eastAsia="Times New Roman" w:hAnsi="Times New Roman" w:cs="Times New Roman"/>
        </w:rPr>
      </w:pPr>
      <w:r w:rsidRPr="00DA56BC">
        <w:rPr>
          <w:rFonts w:ascii="Times New Roman" w:eastAsia="Times New Roman" w:hAnsi="Times New Roman" w:cs="Times New Roman"/>
        </w:rPr>
        <w:t xml:space="preserve">Доля принадлежащих </w:t>
      </w:r>
      <w:bookmarkStart w:id="81" w:name="_Hlk96466166"/>
      <w:r w:rsidRPr="00DA56BC">
        <w:rPr>
          <w:rFonts w:ascii="Times New Roman" w:eastAsia="Times New Roman" w:hAnsi="Times New Roman" w:cs="Times New Roman"/>
        </w:rPr>
        <w:t xml:space="preserve">такому лицу </w:t>
      </w:r>
      <w:bookmarkEnd w:id="81"/>
      <w:r w:rsidRPr="00DA56BC">
        <w:rPr>
          <w:rFonts w:ascii="Times New Roman" w:eastAsia="Times New Roman" w:hAnsi="Times New Roman" w:cs="Times New Roman"/>
        </w:rPr>
        <w:t xml:space="preserve">обыкновенных акций эмитента: </w:t>
      </w:r>
      <w:r w:rsidRPr="00DA56BC">
        <w:rPr>
          <w:rFonts w:ascii="Times New Roman" w:eastAsia="Times New Roman" w:hAnsi="Times New Roman" w:cs="Times New Roman"/>
          <w:b/>
          <w:i/>
        </w:rPr>
        <w:t>0</w:t>
      </w:r>
    </w:p>
    <w:p w14:paraId="49C6D81B" w14:textId="77777777" w:rsidR="00D66AD4" w:rsidRPr="00DA56BC" w:rsidRDefault="00D66AD4" w:rsidP="00D66AD4">
      <w:pPr>
        <w:widowControl w:val="0"/>
        <w:autoSpaceDE w:val="0"/>
        <w:autoSpaceDN w:val="0"/>
        <w:adjustRightInd w:val="0"/>
        <w:spacing w:after="0" w:line="240" w:lineRule="auto"/>
        <w:jc w:val="both"/>
        <w:rPr>
          <w:rFonts w:ascii="Times New Roman" w:eastAsia="Times New Roman" w:hAnsi="Times New Roman" w:cs="Times New Roman"/>
        </w:rPr>
      </w:pPr>
      <w:r w:rsidRPr="00DA56BC">
        <w:rPr>
          <w:rFonts w:ascii="Times New Roman" w:eastAsia="Times New Roman" w:hAnsi="Times New Roman" w:cs="Times New Roman"/>
        </w:rPr>
        <w:t>Количество акций эмитента каждой категории (типа), которые могут быть приобретены таким лицом в результате конвертации принадлежащих ему ценных бумаг, конвертируемых в акции: 0</w:t>
      </w:r>
    </w:p>
    <w:p w14:paraId="6C5D6D28" w14:textId="77777777" w:rsidR="00D66AD4" w:rsidRPr="00DA56BC" w:rsidRDefault="00D66AD4" w:rsidP="00D66AD4">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A56BC">
        <w:rPr>
          <w:rFonts w:ascii="Times New Roman" w:eastAsia="Times New Roman" w:hAnsi="Times New Roman" w:cs="Times New Roman"/>
          <w:lang w:eastAsia="ru-RU"/>
        </w:rPr>
        <w:t xml:space="preserve">Доля участия такого лица в уставном капитале подконтрольных эмитенту организаций, имеющих для эмитента существенное значение: </w:t>
      </w:r>
      <w:r w:rsidRPr="00DA56BC">
        <w:rPr>
          <w:rFonts w:ascii="Times New Roman" w:eastAsia="Times New Roman" w:hAnsi="Times New Roman" w:cs="Times New Roman"/>
          <w:b/>
          <w:i/>
          <w:lang w:eastAsia="ru-RU"/>
        </w:rPr>
        <w:t>0</w:t>
      </w:r>
    </w:p>
    <w:p w14:paraId="57318034" w14:textId="77777777" w:rsidR="00D66AD4" w:rsidRPr="00DA56BC" w:rsidRDefault="00D66AD4" w:rsidP="00D66AD4">
      <w:pPr>
        <w:spacing w:after="0" w:line="240" w:lineRule="auto"/>
        <w:jc w:val="both"/>
        <w:rPr>
          <w:rFonts w:ascii="Times New Roman" w:eastAsia="Times New Roman" w:hAnsi="Times New Roman" w:cs="Times New Roman"/>
        </w:rPr>
      </w:pPr>
      <w:r w:rsidRPr="00DA56BC">
        <w:rPr>
          <w:rFonts w:ascii="Times New Roman" w:eastAsia="Times New Roman" w:hAnsi="Times New Roman" w:cs="Times New Roman"/>
        </w:rPr>
        <w:t>Доля принадлежащих такому лицу обыкновенных акций подконтрольных эмитенту акционерных обществ, имеющих для эмитента существенное значение: 0</w:t>
      </w:r>
    </w:p>
    <w:p w14:paraId="211041A7" w14:textId="77777777" w:rsidR="00D66AD4" w:rsidRPr="00DA56BC" w:rsidRDefault="00D66AD4" w:rsidP="00D66AD4">
      <w:pPr>
        <w:spacing w:after="0" w:line="240" w:lineRule="auto"/>
        <w:jc w:val="both"/>
        <w:rPr>
          <w:rFonts w:ascii="Times New Roman" w:eastAsia="Times New Roman" w:hAnsi="Times New Roman" w:cs="Times New Roman"/>
        </w:rPr>
      </w:pPr>
      <w:r w:rsidRPr="00DA56BC">
        <w:rPr>
          <w:rFonts w:ascii="Times New Roman" w:eastAsia="Times New Roman" w:hAnsi="Times New Roman" w:cs="Times New Roman"/>
        </w:rPr>
        <w:t xml:space="preserve">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 </w:t>
      </w:r>
      <w:r w:rsidRPr="00DA56BC">
        <w:rPr>
          <w:rFonts w:ascii="Times New Roman" w:eastAsia="Times New Roman" w:hAnsi="Times New Roman" w:cs="Times New Roman"/>
          <w:b/>
          <w:i/>
        </w:rPr>
        <w:t>0</w:t>
      </w:r>
    </w:p>
    <w:p w14:paraId="07B379B0" w14:textId="77777777" w:rsidR="00D66AD4" w:rsidRPr="00DA56BC" w:rsidRDefault="00D66AD4" w:rsidP="00D66AD4">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A56BC">
        <w:rPr>
          <w:rFonts w:ascii="Times New Roman" w:eastAsia="Times New Roman" w:hAnsi="Times New Roman" w:cs="Times New Roman"/>
          <w:lang w:eastAsia="ru-RU"/>
        </w:rPr>
        <w:t xml:space="preserve">Сведения о характере любых родственных связей (супруги, родители, дети, усыновители, усыновленные, родные братья и сестры, дедушки, бабушки, внуки) между таким лицом и членами совета директоров (наблюдательного совета) эмитента, членами коллегиального исполнительного органа эмитента, лицом, занимающим должность (осуществляющим функции) единоличного исполнительного органа эмитента: </w:t>
      </w:r>
      <w:r w:rsidRPr="00DA56BC">
        <w:rPr>
          <w:rFonts w:ascii="Times New Roman" w:eastAsia="Times New Roman" w:hAnsi="Times New Roman" w:cs="Times New Roman"/>
          <w:b/>
          <w:i/>
          <w:lang w:eastAsia="ru-RU"/>
        </w:rPr>
        <w:t>указанных родственных связей нет.</w:t>
      </w:r>
    </w:p>
    <w:p w14:paraId="0B501C7F" w14:textId="77777777" w:rsidR="00D66AD4" w:rsidRPr="00DA56BC" w:rsidRDefault="00D66AD4" w:rsidP="00D66AD4">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DA56BC">
        <w:rPr>
          <w:rFonts w:ascii="Times New Roman" w:eastAsia="Times New Roman" w:hAnsi="Times New Roman" w:cs="Times New Roman"/>
          <w:lang w:eastAsia="ru-RU"/>
        </w:rPr>
        <w:t xml:space="preserve">Сведения о привлечении такого лица эмитента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DA56BC">
        <w:rPr>
          <w:rFonts w:ascii="Times New Roman" w:eastAsia="Times New Roman" w:hAnsi="Times New Roman" w:cs="Times New Roman"/>
          <w:b/>
          <w:i/>
          <w:lang w:eastAsia="ru-RU"/>
        </w:rPr>
        <w:t>лицо к указанным видам ответственности не привлекалось.</w:t>
      </w:r>
    </w:p>
    <w:p w14:paraId="1B61F986" w14:textId="77777777" w:rsidR="00D66AD4" w:rsidRPr="00DA56BC" w:rsidRDefault="00D66AD4" w:rsidP="00D66AD4">
      <w:pPr>
        <w:widowControl w:val="0"/>
        <w:autoSpaceDE w:val="0"/>
        <w:autoSpaceDN w:val="0"/>
        <w:adjustRightInd w:val="0"/>
        <w:spacing w:after="0" w:line="240" w:lineRule="auto"/>
        <w:jc w:val="both"/>
        <w:rPr>
          <w:rFonts w:ascii="Times New Roman" w:eastAsia="Times New Roman" w:hAnsi="Times New Roman" w:cs="Times New Roman"/>
          <w:b/>
          <w:i/>
          <w:lang w:eastAsia="ru-RU"/>
        </w:rPr>
      </w:pPr>
      <w:r w:rsidRPr="00DA56BC">
        <w:rPr>
          <w:rFonts w:ascii="Times New Roman" w:eastAsia="Times New Roman" w:hAnsi="Times New Roman" w:cs="Times New Roman"/>
          <w:lang w:eastAsia="ru-RU"/>
        </w:rPr>
        <w:lastRenderedPageBreak/>
        <w:t xml:space="preserve">Сведения о занятии таким лицом эмитента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DA56BC">
        <w:rPr>
          <w:rFonts w:ascii="Times New Roman" w:eastAsia="Times New Roman" w:hAnsi="Times New Roman" w:cs="Times New Roman"/>
          <w:b/>
          <w:i/>
          <w:lang w:eastAsia="ru-RU"/>
        </w:rPr>
        <w:t>лицо указанных должностей не занимало.</w:t>
      </w:r>
    </w:p>
    <w:bookmarkEnd w:id="80"/>
    <w:p w14:paraId="18AE44CD" w14:textId="77777777" w:rsidR="00D66AD4" w:rsidRPr="00DA56BC" w:rsidRDefault="00D66AD4" w:rsidP="00D66AD4">
      <w:pPr>
        <w:widowControl w:val="0"/>
        <w:autoSpaceDE w:val="0"/>
        <w:autoSpaceDN w:val="0"/>
        <w:adjustRightInd w:val="0"/>
        <w:spacing w:before="20" w:after="40" w:line="240" w:lineRule="auto"/>
        <w:rPr>
          <w:rFonts w:ascii="Times New Roman CYR" w:eastAsia="Times New Roman" w:hAnsi="Times New Roman CYR" w:cs="Times New Roman CYR"/>
          <w:b/>
          <w:i/>
        </w:rPr>
      </w:pPr>
    </w:p>
    <w:p w14:paraId="70922C02" w14:textId="77777777" w:rsidR="00D66AD4" w:rsidRPr="008F77F1" w:rsidRDefault="00D66AD4" w:rsidP="00D66AD4">
      <w:pPr>
        <w:widowControl w:val="0"/>
        <w:autoSpaceDE w:val="0"/>
        <w:autoSpaceDN w:val="0"/>
        <w:spacing w:after="0" w:line="252" w:lineRule="exact"/>
        <w:jc w:val="both"/>
        <w:rPr>
          <w:rFonts w:ascii="Times New Roman" w:eastAsia="Times New Roman" w:hAnsi="Times New Roman" w:cs="Times New Roman"/>
          <w:b/>
          <w:iCs/>
        </w:rPr>
      </w:pPr>
      <w:r w:rsidRPr="008F77F1">
        <w:rPr>
          <w:rFonts w:ascii="Times New Roman" w:eastAsia="Times New Roman" w:hAnsi="Times New Roman" w:cs="Times New Roman"/>
          <w:b/>
          <w:iCs/>
        </w:rPr>
        <w:t xml:space="preserve">Наименование подразделения: </w:t>
      </w:r>
      <w:r w:rsidRPr="008F77F1">
        <w:rPr>
          <w:rFonts w:ascii="Times New Roman" w:eastAsia="Times New Roman" w:hAnsi="Times New Roman" w:cs="Times New Roman"/>
          <w:b/>
          <w:i/>
          <w:iCs/>
        </w:rPr>
        <w:t>Дирекция внутреннего аудита</w:t>
      </w:r>
    </w:p>
    <w:p w14:paraId="32AF4A21" w14:textId="77777777" w:rsidR="00D66AD4" w:rsidRPr="008F77F1" w:rsidRDefault="00D66AD4" w:rsidP="00D66AD4">
      <w:pPr>
        <w:spacing w:after="0" w:line="240" w:lineRule="auto"/>
        <w:rPr>
          <w:rFonts w:ascii="Times New Roman" w:eastAsia="Times New Roman" w:hAnsi="Times New Roman" w:cs="Times New Roman"/>
          <w:b/>
          <w:i/>
          <w:lang w:eastAsia="ru-RU"/>
        </w:rPr>
      </w:pPr>
      <w:bookmarkStart w:id="82" w:name="_Hlk96466992"/>
      <w:r w:rsidRPr="008F77F1">
        <w:rPr>
          <w:rFonts w:ascii="Times New Roman" w:eastAsia="Times New Roman" w:hAnsi="Times New Roman" w:cs="Times New Roman"/>
          <w:b/>
          <w:i/>
          <w:lang w:eastAsia="ru-RU"/>
        </w:rPr>
        <w:t>Наименование должности руководителя структурного подразделения</w:t>
      </w:r>
      <w:bookmarkEnd w:id="82"/>
      <w:r w:rsidRPr="008F77F1">
        <w:rPr>
          <w:rFonts w:ascii="Times New Roman" w:eastAsia="Times New Roman" w:hAnsi="Times New Roman" w:cs="Times New Roman"/>
          <w:b/>
          <w:i/>
          <w:lang w:eastAsia="ru-RU"/>
        </w:rPr>
        <w:t xml:space="preserve">: Начальник дирекции внутреннего аудита </w:t>
      </w:r>
    </w:p>
    <w:p w14:paraId="09BBA224" w14:textId="77777777" w:rsidR="00D66AD4" w:rsidRPr="008F77F1" w:rsidRDefault="00D66AD4" w:rsidP="00D66AD4">
      <w:pPr>
        <w:spacing w:after="0" w:line="240" w:lineRule="auto"/>
        <w:jc w:val="both"/>
        <w:rPr>
          <w:rFonts w:ascii="Times New Roman" w:eastAsia="Times New Roman" w:hAnsi="Times New Roman" w:cs="Times New Roman"/>
          <w:b/>
          <w:i/>
          <w:lang w:eastAsia="ru-RU"/>
        </w:rPr>
      </w:pPr>
      <w:r w:rsidRPr="008F77F1">
        <w:rPr>
          <w:rFonts w:ascii="Times New Roman" w:eastAsia="Times New Roman" w:hAnsi="Times New Roman" w:cs="Times New Roman"/>
          <w:lang w:eastAsia="ru-RU"/>
        </w:rPr>
        <w:t xml:space="preserve">Фамилия, имя, отчество: </w:t>
      </w:r>
      <w:r w:rsidRPr="008F77F1">
        <w:rPr>
          <w:rFonts w:ascii="Times New Roman" w:eastAsia="Times New Roman" w:hAnsi="Times New Roman" w:cs="Times New Roman"/>
          <w:b/>
          <w:i/>
          <w:lang w:eastAsia="ru-RU"/>
        </w:rPr>
        <w:t xml:space="preserve">  Печенкин Николай Владимирович </w:t>
      </w:r>
    </w:p>
    <w:p w14:paraId="7E4803DC" w14:textId="77777777" w:rsidR="00D66AD4" w:rsidRPr="008F77F1" w:rsidRDefault="00D66AD4" w:rsidP="00D66AD4">
      <w:pPr>
        <w:spacing w:after="0" w:line="240" w:lineRule="auto"/>
        <w:jc w:val="both"/>
        <w:rPr>
          <w:rFonts w:ascii="Times New Roman" w:eastAsia="Times New Roman" w:hAnsi="Times New Roman" w:cs="Times New Roman"/>
          <w:b/>
          <w:i/>
          <w:lang w:eastAsia="ru-RU"/>
        </w:rPr>
      </w:pPr>
      <w:r w:rsidRPr="008F77F1">
        <w:rPr>
          <w:rFonts w:ascii="Times New Roman" w:eastAsia="Times New Roman" w:hAnsi="Times New Roman" w:cs="Times New Roman"/>
          <w:lang w:eastAsia="ru-RU"/>
        </w:rPr>
        <w:t>Год рождения:</w:t>
      </w:r>
      <w:r w:rsidRPr="008F77F1">
        <w:rPr>
          <w:rFonts w:ascii="Times New Roman" w:eastAsia="Times New Roman" w:hAnsi="Times New Roman" w:cs="Times New Roman"/>
          <w:b/>
          <w:i/>
          <w:lang w:eastAsia="ru-RU"/>
        </w:rPr>
        <w:t xml:space="preserve"> 1983 </w:t>
      </w:r>
    </w:p>
    <w:p w14:paraId="2BC90563" w14:textId="77777777" w:rsidR="00D66AD4" w:rsidRPr="008F77F1" w:rsidRDefault="00D66AD4" w:rsidP="00D66AD4">
      <w:pPr>
        <w:spacing w:after="0" w:line="240" w:lineRule="auto"/>
        <w:jc w:val="both"/>
        <w:rPr>
          <w:rFonts w:ascii="Times New Roman" w:eastAsia="Times New Roman" w:hAnsi="Times New Roman" w:cs="Times New Roman"/>
          <w:b/>
          <w:i/>
          <w:lang w:eastAsia="ru-RU"/>
        </w:rPr>
      </w:pPr>
      <w:r w:rsidRPr="008F77F1">
        <w:rPr>
          <w:rFonts w:ascii="Times New Roman" w:eastAsia="Times New Roman" w:hAnsi="Times New Roman" w:cs="Times New Roman"/>
          <w:lang w:eastAsia="ru-RU"/>
        </w:rPr>
        <w:t>Образование:</w:t>
      </w:r>
      <w:r w:rsidRPr="008F77F1">
        <w:rPr>
          <w:rFonts w:ascii="Times New Roman" w:eastAsia="Times New Roman" w:hAnsi="Times New Roman" w:cs="Times New Roman"/>
          <w:b/>
          <w:i/>
          <w:lang w:eastAsia="ru-RU"/>
        </w:rPr>
        <w:t xml:space="preserve"> высшее</w:t>
      </w:r>
      <w:r w:rsidR="005A73F8" w:rsidRPr="008F77F1">
        <w:rPr>
          <w:rFonts w:ascii="Times New Roman" w:eastAsia="Times New Roman" w:hAnsi="Times New Roman" w:cs="Times New Roman"/>
          <w:b/>
          <w:i/>
          <w:lang w:eastAsia="ru-RU"/>
        </w:rPr>
        <w:t>.</w:t>
      </w:r>
    </w:p>
    <w:p w14:paraId="59E0612F" w14:textId="77777777" w:rsidR="005A73F8" w:rsidRPr="008F77F1" w:rsidRDefault="005A73F8" w:rsidP="005A73F8">
      <w:pPr>
        <w:spacing w:after="0" w:line="240" w:lineRule="auto"/>
        <w:jc w:val="both"/>
        <w:rPr>
          <w:rFonts w:ascii="Times New Roman" w:eastAsia="Times New Roman" w:hAnsi="Times New Roman" w:cs="Times New Roman"/>
          <w:b/>
          <w:i/>
          <w:lang w:eastAsia="ru-RU"/>
        </w:rPr>
      </w:pPr>
      <w:r w:rsidRPr="008F77F1">
        <w:rPr>
          <w:rFonts w:ascii="Times New Roman" w:eastAsia="Times New Roman" w:hAnsi="Times New Roman" w:cs="Times New Roman"/>
          <w:b/>
          <w:i/>
          <w:lang w:eastAsia="ru-RU"/>
        </w:rPr>
        <w:t>Окончил ГОУ ВПО «Ростовский государственный университет» по специальности «Экономическая теория», экономист.</w:t>
      </w:r>
    </w:p>
    <w:p w14:paraId="0FFD2716" w14:textId="77777777" w:rsidR="005A73F8" w:rsidRPr="008F77F1" w:rsidRDefault="005A73F8" w:rsidP="005A73F8">
      <w:pPr>
        <w:spacing w:after="0" w:line="240" w:lineRule="auto"/>
        <w:jc w:val="both"/>
        <w:rPr>
          <w:rFonts w:ascii="Times New Roman" w:eastAsia="Times New Roman" w:hAnsi="Times New Roman" w:cs="Times New Roman"/>
          <w:b/>
          <w:i/>
          <w:lang w:eastAsia="ru-RU"/>
        </w:rPr>
      </w:pPr>
    </w:p>
    <w:p w14:paraId="7DD136C1" w14:textId="77777777" w:rsidR="005A73F8" w:rsidRPr="008F77F1" w:rsidRDefault="005A73F8" w:rsidP="005A73F8">
      <w:pPr>
        <w:spacing w:after="0" w:line="240" w:lineRule="auto"/>
        <w:jc w:val="both"/>
        <w:rPr>
          <w:rFonts w:ascii="Times New Roman" w:eastAsia="Times New Roman" w:hAnsi="Times New Roman" w:cs="Times New Roman"/>
          <w:b/>
          <w:i/>
          <w:lang w:eastAsia="ru-RU"/>
        </w:rPr>
      </w:pPr>
      <w:r w:rsidRPr="008F77F1">
        <w:rPr>
          <w:rFonts w:ascii="Times New Roman" w:eastAsia="Times New Roman" w:hAnsi="Times New Roman" w:cs="Times New Roman"/>
          <w:b/>
          <w:i/>
          <w:lang w:eastAsia="ru-RU"/>
        </w:rPr>
        <w:t>Дополнительное высшее образование: ГОУ ВПО «Ростовский государственный университет» по специальности «Экономическая теория», преподаватель (дополнительно к квалификации «экономист»).</w:t>
      </w:r>
    </w:p>
    <w:p w14:paraId="5E2E7A0E" w14:textId="77777777" w:rsidR="00D66AD4" w:rsidRPr="00EE1537" w:rsidRDefault="00D66AD4" w:rsidP="00D66AD4">
      <w:pPr>
        <w:widowControl w:val="0"/>
        <w:autoSpaceDE w:val="0"/>
        <w:autoSpaceDN w:val="0"/>
        <w:adjustRightInd w:val="0"/>
        <w:spacing w:after="0" w:line="240" w:lineRule="auto"/>
        <w:jc w:val="both"/>
        <w:rPr>
          <w:rFonts w:ascii="Times New Roman" w:eastAsia="Times New Roman" w:hAnsi="Times New Roman" w:cs="Times New Roman"/>
          <w:highlight w:val="yellow"/>
          <w:lang w:eastAsia="ru-RU"/>
        </w:rPr>
      </w:pPr>
    </w:p>
    <w:p w14:paraId="380D5350" w14:textId="77777777" w:rsidR="00D66AD4" w:rsidRPr="00787AF8" w:rsidRDefault="00D66AD4" w:rsidP="00D66AD4">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787AF8">
        <w:rPr>
          <w:rFonts w:ascii="Times New Roman" w:eastAsia="Times New Roman" w:hAnsi="Times New Roman" w:cs="Times New Roman"/>
          <w:lang w:eastAsia="ru-RU"/>
        </w:rPr>
        <w:t>Все должности, которые такое лицо занимал или занимает в эмитенте и в органах управления других организаций за последние три года в хронологическом порядке, в том числе по совместительству (с указанием периода, в течение которого лицо занимало указанные должности):</w:t>
      </w: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418"/>
        <w:gridCol w:w="3544"/>
        <w:gridCol w:w="3543"/>
      </w:tblGrid>
      <w:tr w:rsidR="00D66AD4" w:rsidRPr="00787AF8" w14:paraId="7EA955E7" w14:textId="77777777" w:rsidTr="00787AF8">
        <w:trPr>
          <w:jc w:val="center"/>
        </w:trPr>
        <w:tc>
          <w:tcPr>
            <w:tcW w:w="2660" w:type="dxa"/>
            <w:gridSpan w:val="2"/>
            <w:shd w:val="clear" w:color="auto" w:fill="auto"/>
            <w:vAlign w:val="center"/>
          </w:tcPr>
          <w:p w14:paraId="7241F0F0" w14:textId="77777777" w:rsidR="00D66AD4" w:rsidRPr="00787AF8" w:rsidRDefault="00D66AD4" w:rsidP="00D66AD4">
            <w:pPr>
              <w:spacing w:after="0" w:line="240" w:lineRule="auto"/>
              <w:jc w:val="both"/>
              <w:rPr>
                <w:rFonts w:ascii="Times New Roman" w:eastAsia="Times New Roman" w:hAnsi="Times New Roman" w:cs="Times New Roman"/>
                <w:b/>
                <w:i/>
                <w:lang w:eastAsia="ru-RU"/>
              </w:rPr>
            </w:pPr>
            <w:r w:rsidRPr="00787AF8">
              <w:rPr>
                <w:rFonts w:ascii="Times New Roman" w:eastAsia="Times New Roman" w:hAnsi="Times New Roman" w:cs="Times New Roman"/>
                <w:b/>
                <w:i/>
                <w:lang w:eastAsia="ru-RU"/>
              </w:rPr>
              <w:t>Период</w:t>
            </w:r>
          </w:p>
        </w:tc>
        <w:tc>
          <w:tcPr>
            <w:tcW w:w="3544" w:type="dxa"/>
            <w:vMerge w:val="restart"/>
            <w:shd w:val="clear" w:color="auto" w:fill="auto"/>
            <w:vAlign w:val="center"/>
          </w:tcPr>
          <w:p w14:paraId="66C50EF6" w14:textId="77777777" w:rsidR="00D66AD4" w:rsidRPr="00787AF8" w:rsidRDefault="00D66AD4" w:rsidP="00D66AD4">
            <w:pPr>
              <w:spacing w:after="0" w:line="240" w:lineRule="auto"/>
              <w:jc w:val="both"/>
              <w:rPr>
                <w:rFonts w:ascii="Times New Roman" w:eastAsia="Times New Roman" w:hAnsi="Times New Roman" w:cs="Times New Roman"/>
                <w:b/>
                <w:i/>
                <w:lang w:eastAsia="ru-RU"/>
              </w:rPr>
            </w:pPr>
            <w:r w:rsidRPr="00787AF8">
              <w:rPr>
                <w:rFonts w:ascii="Times New Roman" w:eastAsia="Times New Roman" w:hAnsi="Times New Roman" w:cs="Times New Roman"/>
                <w:b/>
                <w:i/>
                <w:lang w:eastAsia="ru-RU"/>
              </w:rPr>
              <w:t>Наименование организации</w:t>
            </w:r>
          </w:p>
        </w:tc>
        <w:tc>
          <w:tcPr>
            <w:tcW w:w="3543" w:type="dxa"/>
            <w:vMerge w:val="restart"/>
            <w:shd w:val="clear" w:color="auto" w:fill="auto"/>
            <w:vAlign w:val="center"/>
          </w:tcPr>
          <w:p w14:paraId="30DBE33D" w14:textId="77777777" w:rsidR="00D66AD4" w:rsidRPr="00787AF8" w:rsidRDefault="00D66AD4" w:rsidP="00D66AD4">
            <w:pPr>
              <w:spacing w:after="0" w:line="240" w:lineRule="auto"/>
              <w:jc w:val="both"/>
              <w:rPr>
                <w:rFonts w:ascii="Times New Roman" w:eastAsia="Times New Roman" w:hAnsi="Times New Roman" w:cs="Times New Roman"/>
                <w:b/>
                <w:i/>
                <w:lang w:eastAsia="ru-RU"/>
              </w:rPr>
            </w:pPr>
            <w:r w:rsidRPr="00787AF8">
              <w:rPr>
                <w:rFonts w:ascii="Times New Roman" w:eastAsia="Times New Roman" w:hAnsi="Times New Roman" w:cs="Times New Roman"/>
                <w:b/>
                <w:i/>
                <w:lang w:eastAsia="ru-RU"/>
              </w:rPr>
              <w:t>Должность</w:t>
            </w:r>
          </w:p>
        </w:tc>
      </w:tr>
      <w:tr w:rsidR="00D66AD4" w:rsidRPr="00787AF8" w14:paraId="3DB4DFC7" w14:textId="77777777" w:rsidTr="00787AF8">
        <w:trPr>
          <w:jc w:val="center"/>
        </w:trPr>
        <w:tc>
          <w:tcPr>
            <w:tcW w:w="1242" w:type="dxa"/>
            <w:shd w:val="clear" w:color="auto" w:fill="auto"/>
            <w:vAlign w:val="center"/>
          </w:tcPr>
          <w:p w14:paraId="41516858" w14:textId="77777777" w:rsidR="00D66AD4" w:rsidRPr="00787AF8" w:rsidRDefault="00D66AD4" w:rsidP="00D66AD4">
            <w:pPr>
              <w:spacing w:after="0" w:line="240" w:lineRule="auto"/>
              <w:jc w:val="both"/>
              <w:rPr>
                <w:rFonts w:ascii="Times New Roman" w:eastAsia="Times New Roman" w:hAnsi="Times New Roman" w:cs="Times New Roman"/>
                <w:b/>
                <w:i/>
                <w:lang w:eastAsia="ru-RU"/>
              </w:rPr>
            </w:pPr>
            <w:r w:rsidRPr="00787AF8">
              <w:rPr>
                <w:rFonts w:ascii="Times New Roman" w:eastAsia="Times New Roman" w:hAnsi="Times New Roman" w:cs="Times New Roman"/>
                <w:b/>
                <w:i/>
                <w:lang w:eastAsia="ru-RU"/>
              </w:rPr>
              <w:t>с</w:t>
            </w:r>
          </w:p>
        </w:tc>
        <w:tc>
          <w:tcPr>
            <w:tcW w:w="1418" w:type="dxa"/>
            <w:shd w:val="clear" w:color="auto" w:fill="auto"/>
            <w:vAlign w:val="center"/>
          </w:tcPr>
          <w:p w14:paraId="6B1CC152" w14:textId="77777777" w:rsidR="00D66AD4" w:rsidRPr="00787AF8" w:rsidRDefault="00D66AD4" w:rsidP="00D66AD4">
            <w:pPr>
              <w:spacing w:after="0" w:line="240" w:lineRule="auto"/>
              <w:jc w:val="both"/>
              <w:rPr>
                <w:rFonts w:ascii="Times New Roman" w:eastAsia="Times New Roman" w:hAnsi="Times New Roman" w:cs="Times New Roman"/>
                <w:b/>
                <w:i/>
                <w:lang w:eastAsia="ru-RU"/>
              </w:rPr>
            </w:pPr>
            <w:r w:rsidRPr="00787AF8">
              <w:rPr>
                <w:rFonts w:ascii="Times New Roman" w:eastAsia="Times New Roman" w:hAnsi="Times New Roman" w:cs="Times New Roman"/>
                <w:b/>
                <w:i/>
                <w:lang w:eastAsia="ru-RU"/>
              </w:rPr>
              <w:t>по</w:t>
            </w:r>
          </w:p>
        </w:tc>
        <w:tc>
          <w:tcPr>
            <w:tcW w:w="3544" w:type="dxa"/>
            <w:vMerge/>
            <w:shd w:val="clear" w:color="auto" w:fill="auto"/>
          </w:tcPr>
          <w:p w14:paraId="49316053" w14:textId="77777777" w:rsidR="00D66AD4" w:rsidRPr="00787AF8" w:rsidRDefault="00D66AD4" w:rsidP="00D66AD4">
            <w:pPr>
              <w:spacing w:after="0" w:line="240" w:lineRule="auto"/>
              <w:jc w:val="both"/>
              <w:rPr>
                <w:rFonts w:ascii="Times New Roman" w:eastAsia="Times New Roman" w:hAnsi="Times New Roman" w:cs="Times New Roman"/>
                <w:b/>
                <w:i/>
                <w:lang w:eastAsia="ru-RU"/>
              </w:rPr>
            </w:pPr>
          </w:p>
        </w:tc>
        <w:tc>
          <w:tcPr>
            <w:tcW w:w="3543" w:type="dxa"/>
            <w:vMerge/>
            <w:shd w:val="clear" w:color="auto" w:fill="auto"/>
          </w:tcPr>
          <w:p w14:paraId="06491B9C" w14:textId="77777777" w:rsidR="00D66AD4" w:rsidRPr="00787AF8" w:rsidRDefault="00D66AD4" w:rsidP="00D66AD4">
            <w:pPr>
              <w:spacing w:after="0" w:line="240" w:lineRule="auto"/>
              <w:jc w:val="both"/>
              <w:rPr>
                <w:rFonts w:ascii="Times New Roman" w:eastAsia="Times New Roman" w:hAnsi="Times New Roman" w:cs="Times New Roman"/>
                <w:b/>
                <w:i/>
                <w:lang w:eastAsia="ru-RU"/>
              </w:rPr>
            </w:pPr>
          </w:p>
        </w:tc>
      </w:tr>
      <w:tr w:rsidR="00D66AD4" w:rsidRPr="00787AF8" w14:paraId="331E23FC" w14:textId="77777777" w:rsidTr="00787AF8">
        <w:trPr>
          <w:jc w:val="center"/>
        </w:trPr>
        <w:tc>
          <w:tcPr>
            <w:tcW w:w="1242" w:type="dxa"/>
            <w:shd w:val="clear" w:color="auto" w:fill="auto"/>
          </w:tcPr>
          <w:p w14:paraId="5EF9A04B" w14:textId="77777777" w:rsidR="00D66AD4" w:rsidRPr="00787AF8" w:rsidRDefault="00D66AD4" w:rsidP="00D66AD4">
            <w:pPr>
              <w:spacing w:after="0" w:line="240" w:lineRule="auto"/>
              <w:jc w:val="both"/>
              <w:rPr>
                <w:rFonts w:ascii="Times New Roman" w:eastAsia="Times New Roman" w:hAnsi="Times New Roman" w:cs="Times New Roman"/>
                <w:b/>
                <w:i/>
                <w:lang w:eastAsia="ru-RU"/>
              </w:rPr>
            </w:pPr>
            <w:r w:rsidRPr="00787AF8">
              <w:rPr>
                <w:rFonts w:ascii="Times New Roman" w:eastAsia="Times New Roman" w:hAnsi="Times New Roman" w:cs="Times New Roman"/>
                <w:b/>
                <w:i/>
                <w:lang w:eastAsia="ru-RU"/>
              </w:rPr>
              <w:t>2016</w:t>
            </w:r>
          </w:p>
        </w:tc>
        <w:tc>
          <w:tcPr>
            <w:tcW w:w="1418" w:type="dxa"/>
            <w:shd w:val="clear" w:color="auto" w:fill="auto"/>
          </w:tcPr>
          <w:p w14:paraId="298756A2" w14:textId="77777777" w:rsidR="00D66AD4" w:rsidRPr="00787AF8" w:rsidRDefault="00787AF8" w:rsidP="00D66AD4">
            <w:pPr>
              <w:spacing w:after="0" w:line="240" w:lineRule="auto"/>
              <w:jc w:val="both"/>
              <w:rPr>
                <w:rFonts w:ascii="Times New Roman" w:eastAsia="Times New Roman" w:hAnsi="Times New Roman" w:cs="Times New Roman"/>
                <w:b/>
                <w:i/>
                <w:lang w:eastAsia="ru-RU"/>
              </w:rPr>
            </w:pPr>
            <w:r w:rsidRPr="00787AF8">
              <w:rPr>
                <w:rFonts w:ascii="Times New Roman" w:eastAsia="Times New Roman" w:hAnsi="Times New Roman" w:cs="Times New Roman"/>
                <w:b/>
                <w:i/>
                <w:lang w:eastAsia="ru-RU"/>
              </w:rPr>
              <w:t>настоящее время</w:t>
            </w:r>
          </w:p>
        </w:tc>
        <w:tc>
          <w:tcPr>
            <w:tcW w:w="3544" w:type="dxa"/>
            <w:shd w:val="clear" w:color="auto" w:fill="auto"/>
          </w:tcPr>
          <w:p w14:paraId="48134238" w14:textId="77777777" w:rsidR="00D66AD4" w:rsidRPr="00787AF8" w:rsidRDefault="00D66AD4" w:rsidP="00D66AD4">
            <w:pPr>
              <w:spacing w:after="0" w:line="240" w:lineRule="auto"/>
              <w:jc w:val="both"/>
              <w:rPr>
                <w:rFonts w:ascii="Times New Roman" w:eastAsia="Times New Roman" w:hAnsi="Times New Roman" w:cs="Times New Roman"/>
                <w:b/>
                <w:i/>
                <w:lang w:eastAsia="ru-RU"/>
              </w:rPr>
            </w:pPr>
            <w:r w:rsidRPr="00787AF8">
              <w:rPr>
                <w:rFonts w:ascii="Times New Roman" w:eastAsia="Times New Roman" w:hAnsi="Times New Roman" w:cs="Times New Roman"/>
                <w:b/>
                <w:i/>
                <w:lang w:eastAsia="ru-RU"/>
              </w:rPr>
              <w:t>ПАО «</w:t>
            </w:r>
            <w:proofErr w:type="spellStart"/>
            <w:r w:rsidRPr="00787AF8">
              <w:rPr>
                <w:rFonts w:ascii="Times New Roman" w:eastAsia="Times New Roman" w:hAnsi="Times New Roman" w:cs="Times New Roman"/>
                <w:b/>
                <w:i/>
                <w:lang w:eastAsia="ru-RU"/>
              </w:rPr>
              <w:t>Россети</w:t>
            </w:r>
            <w:proofErr w:type="spellEnd"/>
            <w:r w:rsidRPr="00787AF8">
              <w:rPr>
                <w:rFonts w:ascii="Times New Roman" w:eastAsia="Times New Roman" w:hAnsi="Times New Roman" w:cs="Times New Roman"/>
                <w:b/>
                <w:i/>
                <w:lang w:eastAsia="ru-RU"/>
              </w:rPr>
              <w:t xml:space="preserve"> Юг» (ранее ОАО «МРСК Юга»)</w:t>
            </w:r>
          </w:p>
        </w:tc>
        <w:tc>
          <w:tcPr>
            <w:tcW w:w="3543" w:type="dxa"/>
            <w:shd w:val="clear" w:color="auto" w:fill="auto"/>
          </w:tcPr>
          <w:p w14:paraId="25E02F1E" w14:textId="77777777" w:rsidR="00D66AD4" w:rsidRPr="00787AF8" w:rsidRDefault="00D66AD4" w:rsidP="00D66AD4">
            <w:pPr>
              <w:spacing w:after="0" w:line="240" w:lineRule="auto"/>
              <w:jc w:val="both"/>
              <w:rPr>
                <w:rFonts w:ascii="Times New Roman" w:eastAsia="Times New Roman" w:hAnsi="Times New Roman" w:cs="Times New Roman"/>
                <w:b/>
                <w:i/>
                <w:lang w:eastAsia="ru-RU"/>
              </w:rPr>
            </w:pPr>
            <w:r w:rsidRPr="00787AF8">
              <w:rPr>
                <w:rFonts w:ascii="Times New Roman" w:eastAsia="Times New Roman" w:hAnsi="Times New Roman" w:cs="Times New Roman"/>
                <w:b/>
                <w:i/>
                <w:lang w:eastAsia="ru-RU"/>
              </w:rPr>
              <w:t xml:space="preserve">Директор по внутреннему аудиту - начальник департамента внутреннего </w:t>
            </w:r>
          </w:p>
          <w:p w14:paraId="247C6466" w14:textId="77777777" w:rsidR="00D66AD4" w:rsidRPr="00787AF8" w:rsidRDefault="00D66AD4" w:rsidP="00D66AD4">
            <w:pPr>
              <w:spacing w:after="0" w:line="240" w:lineRule="auto"/>
              <w:jc w:val="both"/>
              <w:rPr>
                <w:rFonts w:ascii="Times New Roman" w:eastAsia="Times New Roman" w:hAnsi="Times New Roman" w:cs="Times New Roman"/>
                <w:b/>
                <w:i/>
                <w:lang w:eastAsia="ru-RU"/>
              </w:rPr>
            </w:pPr>
            <w:r w:rsidRPr="00787AF8">
              <w:rPr>
                <w:rFonts w:ascii="Times New Roman" w:eastAsia="Times New Roman" w:hAnsi="Times New Roman" w:cs="Times New Roman"/>
                <w:b/>
                <w:i/>
                <w:lang w:eastAsia="ru-RU"/>
              </w:rPr>
              <w:t xml:space="preserve">аудита </w:t>
            </w:r>
          </w:p>
          <w:p w14:paraId="53245001" w14:textId="77777777" w:rsidR="00D66AD4" w:rsidRPr="00787AF8" w:rsidRDefault="00D66AD4" w:rsidP="00D66AD4">
            <w:pPr>
              <w:spacing w:after="0" w:line="240" w:lineRule="auto"/>
              <w:jc w:val="both"/>
              <w:rPr>
                <w:rFonts w:ascii="Times New Roman" w:eastAsia="Times New Roman" w:hAnsi="Times New Roman" w:cs="Times New Roman"/>
                <w:b/>
                <w:i/>
                <w:lang w:eastAsia="ru-RU"/>
              </w:rPr>
            </w:pPr>
          </w:p>
        </w:tc>
      </w:tr>
      <w:tr w:rsidR="00D66AD4" w:rsidRPr="00EE1537" w14:paraId="5F570619" w14:textId="77777777" w:rsidTr="00787AF8">
        <w:trPr>
          <w:jc w:val="center"/>
        </w:trPr>
        <w:tc>
          <w:tcPr>
            <w:tcW w:w="1242" w:type="dxa"/>
            <w:shd w:val="clear" w:color="auto" w:fill="auto"/>
          </w:tcPr>
          <w:p w14:paraId="26574A6C" w14:textId="77777777" w:rsidR="00D66AD4" w:rsidRPr="00787AF8" w:rsidRDefault="00D66AD4" w:rsidP="00D66AD4">
            <w:pPr>
              <w:spacing w:after="0" w:line="240" w:lineRule="auto"/>
              <w:jc w:val="both"/>
              <w:rPr>
                <w:rFonts w:ascii="Times New Roman" w:eastAsia="Times New Roman" w:hAnsi="Times New Roman" w:cs="Times New Roman"/>
                <w:b/>
                <w:i/>
                <w:lang w:eastAsia="ru-RU"/>
              </w:rPr>
            </w:pPr>
            <w:r w:rsidRPr="00787AF8">
              <w:rPr>
                <w:rFonts w:ascii="Times New Roman" w:eastAsia="Times New Roman" w:hAnsi="Times New Roman" w:cs="Times New Roman"/>
                <w:b/>
                <w:i/>
                <w:lang w:eastAsia="ru-RU"/>
              </w:rPr>
              <w:t>2021</w:t>
            </w:r>
          </w:p>
        </w:tc>
        <w:tc>
          <w:tcPr>
            <w:tcW w:w="1418" w:type="dxa"/>
            <w:shd w:val="clear" w:color="auto" w:fill="auto"/>
          </w:tcPr>
          <w:p w14:paraId="7DCEDCD5" w14:textId="77777777" w:rsidR="00D66AD4" w:rsidRPr="00787AF8" w:rsidRDefault="00D66AD4" w:rsidP="00D66AD4">
            <w:pPr>
              <w:spacing w:after="0" w:line="240" w:lineRule="auto"/>
              <w:jc w:val="both"/>
              <w:rPr>
                <w:rFonts w:ascii="Times New Roman" w:eastAsia="Times New Roman" w:hAnsi="Times New Roman" w:cs="Times New Roman"/>
                <w:b/>
                <w:i/>
                <w:lang w:eastAsia="ru-RU"/>
              </w:rPr>
            </w:pPr>
            <w:r w:rsidRPr="00787AF8">
              <w:rPr>
                <w:rFonts w:ascii="Times New Roman" w:eastAsia="Times New Roman" w:hAnsi="Times New Roman" w:cs="Times New Roman"/>
                <w:b/>
                <w:i/>
                <w:lang w:eastAsia="ru-RU"/>
              </w:rPr>
              <w:t>настоящее</w:t>
            </w:r>
          </w:p>
          <w:p w14:paraId="03FAE226" w14:textId="77777777" w:rsidR="00D66AD4" w:rsidRPr="00787AF8" w:rsidRDefault="00D66AD4" w:rsidP="00D66AD4">
            <w:pPr>
              <w:spacing w:after="0" w:line="240" w:lineRule="auto"/>
              <w:jc w:val="both"/>
              <w:rPr>
                <w:rFonts w:ascii="Times New Roman" w:eastAsia="Times New Roman" w:hAnsi="Times New Roman" w:cs="Times New Roman"/>
                <w:b/>
                <w:i/>
                <w:lang w:eastAsia="ru-RU"/>
              </w:rPr>
            </w:pPr>
            <w:r w:rsidRPr="00787AF8">
              <w:rPr>
                <w:rFonts w:ascii="Times New Roman" w:eastAsia="Times New Roman" w:hAnsi="Times New Roman" w:cs="Times New Roman"/>
                <w:b/>
                <w:i/>
                <w:lang w:eastAsia="ru-RU"/>
              </w:rPr>
              <w:t>время</w:t>
            </w:r>
          </w:p>
        </w:tc>
        <w:tc>
          <w:tcPr>
            <w:tcW w:w="3544" w:type="dxa"/>
            <w:shd w:val="clear" w:color="auto" w:fill="auto"/>
          </w:tcPr>
          <w:p w14:paraId="4AC28E91" w14:textId="77777777" w:rsidR="00D66AD4" w:rsidRPr="00787AF8" w:rsidRDefault="00D66AD4" w:rsidP="00D66AD4">
            <w:pPr>
              <w:spacing w:after="0" w:line="240" w:lineRule="auto"/>
              <w:jc w:val="both"/>
              <w:rPr>
                <w:rFonts w:ascii="Times New Roman" w:eastAsia="Times New Roman" w:hAnsi="Times New Roman" w:cs="Times New Roman"/>
                <w:b/>
                <w:i/>
                <w:lang w:eastAsia="ru-RU"/>
              </w:rPr>
            </w:pPr>
            <w:bookmarkStart w:id="83" w:name="_Hlk96711487"/>
            <w:r w:rsidRPr="00787AF8">
              <w:rPr>
                <w:rFonts w:ascii="Times New Roman" w:eastAsia="Times New Roman" w:hAnsi="Times New Roman" w:cs="Times New Roman"/>
                <w:b/>
                <w:i/>
                <w:lang w:eastAsia="ru-RU"/>
              </w:rPr>
              <w:t>ПАО «</w:t>
            </w:r>
            <w:proofErr w:type="spellStart"/>
            <w:r w:rsidRPr="00787AF8">
              <w:rPr>
                <w:rFonts w:ascii="Times New Roman" w:eastAsia="Times New Roman" w:hAnsi="Times New Roman" w:cs="Times New Roman"/>
                <w:b/>
                <w:i/>
                <w:lang w:eastAsia="ru-RU"/>
              </w:rPr>
              <w:t>Россети</w:t>
            </w:r>
            <w:proofErr w:type="spellEnd"/>
            <w:r w:rsidRPr="00787AF8">
              <w:rPr>
                <w:rFonts w:ascii="Times New Roman" w:eastAsia="Times New Roman" w:hAnsi="Times New Roman" w:cs="Times New Roman"/>
                <w:b/>
                <w:i/>
                <w:lang w:eastAsia="ru-RU"/>
              </w:rPr>
              <w:t xml:space="preserve"> Кубань»</w:t>
            </w:r>
            <w:bookmarkEnd w:id="83"/>
          </w:p>
        </w:tc>
        <w:tc>
          <w:tcPr>
            <w:tcW w:w="3543" w:type="dxa"/>
            <w:shd w:val="clear" w:color="auto" w:fill="auto"/>
          </w:tcPr>
          <w:p w14:paraId="24E42473" w14:textId="77777777" w:rsidR="00D66AD4" w:rsidRPr="00787AF8" w:rsidRDefault="00D66AD4" w:rsidP="00D66AD4">
            <w:pPr>
              <w:spacing w:after="0" w:line="240" w:lineRule="auto"/>
              <w:jc w:val="both"/>
              <w:rPr>
                <w:rFonts w:ascii="Times New Roman" w:eastAsia="Times New Roman" w:hAnsi="Times New Roman" w:cs="Times New Roman"/>
                <w:b/>
                <w:i/>
                <w:lang w:eastAsia="ru-RU"/>
              </w:rPr>
            </w:pPr>
            <w:r w:rsidRPr="00787AF8">
              <w:rPr>
                <w:rFonts w:ascii="Times New Roman" w:eastAsia="Times New Roman" w:hAnsi="Times New Roman" w:cs="Times New Roman"/>
                <w:b/>
                <w:i/>
                <w:lang w:eastAsia="ru-RU"/>
              </w:rPr>
              <w:t>Начальник дирекции внутреннего аудита (по совместительству)</w:t>
            </w:r>
          </w:p>
        </w:tc>
      </w:tr>
      <w:tr w:rsidR="00787AF8" w:rsidRPr="00EE1537" w14:paraId="7DAF625D" w14:textId="77777777" w:rsidTr="00787AF8">
        <w:trPr>
          <w:jc w:val="center"/>
        </w:trPr>
        <w:tc>
          <w:tcPr>
            <w:tcW w:w="1242" w:type="dxa"/>
            <w:shd w:val="clear" w:color="auto" w:fill="auto"/>
          </w:tcPr>
          <w:p w14:paraId="2891E15F" w14:textId="77777777" w:rsidR="00787AF8" w:rsidRPr="00787AF8" w:rsidRDefault="00787AF8" w:rsidP="00094ED8">
            <w:pPr>
              <w:spacing w:after="0" w:line="240" w:lineRule="auto"/>
              <w:jc w:val="both"/>
              <w:rPr>
                <w:rFonts w:ascii="Times New Roman" w:hAnsi="Times New Roman" w:cs="Times New Roman"/>
                <w:b/>
                <w:i/>
              </w:rPr>
            </w:pPr>
            <w:r w:rsidRPr="00787AF8">
              <w:rPr>
                <w:rFonts w:ascii="Times New Roman" w:hAnsi="Times New Roman" w:cs="Times New Roman"/>
                <w:b/>
                <w:i/>
              </w:rPr>
              <w:t>2019</w:t>
            </w:r>
          </w:p>
        </w:tc>
        <w:tc>
          <w:tcPr>
            <w:tcW w:w="1418" w:type="dxa"/>
            <w:shd w:val="clear" w:color="auto" w:fill="auto"/>
          </w:tcPr>
          <w:p w14:paraId="7F7FCFC0" w14:textId="77777777" w:rsidR="00787AF8" w:rsidRPr="00787AF8" w:rsidRDefault="00787AF8" w:rsidP="00094ED8">
            <w:pPr>
              <w:spacing w:after="0" w:line="240" w:lineRule="auto"/>
              <w:jc w:val="both"/>
              <w:rPr>
                <w:rFonts w:ascii="Times New Roman" w:hAnsi="Times New Roman" w:cs="Times New Roman"/>
                <w:b/>
                <w:i/>
              </w:rPr>
            </w:pPr>
            <w:r w:rsidRPr="00787AF8">
              <w:rPr>
                <w:rFonts w:ascii="Times New Roman" w:hAnsi="Times New Roman" w:cs="Times New Roman"/>
                <w:b/>
                <w:i/>
              </w:rPr>
              <w:t>2020</w:t>
            </w:r>
          </w:p>
        </w:tc>
        <w:tc>
          <w:tcPr>
            <w:tcW w:w="3544" w:type="dxa"/>
            <w:shd w:val="clear" w:color="auto" w:fill="auto"/>
          </w:tcPr>
          <w:p w14:paraId="6551FB93" w14:textId="77777777" w:rsidR="00787AF8" w:rsidRPr="00787AF8" w:rsidRDefault="00787AF8" w:rsidP="00094ED8">
            <w:pPr>
              <w:spacing w:after="0" w:line="240" w:lineRule="auto"/>
              <w:jc w:val="both"/>
              <w:rPr>
                <w:rFonts w:ascii="Times New Roman" w:hAnsi="Times New Roman" w:cs="Times New Roman"/>
                <w:b/>
                <w:i/>
              </w:rPr>
            </w:pPr>
            <w:r w:rsidRPr="00787AF8">
              <w:rPr>
                <w:rFonts w:ascii="Times New Roman" w:hAnsi="Times New Roman" w:cs="Times New Roman"/>
                <w:b/>
                <w:i/>
              </w:rPr>
              <w:t>АО «</w:t>
            </w:r>
            <w:proofErr w:type="spellStart"/>
            <w:r w:rsidRPr="00787AF8">
              <w:rPr>
                <w:rFonts w:ascii="Times New Roman" w:hAnsi="Times New Roman" w:cs="Times New Roman"/>
                <w:b/>
                <w:i/>
              </w:rPr>
              <w:t>Энергосервис</w:t>
            </w:r>
            <w:proofErr w:type="spellEnd"/>
            <w:r w:rsidRPr="00787AF8">
              <w:rPr>
                <w:rFonts w:ascii="Times New Roman" w:hAnsi="Times New Roman" w:cs="Times New Roman"/>
                <w:b/>
                <w:i/>
              </w:rPr>
              <w:t xml:space="preserve"> Юга»</w:t>
            </w:r>
          </w:p>
        </w:tc>
        <w:tc>
          <w:tcPr>
            <w:tcW w:w="3543" w:type="dxa"/>
            <w:shd w:val="clear" w:color="auto" w:fill="auto"/>
          </w:tcPr>
          <w:p w14:paraId="152D15F0" w14:textId="77777777" w:rsidR="00787AF8" w:rsidRPr="00787AF8" w:rsidRDefault="00787AF8" w:rsidP="00094ED8">
            <w:pPr>
              <w:spacing w:after="0" w:line="240" w:lineRule="auto"/>
              <w:rPr>
                <w:rFonts w:ascii="Times New Roman" w:hAnsi="Times New Roman" w:cs="Times New Roman"/>
                <w:b/>
                <w:i/>
              </w:rPr>
            </w:pPr>
            <w:r w:rsidRPr="00787AF8">
              <w:rPr>
                <w:rFonts w:ascii="Times New Roman" w:hAnsi="Times New Roman" w:cs="Times New Roman"/>
                <w:b/>
                <w:i/>
              </w:rPr>
              <w:t>Член Ревизионной комиссии</w:t>
            </w:r>
          </w:p>
        </w:tc>
      </w:tr>
      <w:tr w:rsidR="00787AF8" w:rsidRPr="00EE1537" w14:paraId="5AF0B1E3" w14:textId="77777777" w:rsidTr="00787AF8">
        <w:trPr>
          <w:jc w:val="center"/>
        </w:trPr>
        <w:tc>
          <w:tcPr>
            <w:tcW w:w="1242" w:type="dxa"/>
            <w:shd w:val="clear" w:color="auto" w:fill="auto"/>
          </w:tcPr>
          <w:p w14:paraId="4C5D833E" w14:textId="77777777" w:rsidR="00787AF8" w:rsidRPr="00787AF8" w:rsidRDefault="00787AF8" w:rsidP="00094ED8">
            <w:pPr>
              <w:spacing w:after="0" w:line="240" w:lineRule="auto"/>
              <w:jc w:val="both"/>
              <w:rPr>
                <w:rFonts w:ascii="Times New Roman" w:hAnsi="Times New Roman" w:cs="Times New Roman"/>
                <w:b/>
                <w:i/>
              </w:rPr>
            </w:pPr>
            <w:r w:rsidRPr="00787AF8">
              <w:rPr>
                <w:rFonts w:ascii="Times New Roman" w:hAnsi="Times New Roman" w:cs="Times New Roman"/>
                <w:b/>
                <w:i/>
              </w:rPr>
              <w:t>2020</w:t>
            </w:r>
          </w:p>
        </w:tc>
        <w:tc>
          <w:tcPr>
            <w:tcW w:w="1418" w:type="dxa"/>
            <w:shd w:val="clear" w:color="auto" w:fill="auto"/>
          </w:tcPr>
          <w:p w14:paraId="3A80CC4C" w14:textId="77777777" w:rsidR="00787AF8" w:rsidRPr="00787AF8" w:rsidRDefault="00787AF8" w:rsidP="00094ED8">
            <w:pPr>
              <w:spacing w:after="0" w:line="240" w:lineRule="auto"/>
              <w:jc w:val="both"/>
              <w:rPr>
                <w:rFonts w:ascii="Times New Roman" w:eastAsia="Times New Roman" w:hAnsi="Times New Roman" w:cs="Times New Roman"/>
                <w:b/>
                <w:i/>
                <w:lang w:eastAsia="ru-RU"/>
              </w:rPr>
            </w:pPr>
            <w:r w:rsidRPr="00787AF8">
              <w:rPr>
                <w:rFonts w:ascii="Times New Roman" w:eastAsia="Times New Roman" w:hAnsi="Times New Roman" w:cs="Times New Roman"/>
                <w:b/>
                <w:i/>
                <w:lang w:eastAsia="ru-RU"/>
              </w:rPr>
              <w:t>настоящее</w:t>
            </w:r>
          </w:p>
          <w:p w14:paraId="7A2A533A" w14:textId="77777777" w:rsidR="00787AF8" w:rsidRPr="00787AF8" w:rsidRDefault="00787AF8" w:rsidP="00094ED8">
            <w:pPr>
              <w:spacing w:after="0" w:line="240" w:lineRule="auto"/>
              <w:jc w:val="both"/>
              <w:rPr>
                <w:rFonts w:ascii="Times New Roman" w:eastAsia="Times New Roman" w:hAnsi="Times New Roman" w:cs="Times New Roman"/>
                <w:b/>
                <w:i/>
                <w:lang w:eastAsia="ru-RU"/>
              </w:rPr>
            </w:pPr>
            <w:r w:rsidRPr="00787AF8">
              <w:rPr>
                <w:rFonts w:ascii="Times New Roman" w:eastAsia="Times New Roman" w:hAnsi="Times New Roman" w:cs="Times New Roman"/>
                <w:b/>
                <w:i/>
                <w:lang w:eastAsia="ru-RU"/>
              </w:rPr>
              <w:t>время</w:t>
            </w:r>
          </w:p>
        </w:tc>
        <w:tc>
          <w:tcPr>
            <w:tcW w:w="3544" w:type="dxa"/>
            <w:shd w:val="clear" w:color="auto" w:fill="auto"/>
          </w:tcPr>
          <w:p w14:paraId="44C7CD2F" w14:textId="77777777" w:rsidR="00787AF8" w:rsidRPr="00787AF8" w:rsidRDefault="00787AF8" w:rsidP="00094ED8">
            <w:pPr>
              <w:spacing w:after="0" w:line="240" w:lineRule="auto"/>
              <w:jc w:val="both"/>
              <w:rPr>
                <w:rFonts w:ascii="Times New Roman" w:hAnsi="Times New Roman" w:cs="Times New Roman"/>
                <w:b/>
                <w:i/>
              </w:rPr>
            </w:pPr>
            <w:r w:rsidRPr="00787AF8">
              <w:rPr>
                <w:rFonts w:ascii="Times New Roman" w:hAnsi="Times New Roman" w:cs="Times New Roman"/>
                <w:b/>
                <w:i/>
              </w:rPr>
              <w:t>АО «</w:t>
            </w:r>
            <w:proofErr w:type="spellStart"/>
            <w:r w:rsidRPr="00787AF8">
              <w:rPr>
                <w:rFonts w:ascii="Times New Roman" w:hAnsi="Times New Roman" w:cs="Times New Roman"/>
                <w:b/>
                <w:i/>
              </w:rPr>
              <w:t>Энергосервис</w:t>
            </w:r>
            <w:proofErr w:type="spellEnd"/>
            <w:r w:rsidRPr="00787AF8">
              <w:rPr>
                <w:rFonts w:ascii="Times New Roman" w:hAnsi="Times New Roman" w:cs="Times New Roman"/>
                <w:b/>
                <w:i/>
              </w:rPr>
              <w:t xml:space="preserve"> Юга»</w:t>
            </w:r>
          </w:p>
        </w:tc>
        <w:tc>
          <w:tcPr>
            <w:tcW w:w="3543" w:type="dxa"/>
            <w:shd w:val="clear" w:color="auto" w:fill="auto"/>
          </w:tcPr>
          <w:p w14:paraId="40175A51" w14:textId="77777777" w:rsidR="00787AF8" w:rsidRPr="00787AF8" w:rsidRDefault="00787AF8" w:rsidP="00094ED8">
            <w:pPr>
              <w:spacing w:after="0" w:line="240" w:lineRule="auto"/>
              <w:rPr>
                <w:rFonts w:ascii="Times New Roman" w:hAnsi="Times New Roman" w:cs="Times New Roman"/>
                <w:b/>
                <w:i/>
              </w:rPr>
            </w:pPr>
            <w:r w:rsidRPr="00787AF8">
              <w:rPr>
                <w:rFonts w:ascii="Times New Roman" w:hAnsi="Times New Roman" w:cs="Times New Roman"/>
                <w:b/>
                <w:i/>
              </w:rPr>
              <w:t>Председатель Ревизионной комиссии</w:t>
            </w:r>
          </w:p>
        </w:tc>
      </w:tr>
      <w:tr w:rsidR="00787AF8" w:rsidRPr="00EE1537" w14:paraId="2DE5AB4B" w14:textId="77777777" w:rsidTr="00787AF8">
        <w:trPr>
          <w:jc w:val="center"/>
        </w:trPr>
        <w:tc>
          <w:tcPr>
            <w:tcW w:w="1242" w:type="dxa"/>
            <w:shd w:val="clear" w:color="auto" w:fill="auto"/>
          </w:tcPr>
          <w:p w14:paraId="5EE530D9" w14:textId="77777777" w:rsidR="00787AF8" w:rsidRPr="00787AF8" w:rsidRDefault="00787AF8" w:rsidP="00094ED8">
            <w:pPr>
              <w:spacing w:after="0" w:line="240" w:lineRule="auto"/>
              <w:jc w:val="both"/>
              <w:rPr>
                <w:rFonts w:ascii="Times New Roman" w:hAnsi="Times New Roman" w:cs="Times New Roman"/>
                <w:b/>
                <w:i/>
              </w:rPr>
            </w:pPr>
            <w:r w:rsidRPr="00787AF8">
              <w:rPr>
                <w:rFonts w:ascii="Times New Roman" w:hAnsi="Times New Roman" w:cs="Times New Roman"/>
                <w:b/>
                <w:i/>
              </w:rPr>
              <w:t>2019</w:t>
            </w:r>
          </w:p>
        </w:tc>
        <w:tc>
          <w:tcPr>
            <w:tcW w:w="1418" w:type="dxa"/>
            <w:shd w:val="clear" w:color="auto" w:fill="auto"/>
          </w:tcPr>
          <w:p w14:paraId="198FD771" w14:textId="77777777" w:rsidR="00787AF8" w:rsidRPr="00787AF8" w:rsidRDefault="00787AF8" w:rsidP="00094ED8">
            <w:pPr>
              <w:spacing w:after="0" w:line="240" w:lineRule="auto"/>
              <w:jc w:val="both"/>
              <w:rPr>
                <w:rFonts w:ascii="Times New Roman" w:eastAsia="Times New Roman" w:hAnsi="Times New Roman" w:cs="Times New Roman"/>
                <w:b/>
                <w:i/>
                <w:lang w:eastAsia="ru-RU"/>
              </w:rPr>
            </w:pPr>
            <w:r w:rsidRPr="00787AF8">
              <w:rPr>
                <w:rFonts w:ascii="Times New Roman" w:eastAsia="Times New Roman" w:hAnsi="Times New Roman" w:cs="Times New Roman"/>
                <w:b/>
                <w:i/>
                <w:lang w:eastAsia="ru-RU"/>
              </w:rPr>
              <w:t>настоящее</w:t>
            </w:r>
          </w:p>
          <w:p w14:paraId="3E48BF07" w14:textId="77777777" w:rsidR="00787AF8" w:rsidRPr="00787AF8" w:rsidRDefault="00787AF8" w:rsidP="00094ED8">
            <w:pPr>
              <w:spacing w:after="0" w:line="240" w:lineRule="auto"/>
              <w:jc w:val="both"/>
              <w:rPr>
                <w:rFonts w:ascii="Times New Roman" w:eastAsia="Times New Roman" w:hAnsi="Times New Roman" w:cs="Times New Roman"/>
                <w:b/>
                <w:i/>
                <w:lang w:eastAsia="ru-RU"/>
              </w:rPr>
            </w:pPr>
            <w:r w:rsidRPr="00787AF8">
              <w:rPr>
                <w:rFonts w:ascii="Times New Roman" w:eastAsia="Times New Roman" w:hAnsi="Times New Roman" w:cs="Times New Roman"/>
                <w:b/>
                <w:i/>
                <w:lang w:eastAsia="ru-RU"/>
              </w:rPr>
              <w:t>время</w:t>
            </w:r>
          </w:p>
        </w:tc>
        <w:tc>
          <w:tcPr>
            <w:tcW w:w="3544" w:type="dxa"/>
            <w:shd w:val="clear" w:color="auto" w:fill="auto"/>
          </w:tcPr>
          <w:p w14:paraId="07D53322" w14:textId="77777777" w:rsidR="00787AF8" w:rsidRPr="00787AF8" w:rsidRDefault="00787AF8" w:rsidP="00094ED8">
            <w:pPr>
              <w:spacing w:after="0" w:line="240" w:lineRule="auto"/>
              <w:rPr>
                <w:rFonts w:ascii="Times New Roman" w:hAnsi="Times New Roman" w:cs="Times New Roman"/>
                <w:b/>
                <w:i/>
              </w:rPr>
            </w:pPr>
            <w:r w:rsidRPr="00787AF8">
              <w:rPr>
                <w:rFonts w:ascii="Times New Roman" w:hAnsi="Times New Roman" w:cs="Times New Roman"/>
                <w:b/>
                <w:i/>
              </w:rPr>
              <w:t>АО «Волгоградские межрайонные эл. сети»</w:t>
            </w:r>
          </w:p>
        </w:tc>
        <w:tc>
          <w:tcPr>
            <w:tcW w:w="3543" w:type="dxa"/>
            <w:shd w:val="clear" w:color="auto" w:fill="auto"/>
          </w:tcPr>
          <w:p w14:paraId="19174CB0" w14:textId="77777777" w:rsidR="00787AF8" w:rsidRPr="00787AF8" w:rsidRDefault="00787AF8" w:rsidP="00094ED8">
            <w:pPr>
              <w:spacing w:after="0" w:line="240" w:lineRule="auto"/>
              <w:rPr>
                <w:rFonts w:ascii="Times New Roman" w:hAnsi="Times New Roman" w:cs="Times New Roman"/>
                <w:b/>
                <w:i/>
              </w:rPr>
            </w:pPr>
            <w:r w:rsidRPr="00787AF8">
              <w:rPr>
                <w:rFonts w:ascii="Times New Roman" w:hAnsi="Times New Roman" w:cs="Times New Roman"/>
                <w:b/>
                <w:i/>
              </w:rPr>
              <w:t>Председатель Ревизионной комиссии</w:t>
            </w:r>
          </w:p>
        </w:tc>
      </w:tr>
      <w:tr w:rsidR="00787AF8" w:rsidRPr="00EE1537" w14:paraId="6E640119" w14:textId="77777777" w:rsidTr="00787AF8">
        <w:trPr>
          <w:jc w:val="center"/>
        </w:trPr>
        <w:tc>
          <w:tcPr>
            <w:tcW w:w="1242" w:type="dxa"/>
            <w:shd w:val="clear" w:color="auto" w:fill="auto"/>
          </w:tcPr>
          <w:p w14:paraId="5EE92E4A" w14:textId="77777777" w:rsidR="00787AF8" w:rsidRPr="00787AF8" w:rsidRDefault="00787AF8" w:rsidP="00094ED8">
            <w:pPr>
              <w:spacing w:after="0" w:line="240" w:lineRule="auto"/>
              <w:jc w:val="both"/>
              <w:rPr>
                <w:rFonts w:ascii="Times New Roman" w:hAnsi="Times New Roman" w:cs="Times New Roman"/>
                <w:b/>
                <w:i/>
              </w:rPr>
            </w:pPr>
            <w:r w:rsidRPr="00787AF8">
              <w:rPr>
                <w:rFonts w:ascii="Times New Roman" w:hAnsi="Times New Roman" w:cs="Times New Roman"/>
                <w:b/>
                <w:i/>
              </w:rPr>
              <w:t>2021</w:t>
            </w:r>
          </w:p>
        </w:tc>
        <w:tc>
          <w:tcPr>
            <w:tcW w:w="1418" w:type="dxa"/>
            <w:shd w:val="clear" w:color="auto" w:fill="auto"/>
          </w:tcPr>
          <w:p w14:paraId="32A1C91D" w14:textId="77777777" w:rsidR="00787AF8" w:rsidRPr="00787AF8" w:rsidRDefault="00787AF8" w:rsidP="00094ED8">
            <w:pPr>
              <w:spacing w:after="0" w:line="240" w:lineRule="auto"/>
              <w:jc w:val="both"/>
              <w:rPr>
                <w:rFonts w:ascii="Times New Roman" w:eastAsia="Times New Roman" w:hAnsi="Times New Roman" w:cs="Times New Roman"/>
                <w:b/>
                <w:i/>
                <w:lang w:eastAsia="ru-RU"/>
              </w:rPr>
            </w:pPr>
            <w:r w:rsidRPr="00787AF8">
              <w:rPr>
                <w:rFonts w:ascii="Times New Roman" w:eastAsia="Times New Roman" w:hAnsi="Times New Roman" w:cs="Times New Roman"/>
                <w:b/>
                <w:i/>
                <w:lang w:eastAsia="ru-RU"/>
              </w:rPr>
              <w:t>настоящее</w:t>
            </w:r>
          </w:p>
          <w:p w14:paraId="03AD3D86" w14:textId="77777777" w:rsidR="00787AF8" w:rsidRPr="00787AF8" w:rsidRDefault="00787AF8" w:rsidP="00094ED8">
            <w:pPr>
              <w:spacing w:after="0" w:line="240" w:lineRule="auto"/>
              <w:jc w:val="both"/>
              <w:rPr>
                <w:rFonts w:ascii="Times New Roman" w:eastAsia="Times New Roman" w:hAnsi="Times New Roman" w:cs="Times New Roman"/>
                <w:b/>
                <w:i/>
                <w:lang w:eastAsia="ru-RU"/>
              </w:rPr>
            </w:pPr>
            <w:r w:rsidRPr="00787AF8">
              <w:rPr>
                <w:rFonts w:ascii="Times New Roman" w:eastAsia="Times New Roman" w:hAnsi="Times New Roman" w:cs="Times New Roman"/>
                <w:b/>
                <w:i/>
                <w:lang w:eastAsia="ru-RU"/>
              </w:rPr>
              <w:t>время</w:t>
            </w:r>
          </w:p>
        </w:tc>
        <w:tc>
          <w:tcPr>
            <w:tcW w:w="3544" w:type="dxa"/>
            <w:shd w:val="clear" w:color="auto" w:fill="auto"/>
          </w:tcPr>
          <w:p w14:paraId="281DE4F2" w14:textId="77777777" w:rsidR="00787AF8" w:rsidRPr="00787AF8" w:rsidRDefault="00787AF8" w:rsidP="00094ED8">
            <w:pPr>
              <w:spacing w:after="0" w:line="240" w:lineRule="auto"/>
              <w:jc w:val="both"/>
              <w:rPr>
                <w:rFonts w:ascii="Times New Roman" w:hAnsi="Times New Roman" w:cs="Times New Roman"/>
                <w:b/>
                <w:i/>
              </w:rPr>
            </w:pPr>
            <w:r w:rsidRPr="00787AF8">
              <w:rPr>
                <w:rFonts w:ascii="Times New Roman" w:hAnsi="Times New Roman" w:cs="Times New Roman"/>
                <w:b/>
                <w:i/>
              </w:rPr>
              <w:t xml:space="preserve">ПАО «ТНС </w:t>
            </w:r>
            <w:proofErr w:type="spellStart"/>
            <w:r w:rsidRPr="00787AF8">
              <w:rPr>
                <w:rFonts w:ascii="Times New Roman" w:hAnsi="Times New Roman" w:cs="Times New Roman"/>
                <w:b/>
                <w:i/>
              </w:rPr>
              <w:t>энерго</w:t>
            </w:r>
            <w:proofErr w:type="spellEnd"/>
            <w:r w:rsidRPr="00787AF8">
              <w:rPr>
                <w:rFonts w:ascii="Times New Roman" w:hAnsi="Times New Roman" w:cs="Times New Roman"/>
                <w:b/>
                <w:i/>
              </w:rPr>
              <w:t xml:space="preserve"> Ростов-на-Дону»</w:t>
            </w:r>
          </w:p>
        </w:tc>
        <w:tc>
          <w:tcPr>
            <w:tcW w:w="3543" w:type="dxa"/>
            <w:shd w:val="clear" w:color="auto" w:fill="auto"/>
          </w:tcPr>
          <w:p w14:paraId="1DE4D249" w14:textId="77777777" w:rsidR="00787AF8" w:rsidRPr="00787AF8" w:rsidRDefault="00787AF8" w:rsidP="00094ED8">
            <w:pPr>
              <w:spacing w:after="0" w:line="240" w:lineRule="auto"/>
              <w:rPr>
                <w:rFonts w:ascii="Times New Roman" w:hAnsi="Times New Roman" w:cs="Times New Roman"/>
                <w:b/>
                <w:i/>
              </w:rPr>
            </w:pPr>
            <w:r w:rsidRPr="00787AF8">
              <w:rPr>
                <w:rFonts w:ascii="Times New Roman" w:hAnsi="Times New Roman" w:cs="Times New Roman"/>
                <w:b/>
                <w:i/>
              </w:rPr>
              <w:t>Член Ревизионной комиссии</w:t>
            </w:r>
          </w:p>
        </w:tc>
      </w:tr>
      <w:tr w:rsidR="00787AF8" w:rsidRPr="00EE1537" w14:paraId="1EBE94C7" w14:textId="77777777" w:rsidTr="00787AF8">
        <w:trPr>
          <w:jc w:val="center"/>
        </w:trPr>
        <w:tc>
          <w:tcPr>
            <w:tcW w:w="1242" w:type="dxa"/>
            <w:shd w:val="clear" w:color="auto" w:fill="auto"/>
          </w:tcPr>
          <w:p w14:paraId="0D8B2055" w14:textId="77777777" w:rsidR="00787AF8" w:rsidRPr="00787AF8" w:rsidRDefault="00787AF8" w:rsidP="00094ED8">
            <w:pPr>
              <w:spacing w:after="0" w:line="240" w:lineRule="auto"/>
              <w:jc w:val="both"/>
              <w:rPr>
                <w:rFonts w:ascii="Times New Roman" w:hAnsi="Times New Roman" w:cs="Times New Roman"/>
                <w:b/>
                <w:i/>
              </w:rPr>
            </w:pPr>
            <w:r w:rsidRPr="00787AF8">
              <w:rPr>
                <w:rFonts w:ascii="Times New Roman" w:hAnsi="Times New Roman" w:cs="Times New Roman"/>
                <w:b/>
                <w:i/>
              </w:rPr>
              <w:t>2022</w:t>
            </w:r>
          </w:p>
        </w:tc>
        <w:tc>
          <w:tcPr>
            <w:tcW w:w="1418" w:type="dxa"/>
            <w:shd w:val="clear" w:color="auto" w:fill="auto"/>
          </w:tcPr>
          <w:p w14:paraId="2D642749" w14:textId="77777777" w:rsidR="00787AF8" w:rsidRPr="00787AF8" w:rsidRDefault="00787AF8" w:rsidP="00094ED8">
            <w:pPr>
              <w:spacing w:after="0" w:line="240" w:lineRule="auto"/>
              <w:jc w:val="both"/>
              <w:rPr>
                <w:rFonts w:ascii="Times New Roman" w:eastAsia="Times New Roman" w:hAnsi="Times New Roman" w:cs="Times New Roman"/>
                <w:b/>
                <w:i/>
                <w:lang w:eastAsia="ru-RU"/>
              </w:rPr>
            </w:pPr>
            <w:r w:rsidRPr="00787AF8">
              <w:rPr>
                <w:rFonts w:ascii="Times New Roman" w:eastAsia="Times New Roman" w:hAnsi="Times New Roman" w:cs="Times New Roman"/>
                <w:b/>
                <w:i/>
                <w:lang w:eastAsia="ru-RU"/>
              </w:rPr>
              <w:t>настоящее</w:t>
            </w:r>
          </w:p>
          <w:p w14:paraId="7643DD27" w14:textId="77777777" w:rsidR="00787AF8" w:rsidRPr="00787AF8" w:rsidRDefault="00787AF8" w:rsidP="00094ED8">
            <w:pPr>
              <w:spacing w:after="0" w:line="240" w:lineRule="auto"/>
              <w:jc w:val="both"/>
              <w:rPr>
                <w:rFonts w:ascii="Times New Roman" w:eastAsia="Times New Roman" w:hAnsi="Times New Roman" w:cs="Times New Roman"/>
                <w:b/>
                <w:i/>
                <w:lang w:eastAsia="ru-RU"/>
              </w:rPr>
            </w:pPr>
            <w:r w:rsidRPr="00787AF8">
              <w:rPr>
                <w:rFonts w:ascii="Times New Roman" w:eastAsia="Times New Roman" w:hAnsi="Times New Roman" w:cs="Times New Roman"/>
                <w:b/>
                <w:i/>
                <w:lang w:eastAsia="ru-RU"/>
              </w:rPr>
              <w:t>время</w:t>
            </w:r>
          </w:p>
        </w:tc>
        <w:tc>
          <w:tcPr>
            <w:tcW w:w="3544" w:type="dxa"/>
            <w:shd w:val="clear" w:color="auto" w:fill="auto"/>
          </w:tcPr>
          <w:p w14:paraId="248825DE" w14:textId="77777777" w:rsidR="00787AF8" w:rsidRPr="00787AF8" w:rsidRDefault="00787AF8" w:rsidP="00094ED8">
            <w:pPr>
              <w:spacing w:after="0" w:line="240" w:lineRule="auto"/>
              <w:jc w:val="both"/>
              <w:rPr>
                <w:rFonts w:ascii="Times New Roman" w:hAnsi="Times New Roman" w:cs="Times New Roman"/>
                <w:b/>
                <w:i/>
              </w:rPr>
            </w:pPr>
            <w:r w:rsidRPr="00787AF8">
              <w:rPr>
                <w:rFonts w:ascii="Times New Roman" w:hAnsi="Times New Roman" w:cs="Times New Roman"/>
                <w:b/>
                <w:i/>
              </w:rPr>
              <w:t xml:space="preserve">ПАО «ТНС </w:t>
            </w:r>
            <w:proofErr w:type="spellStart"/>
            <w:r w:rsidRPr="00787AF8">
              <w:rPr>
                <w:rFonts w:ascii="Times New Roman" w:hAnsi="Times New Roman" w:cs="Times New Roman"/>
                <w:b/>
                <w:i/>
              </w:rPr>
              <w:t>энерго</w:t>
            </w:r>
            <w:proofErr w:type="spellEnd"/>
            <w:r w:rsidRPr="00787AF8">
              <w:rPr>
                <w:rFonts w:ascii="Times New Roman" w:hAnsi="Times New Roman" w:cs="Times New Roman"/>
                <w:b/>
                <w:i/>
              </w:rPr>
              <w:t xml:space="preserve"> Кубань»</w:t>
            </w:r>
          </w:p>
        </w:tc>
        <w:tc>
          <w:tcPr>
            <w:tcW w:w="3543" w:type="dxa"/>
            <w:shd w:val="clear" w:color="auto" w:fill="auto"/>
          </w:tcPr>
          <w:p w14:paraId="16218380" w14:textId="77777777" w:rsidR="00787AF8" w:rsidRPr="00787AF8" w:rsidRDefault="00787AF8" w:rsidP="00094ED8">
            <w:pPr>
              <w:spacing w:after="0" w:line="240" w:lineRule="auto"/>
              <w:rPr>
                <w:rFonts w:ascii="Times New Roman" w:hAnsi="Times New Roman" w:cs="Times New Roman"/>
                <w:b/>
                <w:i/>
              </w:rPr>
            </w:pPr>
            <w:r w:rsidRPr="00787AF8">
              <w:rPr>
                <w:rFonts w:ascii="Times New Roman" w:hAnsi="Times New Roman" w:cs="Times New Roman"/>
                <w:b/>
                <w:i/>
              </w:rPr>
              <w:t>Член Ревизионной комиссии</w:t>
            </w:r>
          </w:p>
        </w:tc>
      </w:tr>
      <w:tr w:rsidR="00787AF8" w:rsidRPr="00EE1537" w14:paraId="5FB231B4" w14:textId="77777777" w:rsidTr="00787AF8">
        <w:trPr>
          <w:jc w:val="center"/>
        </w:trPr>
        <w:tc>
          <w:tcPr>
            <w:tcW w:w="1242" w:type="dxa"/>
            <w:shd w:val="clear" w:color="auto" w:fill="auto"/>
          </w:tcPr>
          <w:p w14:paraId="105E5084" w14:textId="77777777" w:rsidR="00787AF8" w:rsidRPr="00787AF8" w:rsidRDefault="00787AF8" w:rsidP="00094ED8">
            <w:pPr>
              <w:spacing w:after="0" w:line="240" w:lineRule="auto"/>
              <w:jc w:val="both"/>
              <w:rPr>
                <w:rFonts w:ascii="Times New Roman" w:hAnsi="Times New Roman" w:cs="Times New Roman"/>
                <w:b/>
                <w:i/>
              </w:rPr>
            </w:pPr>
            <w:r w:rsidRPr="00787AF8">
              <w:rPr>
                <w:rFonts w:ascii="Times New Roman" w:hAnsi="Times New Roman" w:cs="Times New Roman"/>
                <w:b/>
                <w:i/>
              </w:rPr>
              <w:t>2022</w:t>
            </w:r>
          </w:p>
        </w:tc>
        <w:tc>
          <w:tcPr>
            <w:tcW w:w="1418" w:type="dxa"/>
            <w:shd w:val="clear" w:color="auto" w:fill="auto"/>
          </w:tcPr>
          <w:p w14:paraId="0D43909A" w14:textId="77777777" w:rsidR="00787AF8" w:rsidRPr="00787AF8" w:rsidRDefault="00787AF8" w:rsidP="00094ED8">
            <w:pPr>
              <w:spacing w:after="0" w:line="240" w:lineRule="auto"/>
              <w:jc w:val="both"/>
              <w:rPr>
                <w:rFonts w:ascii="Times New Roman" w:eastAsia="Times New Roman" w:hAnsi="Times New Roman" w:cs="Times New Roman"/>
                <w:b/>
                <w:i/>
                <w:lang w:eastAsia="ru-RU"/>
              </w:rPr>
            </w:pPr>
            <w:r w:rsidRPr="00787AF8">
              <w:rPr>
                <w:rFonts w:ascii="Times New Roman" w:eastAsia="Times New Roman" w:hAnsi="Times New Roman" w:cs="Times New Roman"/>
                <w:b/>
                <w:i/>
                <w:lang w:eastAsia="ru-RU"/>
              </w:rPr>
              <w:t>настоящее</w:t>
            </w:r>
          </w:p>
          <w:p w14:paraId="740F23B5" w14:textId="77777777" w:rsidR="00787AF8" w:rsidRPr="00787AF8" w:rsidRDefault="00787AF8" w:rsidP="00094ED8">
            <w:pPr>
              <w:spacing w:after="0" w:line="240" w:lineRule="auto"/>
              <w:jc w:val="both"/>
              <w:rPr>
                <w:rFonts w:ascii="Times New Roman" w:eastAsia="Times New Roman" w:hAnsi="Times New Roman" w:cs="Times New Roman"/>
                <w:b/>
                <w:i/>
                <w:lang w:eastAsia="ru-RU"/>
              </w:rPr>
            </w:pPr>
            <w:r w:rsidRPr="00787AF8">
              <w:rPr>
                <w:rFonts w:ascii="Times New Roman" w:eastAsia="Times New Roman" w:hAnsi="Times New Roman" w:cs="Times New Roman"/>
                <w:b/>
                <w:i/>
                <w:lang w:eastAsia="ru-RU"/>
              </w:rPr>
              <w:t>время</w:t>
            </w:r>
          </w:p>
        </w:tc>
        <w:tc>
          <w:tcPr>
            <w:tcW w:w="3544" w:type="dxa"/>
            <w:shd w:val="clear" w:color="auto" w:fill="auto"/>
          </w:tcPr>
          <w:p w14:paraId="03D9C6B3" w14:textId="77777777" w:rsidR="00787AF8" w:rsidRPr="00787AF8" w:rsidRDefault="00787AF8" w:rsidP="00094ED8">
            <w:pPr>
              <w:spacing w:after="0" w:line="240" w:lineRule="auto"/>
              <w:jc w:val="both"/>
              <w:rPr>
                <w:rFonts w:ascii="Times New Roman" w:hAnsi="Times New Roman" w:cs="Times New Roman"/>
                <w:b/>
                <w:i/>
              </w:rPr>
            </w:pPr>
            <w:r w:rsidRPr="00787AF8">
              <w:rPr>
                <w:rFonts w:ascii="Times New Roman" w:hAnsi="Times New Roman" w:cs="Times New Roman"/>
                <w:b/>
                <w:i/>
              </w:rPr>
              <w:t>АО «</w:t>
            </w:r>
            <w:proofErr w:type="spellStart"/>
            <w:r w:rsidRPr="00787AF8">
              <w:rPr>
                <w:rFonts w:ascii="Times New Roman" w:hAnsi="Times New Roman" w:cs="Times New Roman"/>
                <w:b/>
                <w:i/>
              </w:rPr>
              <w:t>Энергосервис</w:t>
            </w:r>
            <w:proofErr w:type="spellEnd"/>
            <w:r w:rsidRPr="00787AF8">
              <w:rPr>
                <w:rFonts w:ascii="Times New Roman" w:hAnsi="Times New Roman" w:cs="Times New Roman"/>
                <w:b/>
                <w:i/>
              </w:rPr>
              <w:t xml:space="preserve"> Кубани»</w:t>
            </w:r>
          </w:p>
        </w:tc>
        <w:tc>
          <w:tcPr>
            <w:tcW w:w="3543" w:type="dxa"/>
            <w:shd w:val="clear" w:color="auto" w:fill="auto"/>
          </w:tcPr>
          <w:p w14:paraId="54A882E3" w14:textId="77777777" w:rsidR="00787AF8" w:rsidRPr="00787AF8" w:rsidRDefault="00787AF8" w:rsidP="00094ED8">
            <w:pPr>
              <w:spacing w:after="0" w:line="240" w:lineRule="auto"/>
              <w:rPr>
                <w:rFonts w:ascii="Times New Roman" w:hAnsi="Times New Roman" w:cs="Times New Roman"/>
                <w:b/>
                <w:i/>
              </w:rPr>
            </w:pPr>
            <w:r w:rsidRPr="00787AF8">
              <w:rPr>
                <w:rFonts w:ascii="Times New Roman" w:hAnsi="Times New Roman" w:cs="Times New Roman"/>
                <w:b/>
                <w:i/>
              </w:rPr>
              <w:t>Председатель Ревизионной комиссии</w:t>
            </w:r>
          </w:p>
        </w:tc>
      </w:tr>
      <w:tr w:rsidR="00787AF8" w:rsidRPr="00EE1537" w14:paraId="7CF73C38" w14:textId="77777777" w:rsidTr="00787AF8">
        <w:trPr>
          <w:jc w:val="center"/>
        </w:trPr>
        <w:tc>
          <w:tcPr>
            <w:tcW w:w="1242" w:type="dxa"/>
            <w:shd w:val="clear" w:color="auto" w:fill="auto"/>
          </w:tcPr>
          <w:p w14:paraId="5229AE2A" w14:textId="77777777" w:rsidR="00787AF8" w:rsidRPr="00787AF8" w:rsidRDefault="00787AF8" w:rsidP="00094ED8">
            <w:pPr>
              <w:spacing w:after="0" w:line="240" w:lineRule="auto"/>
              <w:jc w:val="both"/>
              <w:rPr>
                <w:rFonts w:ascii="Times New Roman" w:hAnsi="Times New Roman" w:cs="Times New Roman"/>
                <w:b/>
                <w:i/>
              </w:rPr>
            </w:pPr>
            <w:r w:rsidRPr="00787AF8">
              <w:rPr>
                <w:rFonts w:ascii="Times New Roman" w:hAnsi="Times New Roman" w:cs="Times New Roman"/>
                <w:b/>
                <w:i/>
              </w:rPr>
              <w:t>2022</w:t>
            </w:r>
          </w:p>
        </w:tc>
        <w:tc>
          <w:tcPr>
            <w:tcW w:w="1418" w:type="dxa"/>
            <w:shd w:val="clear" w:color="auto" w:fill="auto"/>
          </w:tcPr>
          <w:p w14:paraId="240B710E" w14:textId="77777777" w:rsidR="00787AF8" w:rsidRPr="00787AF8" w:rsidRDefault="00787AF8" w:rsidP="00094ED8">
            <w:pPr>
              <w:spacing w:after="0" w:line="240" w:lineRule="auto"/>
              <w:jc w:val="both"/>
              <w:rPr>
                <w:rFonts w:ascii="Times New Roman" w:eastAsia="Times New Roman" w:hAnsi="Times New Roman" w:cs="Times New Roman"/>
                <w:b/>
                <w:i/>
                <w:lang w:eastAsia="ru-RU"/>
              </w:rPr>
            </w:pPr>
            <w:r w:rsidRPr="00787AF8">
              <w:rPr>
                <w:rFonts w:ascii="Times New Roman" w:eastAsia="Times New Roman" w:hAnsi="Times New Roman" w:cs="Times New Roman"/>
                <w:b/>
                <w:i/>
                <w:lang w:eastAsia="ru-RU"/>
              </w:rPr>
              <w:t>настоящее</w:t>
            </w:r>
          </w:p>
          <w:p w14:paraId="65FCD9DC" w14:textId="77777777" w:rsidR="00787AF8" w:rsidRPr="00787AF8" w:rsidRDefault="00787AF8" w:rsidP="00094ED8">
            <w:pPr>
              <w:spacing w:after="0" w:line="240" w:lineRule="auto"/>
              <w:jc w:val="both"/>
              <w:rPr>
                <w:rFonts w:ascii="Times New Roman" w:eastAsia="Times New Roman" w:hAnsi="Times New Roman" w:cs="Times New Roman"/>
                <w:b/>
                <w:i/>
                <w:lang w:eastAsia="ru-RU"/>
              </w:rPr>
            </w:pPr>
            <w:r w:rsidRPr="00787AF8">
              <w:rPr>
                <w:rFonts w:ascii="Times New Roman" w:eastAsia="Times New Roman" w:hAnsi="Times New Roman" w:cs="Times New Roman"/>
                <w:b/>
                <w:i/>
                <w:lang w:eastAsia="ru-RU"/>
              </w:rPr>
              <w:t>время</w:t>
            </w:r>
          </w:p>
        </w:tc>
        <w:tc>
          <w:tcPr>
            <w:tcW w:w="3544" w:type="dxa"/>
            <w:shd w:val="clear" w:color="auto" w:fill="auto"/>
          </w:tcPr>
          <w:p w14:paraId="303EBA78" w14:textId="77777777" w:rsidR="00787AF8" w:rsidRPr="00787AF8" w:rsidRDefault="00787AF8" w:rsidP="008F77F1">
            <w:pPr>
              <w:spacing w:after="0" w:line="240" w:lineRule="auto"/>
              <w:jc w:val="both"/>
              <w:rPr>
                <w:rFonts w:ascii="Times New Roman" w:hAnsi="Times New Roman" w:cs="Times New Roman"/>
                <w:b/>
                <w:i/>
                <w:lang w:val="en-US"/>
              </w:rPr>
            </w:pPr>
            <w:r w:rsidRPr="00787AF8">
              <w:rPr>
                <w:rFonts w:ascii="Times New Roman" w:hAnsi="Times New Roman" w:cs="Times New Roman"/>
                <w:b/>
                <w:i/>
              </w:rPr>
              <w:t>АО П</w:t>
            </w:r>
            <w:r w:rsidR="008F77F1">
              <w:rPr>
                <w:rFonts w:ascii="Times New Roman" w:hAnsi="Times New Roman" w:cs="Times New Roman"/>
                <w:b/>
                <w:i/>
              </w:rPr>
              <w:t>/о</w:t>
            </w:r>
            <w:r w:rsidRPr="00787AF8">
              <w:rPr>
                <w:rFonts w:ascii="Times New Roman" w:hAnsi="Times New Roman" w:cs="Times New Roman"/>
                <w:b/>
                <w:i/>
              </w:rPr>
              <w:t xml:space="preserve"> «Энергетик»</w:t>
            </w:r>
          </w:p>
        </w:tc>
        <w:tc>
          <w:tcPr>
            <w:tcW w:w="3543" w:type="dxa"/>
            <w:shd w:val="clear" w:color="auto" w:fill="auto"/>
          </w:tcPr>
          <w:p w14:paraId="7184567F" w14:textId="77777777" w:rsidR="00787AF8" w:rsidRPr="00787AF8" w:rsidRDefault="00787AF8" w:rsidP="00094ED8">
            <w:pPr>
              <w:spacing w:after="0" w:line="240" w:lineRule="auto"/>
              <w:rPr>
                <w:rFonts w:ascii="Times New Roman" w:hAnsi="Times New Roman" w:cs="Times New Roman"/>
                <w:b/>
                <w:i/>
              </w:rPr>
            </w:pPr>
            <w:r w:rsidRPr="00787AF8">
              <w:rPr>
                <w:rFonts w:ascii="Times New Roman" w:hAnsi="Times New Roman" w:cs="Times New Roman"/>
                <w:b/>
                <w:i/>
              </w:rPr>
              <w:t>Член Ревизионной комиссии</w:t>
            </w:r>
          </w:p>
        </w:tc>
      </w:tr>
    </w:tbl>
    <w:p w14:paraId="33CE3ABD" w14:textId="77777777" w:rsidR="00D66AD4" w:rsidRPr="008F77F1" w:rsidRDefault="00D66AD4" w:rsidP="00D66AD4">
      <w:pPr>
        <w:spacing w:after="0" w:line="240" w:lineRule="auto"/>
        <w:jc w:val="both"/>
        <w:rPr>
          <w:rFonts w:ascii="Times New Roman" w:eastAsia="Times New Roman" w:hAnsi="Times New Roman" w:cs="Times New Roman"/>
        </w:rPr>
      </w:pPr>
      <w:r w:rsidRPr="008F77F1">
        <w:rPr>
          <w:rFonts w:ascii="Times New Roman" w:eastAsia="Times New Roman" w:hAnsi="Times New Roman" w:cs="Times New Roman"/>
        </w:rPr>
        <w:t xml:space="preserve">Доля участия такого лица в уставном капитале эмитента: </w:t>
      </w:r>
      <w:r w:rsidRPr="008F77F1">
        <w:rPr>
          <w:rFonts w:ascii="Times New Roman" w:eastAsia="Times New Roman" w:hAnsi="Times New Roman" w:cs="Times New Roman"/>
          <w:b/>
          <w:i/>
        </w:rPr>
        <w:t>0</w:t>
      </w:r>
    </w:p>
    <w:p w14:paraId="09B02B05" w14:textId="77777777" w:rsidR="00D66AD4" w:rsidRPr="008F77F1" w:rsidRDefault="00D66AD4" w:rsidP="00D66AD4">
      <w:pPr>
        <w:spacing w:after="0" w:line="240" w:lineRule="auto"/>
        <w:jc w:val="both"/>
        <w:rPr>
          <w:rFonts w:ascii="Times New Roman" w:eastAsia="Times New Roman" w:hAnsi="Times New Roman" w:cs="Times New Roman"/>
        </w:rPr>
      </w:pPr>
      <w:r w:rsidRPr="008F77F1">
        <w:rPr>
          <w:rFonts w:ascii="Times New Roman" w:eastAsia="Times New Roman" w:hAnsi="Times New Roman" w:cs="Times New Roman"/>
        </w:rPr>
        <w:t xml:space="preserve">Доля принадлежащих такому лицу обыкновенных акций эмитента: </w:t>
      </w:r>
      <w:r w:rsidRPr="008F77F1">
        <w:rPr>
          <w:rFonts w:ascii="Times New Roman" w:eastAsia="Times New Roman" w:hAnsi="Times New Roman" w:cs="Times New Roman"/>
          <w:b/>
          <w:i/>
        </w:rPr>
        <w:t>0</w:t>
      </w:r>
    </w:p>
    <w:p w14:paraId="466F27CC" w14:textId="77777777" w:rsidR="00D66AD4" w:rsidRPr="008F77F1" w:rsidRDefault="00D66AD4" w:rsidP="00D66AD4">
      <w:pPr>
        <w:widowControl w:val="0"/>
        <w:autoSpaceDE w:val="0"/>
        <w:autoSpaceDN w:val="0"/>
        <w:adjustRightInd w:val="0"/>
        <w:spacing w:after="0" w:line="240" w:lineRule="auto"/>
        <w:jc w:val="both"/>
        <w:rPr>
          <w:rFonts w:ascii="Times New Roman" w:eastAsia="Times New Roman" w:hAnsi="Times New Roman" w:cs="Times New Roman"/>
        </w:rPr>
      </w:pPr>
      <w:r w:rsidRPr="008F77F1">
        <w:rPr>
          <w:rFonts w:ascii="Times New Roman" w:eastAsia="Times New Roman" w:hAnsi="Times New Roman" w:cs="Times New Roman"/>
        </w:rPr>
        <w:t>Количество акций эмитента каждой категории (типа), которые могут быть приобретены таким лицом в результате конвертации принадлежащих ему ценных бумаг, конвертируемых в акции: 0</w:t>
      </w:r>
    </w:p>
    <w:p w14:paraId="315693CD" w14:textId="77777777" w:rsidR="00D66AD4" w:rsidRPr="008F77F1" w:rsidRDefault="00D66AD4" w:rsidP="00D66AD4">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8F77F1">
        <w:rPr>
          <w:rFonts w:ascii="Times New Roman" w:eastAsia="Times New Roman" w:hAnsi="Times New Roman" w:cs="Times New Roman"/>
          <w:lang w:eastAsia="ru-RU"/>
        </w:rPr>
        <w:t xml:space="preserve">Доля участия такого лица в уставном капитале подконтрольных эмитенту организаций, имеющих для эмитента существенное значение: </w:t>
      </w:r>
      <w:r w:rsidRPr="008F77F1">
        <w:rPr>
          <w:rFonts w:ascii="Times New Roman" w:eastAsia="Times New Roman" w:hAnsi="Times New Roman" w:cs="Times New Roman"/>
          <w:b/>
          <w:i/>
          <w:lang w:eastAsia="ru-RU"/>
        </w:rPr>
        <w:t>0</w:t>
      </w:r>
    </w:p>
    <w:p w14:paraId="6170FF61" w14:textId="77777777" w:rsidR="00D66AD4" w:rsidRPr="008F77F1" w:rsidRDefault="00D66AD4" w:rsidP="00D66AD4">
      <w:pPr>
        <w:spacing w:after="0" w:line="240" w:lineRule="auto"/>
        <w:jc w:val="both"/>
        <w:rPr>
          <w:rFonts w:ascii="Times New Roman" w:eastAsia="Times New Roman" w:hAnsi="Times New Roman" w:cs="Times New Roman"/>
        </w:rPr>
      </w:pPr>
      <w:r w:rsidRPr="008F77F1">
        <w:rPr>
          <w:rFonts w:ascii="Times New Roman" w:eastAsia="Times New Roman" w:hAnsi="Times New Roman" w:cs="Times New Roman"/>
        </w:rPr>
        <w:t>Доля принадлежащих такому лицу обыкновенных акций подконтрольных эмитенту акционерных обществ, имеющих для эмитента существенное значение: 0</w:t>
      </w:r>
    </w:p>
    <w:p w14:paraId="47021942" w14:textId="77777777" w:rsidR="00D66AD4" w:rsidRPr="008F77F1" w:rsidRDefault="00D66AD4" w:rsidP="00D66AD4">
      <w:pPr>
        <w:spacing w:after="0" w:line="240" w:lineRule="auto"/>
        <w:jc w:val="both"/>
        <w:rPr>
          <w:rFonts w:ascii="Times New Roman" w:eastAsia="Times New Roman" w:hAnsi="Times New Roman" w:cs="Times New Roman"/>
        </w:rPr>
      </w:pPr>
      <w:r w:rsidRPr="008F77F1">
        <w:rPr>
          <w:rFonts w:ascii="Times New Roman" w:eastAsia="Times New Roman" w:hAnsi="Times New Roman" w:cs="Times New Roman"/>
        </w:rPr>
        <w:t xml:space="preserve">Количество акций указанных акционерных обществ каждой категории (типа), которые могут быть приобретены таким лицом в результате конвертации принадлежащих ему ценных бумаг, конвертируемых в акции: </w:t>
      </w:r>
      <w:r w:rsidRPr="008F77F1">
        <w:rPr>
          <w:rFonts w:ascii="Times New Roman" w:eastAsia="Times New Roman" w:hAnsi="Times New Roman" w:cs="Times New Roman"/>
          <w:b/>
          <w:i/>
        </w:rPr>
        <w:t>0</w:t>
      </w:r>
    </w:p>
    <w:p w14:paraId="368FDDD5" w14:textId="77777777" w:rsidR="00D66AD4" w:rsidRPr="008F77F1" w:rsidRDefault="00D66AD4" w:rsidP="00D66AD4">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8F77F1">
        <w:rPr>
          <w:rFonts w:ascii="Times New Roman" w:eastAsia="Times New Roman" w:hAnsi="Times New Roman" w:cs="Times New Roman"/>
          <w:lang w:eastAsia="ru-RU"/>
        </w:rPr>
        <w:t xml:space="preserve">Сведения о характере любых родственных связей (супруги, родители, дети, усыновители, усыновленные, родные братья и сестры, дедушки, бабушки, внуки) между таким лицом и членами совета директоров (наблюдательного совета) эмитента, членами коллегиального исполнительного органа эмитента, лицом, занимающим должность (осуществляющим функции) единоличного исполнительного органа эмитента: </w:t>
      </w:r>
      <w:r w:rsidRPr="008F77F1">
        <w:rPr>
          <w:rFonts w:ascii="Times New Roman" w:eastAsia="Times New Roman" w:hAnsi="Times New Roman" w:cs="Times New Roman"/>
          <w:b/>
          <w:i/>
          <w:lang w:eastAsia="ru-RU"/>
        </w:rPr>
        <w:t>указанных родственных связей нет.</w:t>
      </w:r>
    </w:p>
    <w:p w14:paraId="483DFA96" w14:textId="77777777" w:rsidR="00D66AD4" w:rsidRPr="008F77F1" w:rsidRDefault="00D66AD4" w:rsidP="00D66AD4">
      <w:pPr>
        <w:widowControl w:val="0"/>
        <w:autoSpaceDE w:val="0"/>
        <w:autoSpaceDN w:val="0"/>
        <w:adjustRightInd w:val="0"/>
        <w:spacing w:after="0" w:line="240" w:lineRule="auto"/>
        <w:jc w:val="both"/>
        <w:rPr>
          <w:rFonts w:ascii="Times New Roman" w:eastAsia="Times New Roman" w:hAnsi="Times New Roman" w:cs="Times New Roman"/>
          <w:lang w:eastAsia="ru-RU"/>
        </w:rPr>
      </w:pPr>
      <w:r w:rsidRPr="008F77F1">
        <w:rPr>
          <w:rFonts w:ascii="Times New Roman" w:eastAsia="Times New Roman" w:hAnsi="Times New Roman" w:cs="Times New Roman"/>
          <w:lang w:eastAsia="ru-RU"/>
        </w:rPr>
        <w:t xml:space="preserve">Сведения о привлечении такого лица эмитента к административной ответственности за правонарушения в области финансов, налогов и сборов, страхования, рынка ценных бумаг или к уголовной ответственности (о наличии судимости) за преступления в сфере экономики и (или) за преступления против государственной власти: </w:t>
      </w:r>
      <w:r w:rsidRPr="008F77F1">
        <w:rPr>
          <w:rFonts w:ascii="Times New Roman" w:eastAsia="Times New Roman" w:hAnsi="Times New Roman" w:cs="Times New Roman"/>
          <w:b/>
          <w:i/>
          <w:lang w:eastAsia="ru-RU"/>
        </w:rPr>
        <w:t xml:space="preserve">лицо к указанным видам ответственности не </w:t>
      </w:r>
      <w:r w:rsidRPr="008F77F1">
        <w:rPr>
          <w:rFonts w:ascii="Times New Roman" w:eastAsia="Times New Roman" w:hAnsi="Times New Roman" w:cs="Times New Roman"/>
          <w:b/>
          <w:i/>
          <w:lang w:eastAsia="ru-RU"/>
        </w:rPr>
        <w:lastRenderedPageBreak/>
        <w:t>привлекалось.</w:t>
      </w:r>
    </w:p>
    <w:p w14:paraId="0CC32DE7" w14:textId="77777777" w:rsidR="00D66AD4" w:rsidRPr="008F77F1" w:rsidRDefault="00D66AD4" w:rsidP="00D66AD4">
      <w:pPr>
        <w:widowControl w:val="0"/>
        <w:autoSpaceDE w:val="0"/>
        <w:autoSpaceDN w:val="0"/>
        <w:adjustRightInd w:val="0"/>
        <w:spacing w:after="0" w:line="240" w:lineRule="auto"/>
        <w:jc w:val="both"/>
        <w:rPr>
          <w:rFonts w:ascii="Times New Roman" w:eastAsia="Times New Roman" w:hAnsi="Times New Roman" w:cs="Times New Roman"/>
          <w:b/>
          <w:i/>
          <w:lang w:eastAsia="ru-RU"/>
        </w:rPr>
      </w:pPr>
      <w:r w:rsidRPr="008F77F1">
        <w:rPr>
          <w:rFonts w:ascii="Times New Roman" w:eastAsia="Times New Roman" w:hAnsi="Times New Roman" w:cs="Times New Roman"/>
          <w:lang w:eastAsia="ru-RU"/>
        </w:rPr>
        <w:t xml:space="preserve">Сведения о занятии таким лицом эмитента должностей в органах управления коммерческих организаций в период, когда в отношении указанных организаций было возбуждено дело о банкротстве и (или) введена одна из процедур банкротства, предусмотренных статьей 27 Федерального закона "О несостоятельности (банкротстве)": </w:t>
      </w:r>
      <w:r w:rsidRPr="008F77F1">
        <w:rPr>
          <w:rFonts w:ascii="Times New Roman" w:eastAsia="Times New Roman" w:hAnsi="Times New Roman" w:cs="Times New Roman"/>
          <w:b/>
          <w:i/>
          <w:lang w:eastAsia="ru-RU"/>
        </w:rPr>
        <w:t>лицо указанных должностей не занимало.</w:t>
      </w:r>
    </w:p>
    <w:p w14:paraId="36C4AF7D" w14:textId="77777777" w:rsidR="00D66AD4" w:rsidRPr="00EE1537" w:rsidRDefault="00D66AD4" w:rsidP="00D66AD4">
      <w:pPr>
        <w:autoSpaceDE w:val="0"/>
        <w:autoSpaceDN w:val="0"/>
        <w:adjustRightInd w:val="0"/>
        <w:spacing w:after="0" w:line="240" w:lineRule="auto"/>
        <w:ind w:firstLine="540"/>
        <w:jc w:val="both"/>
        <w:rPr>
          <w:rFonts w:ascii="Times New Roman" w:eastAsia="Times New Roman" w:hAnsi="Times New Roman" w:cs="Times New Roman"/>
          <w:sz w:val="20"/>
          <w:szCs w:val="20"/>
          <w:highlight w:val="yellow"/>
          <w:lang w:eastAsia="ru-RU"/>
        </w:rPr>
      </w:pPr>
    </w:p>
    <w:p w14:paraId="328D2D92" w14:textId="77777777" w:rsidR="00D66AD4" w:rsidRPr="0002017E" w:rsidRDefault="00D66AD4" w:rsidP="002C7F6F">
      <w:pPr>
        <w:pStyle w:val="2"/>
      </w:pPr>
      <w:bookmarkStart w:id="84" w:name="Par345"/>
      <w:bookmarkStart w:id="85" w:name="_Toc100822874"/>
      <w:bookmarkEnd w:id="84"/>
      <w:r w:rsidRPr="0002017E">
        <w:t>2.5. Сведения о любых обязательствах эмитента перед работниками эмитента и работниками подконтрольных эмитенту организаций, касающихся возможности их участия в уставном капитале эмитента</w:t>
      </w:r>
      <w:bookmarkEnd w:id="85"/>
      <w:r w:rsidRPr="0002017E">
        <w:t xml:space="preserve"> </w:t>
      </w:r>
    </w:p>
    <w:p w14:paraId="6D1A07BD" w14:textId="77777777" w:rsidR="00D66AD4" w:rsidRPr="0002017E" w:rsidRDefault="00D66AD4" w:rsidP="00D66AD4">
      <w:pPr>
        <w:widowControl w:val="0"/>
        <w:autoSpaceDE w:val="0"/>
        <w:autoSpaceDN w:val="0"/>
        <w:adjustRightInd w:val="0"/>
        <w:spacing w:before="240" w:after="0" w:line="240" w:lineRule="auto"/>
        <w:ind w:firstLine="540"/>
        <w:jc w:val="both"/>
        <w:rPr>
          <w:rFonts w:ascii="Times New Roman" w:eastAsia="Times New Roman" w:hAnsi="Times New Roman" w:cs="Times New Roman"/>
          <w:lang w:eastAsia="ru-RU"/>
        </w:rPr>
      </w:pPr>
      <w:r w:rsidRPr="0002017E">
        <w:rPr>
          <w:rFonts w:ascii="Times New Roman" w:eastAsia="Times New Roman" w:hAnsi="Times New Roman" w:cs="Times New Roman"/>
          <w:lang w:eastAsia="ru-RU"/>
        </w:rPr>
        <w:t>Сведения  о  любых соглашениях или обязательствах эмитента или подконтрольных эмитенту организаций, касающиеся возможности участия работников эмитента и работников подконтрольных эмитенту организаций в его уставном капитале, указываются сведения о заключении таких соглашений или обязательств, их общий объем, а также совокупная доля участия в уставном капитале эмитента (совокупное количество обыкновенных акций эмитента - акционерного общества), которая может быть приобретена (которое может быть приобретено) по таким соглашениям или обязательствам работниками эмитента и работниками подконтрольных эмитенту организаций, или указывается на отсутствие таких соглашений или обязательств.</w:t>
      </w:r>
    </w:p>
    <w:p w14:paraId="1AA7C55D" w14:textId="77777777" w:rsidR="00D66AD4" w:rsidRPr="0002017E" w:rsidRDefault="00D66AD4" w:rsidP="00D66AD4">
      <w:pPr>
        <w:widowControl w:val="0"/>
        <w:autoSpaceDE w:val="0"/>
        <w:autoSpaceDN w:val="0"/>
        <w:adjustRightInd w:val="0"/>
        <w:spacing w:after="0" w:line="240" w:lineRule="auto"/>
        <w:ind w:firstLine="540"/>
        <w:jc w:val="both"/>
        <w:rPr>
          <w:rFonts w:ascii="Times New Roman" w:eastAsia="Times New Roman" w:hAnsi="Times New Roman" w:cs="Times New Roman"/>
          <w:b/>
          <w:i/>
          <w:lang w:eastAsia="ru-RU"/>
        </w:rPr>
      </w:pPr>
      <w:r w:rsidRPr="0002017E">
        <w:rPr>
          <w:rFonts w:ascii="Times New Roman" w:eastAsia="Times New Roman" w:hAnsi="Times New Roman" w:cs="Times New Roman"/>
          <w:b/>
          <w:i/>
          <w:lang w:eastAsia="ru-RU"/>
        </w:rPr>
        <w:t>Таких соглашений  и обязательств нет.</w:t>
      </w:r>
    </w:p>
    <w:p w14:paraId="314B433F" w14:textId="77777777" w:rsidR="00D66AD4" w:rsidRPr="007F4549" w:rsidRDefault="00D66AD4" w:rsidP="00D66AD4">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14:paraId="2F5FA626" w14:textId="77777777" w:rsidR="00D66AD4" w:rsidRPr="007F4549" w:rsidRDefault="00D66AD4" w:rsidP="00D66AD4">
      <w:pPr>
        <w:keepNext/>
        <w:autoSpaceDE w:val="0"/>
        <w:autoSpaceDN w:val="0"/>
        <w:spacing w:before="240" w:after="60" w:line="240" w:lineRule="auto"/>
        <w:outlineLvl w:val="0"/>
        <w:rPr>
          <w:rFonts w:ascii="Cambria" w:eastAsia="Times New Roman" w:hAnsi="Cambria" w:cs="Times New Roman"/>
          <w:b/>
          <w:bCs/>
          <w:kern w:val="32"/>
          <w:sz w:val="32"/>
          <w:szCs w:val="32"/>
          <w:lang w:eastAsia="ru-RU"/>
        </w:rPr>
      </w:pPr>
      <w:bookmarkStart w:id="86" w:name="_Toc100822875"/>
      <w:r w:rsidRPr="007F4549">
        <w:rPr>
          <w:rFonts w:ascii="Cambria" w:eastAsia="Times New Roman" w:hAnsi="Cambria" w:cs="Times New Roman"/>
          <w:b/>
          <w:bCs/>
          <w:kern w:val="32"/>
          <w:sz w:val="32"/>
          <w:szCs w:val="32"/>
          <w:lang w:eastAsia="ru-RU"/>
        </w:rPr>
        <w:t>Раздел 3. Сведения об акционерах (участниках, членах) эмитента, а также о сделках эмитента, в совершении которых имелась заинтересованность, и крупных сделках эмитента</w:t>
      </w:r>
      <w:bookmarkEnd w:id="86"/>
    </w:p>
    <w:p w14:paraId="0375C69E" w14:textId="77777777" w:rsidR="00D66AD4" w:rsidRPr="007F4549" w:rsidRDefault="00D66AD4" w:rsidP="00D66AD4">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14:paraId="58514176" w14:textId="77777777" w:rsidR="00D66AD4" w:rsidRPr="008C7005" w:rsidRDefault="00D66AD4" w:rsidP="002C7F6F">
      <w:pPr>
        <w:pStyle w:val="2"/>
        <w:rPr>
          <w:sz w:val="22"/>
          <w:szCs w:val="22"/>
        </w:rPr>
      </w:pPr>
      <w:bookmarkStart w:id="87" w:name="Par359"/>
      <w:bookmarkStart w:id="88" w:name="_Toc100822876"/>
      <w:bookmarkEnd w:id="87"/>
      <w:r w:rsidRPr="008C7005">
        <w:rPr>
          <w:sz w:val="22"/>
          <w:szCs w:val="22"/>
        </w:rPr>
        <w:t>3.1. Сведения об общем количестве акционеров эмитента</w:t>
      </w:r>
      <w:bookmarkEnd w:id="88"/>
      <w:r w:rsidRPr="008C7005">
        <w:rPr>
          <w:sz w:val="22"/>
          <w:szCs w:val="22"/>
        </w:rPr>
        <w:t xml:space="preserve"> </w:t>
      </w:r>
    </w:p>
    <w:p w14:paraId="40493032" w14:textId="77777777" w:rsidR="00AF620A" w:rsidRPr="008C7005" w:rsidRDefault="00AF620A" w:rsidP="006D17ED">
      <w:pPr>
        <w:widowControl w:val="0"/>
        <w:autoSpaceDE w:val="0"/>
        <w:autoSpaceDN w:val="0"/>
        <w:adjustRightInd w:val="0"/>
        <w:spacing w:after="0" w:line="240" w:lineRule="auto"/>
        <w:ind w:firstLine="567"/>
        <w:outlineLvl w:val="1"/>
        <w:rPr>
          <w:rFonts w:ascii="Times New Roman" w:eastAsia="Times New Roman" w:hAnsi="Times New Roman" w:cs="Times New Roman"/>
          <w:b/>
          <w:i/>
          <w:lang w:eastAsia="ru-RU"/>
        </w:rPr>
      </w:pPr>
      <w:r w:rsidRPr="008C7005">
        <w:rPr>
          <w:rFonts w:ascii="Times New Roman" w:eastAsia="Times New Roman" w:hAnsi="Times New Roman" w:cs="Times New Roman"/>
          <w:b/>
          <w:i/>
          <w:lang w:eastAsia="ru-RU"/>
        </w:rPr>
        <w:t xml:space="preserve">В  данном пункте приведена известная эмитенту информация по состоянию на 30.06.2022 с учетом следующих изменений, произошедших на дату раскрытия </w:t>
      </w:r>
      <w:r w:rsidR="006D17ED" w:rsidRPr="008C7005">
        <w:rPr>
          <w:rFonts w:ascii="Times New Roman" w:eastAsia="Times New Roman" w:hAnsi="Times New Roman" w:cs="Times New Roman"/>
          <w:b/>
          <w:i/>
          <w:lang w:eastAsia="ru-RU"/>
        </w:rPr>
        <w:t>промежуточной сокращенной  консолидированной финансовой отчетности (</w:t>
      </w:r>
      <w:proofErr w:type="spellStart"/>
      <w:r w:rsidR="006D17ED" w:rsidRPr="008C7005">
        <w:rPr>
          <w:rFonts w:ascii="Times New Roman" w:eastAsia="Times New Roman" w:hAnsi="Times New Roman" w:cs="Times New Roman"/>
          <w:b/>
          <w:i/>
          <w:lang w:eastAsia="ru-RU"/>
        </w:rPr>
        <w:t>неаудированной</w:t>
      </w:r>
      <w:proofErr w:type="spellEnd"/>
      <w:r w:rsidR="006D17ED" w:rsidRPr="008C7005">
        <w:rPr>
          <w:rFonts w:ascii="Times New Roman" w:eastAsia="Times New Roman" w:hAnsi="Times New Roman" w:cs="Times New Roman"/>
          <w:b/>
          <w:i/>
          <w:lang w:eastAsia="ru-RU"/>
        </w:rPr>
        <w:t>),</w:t>
      </w:r>
      <w:r w:rsidR="00F760F4" w:rsidRPr="008C7005">
        <w:rPr>
          <w:rFonts w:ascii="Times New Roman" w:eastAsia="Times New Roman" w:hAnsi="Times New Roman" w:cs="Times New Roman"/>
          <w:b/>
          <w:i/>
          <w:lang w:eastAsia="ru-RU"/>
        </w:rPr>
        <w:t xml:space="preserve"> </w:t>
      </w:r>
      <w:r w:rsidR="006D17ED" w:rsidRPr="008C7005">
        <w:rPr>
          <w:rFonts w:ascii="Times New Roman" w:eastAsia="Times New Roman" w:hAnsi="Times New Roman" w:cs="Times New Roman"/>
          <w:b/>
          <w:i/>
          <w:lang w:eastAsia="ru-RU"/>
        </w:rPr>
        <w:t>за три и шесть месяцев, закончившихся 30 июня 2022 года</w:t>
      </w:r>
      <w:r w:rsidRPr="008C7005">
        <w:rPr>
          <w:rFonts w:ascii="Times New Roman" w:eastAsia="Times New Roman" w:hAnsi="Times New Roman" w:cs="Times New Roman"/>
          <w:b/>
          <w:i/>
          <w:lang w:eastAsia="ru-RU"/>
        </w:rPr>
        <w:t>:</w:t>
      </w:r>
    </w:p>
    <w:p w14:paraId="52CAD052" w14:textId="77777777" w:rsidR="00AF620A" w:rsidRPr="008C7005" w:rsidRDefault="00AF620A" w:rsidP="00AF620A">
      <w:pPr>
        <w:widowControl w:val="0"/>
        <w:autoSpaceDE w:val="0"/>
        <w:autoSpaceDN w:val="0"/>
        <w:adjustRightInd w:val="0"/>
        <w:spacing w:after="0" w:line="240" w:lineRule="auto"/>
        <w:ind w:firstLine="567"/>
        <w:outlineLvl w:val="1"/>
        <w:rPr>
          <w:rFonts w:ascii="Times New Roman" w:eastAsia="Times New Roman" w:hAnsi="Times New Roman" w:cs="Times New Roman"/>
          <w:b/>
          <w:i/>
          <w:color w:val="FF0000"/>
          <w:lang w:eastAsia="ru-RU"/>
        </w:rPr>
      </w:pPr>
      <w:r w:rsidRPr="008C7005">
        <w:rPr>
          <w:rFonts w:ascii="Times New Roman" w:eastAsia="Times New Roman" w:hAnsi="Times New Roman" w:cs="Times New Roman"/>
          <w:b/>
          <w:i/>
          <w:lang w:eastAsia="ru-RU"/>
        </w:rPr>
        <w:t xml:space="preserve">- общее количество лиц с ненулевыми остатками на лицевых счетах, зарегистрированных в реестре акционеров эмитента уменьшилось </w:t>
      </w:r>
      <w:r w:rsidR="00720E74">
        <w:rPr>
          <w:rFonts w:ascii="Times New Roman" w:eastAsia="Times New Roman" w:hAnsi="Times New Roman" w:cs="Times New Roman"/>
          <w:b/>
          <w:i/>
          <w:lang w:eastAsia="ru-RU"/>
        </w:rPr>
        <w:t xml:space="preserve">с 1811 </w:t>
      </w:r>
      <w:r w:rsidRPr="008C7005">
        <w:rPr>
          <w:rFonts w:ascii="Times New Roman" w:eastAsia="Times New Roman" w:hAnsi="Times New Roman" w:cs="Times New Roman"/>
          <w:b/>
          <w:i/>
          <w:lang w:eastAsia="ru-RU"/>
        </w:rPr>
        <w:t xml:space="preserve">до </w:t>
      </w:r>
      <w:r w:rsidRPr="008C7005">
        <w:rPr>
          <w:rFonts w:ascii="Times New Roman" w:eastAsia="Times New Roman" w:hAnsi="Times New Roman" w:cs="Times New Roman"/>
          <w:b/>
          <w:bCs/>
          <w:i/>
          <w:iCs/>
          <w:lang w:eastAsia="ru-RU"/>
        </w:rPr>
        <w:t xml:space="preserve">1810. </w:t>
      </w:r>
    </w:p>
    <w:p w14:paraId="49A6B1AE" w14:textId="77777777" w:rsidR="00D66AD4" w:rsidRPr="008C7005" w:rsidRDefault="00D66AD4" w:rsidP="00D66AD4">
      <w:pPr>
        <w:widowControl w:val="0"/>
        <w:autoSpaceDE w:val="0"/>
        <w:autoSpaceDN w:val="0"/>
        <w:adjustRightInd w:val="0"/>
        <w:spacing w:before="240" w:after="0" w:line="240" w:lineRule="auto"/>
        <w:ind w:firstLine="540"/>
        <w:jc w:val="both"/>
        <w:rPr>
          <w:rFonts w:ascii="Times New Roman" w:eastAsia="Times New Roman" w:hAnsi="Times New Roman" w:cs="Times New Roman"/>
          <w:lang w:eastAsia="ru-RU"/>
        </w:rPr>
      </w:pPr>
      <w:r w:rsidRPr="008C7005">
        <w:rPr>
          <w:rFonts w:ascii="Times New Roman" w:eastAsia="Times New Roman" w:hAnsi="Times New Roman" w:cs="Times New Roman"/>
          <w:lang w:eastAsia="ru-RU"/>
        </w:rPr>
        <w:t xml:space="preserve">Общее количество лиц с ненулевыми остатками на лицевых счетах, зарегистрированных в реестре акционеров эмитента на дату </w:t>
      </w:r>
      <w:r w:rsidR="00745F43" w:rsidRPr="008C7005">
        <w:rPr>
          <w:rFonts w:ascii="Times New Roman" w:eastAsia="Times New Roman" w:hAnsi="Times New Roman" w:cs="Times New Roman"/>
          <w:lang w:eastAsia="ru-RU"/>
        </w:rPr>
        <w:t>окончания отчетного периода</w:t>
      </w:r>
      <w:r w:rsidRPr="008C7005">
        <w:rPr>
          <w:rFonts w:ascii="Times New Roman" w:eastAsia="Times New Roman" w:hAnsi="Times New Roman" w:cs="Times New Roman"/>
          <w:lang w:eastAsia="ru-RU"/>
        </w:rPr>
        <w:t xml:space="preserve">: </w:t>
      </w:r>
      <w:r w:rsidRPr="008C7005">
        <w:rPr>
          <w:rFonts w:ascii="Times New Roman" w:eastAsia="Times New Roman" w:hAnsi="Times New Roman" w:cs="Times New Roman"/>
          <w:b/>
          <w:bCs/>
          <w:i/>
          <w:iCs/>
          <w:lang w:eastAsia="ru-RU"/>
        </w:rPr>
        <w:t>1810</w:t>
      </w:r>
    </w:p>
    <w:p w14:paraId="1AFB3C86" w14:textId="77777777" w:rsidR="00AF620A" w:rsidRPr="008C7005" w:rsidRDefault="00AF620A" w:rsidP="00AF620A">
      <w:pPr>
        <w:widowControl w:val="0"/>
        <w:autoSpaceDE w:val="0"/>
        <w:autoSpaceDN w:val="0"/>
        <w:adjustRightInd w:val="0"/>
        <w:spacing w:before="240" w:after="0" w:line="240" w:lineRule="auto"/>
        <w:ind w:firstLine="540"/>
        <w:jc w:val="both"/>
        <w:rPr>
          <w:rFonts w:ascii="Times New Roman" w:eastAsia="Times New Roman" w:hAnsi="Times New Roman" w:cs="Times New Roman"/>
          <w:lang w:eastAsia="ru-RU"/>
        </w:rPr>
      </w:pPr>
      <w:r w:rsidRPr="008C7005">
        <w:rPr>
          <w:rFonts w:ascii="Times New Roman" w:eastAsia="Times New Roman" w:hAnsi="Times New Roman" w:cs="Times New Roman"/>
          <w:lang w:eastAsia="ru-RU"/>
        </w:rPr>
        <w:t xml:space="preserve">Общее количество номинальных держателей акций эмитента с ненулевыми остатками на лицевых счетах: </w:t>
      </w:r>
      <w:r w:rsidRPr="008C7005">
        <w:rPr>
          <w:rFonts w:ascii="Times New Roman" w:eastAsia="Times New Roman" w:hAnsi="Times New Roman" w:cs="Times New Roman"/>
          <w:b/>
          <w:bCs/>
          <w:i/>
          <w:iCs/>
          <w:lang w:eastAsia="ru-RU"/>
        </w:rPr>
        <w:t>2</w:t>
      </w:r>
    </w:p>
    <w:p w14:paraId="334DB221" w14:textId="77777777" w:rsidR="00AF620A" w:rsidRPr="008C7005" w:rsidRDefault="00AF620A" w:rsidP="00AF620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8C7005">
        <w:rPr>
          <w:rFonts w:ascii="Times New Roman" w:eastAsia="Times New Roman" w:hAnsi="Times New Roman" w:cs="Times New Roman"/>
          <w:lang w:eastAsia="ru-RU"/>
        </w:rPr>
        <w:t xml:space="preserve">Общее количество лиц, включенных в составленный последним список лиц, имевших (имеющих) право на участие в общем собрании акционеров эмитента (иной список лиц, который составлен в целях осуществления (реализации) прав по акциям эмитента и для составления которого номинальные держатели акций эмитента представляли данные о лицах, в интересах которых они владели (владеют) акциями эмитента), или иной имеющийся у эмитента список, для составления которого номинальные держатели акций эмитента представляли данные о лицах, в интересах которых они владели (владеют) акциями эмитента: </w:t>
      </w:r>
      <w:r w:rsidRPr="008C7005">
        <w:rPr>
          <w:rFonts w:ascii="Times New Roman" w:eastAsia="Times New Roman" w:hAnsi="Times New Roman" w:cs="Times New Roman"/>
          <w:b/>
          <w:bCs/>
          <w:i/>
          <w:iCs/>
          <w:lang w:eastAsia="ru-RU"/>
        </w:rPr>
        <w:t>2984</w:t>
      </w:r>
    </w:p>
    <w:p w14:paraId="46B76079" w14:textId="77777777" w:rsidR="00AF620A" w:rsidRPr="008C7005" w:rsidRDefault="00AF620A" w:rsidP="00AF620A">
      <w:pPr>
        <w:widowControl w:val="0"/>
        <w:autoSpaceDE w:val="0"/>
        <w:autoSpaceDN w:val="0"/>
        <w:adjustRightInd w:val="0"/>
        <w:spacing w:after="0" w:line="240" w:lineRule="auto"/>
        <w:ind w:firstLine="540"/>
        <w:jc w:val="both"/>
        <w:rPr>
          <w:rFonts w:ascii="Times New Roman" w:eastAsia="Times New Roman" w:hAnsi="Times New Roman" w:cs="Times New Roman"/>
          <w:b/>
          <w:bCs/>
          <w:i/>
          <w:iCs/>
          <w:lang w:eastAsia="ru-RU"/>
        </w:rPr>
      </w:pPr>
      <w:r w:rsidRPr="008C7005">
        <w:rPr>
          <w:rFonts w:ascii="Times New Roman" w:eastAsia="Times New Roman" w:hAnsi="Times New Roman" w:cs="Times New Roman"/>
          <w:lang w:eastAsia="ru-RU"/>
        </w:rPr>
        <w:t xml:space="preserve">Категория (тип) акции: </w:t>
      </w:r>
      <w:r w:rsidRPr="008C7005">
        <w:rPr>
          <w:rFonts w:ascii="Times New Roman" w:eastAsia="Times New Roman" w:hAnsi="Times New Roman" w:cs="Times New Roman"/>
          <w:b/>
          <w:bCs/>
          <w:i/>
          <w:iCs/>
          <w:lang w:eastAsia="ru-RU"/>
        </w:rPr>
        <w:t>обыкновенные</w:t>
      </w:r>
    </w:p>
    <w:p w14:paraId="03FCDC8D" w14:textId="77777777" w:rsidR="00AF620A" w:rsidRPr="008C7005" w:rsidRDefault="00AF620A" w:rsidP="00AF620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8C7005">
        <w:rPr>
          <w:rFonts w:ascii="Times New Roman" w:eastAsia="Times New Roman" w:hAnsi="Times New Roman" w:cs="Times New Roman"/>
          <w:lang w:eastAsia="ru-RU"/>
        </w:rPr>
        <w:t xml:space="preserve">Дата составления списка лиц: </w:t>
      </w:r>
      <w:r w:rsidRPr="008C7005">
        <w:rPr>
          <w:rFonts w:ascii="Times New Roman" w:eastAsia="Times New Roman" w:hAnsi="Times New Roman" w:cs="Times New Roman"/>
          <w:b/>
          <w:bCs/>
          <w:i/>
          <w:iCs/>
          <w:lang w:eastAsia="ru-RU"/>
        </w:rPr>
        <w:t>22.05.2022</w:t>
      </w:r>
    </w:p>
    <w:p w14:paraId="16A5B17E" w14:textId="77777777" w:rsidR="00AF620A" w:rsidRPr="008C7005" w:rsidRDefault="00AF620A" w:rsidP="00AF620A">
      <w:pPr>
        <w:widowControl w:val="0"/>
        <w:autoSpaceDE w:val="0"/>
        <w:autoSpaceDN w:val="0"/>
        <w:adjustRightInd w:val="0"/>
        <w:spacing w:before="240" w:after="0" w:line="240" w:lineRule="auto"/>
        <w:ind w:firstLine="540"/>
        <w:jc w:val="both"/>
        <w:rPr>
          <w:rFonts w:ascii="Times New Roman" w:eastAsia="Times New Roman" w:hAnsi="Times New Roman" w:cs="Times New Roman"/>
          <w:lang w:eastAsia="ru-RU"/>
        </w:rPr>
      </w:pPr>
      <w:r w:rsidRPr="008C7005">
        <w:rPr>
          <w:rFonts w:ascii="Times New Roman" w:eastAsia="Times New Roman" w:hAnsi="Times New Roman" w:cs="Times New Roman"/>
          <w:lang w:eastAsia="ru-RU"/>
        </w:rPr>
        <w:t xml:space="preserve">Количество акций, приобретенных и (или) выкупленных эмитентом, и (или) поступивших в его распоряжение, на дату окончания последнего завершенного отчетного периода, отдельно по каждой категории (типу) акций: </w:t>
      </w:r>
      <w:r w:rsidRPr="008C7005">
        <w:rPr>
          <w:rFonts w:ascii="Times New Roman" w:eastAsia="Times New Roman" w:hAnsi="Times New Roman" w:cs="Times New Roman"/>
          <w:b/>
          <w:bCs/>
          <w:i/>
          <w:iCs/>
          <w:lang w:eastAsia="ru-RU"/>
        </w:rPr>
        <w:t>Эмитентом размещены только обыкновенные акции. Собственных обыкновенных акций, находящихся на балансе эмитента, нет.</w:t>
      </w:r>
    </w:p>
    <w:p w14:paraId="6D96DEF3" w14:textId="77777777" w:rsidR="00AF620A" w:rsidRPr="008C7005" w:rsidRDefault="00AF620A" w:rsidP="00AF620A">
      <w:pPr>
        <w:widowControl w:val="0"/>
        <w:autoSpaceDE w:val="0"/>
        <w:autoSpaceDN w:val="0"/>
        <w:adjustRightInd w:val="0"/>
        <w:spacing w:before="240" w:after="0" w:line="240" w:lineRule="auto"/>
        <w:ind w:firstLine="540"/>
        <w:jc w:val="both"/>
        <w:rPr>
          <w:rFonts w:ascii="Times New Roman" w:eastAsia="Times New Roman" w:hAnsi="Times New Roman" w:cs="Times New Roman"/>
          <w:lang w:eastAsia="ru-RU"/>
        </w:rPr>
      </w:pPr>
      <w:r w:rsidRPr="008C7005">
        <w:rPr>
          <w:rFonts w:ascii="Times New Roman" w:eastAsia="Times New Roman" w:hAnsi="Times New Roman" w:cs="Times New Roman"/>
          <w:lang w:eastAsia="ru-RU"/>
        </w:rPr>
        <w:t>Информация о количестве акций эмитента, принадлежащих подконтрольным им организациям, отдельно по каждой категории (типу) акций.</w:t>
      </w:r>
      <w:r w:rsidRPr="008C7005">
        <w:rPr>
          <w:rFonts w:ascii="Times New Roman" w:eastAsia="Times New Roman" w:hAnsi="Times New Roman" w:cs="Times New Roman"/>
          <w:b/>
          <w:i/>
          <w:lang w:eastAsia="ru-RU"/>
        </w:rPr>
        <w:t xml:space="preserve"> </w:t>
      </w:r>
      <w:r w:rsidRPr="008C7005">
        <w:rPr>
          <w:rFonts w:ascii="Times New Roman" w:eastAsia="Times New Roman" w:hAnsi="Times New Roman" w:cs="Times New Roman"/>
          <w:b/>
          <w:bCs/>
          <w:i/>
          <w:iCs/>
          <w:lang w:eastAsia="ru-RU"/>
        </w:rPr>
        <w:t>Подконтрольные эмитенту  организации не владеют его акциями.</w:t>
      </w:r>
    </w:p>
    <w:p w14:paraId="4FF4089D" w14:textId="77777777" w:rsidR="00AF620A" w:rsidRPr="00AF620A" w:rsidRDefault="00AF620A" w:rsidP="00AF620A">
      <w:pPr>
        <w:autoSpaceDE w:val="0"/>
        <w:autoSpaceDN w:val="0"/>
        <w:adjustRightInd w:val="0"/>
        <w:spacing w:after="0" w:line="240" w:lineRule="auto"/>
        <w:ind w:firstLine="540"/>
        <w:jc w:val="both"/>
        <w:rPr>
          <w:rFonts w:ascii="Times New Roman" w:eastAsia="Times New Roman" w:hAnsi="Times New Roman" w:cs="Times New Roman"/>
          <w:sz w:val="20"/>
          <w:szCs w:val="20"/>
          <w:highlight w:val="yellow"/>
          <w:lang w:eastAsia="ru-RU"/>
        </w:rPr>
      </w:pPr>
    </w:p>
    <w:p w14:paraId="5FFB3E15" w14:textId="77777777" w:rsidR="00AF620A" w:rsidRPr="00AF620A" w:rsidRDefault="00AF620A" w:rsidP="00AF620A">
      <w:pPr>
        <w:widowControl w:val="0"/>
        <w:autoSpaceDE w:val="0"/>
        <w:autoSpaceDN w:val="0"/>
        <w:adjustRightInd w:val="0"/>
        <w:spacing w:after="0" w:line="240" w:lineRule="auto"/>
        <w:ind w:left="126"/>
        <w:outlineLvl w:val="1"/>
        <w:rPr>
          <w:rFonts w:ascii="Times New Roman" w:eastAsia="Times New Roman" w:hAnsi="Times New Roman" w:cs="Times New Roman"/>
          <w:sz w:val="23"/>
          <w:szCs w:val="23"/>
          <w:lang w:eastAsia="ru-RU"/>
        </w:rPr>
      </w:pPr>
      <w:bookmarkStart w:id="89" w:name="Par367"/>
      <w:bookmarkStart w:id="90" w:name="_Toc100822877"/>
      <w:bookmarkEnd w:id="89"/>
      <w:r w:rsidRPr="00AF620A">
        <w:rPr>
          <w:rFonts w:ascii="Times New Roman" w:eastAsia="Times New Roman" w:hAnsi="Times New Roman" w:cs="Times New Roman"/>
          <w:sz w:val="23"/>
          <w:szCs w:val="23"/>
          <w:lang w:eastAsia="ru-RU"/>
        </w:rPr>
        <w:lastRenderedPageBreak/>
        <w:t>3.2. Сведения об акционерах эмитента или лицах, имеющих право распоряжаться голосами, приходящимися на голосующие акции, составляющие уставный  капитал  эмитента</w:t>
      </w:r>
      <w:bookmarkEnd w:id="90"/>
      <w:r w:rsidRPr="00AF620A">
        <w:rPr>
          <w:rFonts w:ascii="Times New Roman" w:eastAsia="Times New Roman" w:hAnsi="Times New Roman" w:cs="Times New Roman"/>
          <w:color w:val="FF0000"/>
          <w:sz w:val="23"/>
          <w:szCs w:val="23"/>
          <w:lang w:eastAsia="ru-RU"/>
        </w:rPr>
        <w:t xml:space="preserve"> </w:t>
      </w:r>
    </w:p>
    <w:p w14:paraId="44899DAB" w14:textId="77777777" w:rsidR="00720E74" w:rsidRDefault="00720E74" w:rsidP="00720E74">
      <w:pPr>
        <w:widowControl w:val="0"/>
        <w:autoSpaceDE w:val="0"/>
        <w:autoSpaceDN w:val="0"/>
        <w:adjustRightInd w:val="0"/>
        <w:spacing w:after="0" w:line="240" w:lineRule="auto"/>
        <w:ind w:firstLine="540"/>
        <w:jc w:val="both"/>
        <w:rPr>
          <w:rFonts w:ascii="Times New Roman" w:eastAsia="Times New Roman" w:hAnsi="Times New Roman" w:cs="Times New Roman"/>
          <w:b/>
          <w:i/>
          <w:lang w:eastAsia="ru-RU"/>
        </w:rPr>
      </w:pPr>
      <w:r w:rsidRPr="00720E74">
        <w:rPr>
          <w:rFonts w:ascii="Times New Roman" w:eastAsia="Times New Roman" w:hAnsi="Times New Roman" w:cs="Times New Roman"/>
          <w:b/>
          <w:i/>
          <w:lang w:eastAsia="ru-RU"/>
        </w:rPr>
        <w:t>В  данном пункте приведена известная эмитенту информация по состоянию на 30.06.2022, изменения  в составе данной информации между отчетной датой и  датой раскрытия промежуточной сокращенной консолидированной финансовой отчетности (</w:t>
      </w:r>
      <w:proofErr w:type="spellStart"/>
      <w:r w:rsidRPr="00720E74">
        <w:rPr>
          <w:rFonts w:ascii="Times New Roman" w:eastAsia="Times New Roman" w:hAnsi="Times New Roman" w:cs="Times New Roman"/>
          <w:b/>
          <w:i/>
          <w:lang w:eastAsia="ru-RU"/>
        </w:rPr>
        <w:t>неаудированной</w:t>
      </w:r>
      <w:proofErr w:type="spellEnd"/>
      <w:r w:rsidRPr="00720E74">
        <w:rPr>
          <w:rFonts w:ascii="Times New Roman" w:eastAsia="Times New Roman" w:hAnsi="Times New Roman" w:cs="Times New Roman"/>
          <w:b/>
          <w:i/>
          <w:lang w:eastAsia="ru-RU"/>
        </w:rPr>
        <w:t>), за три и шесть месяцев, закончившихся 30 июня 2022 года, не происходили.</w:t>
      </w:r>
    </w:p>
    <w:p w14:paraId="6E72947E" w14:textId="77777777" w:rsidR="00AF620A" w:rsidRPr="008C7005" w:rsidRDefault="00AF620A" w:rsidP="00AF620A">
      <w:pPr>
        <w:widowControl w:val="0"/>
        <w:autoSpaceDE w:val="0"/>
        <w:autoSpaceDN w:val="0"/>
        <w:adjustRightInd w:val="0"/>
        <w:spacing w:before="240" w:after="0" w:line="240" w:lineRule="auto"/>
        <w:ind w:firstLine="540"/>
        <w:jc w:val="both"/>
        <w:rPr>
          <w:rFonts w:ascii="Times New Roman" w:eastAsia="Times New Roman" w:hAnsi="Times New Roman" w:cs="Times New Roman"/>
          <w:lang w:eastAsia="ru-RU"/>
        </w:rPr>
      </w:pPr>
      <w:r w:rsidRPr="008C7005">
        <w:rPr>
          <w:rFonts w:ascii="Times New Roman" w:eastAsia="Times New Roman" w:hAnsi="Times New Roman" w:cs="Times New Roman"/>
          <w:lang w:eastAsia="ru-RU"/>
        </w:rPr>
        <w:t xml:space="preserve">Лица, имеющие право распоряжаться не менее чем 5 процентами голосов, приходящихся на голосующие акции, составляющие уставный капитал эмитента. </w:t>
      </w:r>
    </w:p>
    <w:p w14:paraId="3CB78AC7" w14:textId="77777777" w:rsidR="00AF620A" w:rsidRPr="00AF620A" w:rsidRDefault="00AF620A" w:rsidP="00AF620A">
      <w:pPr>
        <w:widowControl w:val="0"/>
        <w:numPr>
          <w:ilvl w:val="0"/>
          <w:numId w:val="33"/>
        </w:numPr>
        <w:autoSpaceDE w:val="0"/>
        <w:autoSpaceDN w:val="0"/>
        <w:adjustRightInd w:val="0"/>
        <w:spacing w:after="200" w:line="276" w:lineRule="auto"/>
        <w:ind w:firstLine="284"/>
        <w:contextualSpacing/>
        <w:jc w:val="both"/>
        <w:rPr>
          <w:rFonts w:ascii="Times New Roman" w:eastAsia="Times New Roman" w:hAnsi="Times New Roman" w:cs="Times New Roman"/>
          <w:lang w:eastAsia="ru-RU"/>
        </w:rPr>
      </w:pPr>
      <w:bookmarkStart w:id="91" w:name="_Hlk96701946"/>
      <w:r w:rsidRPr="00AF620A">
        <w:rPr>
          <w:rFonts w:ascii="Times New Roman" w:eastAsia="Times New Roman" w:hAnsi="Times New Roman" w:cs="Times New Roman"/>
          <w:lang w:eastAsia="ru-RU"/>
        </w:rPr>
        <w:t>Полное фирменное наименование</w:t>
      </w:r>
      <w:bookmarkEnd w:id="91"/>
      <w:r w:rsidRPr="00AF620A">
        <w:rPr>
          <w:rFonts w:ascii="Times New Roman" w:eastAsia="Times New Roman" w:hAnsi="Times New Roman" w:cs="Times New Roman"/>
          <w:lang w:eastAsia="ru-RU"/>
        </w:rPr>
        <w:t>:</w:t>
      </w:r>
      <w:r w:rsidRPr="00AF620A">
        <w:rPr>
          <w:rFonts w:ascii="Times New Roman" w:eastAsia="Times New Roman" w:hAnsi="Times New Roman" w:cs="Times New Roman"/>
          <w:b/>
          <w:i/>
          <w:lang w:eastAsia="ru-RU"/>
        </w:rPr>
        <w:t xml:space="preserve"> Публичное акционерное общество «Российские сети»</w:t>
      </w:r>
    </w:p>
    <w:p w14:paraId="6853C86F" w14:textId="77777777" w:rsidR="00AF620A" w:rsidRPr="00AF620A" w:rsidRDefault="00AF620A" w:rsidP="00AF620A">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bookmarkStart w:id="92" w:name="_Hlk96702034"/>
      <w:r w:rsidRPr="00AF620A">
        <w:rPr>
          <w:rFonts w:ascii="Times New Roman" w:eastAsia="Times New Roman" w:hAnsi="Times New Roman" w:cs="Times New Roman"/>
          <w:lang w:eastAsia="ru-RU"/>
        </w:rPr>
        <w:t>Сокращенное фирменное наименование:</w:t>
      </w:r>
      <w:bookmarkEnd w:id="92"/>
      <w:r w:rsidRPr="00AF620A">
        <w:rPr>
          <w:rFonts w:ascii="Times New Roman" w:eastAsia="Times New Roman" w:hAnsi="Times New Roman" w:cs="Times New Roman"/>
          <w:b/>
          <w:i/>
          <w:lang w:eastAsia="ru-RU"/>
        </w:rPr>
        <w:t xml:space="preserve"> </w:t>
      </w:r>
      <w:bookmarkStart w:id="93" w:name="_Hlk96711638"/>
      <w:r w:rsidRPr="00AF620A">
        <w:rPr>
          <w:rFonts w:ascii="Times New Roman" w:eastAsia="Times New Roman" w:hAnsi="Times New Roman" w:cs="Times New Roman"/>
          <w:b/>
          <w:i/>
          <w:lang w:eastAsia="ru-RU"/>
        </w:rPr>
        <w:t>ПАО «</w:t>
      </w:r>
      <w:proofErr w:type="spellStart"/>
      <w:r w:rsidRPr="00AF620A">
        <w:rPr>
          <w:rFonts w:ascii="Times New Roman" w:eastAsia="Times New Roman" w:hAnsi="Times New Roman" w:cs="Times New Roman"/>
          <w:b/>
          <w:i/>
          <w:lang w:eastAsia="ru-RU"/>
        </w:rPr>
        <w:t>Россети</w:t>
      </w:r>
      <w:proofErr w:type="spellEnd"/>
      <w:r w:rsidRPr="00AF620A">
        <w:rPr>
          <w:rFonts w:ascii="Times New Roman" w:eastAsia="Times New Roman" w:hAnsi="Times New Roman" w:cs="Times New Roman"/>
          <w:b/>
          <w:i/>
          <w:lang w:eastAsia="ru-RU"/>
        </w:rPr>
        <w:t>»</w:t>
      </w:r>
    </w:p>
    <w:bookmarkEnd w:id="93"/>
    <w:p w14:paraId="713D49D9" w14:textId="77777777" w:rsidR="00AF620A" w:rsidRPr="00AF620A" w:rsidRDefault="00AF620A" w:rsidP="00AF620A">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AF620A">
        <w:rPr>
          <w:rFonts w:ascii="Times New Roman" w:eastAsia="Times New Roman" w:hAnsi="Times New Roman" w:cs="Times New Roman"/>
          <w:lang w:eastAsia="ru-RU"/>
        </w:rPr>
        <w:t xml:space="preserve">Место нахождения: </w:t>
      </w:r>
      <w:r w:rsidRPr="00AF620A">
        <w:rPr>
          <w:rFonts w:ascii="Times New Roman" w:eastAsia="Times New Roman" w:hAnsi="Times New Roman" w:cs="Times New Roman"/>
          <w:b/>
          <w:i/>
          <w:lang w:eastAsia="ru-RU"/>
        </w:rPr>
        <w:t>Россия, г. Москва</w:t>
      </w:r>
    </w:p>
    <w:p w14:paraId="57470FE1" w14:textId="77777777" w:rsidR="00AF620A" w:rsidRPr="00AF620A" w:rsidRDefault="00AF620A" w:rsidP="00AF620A">
      <w:pPr>
        <w:widowControl w:val="0"/>
        <w:autoSpaceDE w:val="0"/>
        <w:autoSpaceDN w:val="0"/>
        <w:adjustRightInd w:val="0"/>
        <w:spacing w:after="0" w:line="240" w:lineRule="auto"/>
        <w:ind w:firstLine="284"/>
        <w:jc w:val="both"/>
        <w:rPr>
          <w:rFonts w:ascii="Times New Roman" w:eastAsia="Times New Roman" w:hAnsi="Times New Roman" w:cs="Times New Roman"/>
          <w:i/>
          <w:lang w:eastAsia="ru-RU"/>
        </w:rPr>
      </w:pPr>
      <w:r w:rsidRPr="00AF620A">
        <w:rPr>
          <w:rFonts w:ascii="Times New Roman" w:eastAsia="Times New Roman" w:hAnsi="Times New Roman" w:cs="Times New Roman"/>
          <w:lang w:eastAsia="ru-RU"/>
        </w:rPr>
        <w:t>ИНН:</w:t>
      </w:r>
      <w:r w:rsidRPr="00AF620A">
        <w:rPr>
          <w:rFonts w:ascii="Times New Roman" w:eastAsia="Times New Roman" w:hAnsi="Times New Roman" w:cs="Times New Roman"/>
          <w:b/>
          <w:i/>
          <w:lang w:eastAsia="ru-RU"/>
        </w:rPr>
        <w:t xml:space="preserve"> 7728662669</w:t>
      </w:r>
    </w:p>
    <w:p w14:paraId="5C3902ED" w14:textId="77777777" w:rsidR="00AF620A" w:rsidRPr="00AF620A" w:rsidRDefault="00AF620A" w:rsidP="00AF620A">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AF620A">
        <w:rPr>
          <w:rFonts w:ascii="Times New Roman" w:eastAsia="Times New Roman" w:hAnsi="Times New Roman" w:cs="Times New Roman"/>
          <w:lang w:eastAsia="ru-RU"/>
        </w:rPr>
        <w:t>ОГРН:</w:t>
      </w:r>
      <w:r w:rsidRPr="00AF620A">
        <w:rPr>
          <w:rFonts w:ascii="Times New Roman" w:eastAsia="Times New Roman" w:hAnsi="Times New Roman" w:cs="Times New Roman"/>
          <w:b/>
          <w:i/>
          <w:lang w:eastAsia="ru-RU"/>
        </w:rPr>
        <w:t xml:space="preserve"> 1087760000019</w:t>
      </w:r>
    </w:p>
    <w:p w14:paraId="12323649" w14:textId="77777777" w:rsidR="00AF620A" w:rsidRPr="00AF620A" w:rsidRDefault="00AF620A" w:rsidP="00720E74">
      <w:pPr>
        <w:widowControl w:val="0"/>
        <w:autoSpaceDE w:val="0"/>
        <w:autoSpaceDN w:val="0"/>
        <w:adjustRightInd w:val="0"/>
        <w:spacing w:after="0" w:line="240" w:lineRule="auto"/>
        <w:ind w:firstLine="284"/>
        <w:jc w:val="both"/>
        <w:rPr>
          <w:rFonts w:ascii="Times New Roman" w:eastAsia="Times New Roman" w:hAnsi="Times New Roman" w:cs="Times New Roman"/>
          <w:b/>
          <w:i/>
          <w:lang w:eastAsia="ru-RU"/>
        </w:rPr>
      </w:pPr>
      <w:r w:rsidRPr="00AF620A">
        <w:rPr>
          <w:rFonts w:ascii="Times New Roman" w:eastAsia="Times New Roman" w:hAnsi="Times New Roman" w:cs="Times New Roman"/>
          <w:lang w:eastAsia="ru-RU"/>
        </w:rPr>
        <w:t>Размер доли голосов, приходящихся на голосующие акции, составляющие уставный капитал эмитента, которой имеет право распоряжаться лицо:</w:t>
      </w:r>
      <w:r w:rsidRPr="00AF620A">
        <w:rPr>
          <w:rFonts w:ascii="Times New Roman" w:eastAsia="Times New Roman" w:hAnsi="Times New Roman" w:cs="Times New Roman"/>
          <w:b/>
          <w:i/>
          <w:lang w:eastAsia="ru-RU"/>
        </w:rPr>
        <w:t xml:space="preserve">  </w:t>
      </w:r>
      <w:r w:rsidR="005E55B1" w:rsidRPr="00720E74">
        <w:rPr>
          <w:rFonts w:ascii="Times New Roman" w:eastAsia="Times New Roman" w:hAnsi="Times New Roman" w:cs="Times New Roman"/>
          <w:b/>
          <w:i/>
          <w:lang w:eastAsia="ru-RU"/>
        </w:rPr>
        <w:t>9</w:t>
      </w:r>
      <w:r w:rsidRPr="00720E74">
        <w:rPr>
          <w:rFonts w:ascii="Times New Roman" w:eastAsia="Times New Roman" w:hAnsi="Times New Roman" w:cs="Times New Roman"/>
          <w:b/>
          <w:i/>
          <w:lang w:eastAsia="ru-RU"/>
        </w:rPr>
        <w:t>3,69</w:t>
      </w:r>
      <w:r w:rsidR="00720E74" w:rsidRPr="00720E74">
        <w:rPr>
          <w:rFonts w:ascii="Times New Roman" w:eastAsia="Times New Roman" w:hAnsi="Times New Roman" w:cs="Times New Roman"/>
          <w:b/>
          <w:i/>
          <w:lang w:eastAsia="ru-RU"/>
        </w:rPr>
        <w:t>%.</w:t>
      </w:r>
    </w:p>
    <w:p w14:paraId="2B594F7C" w14:textId="77777777" w:rsidR="00AF620A" w:rsidRPr="00AF620A" w:rsidRDefault="00AF620A" w:rsidP="00AF620A">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AF620A">
        <w:rPr>
          <w:rFonts w:ascii="Times New Roman" w:eastAsia="Times New Roman" w:hAnsi="Times New Roman" w:cs="Times New Roman"/>
          <w:lang w:eastAsia="ru-RU"/>
        </w:rPr>
        <w:t xml:space="preserve">Вид права распоряжения голосами, приходящимися на голосующие акции, составляющие уставный капитал эмитента, которым обладает лицо: </w:t>
      </w:r>
      <w:r w:rsidRPr="00AF620A">
        <w:rPr>
          <w:rFonts w:ascii="Times New Roman" w:eastAsia="Times New Roman" w:hAnsi="Times New Roman" w:cs="Times New Roman"/>
          <w:b/>
          <w:i/>
          <w:lang w:eastAsia="ru-RU"/>
        </w:rPr>
        <w:t>прямое распоряжение</w:t>
      </w:r>
    </w:p>
    <w:p w14:paraId="1C4B0E08" w14:textId="77777777" w:rsidR="00AF620A" w:rsidRPr="00AF620A" w:rsidRDefault="00AF620A" w:rsidP="00AF620A">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AF620A">
        <w:rPr>
          <w:rFonts w:ascii="Times New Roman" w:eastAsia="Times New Roman" w:hAnsi="Times New Roman" w:cs="Times New Roman"/>
          <w:lang w:eastAsia="ru-RU"/>
        </w:rPr>
        <w:t>Признак права распоряжения голосами, приходящимися на голосующие акции, составляющие уставный капитал эмитента, которым обладает лицо:</w:t>
      </w:r>
      <w:r w:rsidRPr="00AF620A">
        <w:rPr>
          <w:rFonts w:ascii="Times New Roman" w:eastAsia="Times New Roman" w:hAnsi="Times New Roman" w:cs="Times New Roman"/>
          <w:b/>
          <w:i/>
          <w:lang w:eastAsia="ru-RU"/>
        </w:rPr>
        <w:t xml:space="preserve"> самостоятельное распоряжение</w:t>
      </w:r>
    </w:p>
    <w:p w14:paraId="06661569" w14:textId="77777777" w:rsidR="00AF620A" w:rsidRPr="00AF620A" w:rsidRDefault="00AF620A" w:rsidP="00AF620A">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AF620A">
        <w:rPr>
          <w:rFonts w:ascii="Times New Roman" w:eastAsia="Times New Roman" w:hAnsi="Times New Roman" w:cs="Times New Roman"/>
          <w:lang w:eastAsia="ru-RU"/>
        </w:rPr>
        <w:t xml:space="preserve">Основание, в силу которого лицо имеет право распоряжаться голосами, приходящимися на голосующие акции, составляющие уставный капитал эмитента: </w:t>
      </w:r>
      <w:r w:rsidRPr="00AF620A">
        <w:rPr>
          <w:rFonts w:ascii="Times New Roman" w:eastAsia="Times New Roman" w:hAnsi="Times New Roman" w:cs="Times New Roman"/>
          <w:b/>
          <w:i/>
          <w:lang w:eastAsia="ru-RU"/>
        </w:rPr>
        <w:t>участие в уставном капитале в эмитенте.</w:t>
      </w:r>
    </w:p>
    <w:p w14:paraId="15502215" w14:textId="77777777" w:rsidR="00AF620A" w:rsidRPr="00AF620A" w:rsidRDefault="00AF620A" w:rsidP="00AF620A">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AF620A">
        <w:rPr>
          <w:rFonts w:ascii="Times New Roman" w:eastAsia="Times New Roman" w:hAnsi="Times New Roman" w:cs="Times New Roman"/>
          <w:lang w:eastAsia="ru-RU"/>
        </w:rPr>
        <w:t xml:space="preserve">Иные сведения, указываемые эмитентом по собственному усмотрению: </w:t>
      </w:r>
      <w:r w:rsidRPr="00AF620A">
        <w:rPr>
          <w:rFonts w:ascii="Times New Roman" w:eastAsia="Times New Roman" w:hAnsi="Times New Roman" w:cs="Times New Roman"/>
          <w:b/>
          <w:i/>
          <w:lang w:eastAsia="ru-RU"/>
        </w:rPr>
        <w:t>нет</w:t>
      </w:r>
    </w:p>
    <w:p w14:paraId="3E38374D" w14:textId="77777777" w:rsidR="00AF620A" w:rsidRPr="00AF620A" w:rsidRDefault="00AF620A" w:rsidP="00AF620A">
      <w:pPr>
        <w:widowControl w:val="0"/>
        <w:autoSpaceDE w:val="0"/>
        <w:autoSpaceDN w:val="0"/>
        <w:adjustRightInd w:val="0"/>
        <w:spacing w:after="0" w:line="240" w:lineRule="auto"/>
        <w:ind w:left="567"/>
        <w:contextualSpacing/>
        <w:jc w:val="both"/>
        <w:rPr>
          <w:rFonts w:ascii="Times New Roman" w:eastAsia="Times New Roman" w:hAnsi="Times New Roman" w:cs="Times New Roman"/>
          <w:highlight w:val="yellow"/>
          <w:lang w:eastAsia="ru-RU"/>
        </w:rPr>
      </w:pPr>
      <w:bookmarkStart w:id="94" w:name="_Hlk96702157"/>
    </w:p>
    <w:p w14:paraId="0DAE5D3E" w14:textId="77777777" w:rsidR="00AF620A" w:rsidRPr="00AF620A" w:rsidRDefault="00AF620A" w:rsidP="00AF620A">
      <w:pPr>
        <w:widowControl w:val="0"/>
        <w:autoSpaceDE w:val="0"/>
        <w:autoSpaceDN w:val="0"/>
        <w:adjustRightInd w:val="0"/>
        <w:spacing w:after="0" w:line="240" w:lineRule="auto"/>
        <w:ind w:left="567"/>
        <w:contextualSpacing/>
        <w:jc w:val="both"/>
        <w:rPr>
          <w:rFonts w:ascii="Times New Roman" w:eastAsia="Times New Roman" w:hAnsi="Times New Roman" w:cs="Times New Roman"/>
          <w:lang w:eastAsia="ru-RU"/>
        </w:rPr>
      </w:pPr>
      <w:bookmarkStart w:id="95" w:name="_Hlk96711588"/>
      <w:r w:rsidRPr="00AF620A">
        <w:rPr>
          <w:rFonts w:ascii="Times New Roman" w:eastAsia="Times New Roman" w:hAnsi="Times New Roman" w:cs="Times New Roman"/>
          <w:lang w:eastAsia="ru-RU"/>
        </w:rPr>
        <w:t>Сведения о лицах, контролирующих участника (акционера) эмитента:</w:t>
      </w:r>
    </w:p>
    <w:p w14:paraId="753BC5F2" w14:textId="77777777" w:rsidR="00AF620A" w:rsidRPr="00AF620A" w:rsidRDefault="00AF620A" w:rsidP="00AF620A">
      <w:pPr>
        <w:widowControl w:val="0"/>
        <w:autoSpaceDE w:val="0"/>
        <w:autoSpaceDN w:val="0"/>
        <w:adjustRightInd w:val="0"/>
        <w:spacing w:after="0" w:line="240" w:lineRule="auto"/>
        <w:ind w:left="567"/>
        <w:contextualSpacing/>
        <w:jc w:val="both"/>
        <w:rPr>
          <w:rFonts w:ascii="Times New Roman" w:eastAsia="Times New Roman" w:hAnsi="Times New Roman" w:cs="Times New Roman"/>
          <w:lang w:eastAsia="ru-RU"/>
        </w:rPr>
      </w:pPr>
      <w:r w:rsidRPr="00AF620A">
        <w:rPr>
          <w:rFonts w:ascii="Times New Roman" w:eastAsia="Times New Roman" w:hAnsi="Times New Roman" w:cs="Times New Roman"/>
          <w:lang w:eastAsia="ru-RU"/>
        </w:rPr>
        <w:t>Наименование:</w:t>
      </w:r>
      <w:r w:rsidRPr="00AF620A">
        <w:rPr>
          <w:rFonts w:ascii="Times New Roman" w:eastAsia="Times New Roman" w:hAnsi="Times New Roman" w:cs="Times New Roman"/>
          <w:b/>
          <w:i/>
          <w:lang w:eastAsia="ru-RU"/>
        </w:rPr>
        <w:t xml:space="preserve"> Российская Федерация в лице Федерального агентства по управлению государственным имуществом</w:t>
      </w:r>
    </w:p>
    <w:p w14:paraId="1125DE7C" w14:textId="77777777" w:rsidR="00AF620A" w:rsidRPr="00AF620A" w:rsidRDefault="00AF620A" w:rsidP="00AF620A">
      <w:pPr>
        <w:widowControl w:val="0"/>
        <w:autoSpaceDE w:val="0"/>
        <w:autoSpaceDN w:val="0"/>
        <w:adjustRightInd w:val="0"/>
        <w:spacing w:after="0" w:line="240" w:lineRule="auto"/>
        <w:ind w:left="567"/>
        <w:jc w:val="both"/>
        <w:rPr>
          <w:rFonts w:ascii="Times New Roman" w:eastAsia="Times New Roman" w:hAnsi="Times New Roman" w:cs="Times New Roman"/>
          <w:lang w:eastAsia="ru-RU"/>
        </w:rPr>
      </w:pPr>
      <w:r w:rsidRPr="00AF620A">
        <w:rPr>
          <w:rFonts w:ascii="Times New Roman" w:eastAsia="Times New Roman" w:hAnsi="Times New Roman" w:cs="Times New Roman"/>
          <w:lang w:eastAsia="ru-RU"/>
        </w:rPr>
        <w:t xml:space="preserve">Место нахождения: </w:t>
      </w:r>
      <w:r w:rsidRPr="00AF620A">
        <w:rPr>
          <w:rFonts w:ascii="Times New Roman" w:eastAsia="Times New Roman" w:hAnsi="Times New Roman" w:cs="Times New Roman"/>
          <w:b/>
          <w:i/>
          <w:lang w:eastAsia="ru-RU"/>
        </w:rPr>
        <w:t>109012, Российская Федерация, г. Москва, Никольский пер., 9</w:t>
      </w:r>
    </w:p>
    <w:p w14:paraId="74D50167" w14:textId="77777777" w:rsidR="00AF620A" w:rsidRPr="00AF620A" w:rsidRDefault="00AF620A" w:rsidP="00AF620A">
      <w:pPr>
        <w:widowControl w:val="0"/>
        <w:autoSpaceDE w:val="0"/>
        <w:autoSpaceDN w:val="0"/>
        <w:adjustRightInd w:val="0"/>
        <w:spacing w:after="0" w:line="240" w:lineRule="auto"/>
        <w:ind w:left="567"/>
        <w:jc w:val="both"/>
        <w:rPr>
          <w:rFonts w:ascii="Times New Roman" w:eastAsia="Times New Roman" w:hAnsi="Times New Roman" w:cs="Times New Roman"/>
          <w:lang w:eastAsia="ru-RU"/>
        </w:rPr>
      </w:pPr>
      <w:r w:rsidRPr="00AF620A">
        <w:rPr>
          <w:rFonts w:ascii="Times New Roman" w:eastAsia="Times New Roman" w:hAnsi="Times New Roman" w:cs="Times New Roman"/>
          <w:lang w:eastAsia="ru-RU"/>
        </w:rPr>
        <w:t>ИНН:</w:t>
      </w:r>
      <w:r w:rsidRPr="00AF620A">
        <w:rPr>
          <w:rFonts w:ascii="Times New Roman" w:eastAsia="Times New Roman" w:hAnsi="Times New Roman" w:cs="Times New Roman"/>
          <w:b/>
          <w:i/>
          <w:lang w:eastAsia="ru-RU"/>
        </w:rPr>
        <w:t xml:space="preserve"> 7710723134</w:t>
      </w:r>
    </w:p>
    <w:p w14:paraId="2AA3BBC3" w14:textId="77777777" w:rsidR="00AF620A" w:rsidRPr="00AF620A" w:rsidRDefault="00AF620A" w:rsidP="00AF620A">
      <w:pPr>
        <w:widowControl w:val="0"/>
        <w:autoSpaceDE w:val="0"/>
        <w:autoSpaceDN w:val="0"/>
        <w:adjustRightInd w:val="0"/>
        <w:spacing w:after="0" w:line="240" w:lineRule="auto"/>
        <w:ind w:left="567"/>
        <w:jc w:val="both"/>
        <w:rPr>
          <w:rFonts w:ascii="Times New Roman" w:eastAsia="Times New Roman" w:hAnsi="Times New Roman" w:cs="Times New Roman"/>
          <w:lang w:eastAsia="ru-RU"/>
        </w:rPr>
      </w:pPr>
      <w:r w:rsidRPr="00AF620A">
        <w:rPr>
          <w:rFonts w:ascii="Times New Roman" w:eastAsia="Times New Roman" w:hAnsi="Times New Roman" w:cs="Times New Roman"/>
          <w:lang w:eastAsia="ru-RU"/>
        </w:rPr>
        <w:t>ОГРН:</w:t>
      </w:r>
      <w:r w:rsidRPr="00AF620A">
        <w:rPr>
          <w:rFonts w:ascii="Times New Roman" w:eastAsia="Times New Roman" w:hAnsi="Times New Roman" w:cs="Times New Roman"/>
          <w:b/>
          <w:i/>
          <w:lang w:eastAsia="ru-RU"/>
        </w:rPr>
        <w:t xml:space="preserve"> 1087746829994</w:t>
      </w:r>
    </w:p>
    <w:p w14:paraId="6666FEAE" w14:textId="77777777" w:rsidR="00AF620A" w:rsidRPr="00AF620A" w:rsidRDefault="00AF620A" w:rsidP="00AF620A">
      <w:pPr>
        <w:widowControl w:val="0"/>
        <w:autoSpaceDE w:val="0"/>
        <w:autoSpaceDN w:val="0"/>
        <w:adjustRightInd w:val="0"/>
        <w:spacing w:after="0" w:line="240" w:lineRule="auto"/>
        <w:ind w:left="567"/>
        <w:jc w:val="both"/>
        <w:rPr>
          <w:rFonts w:ascii="Times New Roman" w:eastAsia="Times New Roman" w:hAnsi="Times New Roman" w:cs="Times New Roman"/>
          <w:lang w:eastAsia="ru-RU"/>
        </w:rPr>
      </w:pPr>
      <w:r w:rsidRPr="00AF620A">
        <w:rPr>
          <w:rFonts w:ascii="Times New Roman" w:eastAsia="Times New Roman" w:hAnsi="Times New Roman" w:cs="Times New Roman"/>
          <w:lang w:eastAsia="ru-RU"/>
        </w:rPr>
        <w:t>Вид контроля:</w:t>
      </w:r>
      <w:r w:rsidRPr="00AF620A">
        <w:rPr>
          <w:rFonts w:ascii="Times New Roman" w:eastAsia="Times New Roman" w:hAnsi="Times New Roman" w:cs="Times New Roman"/>
          <w:b/>
          <w:i/>
          <w:lang w:eastAsia="ru-RU"/>
        </w:rPr>
        <w:t xml:space="preserve"> прямой контроль</w:t>
      </w:r>
    </w:p>
    <w:p w14:paraId="1845470F" w14:textId="77777777" w:rsidR="00AF620A" w:rsidRPr="00AF620A" w:rsidRDefault="00AF620A" w:rsidP="00AF620A">
      <w:pPr>
        <w:widowControl w:val="0"/>
        <w:autoSpaceDE w:val="0"/>
        <w:autoSpaceDN w:val="0"/>
        <w:adjustRightInd w:val="0"/>
        <w:spacing w:after="0" w:line="240" w:lineRule="auto"/>
        <w:ind w:left="567"/>
        <w:jc w:val="both"/>
        <w:rPr>
          <w:rFonts w:ascii="Times New Roman" w:eastAsia="Times New Roman" w:hAnsi="Times New Roman" w:cs="Times New Roman"/>
          <w:lang w:eastAsia="ru-RU"/>
        </w:rPr>
      </w:pPr>
      <w:r w:rsidRPr="00AF620A">
        <w:rPr>
          <w:rFonts w:ascii="Times New Roman" w:eastAsia="Times New Roman" w:hAnsi="Times New Roman" w:cs="Times New Roman"/>
          <w:lang w:eastAsia="ru-RU"/>
        </w:rPr>
        <w:t xml:space="preserve">Основание, в силу которого лицо, контролирующее участника (акционера) эмитента, осуществляет такой контроль: </w:t>
      </w:r>
      <w:r w:rsidRPr="00AF620A">
        <w:rPr>
          <w:rFonts w:ascii="Times New Roman" w:eastAsia="Times New Roman" w:hAnsi="Times New Roman" w:cs="Times New Roman"/>
          <w:b/>
          <w:i/>
        </w:rPr>
        <w:t>участие в юридическом лице, являющемся акционером эмитента</w:t>
      </w:r>
    </w:p>
    <w:p w14:paraId="34C3C8DE" w14:textId="77777777" w:rsidR="00AF620A" w:rsidRPr="00AF620A" w:rsidRDefault="00AF620A" w:rsidP="00AF620A">
      <w:pPr>
        <w:widowControl w:val="0"/>
        <w:autoSpaceDE w:val="0"/>
        <w:autoSpaceDN w:val="0"/>
        <w:adjustRightInd w:val="0"/>
        <w:spacing w:after="0" w:line="240" w:lineRule="auto"/>
        <w:ind w:left="567"/>
        <w:jc w:val="both"/>
        <w:rPr>
          <w:rFonts w:ascii="Times New Roman" w:eastAsia="Times New Roman" w:hAnsi="Times New Roman" w:cs="Times New Roman"/>
          <w:lang w:eastAsia="ru-RU"/>
        </w:rPr>
      </w:pPr>
      <w:r w:rsidRPr="00AF620A">
        <w:rPr>
          <w:rFonts w:ascii="Times New Roman" w:eastAsia="Times New Roman" w:hAnsi="Times New Roman" w:cs="Times New Roman"/>
          <w:lang w:eastAsia="ru-RU"/>
        </w:rPr>
        <w:t>Признак осуществления лицом, контролирующим участника (акционера) эмитента, такого контроля:</w:t>
      </w:r>
      <w:r w:rsidRPr="00AF620A">
        <w:rPr>
          <w:rFonts w:ascii="Times New Roman" w:eastAsia="Times New Roman" w:hAnsi="Times New Roman" w:cs="Times New Roman"/>
          <w:b/>
          <w:i/>
          <w:lang w:eastAsia="ru-RU"/>
        </w:rPr>
        <w:t xml:space="preserve"> право распоряжаться более 50 процентами голосов в высшем органе управления юридического лица, являющегося участником (акционером) эмитента</w:t>
      </w:r>
    </w:p>
    <w:p w14:paraId="55FDABE3" w14:textId="77777777" w:rsidR="00AF620A" w:rsidRPr="00AF620A" w:rsidRDefault="00AF620A" w:rsidP="00AF620A">
      <w:pPr>
        <w:widowControl w:val="0"/>
        <w:autoSpaceDE w:val="0"/>
        <w:autoSpaceDN w:val="0"/>
        <w:adjustRightInd w:val="0"/>
        <w:spacing w:after="0" w:line="240" w:lineRule="auto"/>
        <w:ind w:left="567"/>
        <w:jc w:val="both"/>
        <w:rPr>
          <w:rFonts w:ascii="Times New Roman" w:eastAsia="Times New Roman" w:hAnsi="Times New Roman" w:cs="Times New Roman"/>
          <w:lang w:eastAsia="ru-RU"/>
        </w:rPr>
      </w:pPr>
      <w:r w:rsidRPr="00AF620A">
        <w:rPr>
          <w:rFonts w:ascii="Times New Roman" w:eastAsia="Times New Roman" w:hAnsi="Times New Roman" w:cs="Times New Roman"/>
          <w:lang w:eastAsia="ru-RU"/>
        </w:rPr>
        <w:t>Размер доли такого лица в уставном капитале акционера эмитента:</w:t>
      </w:r>
      <w:r w:rsidRPr="00AF620A">
        <w:rPr>
          <w:rFonts w:ascii="Times New Roman" w:eastAsia="Times New Roman" w:hAnsi="Times New Roman" w:cs="Times New Roman"/>
          <w:b/>
          <w:i/>
          <w:lang w:eastAsia="ru-RU"/>
        </w:rPr>
        <w:t xml:space="preserve"> </w:t>
      </w:r>
      <w:r w:rsidRPr="00AF620A">
        <w:rPr>
          <w:rFonts w:ascii="Times New Roman" w:eastAsia="Times New Roman" w:hAnsi="Times New Roman" w:cs="Times New Roman"/>
          <w:b/>
          <w:i/>
        </w:rPr>
        <w:t>88,04</w:t>
      </w:r>
      <w:r w:rsidRPr="00AF620A">
        <w:rPr>
          <w:rFonts w:ascii="Times New Roman" w:eastAsia="Times New Roman" w:hAnsi="Times New Roman" w:cs="Times New Roman"/>
          <w:lang w:eastAsia="ru-RU"/>
        </w:rPr>
        <w:t>%</w:t>
      </w:r>
    </w:p>
    <w:p w14:paraId="7FB808FD" w14:textId="77777777" w:rsidR="00AF620A" w:rsidRPr="00AF620A" w:rsidRDefault="00AF620A" w:rsidP="00AF620A">
      <w:pPr>
        <w:widowControl w:val="0"/>
        <w:autoSpaceDE w:val="0"/>
        <w:autoSpaceDN w:val="0"/>
        <w:adjustRightInd w:val="0"/>
        <w:spacing w:after="0" w:line="240" w:lineRule="auto"/>
        <w:ind w:left="567"/>
        <w:jc w:val="both"/>
        <w:rPr>
          <w:rFonts w:ascii="Times New Roman" w:eastAsia="Times New Roman" w:hAnsi="Times New Roman" w:cs="Times New Roman"/>
          <w:lang w:eastAsia="ru-RU"/>
        </w:rPr>
      </w:pPr>
      <w:r w:rsidRPr="00AF620A">
        <w:rPr>
          <w:rFonts w:ascii="Times New Roman" w:eastAsia="Times New Roman" w:hAnsi="Times New Roman" w:cs="Times New Roman"/>
          <w:lang w:eastAsia="ru-RU"/>
        </w:rPr>
        <w:t>Размер доли принадлежащих такому лицу обыкновенных акций акционера эмитента:</w:t>
      </w:r>
      <w:r w:rsidRPr="00AF620A">
        <w:rPr>
          <w:rFonts w:ascii="Times New Roman" w:eastAsia="Times New Roman" w:hAnsi="Times New Roman" w:cs="Times New Roman"/>
          <w:b/>
          <w:i/>
        </w:rPr>
        <w:t xml:space="preserve"> 88,89%</w:t>
      </w:r>
    </w:p>
    <w:p w14:paraId="523DD6D5" w14:textId="77777777" w:rsidR="00AF620A" w:rsidRPr="00AF620A" w:rsidRDefault="00AF620A" w:rsidP="00AF620A">
      <w:pPr>
        <w:autoSpaceDE w:val="0"/>
        <w:autoSpaceDN w:val="0"/>
        <w:adjustRightInd w:val="0"/>
        <w:spacing w:after="0" w:line="240" w:lineRule="auto"/>
        <w:ind w:left="567"/>
        <w:jc w:val="both"/>
        <w:rPr>
          <w:rFonts w:ascii="Times New Roman" w:eastAsia="Times New Roman" w:hAnsi="Times New Roman" w:cs="Times New Roman"/>
        </w:rPr>
      </w:pPr>
      <w:bookmarkStart w:id="96" w:name="_Hlk96704902"/>
      <w:r w:rsidRPr="00AF620A">
        <w:rPr>
          <w:rFonts w:ascii="Times New Roman" w:eastAsia="Times New Roman" w:hAnsi="Times New Roman" w:cs="Times New Roman"/>
        </w:rPr>
        <w:t xml:space="preserve">Размер доли такого лица в уставном капитале эмитента: </w:t>
      </w:r>
      <w:bookmarkStart w:id="97" w:name="_Hlk96704287"/>
      <w:r w:rsidRPr="00AF620A">
        <w:rPr>
          <w:rFonts w:ascii="Times New Roman" w:eastAsia="Times New Roman" w:hAnsi="Times New Roman" w:cs="Times New Roman"/>
          <w:b/>
          <w:i/>
        </w:rPr>
        <w:t>0  </w:t>
      </w:r>
      <w:r w:rsidRPr="00AF620A">
        <w:rPr>
          <w:rFonts w:ascii="Times New Roman" w:eastAsia="Times New Roman" w:hAnsi="Times New Roman" w:cs="Times New Roman"/>
          <w:b/>
          <w:i/>
          <w:lang w:eastAsia="ru-RU"/>
        </w:rPr>
        <w:t>%</w:t>
      </w:r>
      <w:bookmarkEnd w:id="97"/>
    </w:p>
    <w:p w14:paraId="29678C36" w14:textId="77777777" w:rsidR="00AF620A" w:rsidRPr="00AF620A" w:rsidRDefault="00AF620A" w:rsidP="00AF620A">
      <w:pPr>
        <w:autoSpaceDE w:val="0"/>
        <w:autoSpaceDN w:val="0"/>
        <w:adjustRightInd w:val="0"/>
        <w:spacing w:after="0" w:line="240" w:lineRule="auto"/>
        <w:ind w:left="567"/>
        <w:jc w:val="both"/>
        <w:rPr>
          <w:rFonts w:ascii="Times New Roman" w:eastAsia="Times New Roman" w:hAnsi="Times New Roman" w:cs="Times New Roman"/>
          <w:b/>
          <w:i/>
          <w:lang w:eastAsia="ru-RU"/>
        </w:rPr>
      </w:pPr>
      <w:r w:rsidRPr="00AF620A">
        <w:rPr>
          <w:rFonts w:ascii="Times New Roman" w:eastAsia="Times New Roman" w:hAnsi="Times New Roman" w:cs="Times New Roman"/>
        </w:rPr>
        <w:t xml:space="preserve">Размер доли принадлежащих ему обыкновенных акций эмитента: </w:t>
      </w:r>
      <w:r w:rsidRPr="00AF620A">
        <w:rPr>
          <w:rFonts w:ascii="Times New Roman" w:eastAsia="Times New Roman" w:hAnsi="Times New Roman" w:cs="Times New Roman"/>
          <w:b/>
          <w:i/>
        </w:rPr>
        <w:t xml:space="preserve">0 </w:t>
      </w:r>
      <w:r w:rsidRPr="00AF620A">
        <w:rPr>
          <w:rFonts w:ascii="Times New Roman" w:eastAsia="Times New Roman" w:hAnsi="Times New Roman" w:cs="Times New Roman"/>
          <w:b/>
          <w:i/>
          <w:lang w:eastAsia="ru-RU"/>
        </w:rPr>
        <w:t>%</w:t>
      </w:r>
      <w:bookmarkEnd w:id="94"/>
    </w:p>
    <w:bookmarkEnd w:id="95"/>
    <w:bookmarkEnd w:id="96"/>
    <w:p w14:paraId="047ABD80" w14:textId="77777777" w:rsidR="00AF620A" w:rsidRPr="00AF620A" w:rsidRDefault="00AF620A" w:rsidP="00AF620A">
      <w:pPr>
        <w:autoSpaceDE w:val="0"/>
        <w:autoSpaceDN w:val="0"/>
        <w:adjustRightInd w:val="0"/>
        <w:spacing w:after="0" w:line="240" w:lineRule="auto"/>
        <w:ind w:left="567"/>
        <w:jc w:val="both"/>
        <w:rPr>
          <w:rFonts w:ascii="Times New Roman" w:eastAsia="Times New Roman" w:hAnsi="Times New Roman" w:cs="Times New Roman"/>
        </w:rPr>
      </w:pPr>
    </w:p>
    <w:p w14:paraId="73C48EB8" w14:textId="77777777" w:rsidR="00AF620A" w:rsidRPr="00AF620A" w:rsidRDefault="00AF620A" w:rsidP="00AF620A">
      <w:pPr>
        <w:widowControl w:val="0"/>
        <w:numPr>
          <w:ilvl w:val="0"/>
          <w:numId w:val="33"/>
        </w:numPr>
        <w:autoSpaceDE w:val="0"/>
        <w:autoSpaceDN w:val="0"/>
        <w:adjustRightInd w:val="0"/>
        <w:spacing w:after="200" w:line="276" w:lineRule="auto"/>
        <w:contextualSpacing/>
        <w:jc w:val="both"/>
        <w:rPr>
          <w:rFonts w:ascii="Times New Roman" w:eastAsia="Times New Roman" w:hAnsi="Times New Roman" w:cs="Times New Roman"/>
          <w:lang w:eastAsia="ru-RU"/>
        </w:rPr>
      </w:pPr>
      <w:r w:rsidRPr="00AF620A">
        <w:rPr>
          <w:rFonts w:ascii="Times New Roman" w:eastAsia="Times New Roman" w:hAnsi="Times New Roman" w:cs="Times New Roman"/>
          <w:lang w:eastAsia="ru-RU"/>
        </w:rPr>
        <w:t>Полное фирменное наименование:</w:t>
      </w:r>
      <w:r w:rsidRPr="00AF620A">
        <w:rPr>
          <w:rFonts w:ascii="Times New Roman" w:eastAsia="Times New Roman" w:hAnsi="Times New Roman" w:cs="Times New Roman"/>
          <w:b/>
          <w:i/>
          <w:lang w:eastAsia="ru-RU"/>
        </w:rPr>
        <w:t xml:space="preserve"> Акционерное общество «Дальневосточная энергетическая управляющая компания – ЕНЭС»</w:t>
      </w:r>
    </w:p>
    <w:p w14:paraId="56A42406" w14:textId="77777777" w:rsidR="00AF620A" w:rsidRPr="00AF620A" w:rsidRDefault="00AF620A" w:rsidP="00AF620A">
      <w:pPr>
        <w:widowControl w:val="0"/>
        <w:autoSpaceDE w:val="0"/>
        <w:autoSpaceDN w:val="0"/>
        <w:adjustRightInd w:val="0"/>
        <w:spacing w:after="0" w:line="240" w:lineRule="auto"/>
        <w:ind w:left="284"/>
        <w:contextualSpacing/>
        <w:jc w:val="both"/>
        <w:rPr>
          <w:rFonts w:ascii="Times New Roman" w:eastAsia="Times New Roman" w:hAnsi="Times New Roman" w:cs="Times New Roman"/>
          <w:lang w:eastAsia="ru-RU"/>
        </w:rPr>
      </w:pPr>
      <w:r w:rsidRPr="00AF620A">
        <w:rPr>
          <w:rFonts w:ascii="Times New Roman" w:eastAsia="Times New Roman" w:hAnsi="Times New Roman" w:cs="Times New Roman"/>
          <w:bCs/>
          <w:iCs/>
          <w:lang w:eastAsia="ru-RU"/>
        </w:rPr>
        <w:t>Сокращенное фирменное наименование:</w:t>
      </w:r>
      <w:r w:rsidRPr="00AF620A">
        <w:rPr>
          <w:rFonts w:ascii="Times New Roman" w:eastAsia="Times New Roman" w:hAnsi="Times New Roman" w:cs="Times New Roman"/>
          <w:b/>
          <w:i/>
          <w:lang w:eastAsia="ru-RU"/>
        </w:rPr>
        <w:t xml:space="preserve"> </w:t>
      </w:r>
      <w:bookmarkStart w:id="98" w:name="_Hlk96711706"/>
      <w:r w:rsidRPr="00AF620A">
        <w:rPr>
          <w:rFonts w:ascii="Times New Roman" w:eastAsia="Times New Roman" w:hAnsi="Times New Roman" w:cs="Times New Roman"/>
          <w:b/>
          <w:i/>
          <w:lang w:eastAsia="ru-RU"/>
        </w:rPr>
        <w:t>АО «ДВЭУК – ЕНЭС»</w:t>
      </w:r>
    </w:p>
    <w:bookmarkEnd w:id="98"/>
    <w:p w14:paraId="7206EBB1" w14:textId="77777777" w:rsidR="00AF620A" w:rsidRPr="00AF620A" w:rsidRDefault="00AF620A" w:rsidP="00AF620A">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AF620A">
        <w:rPr>
          <w:rFonts w:ascii="Times New Roman" w:eastAsia="Times New Roman" w:hAnsi="Times New Roman" w:cs="Times New Roman"/>
          <w:lang w:eastAsia="ru-RU"/>
        </w:rPr>
        <w:t xml:space="preserve">Место нахождения: </w:t>
      </w:r>
      <w:r w:rsidRPr="00AF620A">
        <w:rPr>
          <w:rFonts w:ascii="Times New Roman" w:eastAsia="Times New Roman" w:hAnsi="Times New Roman" w:cs="Times New Roman"/>
          <w:b/>
          <w:i/>
          <w:lang w:eastAsia="ru-RU"/>
        </w:rPr>
        <w:t xml:space="preserve"> город Москва</w:t>
      </w:r>
    </w:p>
    <w:p w14:paraId="0E8CECA0" w14:textId="77777777" w:rsidR="00AF620A" w:rsidRPr="00AF620A" w:rsidRDefault="00AF620A" w:rsidP="00AF620A">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AF620A">
        <w:rPr>
          <w:rFonts w:ascii="Times New Roman" w:eastAsia="Times New Roman" w:hAnsi="Times New Roman" w:cs="Times New Roman"/>
          <w:lang w:eastAsia="ru-RU"/>
        </w:rPr>
        <w:t>ИНН:</w:t>
      </w:r>
      <w:r w:rsidRPr="00AF620A">
        <w:rPr>
          <w:rFonts w:ascii="Times New Roman" w:eastAsia="Times New Roman" w:hAnsi="Times New Roman" w:cs="Times New Roman"/>
          <w:b/>
          <w:i/>
          <w:lang w:eastAsia="ru-RU"/>
        </w:rPr>
        <w:t xml:space="preserve"> 2540252359</w:t>
      </w:r>
    </w:p>
    <w:p w14:paraId="4F5E6B66" w14:textId="77777777" w:rsidR="00AF620A" w:rsidRPr="00AF620A" w:rsidRDefault="00AF620A" w:rsidP="00AF620A">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r w:rsidRPr="00AF620A">
        <w:rPr>
          <w:rFonts w:ascii="Times New Roman" w:eastAsia="Times New Roman" w:hAnsi="Times New Roman" w:cs="Times New Roman"/>
          <w:lang w:eastAsia="ru-RU"/>
        </w:rPr>
        <w:t>ОГРН:</w:t>
      </w:r>
      <w:r w:rsidRPr="00AF620A">
        <w:rPr>
          <w:rFonts w:ascii="Times New Roman" w:eastAsia="Times New Roman" w:hAnsi="Times New Roman" w:cs="Times New Roman"/>
          <w:b/>
          <w:i/>
          <w:lang w:eastAsia="ru-RU"/>
        </w:rPr>
        <w:t xml:space="preserve"> 1192536024075</w:t>
      </w:r>
    </w:p>
    <w:p w14:paraId="744B0783" w14:textId="77777777" w:rsidR="004B6FA2" w:rsidRDefault="00AF620A" w:rsidP="00AF620A">
      <w:pPr>
        <w:widowControl w:val="0"/>
        <w:autoSpaceDE w:val="0"/>
        <w:autoSpaceDN w:val="0"/>
        <w:adjustRightInd w:val="0"/>
        <w:spacing w:after="0" w:line="240" w:lineRule="auto"/>
        <w:ind w:firstLine="284"/>
        <w:jc w:val="both"/>
        <w:rPr>
          <w:rFonts w:ascii="Times New Roman" w:eastAsia="Times New Roman" w:hAnsi="Times New Roman" w:cs="Times New Roman"/>
          <w:b/>
          <w:i/>
          <w:lang w:eastAsia="ru-RU"/>
        </w:rPr>
      </w:pPr>
      <w:r w:rsidRPr="00AF620A">
        <w:rPr>
          <w:rFonts w:ascii="Times New Roman" w:eastAsia="Times New Roman" w:hAnsi="Times New Roman" w:cs="Times New Roman"/>
          <w:lang w:eastAsia="ru-RU"/>
        </w:rPr>
        <w:t>Размер доли голосов, приходящихся на голосующие акции, составляющие уставный капитал эмитента, которой имеет право распоряжаться лицо:</w:t>
      </w:r>
      <w:r w:rsidR="004B6FA2">
        <w:rPr>
          <w:rFonts w:ascii="Times New Roman" w:eastAsia="Times New Roman" w:hAnsi="Times New Roman" w:cs="Times New Roman"/>
          <w:lang w:eastAsia="ru-RU"/>
        </w:rPr>
        <w:t xml:space="preserve"> </w:t>
      </w:r>
      <w:r w:rsidRPr="00AF620A">
        <w:rPr>
          <w:rFonts w:ascii="Times New Roman" w:eastAsia="Times New Roman" w:hAnsi="Times New Roman" w:cs="Times New Roman"/>
          <w:b/>
          <w:i/>
          <w:lang w:eastAsia="ru-RU"/>
        </w:rPr>
        <w:t>5,99%</w:t>
      </w:r>
      <w:r w:rsidR="004B6FA2">
        <w:rPr>
          <w:rFonts w:ascii="Times New Roman" w:eastAsia="Times New Roman" w:hAnsi="Times New Roman" w:cs="Times New Roman"/>
          <w:b/>
          <w:i/>
          <w:lang w:eastAsia="ru-RU"/>
        </w:rPr>
        <w:t>.</w:t>
      </w:r>
    </w:p>
    <w:p w14:paraId="7D6C1629" w14:textId="77777777" w:rsidR="00AF620A" w:rsidRPr="00AF620A" w:rsidRDefault="00AF620A" w:rsidP="00AF620A">
      <w:pPr>
        <w:widowControl w:val="0"/>
        <w:autoSpaceDE w:val="0"/>
        <w:autoSpaceDN w:val="0"/>
        <w:adjustRightInd w:val="0"/>
        <w:spacing w:after="0" w:line="240" w:lineRule="auto"/>
        <w:ind w:firstLine="284"/>
        <w:jc w:val="both"/>
        <w:rPr>
          <w:rFonts w:ascii="Times New Roman" w:eastAsia="Times New Roman" w:hAnsi="Times New Roman" w:cs="Times New Roman"/>
          <w:lang w:eastAsia="ru-RU"/>
        </w:rPr>
      </w:pPr>
      <w:bookmarkStart w:id="99" w:name="_Hlk96700608"/>
      <w:r w:rsidRPr="00AF620A">
        <w:rPr>
          <w:rFonts w:ascii="Times New Roman" w:eastAsia="Times New Roman" w:hAnsi="Times New Roman" w:cs="Times New Roman"/>
          <w:lang w:eastAsia="ru-RU"/>
        </w:rPr>
        <w:t xml:space="preserve">Вид права распоряжения голосами, приходящимися на голосующие акции, составляющие уставный капитал эмитента, которым обладает лицо: </w:t>
      </w:r>
      <w:r w:rsidRPr="00AF620A">
        <w:rPr>
          <w:rFonts w:ascii="Times New Roman" w:eastAsia="Times New Roman" w:hAnsi="Times New Roman" w:cs="Times New Roman"/>
          <w:b/>
          <w:i/>
          <w:lang w:eastAsia="ru-RU"/>
        </w:rPr>
        <w:t>прямое распоряжение</w:t>
      </w:r>
      <w:bookmarkEnd w:id="99"/>
    </w:p>
    <w:p w14:paraId="369B208D" w14:textId="77777777" w:rsidR="00AF620A" w:rsidRPr="00AF620A" w:rsidRDefault="00AF620A" w:rsidP="00AF620A">
      <w:pPr>
        <w:widowControl w:val="0"/>
        <w:autoSpaceDE w:val="0"/>
        <w:autoSpaceDN w:val="0"/>
        <w:adjustRightInd w:val="0"/>
        <w:spacing w:after="0" w:line="240" w:lineRule="auto"/>
        <w:ind w:firstLine="284"/>
        <w:jc w:val="both"/>
        <w:rPr>
          <w:rFonts w:ascii="Times New Roman" w:eastAsia="Times New Roman" w:hAnsi="Times New Roman" w:cs="Times New Roman"/>
          <w:b/>
          <w:i/>
          <w:lang w:eastAsia="ru-RU"/>
        </w:rPr>
      </w:pPr>
      <w:bookmarkStart w:id="100" w:name="_Hlk96700720"/>
      <w:r w:rsidRPr="00AF620A">
        <w:rPr>
          <w:rFonts w:ascii="Times New Roman" w:eastAsia="Times New Roman" w:hAnsi="Times New Roman" w:cs="Times New Roman"/>
          <w:lang w:eastAsia="ru-RU"/>
        </w:rPr>
        <w:t>Признак права распоряжения голосами, приходящимися на голосующие акции, составляющие уставный капитал эмитента, которым обладает лицо:</w:t>
      </w:r>
      <w:r w:rsidRPr="00AF620A">
        <w:rPr>
          <w:rFonts w:ascii="Times New Roman" w:eastAsia="Times New Roman" w:hAnsi="Times New Roman" w:cs="Times New Roman"/>
          <w:b/>
          <w:i/>
          <w:lang w:eastAsia="ru-RU"/>
        </w:rPr>
        <w:t xml:space="preserve"> самостоятельное распоряжение</w:t>
      </w:r>
      <w:bookmarkEnd w:id="100"/>
    </w:p>
    <w:p w14:paraId="783C8C39" w14:textId="77777777" w:rsidR="00AF620A" w:rsidRPr="00AF620A" w:rsidRDefault="00AF620A" w:rsidP="00AF620A">
      <w:pPr>
        <w:widowControl w:val="0"/>
        <w:autoSpaceDE w:val="0"/>
        <w:autoSpaceDN w:val="0"/>
        <w:adjustRightInd w:val="0"/>
        <w:spacing w:after="0" w:line="240" w:lineRule="auto"/>
        <w:ind w:firstLine="284"/>
        <w:jc w:val="both"/>
        <w:rPr>
          <w:rFonts w:ascii="Times New Roman" w:eastAsia="Times New Roman" w:hAnsi="Times New Roman" w:cs="Times New Roman"/>
          <w:b/>
          <w:i/>
          <w:lang w:eastAsia="ru-RU"/>
        </w:rPr>
      </w:pPr>
      <w:bookmarkStart w:id="101" w:name="_Hlk96701026"/>
      <w:r w:rsidRPr="00AF620A">
        <w:rPr>
          <w:rFonts w:ascii="Times New Roman" w:eastAsia="Times New Roman" w:hAnsi="Times New Roman" w:cs="Times New Roman"/>
          <w:lang w:eastAsia="ru-RU"/>
        </w:rPr>
        <w:t xml:space="preserve">Основание, в силу которого лицо имеет право распоряжаться голосами, приходящимися на голосующие акции, составляющие уставный капитал эмитента: </w:t>
      </w:r>
      <w:r w:rsidRPr="00AF620A">
        <w:rPr>
          <w:rFonts w:ascii="Times New Roman" w:eastAsia="Times New Roman" w:hAnsi="Times New Roman" w:cs="Times New Roman"/>
          <w:b/>
          <w:i/>
          <w:lang w:eastAsia="ru-RU"/>
        </w:rPr>
        <w:t>участие в уставном капитале в эмитенте.</w:t>
      </w:r>
    </w:p>
    <w:p w14:paraId="45DC6017" w14:textId="77777777" w:rsidR="00AF620A" w:rsidRPr="00AF620A" w:rsidRDefault="00AF620A" w:rsidP="00AF620A">
      <w:pPr>
        <w:widowControl w:val="0"/>
        <w:autoSpaceDE w:val="0"/>
        <w:autoSpaceDN w:val="0"/>
        <w:adjustRightInd w:val="0"/>
        <w:spacing w:after="0" w:line="240" w:lineRule="auto"/>
        <w:ind w:firstLine="284"/>
        <w:jc w:val="both"/>
        <w:rPr>
          <w:rFonts w:ascii="Times New Roman" w:eastAsia="Times New Roman" w:hAnsi="Times New Roman" w:cs="Times New Roman"/>
          <w:b/>
          <w:i/>
          <w:highlight w:val="yellow"/>
          <w:lang w:eastAsia="ru-RU"/>
        </w:rPr>
      </w:pPr>
    </w:p>
    <w:p w14:paraId="325F3616" w14:textId="77777777" w:rsidR="00AF620A" w:rsidRPr="00AF620A" w:rsidRDefault="00AF620A" w:rsidP="00AF620A">
      <w:pPr>
        <w:widowControl w:val="0"/>
        <w:autoSpaceDE w:val="0"/>
        <w:autoSpaceDN w:val="0"/>
        <w:adjustRightInd w:val="0"/>
        <w:spacing w:after="0" w:line="240" w:lineRule="auto"/>
        <w:ind w:left="567"/>
        <w:contextualSpacing/>
        <w:jc w:val="both"/>
        <w:rPr>
          <w:rFonts w:ascii="Times New Roman" w:eastAsia="Times New Roman" w:hAnsi="Times New Roman" w:cs="Times New Roman"/>
          <w:lang w:eastAsia="ru-RU"/>
        </w:rPr>
      </w:pPr>
      <w:r w:rsidRPr="00AF620A">
        <w:rPr>
          <w:rFonts w:ascii="Times New Roman" w:eastAsia="Times New Roman" w:hAnsi="Times New Roman" w:cs="Times New Roman"/>
          <w:lang w:eastAsia="ru-RU"/>
        </w:rPr>
        <w:t>Сведения о лицах, контролирующих участника (акционера) эмитента:</w:t>
      </w:r>
    </w:p>
    <w:p w14:paraId="09AABAC5" w14:textId="77777777" w:rsidR="00AF620A" w:rsidRPr="00AF620A" w:rsidRDefault="00AF620A" w:rsidP="00AF620A">
      <w:pPr>
        <w:widowControl w:val="0"/>
        <w:autoSpaceDE w:val="0"/>
        <w:autoSpaceDN w:val="0"/>
        <w:adjustRightInd w:val="0"/>
        <w:spacing w:after="0" w:line="240" w:lineRule="auto"/>
        <w:ind w:left="567"/>
        <w:contextualSpacing/>
        <w:jc w:val="both"/>
        <w:rPr>
          <w:rFonts w:ascii="Times New Roman" w:eastAsia="Times New Roman" w:hAnsi="Times New Roman" w:cs="Times New Roman"/>
          <w:lang w:eastAsia="ru-RU"/>
        </w:rPr>
      </w:pPr>
      <w:r w:rsidRPr="00AF620A">
        <w:rPr>
          <w:rFonts w:ascii="Times New Roman" w:eastAsia="Times New Roman" w:hAnsi="Times New Roman" w:cs="Times New Roman"/>
          <w:lang w:eastAsia="ru-RU"/>
        </w:rPr>
        <w:t>Наименование:</w:t>
      </w:r>
      <w:r w:rsidRPr="00AF620A">
        <w:rPr>
          <w:rFonts w:ascii="Times New Roman" w:eastAsia="Times New Roman" w:hAnsi="Times New Roman" w:cs="Times New Roman"/>
          <w:b/>
          <w:i/>
          <w:lang w:eastAsia="ru-RU"/>
        </w:rPr>
        <w:t xml:space="preserve"> </w:t>
      </w:r>
      <w:bookmarkStart w:id="102" w:name="_Hlk96711440"/>
      <w:r w:rsidRPr="00AF620A">
        <w:rPr>
          <w:rFonts w:ascii="Times New Roman" w:eastAsia="Times New Roman" w:hAnsi="Times New Roman" w:cs="Times New Roman"/>
          <w:b/>
          <w:i/>
          <w:lang w:eastAsia="ru-RU"/>
        </w:rPr>
        <w:t>Российская Федерация в лице Федерального агентства по управлению государственным имуществом</w:t>
      </w:r>
      <w:bookmarkEnd w:id="102"/>
    </w:p>
    <w:p w14:paraId="75CBC3B2" w14:textId="77777777" w:rsidR="00AF620A" w:rsidRPr="00AF620A" w:rsidRDefault="00AF620A" w:rsidP="00AF620A">
      <w:pPr>
        <w:widowControl w:val="0"/>
        <w:autoSpaceDE w:val="0"/>
        <w:autoSpaceDN w:val="0"/>
        <w:adjustRightInd w:val="0"/>
        <w:spacing w:after="0" w:line="240" w:lineRule="auto"/>
        <w:ind w:left="567"/>
        <w:jc w:val="both"/>
        <w:rPr>
          <w:rFonts w:ascii="Times New Roman" w:eastAsia="Times New Roman" w:hAnsi="Times New Roman" w:cs="Times New Roman"/>
          <w:lang w:eastAsia="ru-RU"/>
        </w:rPr>
      </w:pPr>
      <w:r w:rsidRPr="00AF620A">
        <w:rPr>
          <w:rFonts w:ascii="Times New Roman" w:eastAsia="Times New Roman" w:hAnsi="Times New Roman" w:cs="Times New Roman"/>
          <w:lang w:eastAsia="ru-RU"/>
        </w:rPr>
        <w:lastRenderedPageBreak/>
        <w:t xml:space="preserve">Место нахождения: </w:t>
      </w:r>
      <w:r w:rsidRPr="00AF620A">
        <w:rPr>
          <w:rFonts w:ascii="Times New Roman" w:eastAsia="Times New Roman" w:hAnsi="Times New Roman" w:cs="Times New Roman"/>
          <w:b/>
          <w:i/>
          <w:lang w:eastAsia="ru-RU"/>
        </w:rPr>
        <w:t>109012, Российская Федерация, г. Москва, Никольский пер., 9</w:t>
      </w:r>
    </w:p>
    <w:p w14:paraId="251F8358" w14:textId="77777777" w:rsidR="00AF620A" w:rsidRPr="00AF620A" w:rsidRDefault="00AF620A" w:rsidP="00AF620A">
      <w:pPr>
        <w:widowControl w:val="0"/>
        <w:autoSpaceDE w:val="0"/>
        <w:autoSpaceDN w:val="0"/>
        <w:adjustRightInd w:val="0"/>
        <w:spacing w:after="0" w:line="240" w:lineRule="auto"/>
        <w:ind w:left="567"/>
        <w:jc w:val="both"/>
        <w:rPr>
          <w:rFonts w:ascii="Times New Roman" w:eastAsia="Times New Roman" w:hAnsi="Times New Roman" w:cs="Times New Roman"/>
          <w:lang w:eastAsia="ru-RU"/>
        </w:rPr>
      </w:pPr>
      <w:r w:rsidRPr="00AF620A">
        <w:rPr>
          <w:rFonts w:ascii="Times New Roman" w:eastAsia="Times New Roman" w:hAnsi="Times New Roman" w:cs="Times New Roman"/>
          <w:lang w:eastAsia="ru-RU"/>
        </w:rPr>
        <w:t>ИНН:</w:t>
      </w:r>
      <w:r w:rsidRPr="00AF620A">
        <w:rPr>
          <w:rFonts w:ascii="Times New Roman" w:eastAsia="Times New Roman" w:hAnsi="Times New Roman" w:cs="Times New Roman"/>
          <w:b/>
          <w:i/>
          <w:lang w:eastAsia="ru-RU"/>
        </w:rPr>
        <w:t xml:space="preserve"> 7710723134</w:t>
      </w:r>
    </w:p>
    <w:p w14:paraId="44FE8E3A" w14:textId="77777777" w:rsidR="00AF620A" w:rsidRPr="00AF620A" w:rsidRDefault="00AF620A" w:rsidP="00AF620A">
      <w:pPr>
        <w:widowControl w:val="0"/>
        <w:autoSpaceDE w:val="0"/>
        <w:autoSpaceDN w:val="0"/>
        <w:adjustRightInd w:val="0"/>
        <w:spacing w:after="0" w:line="240" w:lineRule="auto"/>
        <w:ind w:left="567"/>
        <w:jc w:val="both"/>
        <w:rPr>
          <w:rFonts w:ascii="Times New Roman" w:eastAsia="Times New Roman" w:hAnsi="Times New Roman" w:cs="Times New Roman"/>
          <w:lang w:eastAsia="ru-RU"/>
        </w:rPr>
      </w:pPr>
      <w:r w:rsidRPr="00AF620A">
        <w:rPr>
          <w:rFonts w:ascii="Times New Roman" w:eastAsia="Times New Roman" w:hAnsi="Times New Roman" w:cs="Times New Roman"/>
          <w:lang w:eastAsia="ru-RU"/>
        </w:rPr>
        <w:t>ОГРН:</w:t>
      </w:r>
      <w:r w:rsidRPr="00AF620A">
        <w:rPr>
          <w:rFonts w:ascii="Times New Roman" w:eastAsia="Times New Roman" w:hAnsi="Times New Roman" w:cs="Times New Roman"/>
          <w:b/>
          <w:i/>
          <w:lang w:eastAsia="ru-RU"/>
        </w:rPr>
        <w:t xml:space="preserve"> 1087746829994</w:t>
      </w:r>
    </w:p>
    <w:p w14:paraId="74A316F1" w14:textId="77777777" w:rsidR="00AF620A" w:rsidRPr="00AF620A" w:rsidRDefault="00AF620A" w:rsidP="00AF620A">
      <w:pPr>
        <w:widowControl w:val="0"/>
        <w:autoSpaceDE w:val="0"/>
        <w:autoSpaceDN w:val="0"/>
        <w:adjustRightInd w:val="0"/>
        <w:spacing w:after="0" w:line="240" w:lineRule="auto"/>
        <w:ind w:left="567"/>
        <w:jc w:val="both"/>
        <w:rPr>
          <w:rFonts w:ascii="Times New Roman" w:eastAsia="Times New Roman" w:hAnsi="Times New Roman" w:cs="Times New Roman"/>
          <w:lang w:eastAsia="ru-RU"/>
        </w:rPr>
      </w:pPr>
      <w:r w:rsidRPr="00AF620A">
        <w:rPr>
          <w:rFonts w:ascii="Times New Roman" w:eastAsia="Times New Roman" w:hAnsi="Times New Roman" w:cs="Times New Roman"/>
          <w:lang w:eastAsia="ru-RU"/>
        </w:rPr>
        <w:t>Вид контроля:</w:t>
      </w:r>
      <w:r w:rsidRPr="00AF620A">
        <w:rPr>
          <w:rFonts w:ascii="Times New Roman" w:eastAsia="Times New Roman" w:hAnsi="Times New Roman" w:cs="Times New Roman"/>
          <w:b/>
          <w:i/>
          <w:lang w:eastAsia="ru-RU"/>
        </w:rPr>
        <w:t xml:space="preserve"> прямой контроль</w:t>
      </w:r>
    </w:p>
    <w:p w14:paraId="2FB40D85" w14:textId="77777777" w:rsidR="00AF620A" w:rsidRPr="00AF620A" w:rsidRDefault="00AF620A" w:rsidP="00AF620A">
      <w:pPr>
        <w:widowControl w:val="0"/>
        <w:autoSpaceDE w:val="0"/>
        <w:autoSpaceDN w:val="0"/>
        <w:adjustRightInd w:val="0"/>
        <w:spacing w:after="0" w:line="240" w:lineRule="auto"/>
        <w:ind w:left="567"/>
        <w:jc w:val="both"/>
        <w:rPr>
          <w:rFonts w:ascii="Times New Roman" w:eastAsia="Times New Roman" w:hAnsi="Times New Roman" w:cs="Times New Roman"/>
          <w:lang w:eastAsia="ru-RU"/>
        </w:rPr>
      </w:pPr>
      <w:r w:rsidRPr="00AF620A">
        <w:rPr>
          <w:rFonts w:ascii="Times New Roman" w:eastAsia="Times New Roman" w:hAnsi="Times New Roman" w:cs="Times New Roman"/>
          <w:lang w:eastAsia="ru-RU"/>
        </w:rPr>
        <w:t xml:space="preserve">Основание, в силу которого лицо, контролирующее участника (акционера) эмитента, осуществляет такой контроль: </w:t>
      </w:r>
      <w:r w:rsidRPr="00AF620A">
        <w:rPr>
          <w:rFonts w:ascii="Times New Roman" w:eastAsia="Times New Roman" w:hAnsi="Times New Roman" w:cs="Times New Roman"/>
          <w:b/>
          <w:i/>
        </w:rPr>
        <w:t>участие в юридическом лице, являющемся акционером эмитента</w:t>
      </w:r>
    </w:p>
    <w:p w14:paraId="2977656F" w14:textId="77777777" w:rsidR="00AF620A" w:rsidRPr="00AF620A" w:rsidRDefault="00AF620A" w:rsidP="00AF620A">
      <w:pPr>
        <w:widowControl w:val="0"/>
        <w:autoSpaceDE w:val="0"/>
        <w:autoSpaceDN w:val="0"/>
        <w:adjustRightInd w:val="0"/>
        <w:spacing w:after="0" w:line="240" w:lineRule="auto"/>
        <w:ind w:left="567"/>
        <w:jc w:val="both"/>
        <w:rPr>
          <w:rFonts w:ascii="Times New Roman" w:eastAsia="Times New Roman" w:hAnsi="Times New Roman" w:cs="Times New Roman"/>
          <w:lang w:eastAsia="ru-RU"/>
        </w:rPr>
      </w:pPr>
      <w:r w:rsidRPr="00AF620A">
        <w:rPr>
          <w:rFonts w:ascii="Times New Roman" w:eastAsia="Times New Roman" w:hAnsi="Times New Roman" w:cs="Times New Roman"/>
          <w:lang w:eastAsia="ru-RU"/>
        </w:rPr>
        <w:t>Признак осуществления лицом, контролирующим участника (акционера) эмитента, такого контроля:</w:t>
      </w:r>
      <w:r w:rsidRPr="00AF620A">
        <w:rPr>
          <w:rFonts w:ascii="Times New Roman" w:eastAsia="Times New Roman" w:hAnsi="Times New Roman" w:cs="Times New Roman"/>
          <w:b/>
          <w:i/>
          <w:lang w:eastAsia="ru-RU"/>
        </w:rPr>
        <w:t xml:space="preserve"> право распоряжаться более 50 процентами голосов в высшем органе управления юридического лица, являющегося участником (акционером) эмитента</w:t>
      </w:r>
    </w:p>
    <w:p w14:paraId="647B1D0D" w14:textId="77777777" w:rsidR="00AF620A" w:rsidRPr="00AF620A" w:rsidRDefault="00AF620A" w:rsidP="00AF620A">
      <w:pPr>
        <w:widowControl w:val="0"/>
        <w:autoSpaceDE w:val="0"/>
        <w:autoSpaceDN w:val="0"/>
        <w:adjustRightInd w:val="0"/>
        <w:spacing w:after="0" w:line="240" w:lineRule="auto"/>
        <w:ind w:left="567"/>
        <w:jc w:val="both"/>
        <w:rPr>
          <w:rFonts w:ascii="Times New Roman" w:eastAsia="Times New Roman" w:hAnsi="Times New Roman" w:cs="Times New Roman"/>
          <w:lang w:eastAsia="ru-RU"/>
        </w:rPr>
      </w:pPr>
      <w:r w:rsidRPr="00AF620A">
        <w:rPr>
          <w:rFonts w:ascii="Times New Roman" w:eastAsia="Times New Roman" w:hAnsi="Times New Roman" w:cs="Times New Roman"/>
          <w:lang w:eastAsia="ru-RU"/>
        </w:rPr>
        <w:t xml:space="preserve">Размер доли такого лица в уставном капитале акционера эмитента: </w:t>
      </w:r>
      <w:r w:rsidRPr="00AF620A">
        <w:rPr>
          <w:rFonts w:ascii="Times New Roman" w:eastAsia="Times New Roman" w:hAnsi="Times New Roman" w:cs="Times New Roman"/>
          <w:b/>
          <w:i/>
        </w:rPr>
        <w:t>100 %</w:t>
      </w:r>
    </w:p>
    <w:p w14:paraId="621671BC" w14:textId="77777777" w:rsidR="00AF620A" w:rsidRPr="00AF620A" w:rsidRDefault="00AF620A" w:rsidP="00AF620A">
      <w:pPr>
        <w:widowControl w:val="0"/>
        <w:autoSpaceDE w:val="0"/>
        <w:autoSpaceDN w:val="0"/>
        <w:adjustRightInd w:val="0"/>
        <w:spacing w:after="0" w:line="240" w:lineRule="auto"/>
        <w:ind w:left="567"/>
        <w:jc w:val="both"/>
        <w:rPr>
          <w:rFonts w:ascii="Times New Roman" w:eastAsia="Times New Roman" w:hAnsi="Times New Roman" w:cs="Times New Roman"/>
          <w:lang w:eastAsia="ru-RU"/>
        </w:rPr>
      </w:pPr>
      <w:r w:rsidRPr="00AF620A">
        <w:rPr>
          <w:rFonts w:ascii="Times New Roman" w:eastAsia="Times New Roman" w:hAnsi="Times New Roman" w:cs="Times New Roman"/>
          <w:lang w:eastAsia="ru-RU"/>
        </w:rPr>
        <w:t xml:space="preserve">Размер доли принадлежащих такому лицу обыкновенных акций акционера эмитента: </w:t>
      </w:r>
      <w:r w:rsidRPr="00AF620A">
        <w:rPr>
          <w:rFonts w:ascii="Times New Roman" w:eastAsia="Times New Roman" w:hAnsi="Times New Roman" w:cs="Times New Roman"/>
          <w:b/>
          <w:i/>
          <w:lang w:eastAsia="ru-RU"/>
        </w:rPr>
        <w:t>100 %</w:t>
      </w:r>
    </w:p>
    <w:bookmarkEnd w:id="101"/>
    <w:p w14:paraId="1216165C" w14:textId="77777777" w:rsidR="00AF620A" w:rsidRPr="00AF620A" w:rsidRDefault="00AF620A" w:rsidP="00AF620A">
      <w:pPr>
        <w:autoSpaceDE w:val="0"/>
        <w:autoSpaceDN w:val="0"/>
        <w:adjustRightInd w:val="0"/>
        <w:spacing w:after="0" w:line="240" w:lineRule="auto"/>
        <w:ind w:left="567"/>
        <w:jc w:val="both"/>
        <w:rPr>
          <w:rFonts w:ascii="Times New Roman" w:eastAsia="Times New Roman" w:hAnsi="Times New Roman" w:cs="Times New Roman"/>
        </w:rPr>
      </w:pPr>
      <w:r w:rsidRPr="00AF620A">
        <w:rPr>
          <w:rFonts w:ascii="Times New Roman" w:eastAsia="Times New Roman" w:hAnsi="Times New Roman" w:cs="Times New Roman"/>
        </w:rPr>
        <w:t xml:space="preserve">Размер доли такого лица в уставном капитале эмитента: </w:t>
      </w:r>
      <w:r w:rsidRPr="00AF620A">
        <w:rPr>
          <w:rFonts w:ascii="Times New Roman" w:eastAsia="Times New Roman" w:hAnsi="Times New Roman" w:cs="Times New Roman"/>
          <w:b/>
          <w:i/>
        </w:rPr>
        <w:t>0  </w:t>
      </w:r>
      <w:r w:rsidRPr="00AF620A">
        <w:rPr>
          <w:rFonts w:ascii="Times New Roman" w:eastAsia="Times New Roman" w:hAnsi="Times New Roman" w:cs="Times New Roman"/>
          <w:b/>
          <w:i/>
          <w:lang w:eastAsia="ru-RU"/>
        </w:rPr>
        <w:t>%</w:t>
      </w:r>
    </w:p>
    <w:p w14:paraId="746491D3" w14:textId="77777777" w:rsidR="00AF620A" w:rsidRPr="00AF620A" w:rsidRDefault="00AF620A" w:rsidP="00AF620A">
      <w:pPr>
        <w:autoSpaceDE w:val="0"/>
        <w:autoSpaceDN w:val="0"/>
        <w:adjustRightInd w:val="0"/>
        <w:spacing w:after="0" w:line="240" w:lineRule="auto"/>
        <w:ind w:left="567"/>
        <w:jc w:val="both"/>
        <w:rPr>
          <w:rFonts w:ascii="Times New Roman" w:eastAsia="Times New Roman" w:hAnsi="Times New Roman" w:cs="Times New Roman"/>
          <w:b/>
          <w:i/>
          <w:lang w:eastAsia="ru-RU"/>
        </w:rPr>
      </w:pPr>
      <w:r w:rsidRPr="00AF620A">
        <w:rPr>
          <w:rFonts w:ascii="Times New Roman" w:eastAsia="Times New Roman" w:hAnsi="Times New Roman" w:cs="Times New Roman"/>
        </w:rPr>
        <w:t xml:space="preserve">Размер доли принадлежащих ему обыкновенных акций эмитента: </w:t>
      </w:r>
      <w:r w:rsidRPr="00AF620A">
        <w:rPr>
          <w:rFonts w:ascii="Times New Roman" w:eastAsia="Times New Roman" w:hAnsi="Times New Roman" w:cs="Times New Roman"/>
          <w:b/>
          <w:i/>
        </w:rPr>
        <w:t xml:space="preserve">0 </w:t>
      </w:r>
      <w:r w:rsidRPr="00AF620A">
        <w:rPr>
          <w:rFonts w:ascii="Times New Roman" w:eastAsia="Times New Roman" w:hAnsi="Times New Roman" w:cs="Times New Roman"/>
          <w:b/>
          <w:i/>
          <w:lang w:eastAsia="ru-RU"/>
        </w:rPr>
        <w:t>%</w:t>
      </w:r>
    </w:p>
    <w:p w14:paraId="513B33A7" w14:textId="77777777" w:rsidR="00AF620A" w:rsidRPr="00AF620A" w:rsidRDefault="00AF620A" w:rsidP="00AF620A">
      <w:pPr>
        <w:autoSpaceDE w:val="0"/>
        <w:autoSpaceDN w:val="0"/>
        <w:adjustRightInd w:val="0"/>
        <w:spacing w:after="0" w:line="240" w:lineRule="auto"/>
        <w:ind w:firstLine="540"/>
        <w:jc w:val="both"/>
        <w:rPr>
          <w:rFonts w:ascii="Times New Roman" w:eastAsia="Times New Roman" w:hAnsi="Times New Roman" w:cs="Times New Roman"/>
          <w:sz w:val="20"/>
          <w:szCs w:val="20"/>
          <w:highlight w:val="yellow"/>
          <w:lang w:eastAsia="ru-RU"/>
        </w:rPr>
      </w:pPr>
    </w:p>
    <w:p w14:paraId="67396C00" w14:textId="77777777" w:rsidR="00AF620A" w:rsidRPr="00AF620A" w:rsidRDefault="00AF620A" w:rsidP="00AF620A">
      <w:pPr>
        <w:widowControl w:val="0"/>
        <w:autoSpaceDE w:val="0"/>
        <w:autoSpaceDN w:val="0"/>
        <w:adjustRightInd w:val="0"/>
        <w:spacing w:after="0" w:line="240" w:lineRule="auto"/>
        <w:ind w:left="126"/>
        <w:outlineLvl w:val="1"/>
        <w:rPr>
          <w:rFonts w:ascii="Times New Roman" w:eastAsia="Times New Roman" w:hAnsi="Times New Roman" w:cs="Times New Roman"/>
          <w:sz w:val="23"/>
          <w:szCs w:val="23"/>
          <w:lang w:eastAsia="ru-RU"/>
        </w:rPr>
      </w:pPr>
      <w:bookmarkStart w:id="103" w:name="Par398"/>
      <w:bookmarkStart w:id="104" w:name="_Toc100822878"/>
      <w:bookmarkEnd w:id="103"/>
      <w:r w:rsidRPr="00AF620A">
        <w:rPr>
          <w:rFonts w:ascii="Times New Roman" w:eastAsia="Times New Roman" w:hAnsi="Times New Roman" w:cs="Times New Roman"/>
          <w:sz w:val="23"/>
          <w:szCs w:val="23"/>
          <w:lang w:eastAsia="ru-RU"/>
        </w:rPr>
        <w:t>3.3. Сведения о доле участия Российской Федерации, субъекта Российской Федерации или муниципального образования в уставном капитале эмитента, наличии специального права ("золотой акции")</w:t>
      </w:r>
      <w:bookmarkEnd w:id="104"/>
    </w:p>
    <w:p w14:paraId="20F13024" w14:textId="77777777" w:rsidR="00AF620A" w:rsidRPr="00AF620A" w:rsidRDefault="00AF620A" w:rsidP="00340FC5">
      <w:pPr>
        <w:widowControl w:val="0"/>
        <w:autoSpaceDE w:val="0"/>
        <w:autoSpaceDN w:val="0"/>
        <w:adjustRightInd w:val="0"/>
        <w:spacing w:after="0" w:line="240" w:lineRule="auto"/>
        <w:jc w:val="both"/>
        <w:rPr>
          <w:rFonts w:ascii="Times New Roman" w:eastAsia="Calibri" w:hAnsi="Times New Roman" w:cs="Times New Roman"/>
          <w:b/>
          <w:i/>
        </w:rPr>
      </w:pPr>
      <w:r w:rsidRPr="00AF620A">
        <w:rPr>
          <w:rFonts w:ascii="Times New Roman" w:eastAsia="Calibri" w:hAnsi="Times New Roman" w:cs="Times New Roman"/>
          <w:b/>
          <w:i/>
        </w:rPr>
        <w:t xml:space="preserve">В  данном пункте приведена известная эмитенту информация по состоянию на 30.06.2022, изменения  в составе данной информации между отчетной датой и  датой раскрытия </w:t>
      </w:r>
      <w:r w:rsidR="00340FC5">
        <w:rPr>
          <w:rFonts w:ascii="Times New Roman" w:eastAsia="Calibri" w:hAnsi="Times New Roman" w:cs="Times New Roman"/>
          <w:b/>
          <w:i/>
        </w:rPr>
        <w:t>п</w:t>
      </w:r>
      <w:r w:rsidR="00340FC5" w:rsidRPr="00340FC5">
        <w:rPr>
          <w:rFonts w:ascii="Times New Roman" w:eastAsia="Calibri" w:hAnsi="Times New Roman" w:cs="Times New Roman"/>
          <w:b/>
          <w:i/>
        </w:rPr>
        <w:t>ромежуточн</w:t>
      </w:r>
      <w:r w:rsidR="00340FC5">
        <w:rPr>
          <w:rFonts w:ascii="Times New Roman" w:eastAsia="Calibri" w:hAnsi="Times New Roman" w:cs="Times New Roman"/>
          <w:b/>
          <w:i/>
        </w:rPr>
        <w:t>ой</w:t>
      </w:r>
      <w:r w:rsidR="00340FC5" w:rsidRPr="00340FC5">
        <w:rPr>
          <w:rFonts w:ascii="Times New Roman" w:eastAsia="Calibri" w:hAnsi="Times New Roman" w:cs="Times New Roman"/>
          <w:b/>
          <w:i/>
        </w:rPr>
        <w:t xml:space="preserve"> сокращенн</w:t>
      </w:r>
      <w:r w:rsidR="00340FC5">
        <w:rPr>
          <w:rFonts w:ascii="Times New Roman" w:eastAsia="Calibri" w:hAnsi="Times New Roman" w:cs="Times New Roman"/>
          <w:b/>
          <w:i/>
        </w:rPr>
        <w:t>ой</w:t>
      </w:r>
      <w:r w:rsidR="00340FC5" w:rsidRPr="00340FC5">
        <w:rPr>
          <w:rFonts w:ascii="Times New Roman" w:eastAsia="Calibri" w:hAnsi="Times New Roman" w:cs="Times New Roman"/>
          <w:b/>
          <w:i/>
        </w:rPr>
        <w:t xml:space="preserve"> консолидированн</w:t>
      </w:r>
      <w:r w:rsidR="00340FC5">
        <w:rPr>
          <w:rFonts w:ascii="Times New Roman" w:eastAsia="Calibri" w:hAnsi="Times New Roman" w:cs="Times New Roman"/>
          <w:b/>
          <w:i/>
        </w:rPr>
        <w:t xml:space="preserve">ой </w:t>
      </w:r>
      <w:r w:rsidR="00340FC5" w:rsidRPr="00340FC5">
        <w:rPr>
          <w:rFonts w:ascii="Times New Roman" w:eastAsia="Calibri" w:hAnsi="Times New Roman" w:cs="Times New Roman"/>
          <w:b/>
          <w:i/>
        </w:rPr>
        <w:t>финансов</w:t>
      </w:r>
      <w:r w:rsidR="00340FC5">
        <w:rPr>
          <w:rFonts w:ascii="Times New Roman" w:eastAsia="Calibri" w:hAnsi="Times New Roman" w:cs="Times New Roman"/>
          <w:b/>
          <w:i/>
        </w:rPr>
        <w:t>ой</w:t>
      </w:r>
      <w:r w:rsidR="00340FC5" w:rsidRPr="00340FC5">
        <w:rPr>
          <w:rFonts w:ascii="Times New Roman" w:eastAsia="Calibri" w:hAnsi="Times New Roman" w:cs="Times New Roman"/>
          <w:b/>
          <w:i/>
        </w:rPr>
        <w:t xml:space="preserve"> отчетност</w:t>
      </w:r>
      <w:r w:rsidR="00340FC5">
        <w:rPr>
          <w:rFonts w:ascii="Times New Roman" w:eastAsia="Calibri" w:hAnsi="Times New Roman" w:cs="Times New Roman"/>
          <w:b/>
          <w:i/>
        </w:rPr>
        <w:t>и</w:t>
      </w:r>
      <w:r w:rsidR="00340FC5" w:rsidRPr="00340FC5">
        <w:rPr>
          <w:rFonts w:ascii="Times New Roman" w:eastAsia="Calibri" w:hAnsi="Times New Roman" w:cs="Times New Roman"/>
          <w:b/>
          <w:i/>
        </w:rPr>
        <w:t xml:space="preserve"> (</w:t>
      </w:r>
      <w:proofErr w:type="spellStart"/>
      <w:r w:rsidR="00340FC5" w:rsidRPr="00340FC5">
        <w:rPr>
          <w:rFonts w:ascii="Times New Roman" w:eastAsia="Calibri" w:hAnsi="Times New Roman" w:cs="Times New Roman"/>
          <w:b/>
          <w:i/>
        </w:rPr>
        <w:t>неаудированн</w:t>
      </w:r>
      <w:r w:rsidR="00340FC5">
        <w:rPr>
          <w:rFonts w:ascii="Times New Roman" w:eastAsia="Calibri" w:hAnsi="Times New Roman" w:cs="Times New Roman"/>
          <w:b/>
          <w:i/>
        </w:rPr>
        <w:t>ой</w:t>
      </w:r>
      <w:proofErr w:type="spellEnd"/>
      <w:r w:rsidR="00340FC5" w:rsidRPr="00340FC5">
        <w:rPr>
          <w:rFonts w:ascii="Times New Roman" w:eastAsia="Calibri" w:hAnsi="Times New Roman" w:cs="Times New Roman"/>
          <w:b/>
          <w:i/>
        </w:rPr>
        <w:t>),</w:t>
      </w:r>
      <w:r w:rsidR="00340FC5">
        <w:rPr>
          <w:rFonts w:ascii="Times New Roman" w:eastAsia="Calibri" w:hAnsi="Times New Roman" w:cs="Times New Roman"/>
          <w:b/>
          <w:i/>
        </w:rPr>
        <w:t xml:space="preserve"> </w:t>
      </w:r>
      <w:r w:rsidR="00340FC5" w:rsidRPr="00340FC5">
        <w:rPr>
          <w:rFonts w:ascii="Times New Roman" w:eastAsia="Calibri" w:hAnsi="Times New Roman" w:cs="Times New Roman"/>
          <w:b/>
          <w:i/>
        </w:rPr>
        <w:t>за три и шесть месяцев,</w:t>
      </w:r>
      <w:r w:rsidR="00340FC5">
        <w:rPr>
          <w:rFonts w:ascii="Times New Roman" w:eastAsia="Calibri" w:hAnsi="Times New Roman" w:cs="Times New Roman"/>
          <w:b/>
          <w:i/>
        </w:rPr>
        <w:t xml:space="preserve"> </w:t>
      </w:r>
      <w:r w:rsidR="00340FC5" w:rsidRPr="00340FC5">
        <w:rPr>
          <w:rFonts w:ascii="Times New Roman" w:eastAsia="Calibri" w:hAnsi="Times New Roman" w:cs="Times New Roman"/>
          <w:b/>
          <w:i/>
        </w:rPr>
        <w:t>закончившихся 30 июня 2022 года</w:t>
      </w:r>
      <w:r w:rsidR="00340FC5">
        <w:rPr>
          <w:rFonts w:ascii="Times New Roman" w:eastAsia="Calibri" w:hAnsi="Times New Roman" w:cs="Times New Roman"/>
          <w:b/>
          <w:i/>
        </w:rPr>
        <w:t xml:space="preserve">, </w:t>
      </w:r>
      <w:r w:rsidRPr="00AF620A">
        <w:rPr>
          <w:rFonts w:ascii="Times New Roman" w:eastAsia="Calibri" w:hAnsi="Times New Roman" w:cs="Times New Roman"/>
          <w:b/>
          <w:i/>
        </w:rPr>
        <w:t>не происходили.</w:t>
      </w:r>
    </w:p>
    <w:p w14:paraId="5FD09D62" w14:textId="77777777" w:rsidR="00AF620A" w:rsidRPr="00AF620A" w:rsidRDefault="00AF620A" w:rsidP="00AF620A">
      <w:pPr>
        <w:widowControl w:val="0"/>
        <w:autoSpaceDE w:val="0"/>
        <w:autoSpaceDN w:val="0"/>
        <w:adjustRightInd w:val="0"/>
        <w:spacing w:after="0" w:line="240" w:lineRule="auto"/>
        <w:ind w:firstLine="567"/>
        <w:jc w:val="both"/>
        <w:rPr>
          <w:rFonts w:ascii="Times New Roman" w:eastAsia="Times New Roman" w:hAnsi="Times New Roman" w:cs="Times New Roman"/>
          <w:b/>
          <w:i/>
        </w:rPr>
      </w:pPr>
    </w:p>
    <w:p w14:paraId="61329D4E" w14:textId="77777777" w:rsidR="00AF620A" w:rsidRPr="00AF620A" w:rsidRDefault="00AF620A" w:rsidP="00AF620A">
      <w:pPr>
        <w:widowControl w:val="0"/>
        <w:autoSpaceDE w:val="0"/>
        <w:autoSpaceDN w:val="0"/>
        <w:adjustRightInd w:val="0"/>
        <w:spacing w:after="0" w:line="240" w:lineRule="auto"/>
        <w:ind w:firstLine="567"/>
        <w:jc w:val="both"/>
        <w:rPr>
          <w:rFonts w:ascii="Times New Roman" w:eastAsia="Times New Roman" w:hAnsi="Times New Roman" w:cs="Times New Roman"/>
        </w:rPr>
      </w:pPr>
      <w:r w:rsidRPr="00AF620A">
        <w:rPr>
          <w:rFonts w:ascii="Times New Roman" w:eastAsia="Times New Roman" w:hAnsi="Times New Roman" w:cs="Times New Roman"/>
          <w:b/>
          <w:i/>
        </w:rPr>
        <w:t>Вид собственности - субъекта Российской Федерации:</w:t>
      </w:r>
    </w:p>
    <w:p w14:paraId="6DC997F8" w14:textId="77777777" w:rsidR="00AF620A" w:rsidRPr="00AF620A" w:rsidRDefault="00AF620A" w:rsidP="00AF620A">
      <w:pPr>
        <w:widowControl w:val="0"/>
        <w:autoSpaceDE w:val="0"/>
        <w:autoSpaceDN w:val="0"/>
        <w:adjustRightInd w:val="0"/>
        <w:spacing w:after="0" w:line="240" w:lineRule="auto"/>
        <w:ind w:firstLine="567"/>
        <w:jc w:val="both"/>
        <w:rPr>
          <w:rFonts w:ascii="Times New Roman" w:eastAsia="Times New Roman" w:hAnsi="Times New Roman" w:cs="Times New Roman"/>
          <w:b/>
          <w:i/>
        </w:rPr>
      </w:pPr>
      <w:r w:rsidRPr="00AF620A">
        <w:rPr>
          <w:rFonts w:ascii="Times New Roman" w:eastAsia="Times New Roman" w:hAnsi="Times New Roman" w:cs="Times New Roman"/>
        </w:rPr>
        <w:t>Размер доли уставного капитала эмитента, находящейся в государственной (</w:t>
      </w:r>
      <w:r w:rsidRPr="00AF620A">
        <w:rPr>
          <w:rFonts w:ascii="Times New Roman" w:eastAsia="Times New Roman" w:hAnsi="Times New Roman" w:cs="Times New Roman"/>
          <w:lang w:eastAsia="ru-RU"/>
        </w:rPr>
        <w:t xml:space="preserve">субъекта Российской Федерации) </w:t>
      </w:r>
      <w:r w:rsidRPr="00AF620A">
        <w:rPr>
          <w:rFonts w:ascii="Times New Roman" w:eastAsia="Times New Roman" w:hAnsi="Times New Roman" w:cs="Times New Roman"/>
        </w:rPr>
        <w:t>собственности:</w:t>
      </w:r>
      <w:r w:rsidRPr="00AF620A">
        <w:rPr>
          <w:rFonts w:ascii="Times New Roman" w:eastAsia="Times New Roman" w:hAnsi="Times New Roman" w:cs="Times New Roman"/>
          <w:b/>
          <w:i/>
        </w:rPr>
        <w:t xml:space="preserve"> 0,00013 </w:t>
      </w:r>
      <w:r w:rsidRPr="00AF620A">
        <w:rPr>
          <w:rFonts w:ascii="Times New Roman" w:eastAsia="Times New Roman" w:hAnsi="Times New Roman" w:cs="Times New Roman"/>
          <w:b/>
          <w:i/>
          <w:lang w:eastAsia="ru-RU"/>
        </w:rPr>
        <w:t>%</w:t>
      </w:r>
    </w:p>
    <w:p w14:paraId="69D7EEBE" w14:textId="77777777" w:rsidR="00AF620A" w:rsidRPr="00AF620A" w:rsidRDefault="00AF620A" w:rsidP="00AF620A">
      <w:pPr>
        <w:widowControl w:val="0"/>
        <w:autoSpaceDE w:val="0"/>
        <w:autoSpaceDN w:val="0"/>
        <w:adjustRightInd w:val="0"/>
        <w:spacing w:before="240" w:after="0" w:line="240" w:lineRule="auto"/>
        <w:ind w:firstLine="567"/>
        <w:jc w:val="both"/>
        <w:rPr>
          <w:rFonts w:ascii="Times New Roman" w:eastAsia="Times New Roman" w:hAnsi="Times New Roman" w:cs="Times New Roman"/>
          <w:b/>
          <w:i/>
          <w:lang w:eastAsia="ru-RU"/>
        </w:rPr>
      </w:pPr>
      <w:r w:rsidRPr="00AF620A">
        <w:rPr>
          <w:rFonts w:ascii="Times New Roman" w:eastAsia="Times New Roman" w:hAnsi="Times New Roman" w:cs="Times New Roman"/>
          <w:lang w:eastAsia="ru-RU"/>
        </w:rPr>
        <w:t>Наименование и место нахождения органа, которое от имени субъекта Российской Федерации осуществляет функции акционера эмитента:</w:t>
      </w:r>
      <w:r w:rsidRPr="00AF620A">
        <w:rPr>
          <w:rFonts w:ascii="Times New Roman" w:eastAsia="Times New Roman" w:hAnsi="Times New Roman" w:cs="Times New Roman"/>
          <w:b/>
          <w:i/>
          <w:lang w:eastAsia="ru-RU"/>
        </w:rPr>
        <w:t xml:space="preserve"> Краснодарский край в лице Краевого государственного казенного специализированного учреждения «Фонд государственного имущества Краснодарского края» (КГКСУ «Фонд госимущества Краснодарского края»),</w:t>
      </w:r>
      <w:r w:rsidRPr="00AF620A">
        <w:rPr>
          <w:rFonts w:ascii="Times New Roman" w:eastAsia="Times New Roman" w:hAnsi="Times New Roman" w:cs="Times New Roman"/>
          <w:lang w:eastAsia="ru-RU"/>
        </w:rPr>
        <w:t xml:space="preserve"> </w:t>
      </w:r>
      <w:r w:rsidRPr="00AF620A">
        <w:rPr>
          <w:rFonts w:ascii="Times New Roman" w:eastAsia="Times New Roman" w:hAnsi="Times New Roman" w:cs="Times New Roman"/>
          <w:b/>
          <w:i/>
          <w:lang w:eastAsia="ru-RU"/>
        </w:rPr>
        <w:t>350020, Краснодарский край, г. Краснодар, ул. Красная, д. 176</w:t>
      </w:r>
    </w:p>
    <w:p w14:paraId="1BEECD5C" w14:textId="77777777" w:rsidR="00AF620A" w:rsidRPr="00AF620A" w:rsidRDefault="00AF620A" w:rsidP="00AF620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p>
    <w:p w14:paraId="33491033" w14:textId="77777777" w:rsidR="00AF620A" w:rsidRPr="00AF620A" w:rsidRDefault="00AF620A" w:rsidP="00AF620A">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AF620A">
        <w:rPr>
          <w:rFonts w:ascii="Times New Roman" w:eastAsia="Times New Roman" w:hAnsi="Times New Roman" w:cs="Times New Roman"/>
          <w:lang w:eastAsia="ru-RU"/>
        </w:rPr>
        <w:t xml:space="preserve">Наличие специального права на участие Российской Федерации, субъектов Российской Федерации, муниципальных образований в управлении эмитентом - акционерным обществом («золотой акции»), срок действия специального права («золотой акции»): </w:t>
      </w:r>
      <w:r w:rsidRPr="00AF620A">
        <w:rPr>
          <w:rFonts w:ascii="Times New Roman" w:eastAsia="Times New Roman" w:hAnsi="Times New Roman" w:cs="Times New Roman"/>
          <w:b/>
          <w:bCs/>
          <w:i/>
          <w:iCs/>
        </w:rPr>
        <w:t>специальное право на участие Российской Федерации, субъектов Российской Федерации, муниципальных образований в управлении эмитентом («золотая акция») отсутствует</w:t>
      </w:r>
    </w:p>
    <w:p w14:paraId="14FF3CD6" w14:textId="77777777" w:rsidR="00D66AD4" w:rsidRPr="00EE1537" w:rsidRDefault="00D66AD4" w:rsidP="00D66AD4">
      <w:pPr>
        <w:autoSpaceDE w:val="0"/>
        <w:autoSpaceDN w:val="0"/>
        <w:adjustRightInd w:val="0"/>
        <w:spacing w:after="0" w:line="240" w:lineRule="auto"/>
        <w:ind w:firstLine="540"/>
        <w:jc w:val="both"/>
        <w:rPr>
          <w:rFonts w:ascii="Times New Roman" w:eastAsia="Times New Roman" w:hAnsi="Times New Roman" w:cs="Times New Roman"/>
          <w:sz w:val="20"/>
          <w:szCs w:val="20"/>
          <w:highlight w:val="yellow"/>
          <w:lang w:eastAsia="ru-RU"/>
        </w:rPr>
      </w:pPr>
    </w:p>
    <w:p w14:paraId="1ECD9C16" w14:textId="77777777" w:rsidR="00D66AD4" w:rsidRPr="006F65BC" w:rsidRDefault="00D66AD4" w:rsidP="002C7F6F">
      <w:pPr>
        <w:pStyle w:val="2"/>
      </w:pPr>
      <w:bookmarkStart w:id="105" w:name="Par404"/>
      <w:bookmarkStart w:id="106" w:name="_Toc100822879"/>
      <w:bookmarkEnd w:id="105"/>
      <w:r w:rsidRPr="006F65BC">
        <w:t>3.4. Сделки эмитента, в совершении которых имелась заинтересованность</w:t>
      </w:r>
      <w:bookmarkEnd w:id="106"/>
    </w:p>
    <w:p w14:paraId="50E9B043" w14:textId="77777777" w:rsidR="006F65BC" w:rsidRPr="002538DC" w:rsidRDefault="006F65BC" w:rsidP="006F65BC">
      <w:pPr>
        <w:pStyle w:val="2"/>
        <w:ind w:firstLine="441"/>
        <w:rPr>
          <w:rFonts w:ascii="Times New Roman" w:hAnsi="Times New Roman" w:cs="Times New Roman"/>
          <w:b/>
          <w:i/>
          <w:color w:val="auto"/>
          <w:sz w:val="22"/>
          <w:szCs w:val="22"/>
        </w:rPr>
      </w:pPr>
      <w:r w:rsidRPr="002538DC">
        <w:rPr>
          <w:rFonts w:ascii="Times New Roman" w:hAnsi="Times New Roman" w:cs="Times New Roman"/>
          <w:b/>
          <w:i/>
          <w:color w:val="auto"/>
          <w:sz w:val="22"/>
          <w:szCs w:val="22"/>
        </w:rPr>
        <w:t>Информация в состав отчета эмитента за 6 месяцев не включается.</w:t>
      </w:r>
    </w:p>
    <w:p w14:paraId="301BE3FD" w14:textId="77777777" w:rsidR="00D66AD4" w:rsidRPr="00EE1537" w:rsidRDefault="00D66AD4" w:rsidP="00D66AD4">
      <w:pPr>
        <w:autoSpaceDE w:val="0"/>
        <w:autoSpaceDN w:val="0"/>
        <w:adjustRightInd w:val="0"/>
        <w:spacing w:before="200" w:after="0" w:line="240" w:lineRule="auto"/>
        <w:ind w:firstLine="540"/>
        <w:jc w:val="both"/>
        <w:rPr>
          <w:rFonts w:ascii="Times New Roman" w:eastAsia="Times New Roman" w:hAnsi="Times New Roman" w:cs="Times New Roman"/>
          <w:sz w:val="20"/>
          <w:szCs w:val="20"/>
          <w:highlight w:val="yellow"/>
          <w:lang w:eastAsia="ru-RU"/>
        </w:rPr>
        <w:sectPr w:rsidR="00D66AD4" w:rsidRPr="00EE1537" w:rsidSect="006F65BC">
          <w:headerReference w:type="default" r:id="rId39"/>
          <w:pgSz w:w="11906" w:h="16838"/>
          <w:pgMar w:top="851" w:right="851" w:bottom="567" w:left="1701" w:header="397" w:footer="397" w:gutter="0"/>
          <w:cols w:space="709"/>
          <w:docGrid w:linePitch="299"/>
        </w:sectPr>
      </w:pPr>
    </w:p>
    <w:p w14:paraId="39063F19" w14:textId="77777777" w:rsidR="00D66AD4" w:rsidRPr="00EE1537" w:rsidRDefault="00D66AD4" w:rsidP="00D66AD4">
      <w:pPr>
        <w:autoSpaceDE w:val="0"/>
        <w:autoSpaceDN w:val="0"/>
        <w:adjustRightInd w:val="0"/>
        <w:spacing w:before="200" w:after="0" w:line="240" w:lineRule="auto"/>
        <w:ind w:firstLine="540"/>
        <w:jc w:val="both"/>
        <w:rPr>
          <w:rFonts w:ascii="Times New Roman" w:eastAsia="Times New Roman" w:hAnsi="Times New Roman" w:cs="Times New Roman"/>
          <w:sz w:val="20"/>
          <w:szCs w:val="20"/>
          <w:highlight w:val="yellow"/>
          <w:lang w:eastAsia="ru-RU"/>
        </w:rPr>
      </w:pPr>
    </w:p>
    <w:p w14:paraId="3FAF61EC" w14:textId="77777777" w:rsidR="00D66AD4" w:rsidRPr="006F65BC" w:rsidRDefault="00D66AD4" w:rsidP="002C7F6F">
      <w:pPr>
        <w:pStyle w:val="2"/>
      </w:pPr>
      <w:bookmarkStart w:id="107" w:name="Par409"/>
      <w:bookmarkStart w:id="108" w:name="_Toc100822880"/>
      <w:bookmarkEnd w:id="107"/>
      <w:r w:rsidRPr="006F65BC">
        <w:t>3.5. Крупные сделки эмитента</w:t>
      </w:r>
      <w:bookmarkEnd w:id="108"/>
    </w:p>
    <w:p w14:paraId="464C6B48" w14:textId="77777777" w:rsidR="006F65BC" w:rsidRPr="002538DC" w:rsidRDefault="006F65BC" w:rsidP="006F65BC">
      <w:pPr>
        <w:pStyle w:val="2"/>
        <w:ind w:firstLine="441"/>
        <w:rPr>
          <w:rFonts w:ascii="Times New Roman" w:hAnsi="Times New Roman" w:cs="Times New Roman"/>
          <w:b/>
          <w:i/>
          <w:color w:val="auto"/>
          <w:sz w:val="22"/>
          <w:szCs w:val="22"/>
        </w:rPr>
      </w:pPr>
      <w:r w:rsidRPr="002538DC">
        <w:rPr>
          <w:rFonts w:ascii="Times New Roman" w:hAnsi="Times New Roman" w:cs="Times New Roman"/>
          <w:b/>
          <w:i/>
          <w:color w:val="auto"/>
          <w:sz w:val="22"/>
          <w:szCs w:val="22"/>
        </w:rPr>
        <w:t>Информация в состав отчета эмитента за 6 месяцев не включается.</w:t>
      </w:r>
    </w:p>
    <w:p w14:paraId="7CBC8D1B" w14:textId="77777777" w:rsidR="00D66AD4" w:rsidRPr="00EE1537" w:rsidRDefault="00D66AD4" w:rsidP="00D66AD4">
      <w:pPr>
        <w:autoSpaceDE w:val="0"/>
        <w:autoSpaceDN w:val="0"/>
        <w:adjustRightInd w:val="0"/>
        <w:spacing w:after="0" w:line="240" w:lineRule="auto"/>
        <w:ind w:firstLine="540"/>
        <w:jc w:val="both"/>
        <w:rPr>
          <w:rFonts w:ascii="Times New Roman" w:eastAsia="Times New Roman" w:hAnsi="Times New Roman" w:cs="Times New Roman"/>
          <w:sz w:val="20"/>
          <w:szCs w:val="20"/>
          <w:highlight w:val="yellow"/>
          <w:lang w:eastAsia="ru-RU"/>
        </w:rPr>
      </w:pPr>
    </w:p>
    <w:p w14:paraId="687E50D9" w14:textId="77777777" w:rsidR="00D66AD4" w:rsidRPr="00854921" w:rsidRDefault="00D66AD4" w:rsidP="002C7F6F">
      <w:pPr>
        <w:pStyle w:val="1"/>
      </w:pPr>
      <w:bookmarkStart w:id="109" w:name="_Toc100822881"/>
      <w:r w:rsidRPr="00854921">
        <w:t>Раздел 4. Дополнительные сведения об эмитенте и о размещенных им ценных бумагах</w:t>
      </w:r>
      <w:bookmarkEnd w:id="109"/>
    </w:p>
    <w:p w14:paraId="50F08167" w14:textId="77777777" w:rsidR="00D66AD4" w:rsidRPr="00854921" w:rsidRDefault="00D66AD4" w:rsidP="00D66AD4">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14:paraId="35A12DD3" w14:textId="77777777" w:rsidR="00D66AD4" w:rsidRPr="00854921" w:rsidRDefault="00D66AD4" w:rsidP="002C7F6F">
      <w:pPr>
        <w:pStyle w:val="2"/>
        <w:rPr>
          <w:color w:val="FF0000"/>
        </w:rPr>
      </w:pPr>
      <w:bookmarkStart w:id="110" w:name="Par423"/>
      <w:bookmarkStart w:id="111" w:name="_Toc100822882"/>
      <w:bookmarkEnd w:id="110"/>
      <w:r w:rsidRPr="00854921">
        <w:t>4.1. Подконтрольные эмитенту организации, имеющие для него существенное значение</w:t>
      </w:r>
      <w:bookmarkEnd w:id="111"/>
      <w:r w:rsidRPr="00854921">
        <w:t xml:space="preserve"> </w:t>
      </w:r>
    </w:p>
    <w:p w14:paraId="0367D697" w14:textId="77777777" w:rsidR="00D66AD4" w:rsidRPr="00340FC5" w:rsidRDefault="00D66AD4" w:rsidP="00340FC5">
      <w:pPr>
        <w:widowControl w:val="0"/>
        <w:autoSpaceDE w:val="0"/>
        <w:autoSpaceDN w:val="0"/>
        <w:adjustRightInd w:val="0"/>
        <w:spacing w:after="0" w:line="240" w:lineRule="auto"/>
        <w:ind w:firstLine="540"/>
        <w:jc w:val="both"/>
        <w:rPr>
          <w:rFonts w:ascii="Times New Roman" w:eastAsia="Times New Roman" w:hAnsi="Times New Roman" w:cs="Times New Roman"/>
          <w:lang w:eastAsia="ru-RU"/>
        </w:rPr>
      </w:pPr>
      <w:r w:rsidRPr="00340FC5">
        <w:rPr>
          <w:rFonts w:ascii="Times New Roman" w:eastAsia="Times New Roman" w:hAnsi="Times New Roman" w:cs="Times New Roman"/>
          <w:b/>
          <w:i/>
          <w:lang w:eastAsia="ru-RU"/>
        </w:rPr>
        <w:t>Эмитент не имеет подконтрольных организаций, имеющих для него существенное значение</w:t>
      </w:r>
    </w:p>
    <w:p w14:paraId="41A017A7" w14:textId="77777777" w:rsidR="00D66AD4" w:rsidRPr="00340FC5" w:rsidRDefault="00D66AD4" w:rsidP="00340FC5">
      <w:pPr>
        <w:autoSpaceDE w:val="0"/>
        <w:autoSpaceDN w:val="0"/>
        <w:adjustRightInd w:val="0"/>
        <w:spacing w:after="0" w:line="240" w:lineRule="auto"/>
        <w:ind w:firstLine="540"/>
        <w:jc w:val="both"/>
        <w:rPr>
          <w:rFonts w:ascii="Times New Roman" w:eastAsia="Times New Roman" w:hAnsi="Times New Roman" w:cs="Times New Roman"/>
          <w:lang w:eastAsia="ru-RU"/>
        </w:rPr>
      </w:pPr>
    </w:p>
    <w:p w14:paraId="35B82F5F" w14:textId="77777777" w:rsidR="00D66AD4" w:rsidRPr="00854921" w:rsidRDefault="00D66AD4" w:rsidP="002C7F6F">
      <w:pPr>
        <w:pStyle w:val="2"/>
      </w:pPr>
      <w:bookmarkStart w:id="112" w:name="_Toc100822883"/>
      <w:r w:rsidRPr="00854921">
        <w:t>4.2. Дополнительные сведения, раскрываемые эмитентами облигаций с целевым использованием денежных средств, полученных от их размещения</w:t>
      </w:r>
      <w:bookmarkEnd w:id="112"/>
      <w:r w:rsidRPr="00854921">
        <w:t xml:space="preserve"> </w:t>
      </w:r>
    </w:p>
    <w:p w14:paraId="75FE10D9" w14:textId="77777777" w:rsidR="00D66AD4" w:rsidRPr="00854921" w:rsidRDefault="00D66AD4" w:rsidP="00340FC5">
      <w:pPr>
        <w:autoSpaceDE w:val="0"/>
        <w:autoSpaceDN w:val="0"/>
        <w:adjustRightInd w:val="0"/>
        <w:spacing w:after="0" w:line="240" w:lineRule="auto"/>
        <w:ind w:firstLine="540"/>
        <w:jc w:val="both"/>
        <w:rPr>
          <w:rFonts w:ascii="Times New Roman" w:eastAsia="Times New Roman" w:hAnsi="Times New Roman" w:cs="Times New Roman"/>
          <w:b/>
          <w:i/>
          <w:lang w:eastAsia="ru-RU"/>
        </w:rPr>
      </w:pPr>
      <w:r w:rsidRPr="00854921">
        <w:rPr>
          <w:rFonts w:ascii="Times New Roman" w:eastAsia="Times New Roman" w:hAnsi="Times New Roman" w:cs="Times New Roman"/>
          <w:b/>
          <w:i/>
          <w:lang w:eastAsia="ru-RU"/>
        </w:rPr>
        <w:t>Эмитент не выпускал облигаций</w:t>
      </w:r>
      <w:r w:rsidR="0066074E" w:rsidRPr="00854921">
        <w:rPr>
          <w:rFonts w:ascii="Times New Roman" w:eastAsia="Times New Roman" w:hAnsi="Times New Roman" w:cs="Times New Roman"/>
          <w:b/>
          <w:i/>
          <w:lang w:eastAsia="ru-RU"/>
        </w:rPr>
        <w:t xml:space="preserve"> с целевым использованием денежных средств, полученных от их размещения</w:t>
      </w:r>
      <w:r w:rsidRPr="00854921">
        <w:rPr>
          <w:rFonts w:ascii="Times New Roman" w:eastAsia="Times New Roman" w:hAnsi="Times New Roman" w:cs="Times New Roman"/>
          <w:b/>
          <w:i/>
          <w:lang w:eastAsia="ru-RU"/>
        </w:rPr>
        <w:t>.</w:t>
      </w:r>
    </w:p>
    <w:p w14:paraId="2ED93DA8" w14:textId="77777777" w:rsidR="00340FC5" w:rsidRDefault="00340FC5" w:rsidP="002C7F6F">
      <w:pPr>
        <w:pStyle w:val="2"/>
      </w:pPr>
      <w:bookmarkStart w:id="113" w:name="_Toc100822884"/>
    </w:p>
    <w:p w14:paraId="5F1F345D" w14:textId="77777777" w:rsidR="00D66AD4" w:rsidRPr="00854921" w:rsidRDefault="00D66AD4" w:rsidP="002C7F6F">
      <w:pPr>
        <w:pStyle w:val="2"/>
      </w:pPr>
      <w:r w:rsidRPr="00854921">
        <w:t>4.3.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bookmarkEnd w:id="113"/>
      <w:r w:rsidRPr="00854921">
        <w:t xml:space="preserve"> </w:t>
      </w:r>
    </w:p>
    <w:p w14:paraId="4B28C7EC" w14:textId="77777777" w:rsidR="00D66AD4" w:rsidRPr="00854921" w:rsidRDefault="00D66AD4" w:rsidP="00340FC5">
      <w:pPr>
        <w:autoSpaceDE w:val="0"/>
        <w:autoSpaceDN w:val="0"/>
        <w:adjustRightInd w:val="0"/>
        <w:spacing w:after="0" w:line="240" w:lineRule="auto"/>
        <w:ind w:firstLine="540"/>
        <w:jc w:val="both"/>
        <w:rPr>
          <w:rFonts w:ascii="Times New Roman" w:eastAsia="Times New Roman" w:hAnsi="Times New Roman" w:cs="Times New Roman"/>
          <w:b/>
          <w:i/>
          <w:lang w:eastAsia="ru-RU"/>
        </w:rPr>
      </w:pPr>
      <w:r w:rsidRPr="00854921">
        <w:rPr>
          <w:rFonts w:ascii="Times New Roman" w:eastAsia="Times New Roman" w:hAnsi="Times New Roman" w:cs="Times New Roman"/>
          <w:b/>
          <w:i/>
          <w:lang w:eastAsia="ru-RU"/>
        </w:rPr>
        <w:t>Эмитент не выпускал облигаций с обеспечением.</w:t>
      </w:r>
    </w:p>
    <w:p w14:paraId="768A9767" w14:textId="77777777" w:rsidR="00D66AD4" w:rsidRPr="00854921" w:rsidRDefault="00D66AD4" w:rsidP="00D66AD4">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14:paraId="3DDF2F1F" w14:textId="77777777" w:rsidR="00D66AD4" w:rsidRDefault="00D66AD4" w:rsidP="00D66AD4">
      <w:pPr>
        <w:autoSpaceDE w:val="0"/>
        <w:autoSpaceDN w:val="0"/>
        <w:adjustRightInd w:val="0"/>
        <w:spacing w:after="0" w:line="240" w:lineRule="auto"/>
        <w:ind w:firstLine="540"/>
        <w:jc w:val="both"/>
        <w:outlineLvl w:val="2"/>
        <w:rPr>
          <w:rStyle w:val="20"/>
          <w:rFonts w:eastAsiaTheme="minorHAnsi"/>
        </w:rPr>
      </w:pPr>
      <w:bookmarkStart w:id="114" w:name="Par927"/>
      <w:bookmarkStart w:id="115" w:name="_Toc100822885"/>
      <w:bookmarkEnd w:id="114"/>
      <w:r w:rsidRPr="00854921">
        <w:rPr>
          <w:rStyle w:val="20"/>
          <w:rFonts w:eastAsiaTheme="minorHAnsi"/>
        </w:rPr>
        <w:t>4.4. Сведения об объявленных и выплаченных дивидендах по акциям эмитента</w:t>
      </w:r>
      <w:bookmarkEnd w:id="115"/>
      <w:r w:rsidRPr="00854921">
        <w:rPr>
          <w:rStyle w:val="20"/>
          <w:rFonts w:eastAsiaTheme="minorHAnsi"/>
        </w:rPr>
        <w:t xml:space="preserve"> </w:t>
      </w:r>
    </w:p>
    <w:p w14:paraId="361F96E6" w14:textId="7D82C684" w:rsidR="00F4419C" w:rsidRPr="00D518F0" w:rsidRDefault="00F4419C" w:rsidP="00340FC5">
      <w:pPr>
        <w:widowControl w:val="0"/>
        <w:autoSpaceDE w:val="0"/>
        <w:autoSpaceDN w:val="0"/>
        <w:adjustRightInd w:val="0"/>
        <w:spacing w:after="0" w:line="240" w:lineRule="auto"/>
        <w:ind w:firstLine="567"/>
        <w:outlineLvl w:val="1"/>
        <w:rPr>
          <w:rFonts w:ascii="Times New Roman" w:eastAsia="Times New Roman" w:hAnsi="Times New Roman" w:cs="Times New Roman"/>
          <w:b/>
          <w:i/>
          <w:sz w:val="23"/>
          <w:szCs w:val="23"/>
          <w:lang w:eastAsia="ru-RU"/>
        </w:rPr>
      </w:pPr>
      <w:r w:rsidRPr="00D518F0">
        <w:rPr>
          <w:rFonts w:ascii="Times New Roman" w:eastAsia="Times New Roman" w:hAnsi="Times New Roman" w:cs="Times New Roman"/>
          <w:b/>
          <w:i/>
          <w:sz w:val="23"/>
          <w:szCs w:val="23"/>
          <w:lang w:eastAsia="ru-RU"/>
        </w:rPr>
        <w:t xml:space="preserve">В  данном пункте приведена известная эмитенту информация по состоянию на 30.06.2022 с учетом изменений, произошедших на дату раскрытия </w:t>
      </w:r>
      <w:r w:rsidR="00340FC5">
        <w:rPr>
          <w:rFonts w:ascii="Times New Roman" w:eastAsia="Times New Roman" w:hAnsi="Times New Roman" w:cs="Times New Roman"/>
          <w:b/>
          <w:i/>
          <w:sz w:val="23"/>
          <w:szCs w:val="23"/>
          <w:lang w:eastAsia="ru-RU"/>
        </w:rPr>
        <w:t>п</w:t>
      </w:r>
      <w:r w:rsidR="00340FC5" w:rsidRPr="00340FC5">
        <w:rPr>
          <w:rFonts w:ascii="Times New Roman" w:eastAsia="Times New Roman" w:hAnsi="Times New Roman" w:cs="Times New Roman"/>
          <w:b/>
          <w:i/>
          <w:sz w:val="23"/>
          <w:szCs w:val="23"/>
          <w:lang w:eastAsia="ru-RU"/>
        </w:rPr>
        <w:t>ромежуточн</w:t>
      </w:r>
      <w:r w:rsidR="00340FC5">
        <w:rPr>
          <w:rFonts w:ascii="Times New Roman" w:eastAsia="Times New Roman" w:hAnsi="Times New Roman" w:cs="Times New Roman"/>
          <w:b/>
          <w:i/>
          <w:sz w:val="23"/>
          <w:szCs w:val="23"/>
          <w:lang w:eastAsia="ru-RU"/>
        </w:rPr>
        <w:t>ой</w:t>
      </w:r>
      <w:r w:rsidR="00340FC5" w:rsidRPr="00340FC5">
        <w:rPr>
          <w:rFonts w:ascii="Times New Roman" w:eastAsia="Times New Roman" w:hAnsi="Times New Roman" w:cs="Times New Roman"/>
          <w:b/>
          <w:i/>
          <w:sz w:val="23"/>
          <w:szCs w:val="23"/>
          <w:lang w:eastAsia="ru-RU"/>
        </w:rPr>
        <w:t xml:space="preserve"> сокращенн</w:t>
      </w:r>
      <w:r w:rsidR="00340FC5">
        <w:rPr>
          <w:rFonts w:ascii="Times New Roman" w:eastAsia="Times New Roman" w:hAnsi="Times New Roman" w:cs="Times New Roman"/>
          <w:b/>
          <w:i/>
          <w:sz w:val="23"/>
          <w:szCs w:val="23"/>
          <w:lang w:eastAsia="ru-RU"/>
        </w:rPr>
        <w:t>ой</w:t>
      </w:r>
      <w:r w:rsidR="00340FC5" w:rsidRPr="00340FC5">
        <w:rPr>
          <w:rFonts w:ascii="Times New Roman" w:eastAsia="Times New Roman" w:hAnsi="Times New Roman" w:cs="Times New Roman"/>
          <w:b/>
          <w:i/>
          <w:sz w:val="23"/>
          <w:szCs w:val="23"/>
          <w:lang w:eastAsia="ru-RU"/>
        </w:rPr>
        <w:t xml:space="preserve"> консолидированн</w:t>
      </w:r>
      <w:r w:rsidR="00340FC5">
        <w:rPr>
          <w:rFonts w:ascii="Times New Roman" w:eastAsia="Times New Roman" w:hAnsi="Times New Roman" w:cs="Times New Roman"/>
          <w:b/>
          <w:i/>
          <w:sz w:val="23"/>
          <w:szCs w:val="23"/>
          <w:lang w:eastAsia="ru-RU"/>
        </w:rPr>
        <w:t xml:space="preserve">ой </w:t>
      </w:r>
      <w:r w:rsidR="00340FC5" w:rsidRPr="00340FC5">
        <w:rPr>
          <w:rFonts w:ascii="Times New Roman" w:eastAsia="Times New Roman" w:hAnsi="Times New Roman" w:cs="Times New Roman"/>
          <w:b/>
          <w:i/>
          <w:sz w:val="23"/>
          <w:szCs w:val="23"/>
          <w:lang w:eastAsia="ru-RU"/>
        </w:rPr>
        <w:t>финансов</w:t>
      </w:r>
      <w:r w:rsidR="00340FC5">
        <w:rPr>
          <w:rFonts w:ascii="Times New Roman" w:eastAsia="Times New Roman" w:hAnsi="Times New Roman" w:cs="Times New Roman"/>
          <w:b/>
          <w:i/>
          <w:sz w:val="23"/>
          <w:szCs w:val="23"/>
          <w:lang w:eastAsia="ru-RU"/>
        </w:rPr>
        <w:t>ой</w:t>
      </w:r>
      <w:r w:rsidR="00340FC5" w:rsidRPr="00340FC5">
        <w:rPr>
          <w:rFonts w:ascii="Times New Roman" w:eastAsia="Times New Roman" w:hAnsi="Times New Roman" w:cs="Times New Roman"/>
          <w:b/>
          <w:i/>
          <w:sz w:val="23"/>
          <w:szCs w:val="23"/>
          <w:lang w:eastAsia="ru-RU"/>
        </w:rPr>
        <w:t xml:space="preserve"> отчетност</w:t>
      </w:r>
      <w:r w:rsidR="00340FC5">
        <w:rPr>
          <w:rFonts w:ascii="Times New Roman" w:eastAsia="Times New Roman" w:hAnsi="Times New Roman" w:cs="Times New Roman"/>
          <w:b/>
          <w:i/>
          <w:sz w:val="23"/>
          <w:szCs w:val="23"/>
          <w:lang w:eastAsia="ru-RU"/>
        </w:rPr>
        <w:t>и</w:t>
      </w:r>
      <w:r w:rsidR="00340FC5" w:rsidRPr="00340FC5">
        <w:rPr>
          <w:rFonts w:ascii="Times New Roman" w:eastAsia="Times New Roman" w:hAnsi="Times New Roman" w:cs="Times New Roman"/>
          <w:b/>
          <w:i/>
          <w:sz w:val="23"/>
          <w:szCs w:val="23"/>
          <w:lang w:eastAsia="ru-RU"/>
        </w:rPr>
        <w:t xml:space="preserve"> (</w:t>
      </w:r>
      <w:proofErr w:type="spellStart"/>
      <w:r w:rsidR="00340FC5" w:rsidRPr="00340FC5">
        <w:rPr>
          <w:rFonts w:ascii="Times New Roman" w:eastAsia="Times New Roman" w:hAnsi="Times New Roman" w:cs="Times New Roman"/>
          <w:b/>
          <w:i/>
          <w:sz w:val="23"/>
          <w:szCs w:val="23"/>
          <w:lang w:eastAsia="ru-RU"/>
        </w:rPr>
        <w:t>неаудированн</w:t>
      </w:r>
      <w:r w:rsidR="00340FC5">
        <w:rPr>
          <w:rFonts w:ascii="Times New Roman" w:eastAsia="Times New Roman" w:hAnsi="Times New Roman" w:cs="Times New Roman"/>
          <w:b/>
          <w:i/>
          <w:sz w:val="23"/>
          <w:szCs w:val="23"/>
          <w:lang w:eastAsia="ru-RU"/>
        </w:rPr>
        <w:t>ой</w:t>
      </w:r>
      <w:proofErr w:type="spellEnd"/>
      <w:r w:rsidR="00340FC5" w:rsidRPr="00340FC5">
        <w:rPr>
          <w:rFonts w:ascii="Times New Roman" w:eastAsia="Times New Roman" w:hAnsi="Times New Roman" w:cs="Times New Roman"/>
          <w:b/>
          <w:i/>
          <w:sz w:val="23"/>
          <w:szCs w:val="23"/>
          <w:lang w:eastAsia="ru-RU"/>
        </w:rPr>
        <w:t>),</w:t>
      </w:r>
      <w:r w:rsidR="00340FC5">
        <w:rPr>
          <w:rFonts w:ascii="Times New Roman" w:eastAsia="Times New Roman" w:hAnsi="Times New Roman" w:cs="Times New Roman"/>
          <w:b/>
          <w:i/>
          <w:sz w:val="23"/>
          <w:szCs w:val="23"/>
          <w:lang w:eastAsia="ru-RU"/>
        </w:rPr>
        <w:t xml:space="preserve"> </w:t>
      </w:r>
      <w:r w:rsidR="00340FC5" w:rsidRPr="00340FC5">
        <w:rPr>
          <w:rFonts w:ascii="Times New Roman" w:eastAsia="Times New Roman" w:hAnsi="Times New Roman" w:cs="Times New Roman"/>
          <w:b/>
          <w:i/>
          <w:sz w:val="23"/>
          <w:szCs w:val="23"/>
          <w:lang w:eastAsia="ru-RU"/>
        </w:rPr>
        <w:t>за три и шесть месяцев,</w:t>
      </w:r>
      <w:r w:rsidR="00340FC5">
        <w:rPr>
          <w:rFonts w:ascii="Times New Roman" w:eastAsia="Times New Roman" w:hAnsi="Times New Roman" w:cs="Times New Roman"/>
          <w:b/>
          <w:i/>
          <w:sz w:val="23"/>
          <w:szCs w:val="23"/>
          <w:lang w:eastAsia="ru-RU"/>
        </w:rPr>
        <w:t xml:space="preserve"> </w:t>
      </w:r>
      <w:r w:rsidR="00340FC5" w:rsidRPr="00340FC5">
        <w:rPr>
          <w:rFonts w:ascii="Times New Roman" w:eastAsia="Times New Roman" w:hAnsi="Times New Roman" w:cs="Times New Roman"/>
          <w:b/>
          <w:i/>
          <w:sz w:val="23"/>
          <w:szCs w:val="23"/>
          <w:lang w:eastAsia="ru-RU"/>
        </w:rPr>
        <w:t>закончившихся 30 июня 2022 года</w:t>
      </w:r>
      <w:r w:rsidRPr="00D518F0">
        <w:rPr>
          <w:rFonts w:ascii="Times New Roman" w:eastAsia="Times New Roman" w:hAnsi="Times New Roman" w:cs="Times New Roman"/>
          <w:b/>
          <w:i/>
          <w:sz w:val="23"/>
          <w:szCs w:val="23"/>
          <w:lang w:eastAsia="ru-RU"/>
        </w:rPr>
        <w:t>:</w:t>
      </w:r>
      <w:r w:rsidR="00D518F0" w:rsidRPr="00D518F0">
        <w:rPr>
          <w:rFonts w:ascii="Times New Roman" w:eastAsia="Times New Roman" w:hAnsi="Times New Roman" w:cs="Times New Roman"/>
          <w:b/>
          <w:i/>
          <w:sz w:val="23"/>
          <w:szCs w:val="23"/>
          <w:lang w:eastAsia="ru-RU"/>
        </w:rPr>
        <w:t xml:space="preserve"> </w:t>
      </w:r>
    </w:p>
    <w:p w14:paraId="74ECB8D6" w14:textId="3CB0DF5E" w:rsidR="00D518F0" w:rsidRPr="002538DC" w:rsidRDefault="00D518F0" w:rsidP="00F4419C">
      <w:pPr>
        <w:widowControl w:val="0"/>
        <w:autoSpaceDE w:val="0"/>
        <w:autoSpaceDN w:val="0"/>
        <w:adjustRightInd w:val="0"/>
        <w:spacing w:after="0" w:line="240" w:lineRule="auto"/>
        <w:ind w:firstLine="567"/>
        <w:outlineLvl w:val="1"/>
        <w:rPr>
          <w:rFonts w:ascii="Times New Roman" w:eastAsia="Times New Roman" w:hAnsi="Times New Roman" w:cs="Times New Roman"/>
          <w:b/>
          <w:i/>
          <w:lang w:eastAsia="ru-RU"/>
        </w:rPr>
      </w:pPr>
      <w:r w:rsidRPr="002538DC">
        <w:rPr>
          <w:rFonts w:ascii="Times New Roman" w:eastAsia="Times New Roman" w:hAnsi="Times New Roman" w:cs="Times New Roman"/>
          <w:b/>
          <w:i/>
          <w:lang w:eastAsia="ru-RU"/>
        </w:rPr>
        <w:t xml:space="preserve">- производилась выплата дивидендов за 2018-2019гг. акционерам, обновившим анкетные данные в реестре акционеров эмитента,  </w:t>
      </w:r>
    </w:p>
    <w:p w14:paraId="387BEE4B" w14:textId="77777777" w:rsidR="00F4419C" w:rsidRPr="0040158D" w:rsidRDefault="00F4419C" w:rsidP="00F4419C">
      <w:pPr>
        <w:widowControl w:val="0"/>
        <w:autoSpaceDE w:val="0"/>
        <w:autoSpaceDN w:val="0"/>
        <w:adjustRightInd w:val="0"/>
        <w:spacing w:after="0" w:line="240" w:lineRule="auto"/>
        <w:ind w:firstLine="567"/>
        <w:outlineLvl w:val="1"/>
        <w:rPr>
          <w:rFonts w:ascii="Times New Roman" w:eastAsia="Times New Roman" w:hAnsi="Times New Roman" w:cs="Times New Roman"/>
          <w:b/>
          <w:i/>
          <w:color w:val="FF0000"/>
          <w:lang w:eastAsia="ru-RU"/>
        </w:rPr>
      </w:pPr>
      <w:r w:rsidRPr="002538DC">
        <w:rPr>
          <w:rFonts w:ascii="Times New Roman" w:eastAsia="Times New Roman" w:hAnsi="Times New Roman" w:cs="Times New Roman"/>
          <w:b/>
          <w:i/>
          <w:lang w:eastAsia="ru-RU"/>
        </w:rPr>
        <w:t xml:space="preserve">- </w:t>
      </w:r>
      <w:r w:rsidR="00D518F0" w:rsidRPr="002538DC">
        <w:rPr>
          <w:rFonts w:ascii="Times New Roman" w:eastAsia="Times New Roman" w:hAnsi="Times New Roman" w:cs="Times New Roman"/>
          <w:b/>
          <w:i/>
          <w:lang w:eastAsia="ru-RU"/>
        </w:rPr>
        <w:t xml:space="preserve">производилась выплата дивидендов за 2021г., решение о которой принято годовым Общим собранием акционеров Общества 16.06.2022. </w:t>
      </w:r>
    </w:p>
    <w:p w14:paraId="0571732A" w14:textId="77777777" w:rsidR="00D66AD4" w:rsidRPr="0040158D" w:rsidRDefault="00D66AD4" w:rsidP="00D66AD4">
      <w:pPr>
        <w:autoSpaceDE w:val="0"/>
        <w:autoSpaceDN w:val="0"/>
        <w:adjustRightInd w:val="0"/>
        <w:spacing w:before="200" w:after="0" w:line="240" w:lineRule="auto"/>
        <w:ind w:firstLine="540"/>
        <w:jc w:val="both"/>
        <w:rPr>
          <w:rFonts w:ascii="Times New Roman" w:eastAsia="Times New Roman" w:hAnsi="Times New Roman" w:cs="Times New Roman"/>
          <w:b/>
          <w:i/>
          <w:lang w:eastAsia="ru-RU"/>
        </w:rPr>
      </w:pPr>
      <w:r w:rsidRPr="0040158D">
        <w:rPr>
          <w:rFonts w:ascii="Times New Roman" w:eastAsia="Times New Roman" w:hAnsi="Times New Roman" w:cs="Times New Roman"/>
          <w:b/>
          <w:i/>
          <w:lang w:eastAsia="ru-RU"/>
        </w:rPr>
        <w:t>Сведения об объявленных и выплаченных дивидендах по акциям эмитента, решение о выплате (объявлении) которых принято в 2019-2021гг.</w:t>
      </w:r>
      <w:r w:rsidR="00D518F0" w:rsidRPr="0040158D">
        <w:rPr>
          <w:rFonts w:ascii="Times New Roman" w:eastAsia="Times New Roman" w:hAnsi="Times New Roman" w:cs="Times New Roman"/>
          <w:b/>
          <w:i/>
          <w:lang w:eastAsia="ru-RU"/>
        </w:rPr>
        <w:t>, а также в 2022г.</w:t>
      </w:r>
      <w:r w:rsidRPr="0040158D">
        <w:rPr>
          <w:rFonts w:ascii="Times New Roman" w:eastAsia="Times New Roman" w:hAnsi="Times New Roman" w:cs="Times New Roman"/>
          <w:b/>
          <w:i/>
          <w:lang w:eastAsia="ru-RU"/>
        </w:rPr>
        <w:t>:</w:t>
      </w:r>
      <w:r w:rsidR="006D2862" w:rsidRPr="0040158D">
        <w:rPr>
          <w:rFonts w:ascii="Times New Roman" w:eastAsia="Times New Roman" w:hAnsi="Times New Roman" w:cs="Times New Roman"/>
          <w:b/>
          <w:i/>
          <w:lang w:eastAsia="ru-RU"/>
        </w:rPr>
        <w:t xml:space="preserve"> </w:t>
      </w:r>
    </w:p>
    <w:tbl>
      <w:tblPr>
        <w:tblW w:w="9276" w:type="dxa"/>
        <w:tblLayout w:type="fixed"/>
        <w:tblCellMar>
          <w:top w:w="102" w:type="dxa"/>
          <w:left w:w="62" w:type="dxa"/>
          <w:bottom w:w="102" w:type="dxa"/>
          <w:right w:w="62" w:type="dxa"/>
        </w:tblCellMar>
        <w:tblLook w:val="0000" w:firstRow="0" w:lastRow="0" w:firstColumn="0" w:lastColumn="0" w:noHBand="0" w:noVBand="0"/>
      </w:tblPr>
      <w:tblGrid>
        <w:gridCol w:w="454"/>
        <w:gridCol w:w="2869"/>
        <w:gridCol w:w="1488"/>
        <w:gridCol w:w="71"/>
        <w:gridCol w:w="71"/>
        <w:gridCol w:w="1346"/>
        <w:gridCol w:w="1418"/>
        <w:gridCol w:w="1559"/>
      </w:tblGrid>
      <w:tr w:rsidR="0040158D" w:rsidRPr="00EE1537" w14:paraId="5A1BB6A2" w14:textId="77777777" w:rsidTr="00E64315">
        <w:tc>
          <w:tcPr>
            <w:tcW w:w="454" w:type="dxa"/>
            <w:vMerge w:val="restart"/>
            <w:tcBorders>
              <w:top w:val="single" w:sz="4" w:space="0" w:color="auto"/>
              <w:left w:val="single" w:sz="4" w:space="0" w:color="auto"/>
              <w:bottom w:val="single" w:sz="4" w:space="0" w:color="auto"/>
              <w:right w:val="single" w:sz="4" w:space="0" w:color="auto"/>
            </w:tcBorders>
          </w:tcPr>
          <w:p w14:paraId="6C5BC369" w14:textId="77777777" w:rsidR="0040158D" w:rsidRPr="0040158D" w:rsidRDefault="0040158D" w:rsidP="00D66AD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158D">
              <w:rPr>
                <w:rFonts w:ascii="Times New Roman" w:eastAsia="Times New Roman" w:hAnsi="Times New Roman" w:cs="Times New Roman"/>
                <w:sz w:val="20"/>
                <w:szCs w:val="20"/>
                <w:lang w:eastAsia="ru-RU"/>
              </w:rPr>
              <w:t>N п/п</w:t>
            </w:r>
          </w:p>
        </w:tc>
        <w:tc>
          <w:tcPr>
            <w:tcW w:w="2869" w:type="dxa"/>
            <w:vMerge w:val="restart"/>
            <w:tcBorders>
              <w:top w:val="single" w:sz="4" w:space="0" w:color="auto"/>
              <w:left w:val="single" w:sz="4" w:space="0" w:color="auto"/>
              <w:bottom w:val="single" w:sz="4" w:space="0" w:color="auto"/>
              <w:right w:val="single" w:sz="4" w:space="0" w:color="auto"/>
            </w:tcBorders>
          </w:tcPr>
          <w:p w14:paraId="176472FB" w14:textId="77777777" w:rsidR="0040158D" w:rsidRPr="0040158D" w:rsidRDefault="0040158D" w:rsidP="00D66AD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158D">
              <w:rPr>
                <w:rFonts w:ascii="Times New Roman" w:eastAsia="Times New Roman" w:hAnsi="Times New Roman" w:cs="Times New Roman"/>
                <w:sz w:val="20"/>
                <w:szCs w:val="20"/>
                <w:lang w:eastAsia="ru-RU"/>
              </w:rPr>
              <w:t>Наименование показателя</w:t>
            </w:r>
          </w:p>
        </w:tc>
        <w:tc>
          <w:tcPr>
            <w:tcW w:w="4394" w:type="dxa"/>
            <w:gridSpan w:val="5"/>
            <w:tcBorders>
              <w:top w:val="single" w:sz="4" w:space="0" w:color="auto"/>
              <w:left w:val="single" w:sz="4" w:space="0" w:color="auto"/>
              <w:bottom w:val="single" w:sz="4" w:space="0" w:color="auto"/>
              <w:right w:val="single" w:sz="4" w:space="0" w:color="auto"/>
            </w:tcBorders>
          </w:tcPr>
          <w:p w14:paraId="039BC6F4" w14:textId="77777777" w:rsidR="0040158D" w:rsidRPr="0040158D" w:rsidRDefault="0040158D" w:rsidP="00D66AD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158D">
              <w:rPr>
                <w:rFonts w:ascii="Times New Roman" w:eastAsia="Times New Roman" w:hAnsi="Times New Roman" w:cs="Times New Roman"/>
                <w:sz w:val="20"/>
                <w:szCs w:val="20"/>
                <w:lang w:eastAsia="ru-RU"/>
              </w:rPr>
              <w:t>Отчетные периоды, за которые (по результатам которых) выплачиваются (выплачивались) объявленные дивиденды</w:t>
            </w:r>
          </w:p>
        </w:tc>
        <w:tc>
          <w:tcPr>
            <w:tcW w:w="1559" w:type="dxa"/>
            <w:tcBorders>
              <w:top w:val="single" w:sz="4" w:space="0" w:color="auto"/>
              <w:left w:val="single" w:sz="4" w:space="0" w:color="auto"/>
              <w:bottom w:val="single" w:sz="4" w:space="0" w:color="auto"/>
              <w:right w:val="single" w:sz="4" w:space="0" w:color="auto"/>
            </w:tcBorders>
          </w:tcPr>
          <w:p w14:paraId="0A2C21DC" w14:textId="77777777" w:rsidR="0040158D" w:rsidRPr="0040158D" w:rsidRDefault="0040158D" w:rsidP="00D66AD4">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r>
      <w:tr w:rsidR="0040158D" w:rsidRPr="00EE1537" w14:paraId="0FBBF6BD" w14:textId="77777777" w:rsidTr="00E64315">
        <w:tc>
          <w:tcPr>
            <w:tcW w:w="454" w:type="dxa"/>
            <w:vMerge/>
            <w:tcBorders>
              <w:top w:val="single" w:sz="4" w:space="0" w:color="auto"/>
              <w:left w:val="single" w:sz="4" w:space="0" w:color="auto"/>
              <w:bottom w:val="single" w:sz="4" w:space="0" w:color="auto"/>
              <w:right w:val="single" w:sz="4" w:space="0" w:color="auto"/>
            </w:tcBorders>
          </w:tcPr>
          <w:p w14:paraId="743A4A27" w14:textId="77777777" w:rsidR="0040158D" w:rsidRPr="0040158D" w:rsidRDefault="0040158D" w:rsidP="00D66AD4">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2869" w:type="dxa"/>
            <w:vMerge/>
            <w:tcBorders>
              <w:top w:val="single" w:sz="4" w:space="0" w:color="auto"/>
              <w:left w:val="single" w:sz="4" w:space="0" w:color="auto"/>
              <w:bottom w:val="single" w:sz="4" w:space="0" w:color="auto"/>
              <w:right w:val="single" w:sz="4" w:space="0" w:color="auto"/>
            </w:tcBorders>
          </w:tcPr>
          <w:p w14:paraId="7B3BAA2F" w14:textId="77777777" w:rsidR="0040158D" w:rsidRPr="0040158D" w:rsidRDefault="0040158D" w:rsidP="00D66AD4">
            <w:pPr>
              <w:autoSpaceDE w:val="0"/>
              <w:autoSpaceDN w:val="0"/>
              <w:adjustRightInd w:val="0"/>
              <w:spacing w:after="0" w:line="240" w:lineRule="auto"/>
              <w:jc w:val="center"/>
              <w:rPr>
                <w:rFonts w:ascii="Times New Roman" w:eastAsia="Times New Roman" w:hAnsi="Times New Roman" w:cs="Times New Roman"/>
                <w:sz w:val="20"/>
                <w:szCs w:val="20"/>
                <w:lang w:eastAsia="ru-RU"/>
              </w:rPr>
            </w:pPr>
          </w:p>
        </w:tc>
        <w:tc>
          <w:tcPr>
            <w:tcW w:w="1559" w:type="dxa"/>
            <w:gridSpan w:val="2"/>
            <w:tcBorders>
              <w:top w:val="single" w:sz="4" w:space="0" w:color="auto"/>
              <w:left w:val="single" w:sz="4" w:space="0" w:color="auto"/>
              <w:bottom w:val="single" w:sz="4" w:space="0" w:color="auto"/>
              <w:right w:val="single" w:sz="4" w:space="0" w:color="auto"/>
            </w:tcBorders>
          </w:tcPr>
          <w:p w14:paraId="3AFCBC32" w14:textId="77777777" w:rsidR="0040158D" w:rsidRPr="0040158D" w:rsidRDefault="0040158D" w:rsidP="00D66AD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158D">
              <w:rPr>
                <w:rFonts w:ascii="Times New Roman" w:eastAsia="Times New Roman" w:hAnsi="Times New Roman" w:cs="Times New Roman"/>
                <w:sz w:val="20"/>
                <w:szCs w:val="20"/>
                <w:lang w:eastAsia="ru-RU"/>
              </w:rPr>
              <w:t>2018 год</w:t>
            </w:r>
          </w:p>
        </w:tc>
        <w:tc>
          <w:tcPr>
            <w:tcW w:w="1417" w:type="dxa"/>
            <w:gridSpan w:val="2"/>
            <w:tcBorders>
              <w:top w:val="single" w:sz="4" w:space="0" w:color="auto"/>
              <w:left w:val="single" w:sz="4" w:space="0" w:color="auto"/>
              <w:bottom w:val="single" w:sz="4" w:space="0" w:color="auto"/>
              <w:right w:val="single" w:sz="4" w:space="0" w:color="auto"/>
            </w:tcBorders>
          </w:tcPr>
          <w:p w14:paraId="0CCC8C08" w14:textId="77777777" w:rsidR="0040158D" w:rsidRPr="0040158D" w:rsidRDefault="0040158D" w:rsidP="00D66AD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158D">
              <w:rPr>
                <w:rFonts w:ascii="Times New Roman" w:eastAsia="Times New Roman" w:hAnsi="Times New Roman" w:cs="Times New Roman"/>
                <w:sz w:val="20"/>
                <w:szCs w:val="20"/>
                <w:lang w:eastAsia="ru-RU"/>
              </w:rPr>
              <w:t>2019 год</w:t>
            </w:r>
          </w:p>
        </w:tc>
        <w:tc>
          <w:tcPr>
            <w:tcW w:w="1418" w:type="dxa"/>
            <w:tcBorders>
              <w:top w:val="single" w:sz="4" w:space="0" w:color="auto"/>
              <w:left w:val="single" w:sz="4" w:space="0" w:color="auto"/>
              <w:bottom w:val="single" w:sz="4" w:space="0" w:color="auto"/>
              <w:right w:val="single" w:sz="4" w:space="0" w:color="auto"/>
            </w:tcBorders>
          </w:tcPr>
          <w:p w14:paraId="1E24B56C" w14:textId="77777777" w:rsidR="0040158D" w:rsidRPr="0040158D" w:rsidRDefault="0040158D" w:rsidP="00D66AD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158D">
              <w:rPr>
                <w:rFonts w:ascii="Times New Roman" w:eastAsia="Times New Roman" w:hAnsi="Times New Roman" w:cs="Times New Roman"/>
                <w:sz w:val="20"/>
                <w:szCs w:val="20"/>
                <w:lang w:eastAsia="ru-RU"/>
              </w:rPr>
              <w:t>2020 год</w:t>
            </w:r>
          </w:p>
        </w:tc>
        <w:tc>
          <w:tcPr>
            <w:tcW w:w="1559" w:type="dxa"/>
            <w:tcBorders>
              <w:top w:val="single" w:sz="4" w:space="0" w:color="auto"/>
              <w:left w:val="single" w:sz="4" w:space="0" w:color="auto"/>
              <w:bottom w:val="single" w:sz="4" w:space="0" w:color="auto"/>
              <w:right w:val="single" w:sz="4" w:space="0" w:color="auto"/>
            </w:tcBorders>
          </w:tcPr>
          <w:p w14:paraId="0150B1A7" w14:textId="77777777" w:rsidR="0040158D" w:rsidRPr="0040158D" w:rsidRDefault="0040158D" w:rsidP="00D66AD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158D">
              <w:rPr>
                <w:rFonts w:ascii="Times New Roman" w:eastAsia="Times New Roman" w:hAnsi="Times New Roman" w:cs="Times New Roman"/>
                <w:sz w:val="20"/>
                <w:szCs w:val="20"/>
                <w:lang w:eastAsia="ru-RU"/>
              </w:rPr>
              <w:t>2021 год</w:t>
            </w:r>
          </w:p>
        </w:tc>
      </w:tr>
      <w:tr w:rsidR="0040158D" w:rsidRPr="00EE1537" w14:paraId="59A909BD" w14:textId="77777777" w:rsidTr="00E64315">
        <w:tc>
          <w:tcPr>
            <w:tcW w:w="454" w:type="dxa"/>
            <w:tcBorders>
              <w:top w:val="single" w:sz="4" w:space="0" w:color="auto"/>
              <w:left w:val="single" w:sz="4" w:space="0" w:color="auto"/>
              <w:bottom w:val="single" w:sz="4" w:space="0" w:color="auto"/>
              <w:right w:val="single" w:sz="4" w:space="0" w:color="auto"/>
            </w:tcBorders>
          </w:tcPr>
          <w:p w14:paraId="38F56470" w14:textId="77777777" w:rsidR="0040158D" w:rsidRPr="0040158D" w:rsidRDefault="0040158D" w:rsidP="00D66AD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158D">
              <w:rPr>
                <w:rFonts w:ascii="Times New Roman" w:eastAsia="Times New Roman" w:hAnsi="Times New Roman" w:cs="Times New Roman"/>
                <w:sz w:val="20"/>
                <w:szCs w:val="20"/>
                <w:lang w:eastAsia="ru-RU"/>
              </w:rPr>
              <w:t>1</w:t>
            </w:r>
          </w:p>
        </w:tc>
        <w:tc>
          <w:tcPr>
            <w:tcW w:w="2869" w:type="dxa"/>
            <w:tcBorders>
              <w:top w:val="single" w:sz="4" w:space="0" w:color="auto"/>
              <w:left w:val="single" w:sz="4" w:space="0" w:color="auto"/>
              <w:bottom w:val="single" w:sz="4" w:space="0" w:color="auto"/>
              <w:right w:val="single" w:sz="4" w:space="0" w:color="auto"/>
            </w:tcBorders>
          </w:tcPr>
          <w:p w14:paraId="391AEF5F" w14:textId="77777777" w:rsidR="0040158D" w:rsidRPr="0040158D" w:rsidRDefault="0040158D" w:rsidP="00D66AD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158D">
              <w:rPr>
                <w:rFonts w:ascii="Times New Roman" w:eastAsia="Times New Roman" w:hAnsi="Times New Roman" w:cs="Times New Roman"/>
                <w:sz w:val="20"/>
                <w:szCs w:val="20"/>
                <w:lang w:eastAsia="ru-RU"/>
              </w:rPr>
              <w:t>2</w:t>
            </w:r>
          </w:p>
        </w:tc>
        <w:tc>
          <w:tcPr>
            <w:tcW w:w="1559" w:type="dxa"/>
            <w:gridSpan w:val="2"/>
            <w:tcBorders>
              <w:top w:val="single" w:sz="4" w:space="0" w:color="auto"/>
              <w:left w:val="single" w:sz="4" w:space="0" w:color="auto"/>
              <w:bottom w:val="single" w:sz="4" w:space="0" w:color="auto"/>
              <w:right w:val="single" w:sz="4" w:space="0" w:color="auto"/>
            </w:tcBorders>
          </w:tcPr>
          <w:p w14:paraId="595DE707" w14:textId="77777777" w:rsidR="0040158D" w:rsidRPr="0040158D" w:rsidRDefault="0040158D" w:rsidP="00D66AD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158D">
              <w:rPr>
                <w:rFonts w:ascii="Times New Roman" w:eastAsia="Times New Roman" w:hAnsi="Times New Roman" w:cs="Times New Roman"/>
                <w:sz w:val="20"/>
                <w:szCs w:val="20"/>
                <w:lang w:eastAsia="ru-RU"/>
              </w:rPr>
              <w:t>3</w:t>
            </w:r>
          </w:p>
        </w:tc>
        <w:tc>
          <w:tcPr>
            <w:tcW w:w="1417" w:type="dxa"/>
            <w:gridSpan w:val="2"/>
            <w:tcBorders>
              <w:top w:val="single" w:sz="4" w:space="0" w:color="auto"/>
              <w:left w:val="single" w:sz="4" w:space="0" w:color="auto"/>
              <w:bottom w:val="single" w:sz="4" w:space="0" w:color="auto"/>
              <w:right w:val="single" w:sz="4" w:space="0" w:color="auto"/>
            </w:tcBorders>
          </w:tcPr>
          <w:p w14:paraId="0274D761" w14:textId="77777777" w:rsidR="0040158D" w:rsidRPr="0040158D" w:rsidRDefault="0040158D" w:rsidP="00D66AD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158D">
              <w:rPr>
                <w:rFonts w:ascii="Times New Roman" w:eastAsia="Times New Roman" w:hAnsi="Times New Roman" w:cs="Times New Roman"/>
                <w:sz w:val="20"/>
                <w:szCs w:val="20"/>
                <w:lang w:eastAsia="ru-RU"/>
              </w:rPr>
              <w:t>4</w:t>
            </w:r>
          </w:p>
        </w:tc>
        <w:tc>
          <w:tcPr>
            <w:tcW w:w="1418" w:type="dxa"/>
            <w:tcBorders>
              <w:top w:val="single" w:sz="4" w:space="0" w:color="auto"/>
              <w:left w:val="single" w:sz="4" w:space="0" w:color="auto"/>
              <w:bottom w:val="single" w:sz="4" w:space="0" w:color="auto"/>
              <w:right w:val="single" w:sz="4" w:space="0" w:color="auto"/>
            </w:tcBorders>
          </w:tcPr>
          <w:p w14:paraId="577763ED" w14:textId="77777777" w:rsidR="0040158D" w:rsidRPr="0040158D" w:rsidRDefault="0040158D" w:rsidP="00D66AD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158D">
              <w:rPr>
                <w:rFonts w:ascii="Times New Roman" w:eastAsia="Times New Roman" w:hAnsi="Times New Roman" w:cs="Times New Roman"/>
                <w:sz w:val="20"/>
                <w:szCs w:val="20"/>
                <w:lang w:eastAsia="ru-RU"/>
              </w:rPr>
              <w:t>5</w:t>
            </w:r>
          </w:p>
        </w:tc>
        <w:tc>
          <w:tcPr>
            <w:tcW w:w="1559" w:type="dxa"/>
            <w:tcBorders>
              <w:top w:val="single" w:sz="4" w:space="0" w:color="auto"/>
              <w:left w:val="single" w:sz="4" w:space="0" w:color="auto"/>
              <w:bottom w:val="single" w:sz="4" w:space="0" w:color="auto"/>
              <w:right w:val="single" w:sz="4" w:space="0" w:color="auto"/>
            </w:tcBorders>
          </w:tcPr>
          <w:p w14:paraId="1A416414" w14:textId="77777777" w:rsidR="0040158D" w:rsidRPr="0040158D" w:rsidRDefault="0040158D" w:rsidP="00D66AD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158D">
              <w:rPr>
                <w:rFonts w:ascii="Times New Roman" w:eastAsia="Times New Roman" w:hAnsi="Times New Roman" w:cs="Times New Roman"/>
                <w:sz w:val="20"/>
                <w:szCs w:val="20"/>
                <w:lang w:eastAsia="ru-RU"/>
              </w:rPr>
              <w:t>6</w:t>
            </w:r>
          </w:p>
        </w:tc>
      </w:tr>
      <w:tr w:rsidR="0040158D" w:rsidRPr="00EE1537" w14:paraId="64EAE893" w14:textId="77777777" w:rsidTr="00E64315">
        <w:tc>
          <w:tcPr>
            <w:tcW w:w="454" w:type="dxa"/>
            <w:tcBorders>
              <w:top w:val="single" w:sz="4" w:space="0" w:color="auto"/>
              <w:left w:val="single" w:sz="4" w:space="0" w:color="auto"/>
              <w:bottom w:val="single" w:sz="4" w:space="0" w:color="auto"/>
              <w:right w:val="single" w:sz="4" w:space="0" w:color="auto"/>
            </w:tcBorders>
          </w:tcPr>
          <w:p w14:paraId="44E77386" w14:textId="77777777" w:rsidR="0040158D" w:rsidRPr="0040158D" w:rsidRDefault="0040158D" w:rsidP="00D66AD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158D">
              <w:rPr>
                <w:rFonts w:ascii="Times New Roman" w:eastAsia="Times New Roman" w:hAnsi="Times New Roman" w:cs="Times New Roman"/>
                <w:sz w:val="20"/>
                <w:szCs w:val="20"/>
                <w:lang w:eastAsia="ru-RU"/>
              </w:rPr>
              <w:t>1</w:t>
            </w:r>
          </w:p>
        </w:tc>
        <w:tc>
          <w:tcPr>
            <w:tcW w:w="7263" w:type="dxa"/>
            <w:gridSpan w:val="6"/>
            <w:tcBorders>
              <w:top w:val="single" w:sz="4" w:space="0" w:color="auto"/>
              <w:left w:val="single" w:sz="4" w:space="0" w:color="auto"/>
              <w:bottom w:val="single" w:sz="4" w:space="0" w:color="auto"/>
              <w:right w:val="single" w:sz="4" w:space="0" w:color="auto"/>
            </w:tcBorders>
          </w:tcPr>
          <w:p w14:paraId="7E47A9AD" w14:textId="77777777" w:rsidR="0040158D" w:rsidRPr="0040158D" w:rsidRDefault="0040158D" w:rsidP="00D66AD4">
            <w:pPr>
              <w:autoSpaceDE w:val="0"/>
              <w:autoSpaceDN w:val="0"/>
              <w:adjustRightInd w:val="0"/>
              <w:spacing w:after="0" w:line="240" w:lineRule="auto"/>
              <w:jc w:val="center"/>
              <w:outlineLvl w:val="3"/>
              <w:rPr>
                <w:rFonts w:ascii="Times New Roman" w:eastAsia="Times New Roman" w:hAnsi="Times New Roman" w:cs="Times New Roman"/>
                <w:sz w:val="20"/>
                <w:szCs w:val="20"/>
                <w:lang w:eastAsia="ru-RU"/>
              </w:rPr>
            </w:pPr>
            <w:r w:rsidRPr="0040158D">
              <w:rPr>
                <w:rFonts w:ascii="Times New Roman" w:eastAsia="Times New Roman" w:hAnsi="Times New Roman" w:cs="Times New Roman"/>
                <w:sz w:val="20"/>
                <w:szCs w:val="20"/>
                <w:lang w:eastAsia="ru-RU"/>
              </w:rPr>
              <w:t>Категория (тип) акций</w:t>
            </w:r>
          </w:p>
        </w:tc>
        <w:tc>
          <w:tcPr>
            <w:tcW w:w="1559" w:type="dxa"/>
            <w:tcBorders>
              <w:top w:val="single" w:sz="4" w:space="0" w:color="auto"/>
              <w:left w:val="single" w:sz="4" w:space="0" w:color="auto"/>
              <w:bottom w:val="single" w:sz="4" w:space="0" w:color="auto"/>
              <w:right w:val="single" w:sz="4" w:space="0" w:color="auto"/>
            </w:tcBorders>
          </w:tcPr>
          <w:p w14:paraId="1E45556D" w14:textId="77777777" w:rsidR="0040158D" w:rsidRPr="0040158D" w:rsidRDefault="0040158D" w:rsidP="00D66AD4">
            <w:pPr>
              <w:autoSpaceDE w:val="0"/>
              <w:autoSpaceDN w:val="0"/>
              <w:adjustRightInd w:val="0"/>
              <w:spacing w:after="0" w:line="240" w:lineRule="auto"/>
              <w:jc w:val="center"/>
              <w:outlineLvl w:val="3"/>
              <w:rPr>
                <w:rFonts w:ascii="Times New Roman" w:eastAsia="Times New Roman" w:hAnsi="Times New Roman" w:cs="Times New Roman"/>
                <w:sz w:val="20"/>
                <w:szCs w:val="20"/>
                <w:lang w:eastAsia="ru-RU"/>
              </w:rPr>
            </w:pPr>
          </w:p>
        </w:tc>
      </w:tr>
      <w:tr w:rsidR="0040158D" w:rsidRPr="00EE1537" w14:paraId="179A39D5" w14:textId="77777777" w:rsidTr="00E64315">
        <w:tc>
          <w:tcPr>
            <w:tcW w:w="454" w:type="dxa"/>
            <w:tcBorders>
              <w:top w:val="single" w:sz="4" w:space="0" w:color="auto"/>
              <w:left w:val="single" w:sz="4" w:space="0" w:color="auto"/>
              <w:bottom w:val="single" w:sz="4" w:space="0" w:color="auto"/>
              <w:right w:val="single" w:sz="4" w:space="0" w:color="auto"/>
            </w:tcBorders>
          </w:tcPr>
          <w:p w14:paraId="22E92F2A" w14:textId="77777777" w:rsidR="0040158D" w:rsidRPr="0040158D" w:rsidRDefault="0040158D" w:rsidP="00D66AD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158D">
              <w:rPr>
                <w:rFonts w:ascii="Times New Roman" w:eastAsia="Times New Roman" w:hAnsi="Times New Roman" w:cs="Times New Roman"/>
                <w:sz w:val="20"/>
                <w:szCs w:val="20"/>
                <w:lang w:eastAsia="ru-RU"/>
              </w:rPr>
              <w:t>2</w:t>
            </w:r>
          </w:p>
        </w:tc>
        <w:tc>
          <w:tcPr>
            <w:tcW w:w="7263" w:type="dxa"/>
            <w:gridSpan w:val="6"/>
            <w:tcBorders>
              <w:top w:val="single" w:sz="4" w:space="0" w:color="auto"/>
              <w:left w:val="single" w:sz="4" w:space="0" w:color="auto"/>
              <w:bottom w:val="single" w:sz="4" w:space="0" w:color="auto"/>
              <w:right w:val="single" w:sz="4" w:space="0" w:color="auto"/>
            </w:tcBorders>
          </w:tcPr>
          <w:p w14:paraId="66C316FA" w14:textId="77777777" w:rsidR="0040158D" w:rsidRPr="0040158D" w:rsidRDefault="0040158D" w:rsidP="00D66AD4">
            <w:pPr>
              <w:autoSpaceDE w:val="0"/>
              <w:autoSpaceDN w:val="0"/>
              <w:adjustRightInd w:val="0"/>
              <w:spacing w:after="0" w:line="240" w:lineRule="auto"/>
              <w:jc w:val="center"/>
              <w:outlineLvl w:val="4"/>
              <w:rPr>
                <w:rFonts w:ascii="Times New Roman" w:eastAsia="Times New Roman" w:hAnsi="Times New Roman" w:cs="Times New Roman"/>
                <w:sz w:val="20"/>
                <w:szCs w:val="20"/>
                <w:lang w:eastAsia="ru-RU"/>
              </w:rPr>
            </w:pPr>
            <w:r w:rsidRPr="0040158D">
              <w:rPr>
                <w:rFonts w:ascii="Times New Roman" w:eastAsia="Times New Roman" w:hAnsi="Times New Roman" w:cs="Times New Roman"/>
                <w:sz w:val="20"/>
                <w:szCs w:val="20"/>
                <w:lang w:eastAsia="ru-RU"/>
              </w:rPr>
              <w:t>I. Сведения об объявленных дивидендах</w:t>
            </w:r>
          </w:p>
        </w:tc>
        <w:tc>
          <w:tcPr>
            <w:tcW w:w="1559" w:type="dxa"/>
            <w:tcBorders>
              <w:top w:val="single" w:sz="4" w:space="0" w:color="auto"/>
              <w:left w:val="single" w:sz="4" w:space="0" w:color="auto"/>
              <w:bottom w:val="single" w:sz="4" w:space="0" w:color="auto"/>
              <w:right w:val="single" w:sz="4" w:space="0" w:color="auto"/>
            </w:tcBorders>
          </w:tcPr>
          <w:p w14:paraId="655561EA" w14:textId="77777777" w:rsidR="0040158D" w:rsidRPr="0040158D" w:rsidRDefault="0040158D" w:rsidP="00D66AD4">
            <w:pPr>
              <w:autoSpaceDE w:val="0"/>
              <w:autoSpaceDN w:val="0"/>
              <w:adjustRightInd w:val="0"/>
              <w:spacing w:after="0" w:line="240" w:lineRule="auto"/>
              <w:jc w:val="center"/>
              <w:outlineLvl w:val="4"/>
              <w:rPr>
                <w:rFonts w:ascii="Times New Roman" w:eastAsia="Times New Roman" w:hAnsi="Times New Roman" w:cs="Times New Roman"/>
                <w:sz w:val="20"/>
                <w:szCs w:val="20"/>
                <w:lang w:eastAsia="ru-RU"/>
              </w:rPr>
            </w:pPr>
          </w:p>
        </w:tc>
      </w:tr>
      <w:tr w:rsidR="0040158D" w:rsidRPr="00EE1537" w14:paraId="681386D3" w14:textId="77777777" w:rsidTr="00E64315">
        <w:tc>
          <w:tcPr>
            <w:tcW w:w="454" w:type="dxa"/>
            <w:tcBorders>
              <w:top w:val="single" w:sz="4" w:space="0" w:color="auto"/>
              <w:left w:val="single" w:sz="4" w:space="0" w:color="auto"/>
              <w:bottom w:val="single" w:sz="4" w:space="0" w:color="auto"/>
              <w:right w:val="single" w:sz="4" w:space="0" w:color="auto"/>
            </w:tcBorders>
          </w:tcPr>
          <w:p w14:paraId="12A96278" w14:textId="77777777" w:rsidR="0040158D" w:rsidRPr="0040158D" w:rsidRDefault="0040158D" w:rsidP="00D66AD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158D">
              <w:rPr>
                <w:rFonts w:ascii="Times New Roman" w:eastAsia="Times New Roman" w:hAnsi="Times New Roman" w:cs="Times New Roman"/>
                <w:sz w:val="20"/>
                <w:szCs w:val="20"/>
                <w:lang w:eastAsia="ru-RU"/>
              </w:rPr>
              <w:t>3</w:t>
            </w:r>
          </w:p>
        </w:tc>
        <w:tc>
          <w:tcPr>
            <w:tcW w:w="2869" w:type="dxa"/>
            <w:tcBorders>
              <w:top w:val="single" w:sz="4" w:space="0" w:color="auto"/>
              <w:left w:val="single" w:sz="4" w:space="0" w:color="auto"/>
              <w:bottom w:val="single" w:sz="4" w:space="0" w:color="auto"/>
              <w:right w:val="single" w:sz="4" w:space="0" w:color="auto"/>
            </w:tcBorders>
          </w:tcPr>
          <w:p w14:paraId="07335104" w14:textId="77777777" w:rsidR="0040158D" w:rsidRPr="0040158D" w:rsidRDefault="0040158D" w:rsidP="00D66AD4">
            <w:pPr>
              <w:autoSpaceDE w:val="0"/>
              <w:autoSpaceDN w:val="0"/>
              <w:adjustRightInd w:val="0"/>
              <w:spacing w:after="0" w:line="240" w:lineRule="auto"/>
              <w:rPr>
                <w:rFonts w:ascii="Times New Roman" w:eastAsia="Times New Roman" w:hAnsi="Times New Roman" w:cs="Times New Roman"/>
                <w:sz w:val="20"/>
                <w:szCs w:val="20"/>
                <w:lang w:eastAsia="ru-RU"/>
              </w:rPr>
            </w:pPr>
            <w:r w:rsidRPr="0040158D">
              <w:rPr>
                <w:rFonts w:ascii="Times New Roman" w:eastAsia="Times New Roman" w:hAnsi="Times New Roman" w:cs="Times New Roman"/>
                <w:sz w:val="20"/>
                <w:szCs w:val="20"/>
                <w:lang w:eastAsia="ru-RU"/>
              </w:rPr>
              <w:t>Размер объявленных дивидендов в расчете на одну акцию, руб.</w:t>
            </w:r>
          </w:p>
        </w:tc>
        <w:tc>
          <w:tcPr>
            <w:tcW w:w="1559" w:type="dxa"/>
            <w:gridSpan w:val="2"/>
            <w:tcBorders>
              <w:top w:val="single" w:sz="4" w:space="0" w:color="auto"/>
              <w:left w:val="single" w:sz="4" w:space="0" w:color="auto"/>
              <w:bottom w:val="single" w:sz="4" w:space="0" w:color="auto"/>
              <w:right w:val="single" w:sz="4" w:space="0" w:color="auto"/>
            </w:tcBorders>
          </w:tcPr>
          <w:p w14:paraId="56B7BB80" w14:textId="77777777" w:rsidR="0040158D" w:rsidRPr="0040158D" w:rsidRDefault="0040158D" w:rsidP="00D66AD4">
            <w:pPr>
              <w:autoSpaceDE w:val="0"/>
              <w:autoSpaceDN w:val="0"/>
              <w:adjustRightInd w:val="0"/>
              <w:spacing w:after="0" w:line="240" w:lineRule="auto"/>
              <w:rPr>
                <w:rFonts w:ascii="Times New Roman" w:eastAsia="Times New Roman" w:hAnsi="Times New Roman" w:cs="Times New Roman"/>
                <w:sz w:val="20"/>
                <w:szCs w:val="20"/>
                <w:lang w:eastAsia="ru-RU"/>
              </w:rPr>
            </w:pPr>
            <w:r w:rsidRPr="0040158D">
              <w:rPr>
                <w:rFonts w:ascii="Times New Roman" w:eastAsia="Times New Roman" w:hAnsi="Times New Roman" w:cs="Times New Roman"/>
                <w:sz w:val="20"/>
                <w:szCs w:val="20"/>
                <w:lang w:eastAsia="ru-RU"/>
              </w:rPr>
              <w:t>0,472815</w:t>
            </w:r>
          </w:p>
        </w:tc>
        <w:tc>
          <w:tcPr>
            <w:tcW w:w="1417" w:type="dxa"/>
            <w:gridSpan w:val="2"/>
            <w:tcBorders>
              <w:top w:val="single" w:sz="4" w:space="0" w:color="auto"/>
              <w:left w:val="single" w:sz="4" w:space="0" w:color="auto"/>
              <w:bottom w:val="single" w:sz="4" w:space="0" w:color="auto"/>
              <w:right w:val="single" w:sz="4" w:space="0" w:color="auto"/>
            </w:tcBorders>
          </w:tcPr>
          <w:p w14:paraId="61A10E6A" w14:textId="77777777" w:rsidR="0040158D" w:rsidRPr="0040158D" w:rsidRDefault="0040158D" w:rsidP="00D66AD4">
            <w:pPr>
              <w:autoSpaceDE w:val="0"/>
              <w:autoSpaceDN w:val="0"/>
              <w:adjustRightInd w:val="0"/>
              <w:spacing w:after="0" w:line="240" w:lineRule="auto"/>
              <w:rPr>
                <w:rFonts w:ascii="Times New Roman" w:eastAsia="Times New Roman" w:hAnsi="Times New Roman" w:cs="Times New Roman"/>
                <w:sz w:val="20"/>
                <w:szCs w:val="20"/>
                <w:lang w:eastAsia="ru-RU"/>
              </w:rPr>
            </w:pPr>
            <w:r w:rsidRPr="0040158D">
              <w:rPr>
                <w:rFonts w:ascii="Times New Roman" w:eastAsia="Times New Roman" w:hAnsi="Times New Roman" w:cs="Times New Roman"/>
                <w:sz w:val="20"/>
                <w:szCs w:val="20"/>
                <w:lang w:eastAsia="ru-RU"/>
              </w:rPr>
              <w:t>1,90318</w:t>
            </w:r>
          </w:p>
        </w:tc>
        <w:tc>
          <w:tcPr>
            <w:tcW w:w="1418" w:type="dxa"/>
            <w:tcBorders>
              <w:top w:val="single" w:sz="4" w:space="0" w:color="auto"/>
              <w:left w:val="single" w:sz="4" w:space="0" w:color="auto"/>
              <w:bottom w:val="single" w:sz="4" w:space="0" w:color="auto"/>
              <w:right w:val="single" w:sz="4" w:space="0" w:color="auto"/>
            </w:tcBorders>
          </w:tcPr>
          <w:p w14:paraId="7AB2EE71" w14:textId="77777777" w:rsidR="0040158D" w:rsidRPr="0040158D" w:rsidRDefault="0040158D" w:rsidP="00D66AD4">
            <w:pPr>
              <w:autoSpaceDE w:val="0"/>
              <w:autoSpaceDN w:val="0"/>
              <w:adjustRightInd w:val="0"/>
              <w:spacing w:after="0" w:line="240" w:lineRule="auto"/>
              <w:rPr>
                <w:rFonts w:ascii="Times New Roman" w:eastAsia="Times New Roman" w:hAnsi="Times New Roman" w:cs="Times New Roman"/>
                <w:sz w:val="18"/>
                <w:szCs w:val="18"/>
                <w:lang w:eastAsia="ru-RU"/>
              </w:rPr>
            </w:pPr>
            <w:r w:rsidRPr="0040158D">
              <w:rPr>
                <w:rFonts w:ascii="Times New Roman" w:eastAsia="Times New Roman" w:hAnsi="Times New Roman" w:cs="Times New Roman"/>
                <w:sz w:val="18"/>
                <w:szCs w:val="18"/>
                <w:lang w:eastAsia="ru-RU"/>
              </w:rPr>
              <w:t>03.06.2021 Общее собрание  акционеров  ПАО «</w:t>
            </w:r>
            <w:proofErr w:type="spellStart"/>
            <w:r w:rsidRPr="0040158D">
              <w:rPr>
                <w:rFonts w:ascii="Times New Roman" w:eastAsia="Times New Roman" w:hAnsi="Times New Roman" w:cs="Times New Roman"/>
                <w:sz w:val="18"/>
                <w:szCs w:val="18"/>
                <w:lang w:eastAsia="ru-RU"/>
              </w:rPr>
              <w:t>Россети</w:t>
            </w:r>
            <w:proofErr w:type="spellEnd"/>
            <w:r w:rsidRPr="0040158D">
              <w:rPr>
                <w:rFonts w:ascii="Times New Roman" w:eastAsia="Times New Roman" w:hAnsi="Times New Roman" w:cs="Times New Roman"/>
                <w:sz w:val="18"/>
                <w:szCs w:val="18"/>
                <w:lang w:eastAsia="ru-RU"/>
              </w:rPr>
              <w:t xml:space="preserve"> </w:t>
            </w:r>
            <w:r w:rsidRPr="0040158D">
              <w:rPr>
                <w:rFonts w:ascii="Times New Roman" w:eastAsia="Times New Roman" w:hAnsi="Times New Roman" w:cs="Times New Roman"/>
                <w:sz w:val="18"/>
                <w:szCs w:val="18"/>
                <w:lang w:eastAsia="ru-RU"/>
              </w:rPr>
              <w:lastRenderedPageBreak/>
              <w:t>Кубань» приняло решение не выплачивать дивиденды по обыкновенным акциям по итогам 2020г. в связи с полученным убытком  (протокол от 04.06.2021 № 45)</w:t>
            </w:r>
          </w:p>
        </w:tc>
        <w:tc>
          <w:tcPr>
            <w:tcW w:w="1559" w:type="dxa"/>
            <w:tcBorders>
              <w:top w:val="single" w:sz="4" w:space="0" w:color="auto"/>
              <w:left w:val="single" w:sz="4" w:space="0" w:color="auto"/>
              <w:bottom w:val="single" w:sz="4" w:space="0" w:color="auto"/>
              <w:right w:val="single" w:sz="4" w:space="0" w:color="auto"/>
            </w:tcBorders>
          </w:tcPr>
          <w:p w14:paraId="3D726182" w14:textId="77777777" w:rsidR="0040158D" w:rsidRPr="006A16B1" w:rsidRDefault="00DD2103" w:rsidP="00D66AD4">
            <w:pPr>
              <w:autoSpaceDE w:val="0"/>
              <w:autoSpaceDN w:val="0"/>
              <w:adjustRightInd w:val="0"/>
              <w:spacing w:after="0" w:line="240" w:lineRule="auto"/>
              <w:rPr>
                <w:rFonts w:ascii="Times New Roman" w:eastAsia="Times New Roman" w:hAnsi="Times New Roman" w:cs="Times New Roman"/>
                <w:sz w:val="18"/>
                <w:szCs w:val="18"/>
                <w:lang w:eastAsia="ru-RU"/>
              </w:rPr>
            </w:pPr>
            <w:r w:rsidRPr="006A16B1">
              <w:rPr>
                <w:rFonts w:ascii="Times New Roman" w:eastAsia="Times New Roman" w:hAnsi="Times New Roman" w:cs="Times New Roman"/>
                <w:sz w:val="18"/>
                <w:szCs w:val="18"/>
                <w:lang w:eastAsia="ru-RU"/>
              </w:rPr>
              <w:lastRenderedPageBreak/>
              <w:t>2,71262</w:t>
            </w:r>
          </w:p>
        </w:tc>
      </w:tr>
      <w:tr w:rsidR="0040158D" w:rsidRPr="00EE1537" w14:paraId="33EF1556" w14:textId="77777777" w:rsidTr="00E64315">
        <w:tc>
          <w:tcPr>
            <w:tcW w:w="454" w:type="dxa"/>
            <w:tcBorders>
              <w:top w:val="single" w:sz="4" w:space="0" w:color="auto"/>
              <w:left w:val="single" w:sz="4" w:space="0" w:color="auto"/>
              <w:bottom w:val="single" w:sz="4" w:space="0" w:color="auto"/>
              <w:right w:val="single" w:sz="4" w:space="0" w:color="auto"/>
            </w:tcBorders>
          </w:tcPr>
          <w:p w14:paraId="50283B3F" w14:textId="77777777" w:rsidR="0040158D" w:rsidRPr="0040158D" w:rsidRDefault="0040158D" w:rsidP="00D66AD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158D">
              <w:rPr>
                <w:rFonts w:ascii="Times New Roman" w:eastAsia="Times New Roman" w:hAnsi="Times New Roman" w:cs="Times New Roman"/>
                <w:sz w:val="20"/>
                <w:szCs w:val="20"/>
                <w:lang w:eastAsia="ru-RU"/>
              </w:rPr>
              <w:lastRenderedPageBreak/>
              <w:t>4</w:t>
            </w:r>
          </w:p>
        </w:tc>
        <w:tc>
          <w:tcPr>
            <w:tcW w:w="2869" w:type="dxa"/>
            <w:tcBorders>
              <w:top w:val="single" w:sz="4" w:space="0" w:color="auto"/>
              <w:left w:val="single" w:sz="4" w:space="0" w:color="auto"/>
              <w:bottom w:val="single" w:sz="4" w:space="0" w:color="auto"/>
              <w:right w:val="single" w:sz="4" w:space="0" w:color="auto"/>
            </w:tcBorders>
          </w:tcPr>
          <w:p w14:paraId="3275BDA0" w14:textId="77777777" w:rsidR="0040158D" w:rsidRPr="0040158D" w:rsidRDefault="0040158D" w:rsidP="00D66AD4">
            <w:pPr>
              <w:autoSpaceDE w:val="0"/>
              <w:autoSpaceDN w:val="0"/>
              <w:adjustRightInd w:val="0"/>
              <w:spacing w:after="0" w:line="240" w:lineRule="auto"/>
              <w:rPr>
                <w:rFonts w:ascii="Times New Roman" w:eastAsia="Times New Roman" w:hAnsi="Times New Roman" w:cs="Times New Roman"/>
                <w:sz w:val="20"/>
                <w:szCs w:val="20"/>
                <w:lang w:eastAsia="ru-RU"/>
              </w:rPr>
            </w:pPr>
            <w:r w:rsidRPr="0040158D">
              <w:rPr>
                <w:rFonts w:ascii="Times New Roman" w:eastAsia="Times New Roman" w:hAnsi="Times New Roman" w:cs="Times New Roman"/>
                <w:sz w:val="20"/>
                <w:szCs w:val="20"/>
                <w:lang w:eastAsia="ru-RU"/>
              </w:rPr>
              <w:t>Размер объявленных дивидендов в совокупности по всем акциям данной категории (типа), руб.</w:t>
            </w:r>
          </w:p>
        </w:tc>
        <w:tc>
          <w:tcPr>
            <w:tcW w:w="1559" w:type="dxa"/>
            <w:gridSpan w:val="2"/>
            <w:tcBorders>
              <w:top w:val="single" w:sz="4" w:space="0" w:color="auto"/>
              <w:left w:val="single" w:sz="4" w:space="0" w:color="auto"/>
              <w:bottom w:val="single" w:sz="4" w:space="0" w:color="auto"/>
              <w:right w:val="single" w:sz="4" w:space="0" w:color="auto"/>
            </w:tcBorders>
          </w:tcPr>
          <w:p w14:paraId="69F85F84" w14:textId="77777777" w:rsidR="0040158D" w:rsidRPr="0040158D" w:rsidRDefault="0040158D" w:rsidP="00912AD3">
            <w:pPr>
              <w:autoSpaceDE w:val="0"/>
              <w:autoSpaceDN w:val="0"/>
              <w:adjustRightInd w:val="0"/>
              <w:spacing w:after="0" w:line="240" w:lineRule="auto"/>
              <w:rPr>
                <w:rFonts w:ascii="Times New Roman" w:eastAsia="Times New Roman" w:hAnsi="Times New Roman" w:cs="Times New Roman"/>
                <w:sz w:val="20"/>
                <w:szCs w:val="20"/>
                <w:lang w:eastAsia="ru-RU"/>
              </w:rPr>
            </w:pPr>
            <w:r w:rsidRPr="0040158D">
              <w:rPr>
                <w:rFonts w:ascii="Times New Roman" w:eastAsia="Times New Roman" w:hAnsi="Times New Roman" w:cs="Times New Roman"/>
                <w:sz w:val="20"/>
                <w:szCs w:val="20"/>
                <w:lang w:eastAsia="ru-RU"/>
              </w:rPr>
              <w:t>143 638 050, 21</w:t>
            </w:r>
          </w:p>
        </w:tc>
        <w:tc>
          <w:tcPr>
            <w:tcW w:w="1417" w:type="dxa"/>
            <w:gridSpan w:val="2"/>
            <w:tcBorders>
              <w:top w:val="single" w:sz="4" w:space="0" w:color="auto"/>
              <w:left w:val="single" w:sz="4" w:space="0" w:color="auto"/>
              <w:bottom w:val="single" w:sz="4" w:space="0" w:color="auto"/>
              <w:right w:val="single" w:sz="4" w:space="0" w:color="auto"/>
            </w:tcBorders>
          </w:tcPr>
          <w:p w14:paraId="78753439" w14:textId="77777777" w:rsidR="0040158D" w:rsidRPr="0040158D" w:rsidRDefault="0040158D" w:rsidP="00912AD3">
            <w:pPr>
              <w:autoSpaceDE w:val="0"/>
              <w:autoSpaceDN w:val="0"/>
              <w:adjustRightInd w:val="0"/>
              <w:spacing w:after="0" w:line="240" w:lineRule="auto"/>
              <w:rPr>
                <w:rFonts w:ascii="Times New Roman" w:eastAsia="Times New Roman" w:hAnsi="Times New Roman" w:cs="Times New Roman"/>
                <w:sz w:val="20"/>
                <w:szCs w:val="20"/>
                <w:lang w:eastAsia="ru-RU"/>
              </w:rPr>
            </w:pPr>
            <w:r w:rsidRPr="0040158D">
              <w:rPr>
                <w:rFonts w:ascii="Times New Roman" w:eastAsia="Times New Roman" w:hAnsi="Times New Roman" w:cs="Times New Roman"/>
                <w:sz w:val="20"/>
                <w:szCs w:val="20"/>
                <w:lang w:eastAsia="ru-RU"/>
              </w:rPr>
              <w:t>636 914 105,06</w:t>
            </w:r>
          </w:p>
        </w:tc>
        <w:tc>
          <w:tcPr>
            <w:tcW w:w="1418" w:type="dxa"/>
            <w:tcBorders>
              <w:top w:val="single" w:sz="4" w:space="0" w:color="auto"/>
              <w:left w:val="single" w:sz="4" w:space="0" w:color="auto"/>
              <w:bottom w:val="single" w:sz="4" w:space="0" w:color="auto"/>
              <w:right w:val="single" w:sz="4" w:space="0" w:color="auto"/>
            </w:tcBorders>
          </w:tcPr>
          <w:p w14:paraId="436176C7" w14:textId="77777777" w:rsidR="0040158D" w:rsidRPr="0040158D" w:rsidRDefault="0040158D" w:rsidP="00D66AD4">
            <w:pPr>
              <w:autoSpaceDE w:val="0"/>
              <w:autoSpaceDN w:val="0"/>
              <w:adjustRightInd w:val="0"/>
              <w:spacing w:after="0" w:line="240" w:lineRule="auto"/>
              <w:rPr>
                <w:rFonts w:ascii="Times New Roman" w:eastAsia="Times New Roman" w:hAnsi="Times New Roman" w:cs="Times New Roman"/>
                <w:sz w:val="20"/>
                <w:szCs w:val="20"/>
                <w:lang w:eastAsia="ru-RU"/>
              </w:rPr>
            </w:pPr>
            <w:r w:rsidRPr="0040158D">
              <w:rPr>
                <w:rFonts w:ascii="Times New Roman" w:eastAsia="Times New Roman" w:hAnsi="Times New Roman" w:cs="Times New Roman"/>
                <w:sz w:val="20"/>
                <w:szCs w:val="20"/>
                <w:lang w:eastAsia="ru-RU"/>
              </w:rPr>
              <w:t>-</w:t>
            </w:r>
          </w:p>
        </w:tc>
        <w:tc>
          <w:tcPr>
            <w:tcW w:w="1559" w:type="dxa"/>
            <w:tcBorders>
              <w:top w:val="single" w:sz="4" w:space="0" w:color="auto"/>
              <w:left w:val="single" w:sz="4" w:space="0" w:color="auto"/>
              <w:bottom w:val="single" w:sz="4" w:space="0" w:color="auto"/>
              <w:right w:val="single" w:sz="4" w:space="0" w:color="auto"/>
            </w:tcBorders>
          </w:tcPr>
          <w:p w14:paraId="0D1684BE" w14:textId="77777777" w:rsidR="0040158D" w:rsidRPr="0040158D" w:rsidRDefault="00E64315" w:rsidP="00D66AD4">
            <w:pPr>
              <w:autoSpaceDE w:val="0"/>
              <w:autoSpaceDN w:val="0"/>
              <w:adjustRightInd w:val="0"/>
              <w:spacing w:after="0" w:line="240" w:lineRule="auto"/>
              <w:rPr>
                <w:rFonts w:ascii="Times New Roman" w:eastAsia="Times New Roman" w:hAnsi="Times New Roman" w:cs="Times New Roman"/>
                <w:sz w:val="20"/>
                <w:szCs w:val="20"/>
                <w:lang w:eastAsia="ru-RU"/>
              </w:rPr>
            </w:pPr>
            <w:r w:rsidRPr="00DF0F03">
              <w:rPr>
                <w:rFonts w:ascii="Times New Roman" w:eastAsia="Times New Roman" w:hAnsi="Times New Roman" w:cs="Times New Roman"/>
                <w:sz w:val="20"/>
                <w:szCs w:val="20"/>
                <w:lang w:eastAsia="ru-RU"/>
              </w:rPr>
              <w:t>932 222 692,98</w:t>
            </w:r>
          </w:p>
        </w:tc>
      </w:tr>
      <w:tr w:rsidR="0040158D" w:rsidRPr="00EE1537" w14:paraId="7775B25D" w14:textId="77777777" w:rsidTr="00E64315">
        <w:tc>
          <w:tcPr>
            <w:tcW w:w="454" w:type="dxa"/>
            <w:tcBorders>
              <w:top w:val="single" w:sz="4" w:space="0" w:color="auto"/>
              <w:left w:val="single" w:sz="4" w:space="0" w:color="auto"/>
              <w:bottom w:val="single" w:sz="4" w:space="0" w:color="auto"/>
              <w:right w:val="single" w:sz="4" w:space="0" w:color="auto"/>
            </w:tcBorders>
          </w:tcPr>
          <w:p w14:paraId="76125370" w14:textId="77777777" w:rsidR="0040158D" w:rsidRPr="0040158D" w:rsidRDefault="0040158D" w:rsidP="00D66AD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158D">
              <w:rPr>
                <w:rFonts w:ascii="Times New Roman" w:eastAsia="Times New Roman" w:hAnsi="Times New Roman" w:cs="Times New Roman"/>
                <w:sz w:val="20"/>
                <w:szCs w:val="20"/>
                <w:lang w:eastAsia="ru-RU"/>
              </w:rPr>
              <w:t>5</w:t>
            </w:r>
          </w:p>
        </w:tc>
        <w:tc>
          <w:tcPr>
            <w:tcW w:w="2869" w:type="dxa"/>
            <w:tcBorders>
              <w:top w:val="single" w:sz="4" w:space="0" w:color="auto"/>
              <w:left w:val="single" w:sz="4" w:space="0" w:color="auto"/>
              <w:bottom w:val="single" w:sz="4" w:space="0" w:color="auto"/>
              <w:right w:val="single" w:sz="4" w:space="0" w:color="auto"/>
            </w:tcBorders>
          </w:tcPr>
          <w:p w14:paraId="3817EFAA" w14:textId="77777777" w:rsidR="0040158D" w:rsidRPr="0040158D" w:rsidRDefault="0040158D" w:rsidP="00D66AD4">
            <w:pPr>
              <w:autoSpaceDE w:val="0"/>
              <w:autoSpaceDN w:val="0"/>
              <w:adjustRightInd w:val="0"/>
              <w:spacing w:after="0" w:line="240" w:lineRule="auto"/>
              <w:rPr>
                <w:rFonts w:ascii="Times New Roman" w:eastAsia="Times New Roman" w:hAnsi="Times New Roman" w:cs="Times New Roman"/>
                <w:sz w:val="20"/>
                <w:szCs w:val="20"/>
                <w:lang w:eastAsia="ru-RU"/>
              </w:rPr>
            </w:pPr>
            <w:r w:rsidRPr="0040158D">
              <w:rPr>
                <w:rFonts w:ascii="Times New Roman" w:eastAsia="Times New Roman" w:hAnsi="Times New Roman" w:cs="Times New Roman"/>
                <w:sz w:val="20"/>
                <w:szCs w:val="20"/>
                <w:lang w:eastAsia="ru-RU"/>
              </w:rPr>
              <w:t>Доля объявленных дивидендов в чистой прибыли отчетного периода, за который (по результатам которого) выплачиваются (выплачивались) объявленные дивиденды:</w:t>
            </w:r>
          </w:p>
        </w:tc>
        <w:tc>
          <w:tcPr>
            <w:tcW w:w="1559" w:type="dxa"/>
            <w:gridSpan w:val="2"/>
            <w:tcBorders>
              <w:top w:val="single" w:sz="4" w:space="0" w:color="auto"/>
              <w:left w:val="single" w:sz="4" w:space="0" w:color="auto"/>
              <w:bottom w:val="single" w:sz="4" w:space="0" w:color="auto"/>
              <w:right w:val="single" w:sz="4" w:space="0" w:color="auto"/>
            </w:tcBorders>
          </w:tcPr>
          <w:p w14:paraId="09522FE4" w14:textId="77777777" w:rsidR="0040158D" w:rsidRPr="0040158D" w:rsidRDefault="0040158D" w:rsidP="00D66AD4">
            <w:pPr>
              <w:autoSpaceDE w:val="0"/>
              <w:autoSpaceDN w:val="0"/>
              <w:adjustRightInd w:val="0"/>
              <w:spacing w:after="0" w:line="240" w:lineRule="auto"/>
              <w:rPr>
                <w:rFonts w:ascii="Times New Roman" w:eastAsia="Times New Roman" w:hAnsi="Times New Roman" w:cs="Times New Roman"/>
                <w:sz w:val="20"/>
                <w:szCs w:val="20"/>
                <w:lang w:eastAsia="ru-RU"/>
              </w:rPr>
            </w:pPr>
            <w:r w:rsidRPr="0040158D">
              <w:rPr>
                <w:rFonts w:ascii="Times New Roman" w:eastAsia="Times New Roman" w:hAnsi="Times New Roman" w:cs="Times New Roman"/>
                <w:sz w:val="20"/>
                <w:szCs w:val="20"/>
                <w:lang w:eastAsia="ru-RU"/>
              </w:rPr>
              <w:t>Х</w:t>
            </w:r>
          </w:p>
        </w:tc>
        <w:tc>
          <w:tcPr>
            <w:tcW w:w="1417" w:type="dxa"/>
            <w:gridSpan w:val="2"/>
            <w:tcBorders>
              <w:top w:val="single" w:sz="4" w:space="0" w:color="auto"/>
              <w:left w:val="single" w:sz="4" w:space="0" w:color="auto"/>
              <w:bottom w:val="single" w:sz="4" w:space="0" w:color="auto"/>
              <w:right w:val="single" w:sz="4" w:space="0" w:color="auto"/>
            </w:tcBorders>
          </w:tcPr>
          <w:p w14:paraId="3103FD38" w14:textId="77777777" w:rsidR="0040158D" w:rsidRPr="0040158D" w:rsidRDefault="0040158D" w:rsidP="00D66AD4">
            <w:pPr>
              <w:autoSpaceDE w:val="0"/>
              <w:autoSpaceDN w:val="0"/>
              <w:adjustRightInd w:val="0"/>
              <w:spacing w:after="0" w:line="240" w:lineRule="auto"/>
              <w:rPr>
                <w:rFonts w:ascii="Times New Roman" w:eastAsia="Times New Roman" w:hAnsi="Times New Roman" w:cs="Times New Roman"/>
                <w:sz w:val="20"/>
                <w:szCs w:val="20"/>
                <w:lang w:eastAsia="ru-RU"/>
              </w:rPr>
            </w:pPr>
            <w:r w:rsidRPr="0040158D">
              <w:rPr>
                <w:rFonts w:ascii="Times New Roman" w:eastAsia="Times New Roman" w:hAnsi="Times New Roman" w:cs="Times New Roman"/>
                <w:sz w:val="20"/>
                <w:szCs w:val="20"/>
                <w:lang w:eastAsia="ru-RU"/>
              </w:rPr>
              <w:t>Х</w:t>
            </w:r>
          </w:p>
        </w:tc>
        <w:tc>
          <w:tcPr>
            <w:tcW w:w="1418" w:type="dxa"/>
            <w:tcBorders>
              <w:top w:val="single" w:sz="4" w:space="0" w:color="auto"/>
              <w:left w:val="single" w:sz="4" w:space="0" w:color="auto"/>
              <w:bottom w:val="single" w:sz="4" w:space="0" w:color="auto"/>
              <w:right w:val="single" w:sz="4" w:space="0" w:color="auto"/>
            </w:tcBorders>
          </w:tcPr>
          <w:p w14:paraId="01161A73" w14:textId="77777777" w:rsidR="0040158D" w:rsidRPr="0040158D" w:rsidRDefault="0040158D" w:rsidP="00D66AD4">
            <w:pPr>
              <w:autoSpaceDE w:val="0"/>
              <w:autoSpaceDN w:val="0"/>
              <w:adjustRightInd w:val="0"/>
              <w:spacing w:after="0" w:line="240" w:lineRule="auto"/>
              <w:rPr>
                <w:rFonts w:ascii="Times New Roman" w:eastAsia="Times New Roman" w:hAnsi="Times New Roman" w:cs="Times New Roman"/>
                <w:sz w:val="20"/>
                <w:szCs w:val="20"/>
                <w:lang w:eastAsia="ru-RU"/>
              </w:rPr>
            </w:pPr>
            <w:r w:rsidRPr="0040158D">
              <w:rPr>
                <w:rFonts w:ascii="Times New Roman" w:eastAsia="Times New Roman" w:hAnsi="Times New Roman" w:cs="Times New Roman"/>
                <w:sz w:val="20"/>
                <w:szCs w:val="20"/>
                <w:lang w:eastAsia="ru-RU"/>
              </w:rPr>
              <w:t>Х</w:t>
            </w:r>
          </w:p>
        </w:tc>
        <w:tc>
          <w:tcPr>
            <w:tcW w:w="1559" w:type="dxa"/>
            <w:tcBorders>
              <w:top w:val="single" w:sz="4" w:space="0" w:color="auto"/>
              <w:left w:val="single" w:sz="4" w:space="0" w:color="auto"/>
              <w:bottom w:val="single" w:sz="4" w:space="0" w:color="auto"/>
              <w:right w:val="single" w:sz="4" w:space="0" w:color="auto"/>
            </w:tcBorders>
          </w:tcPr>
          <w:p w14:paraId="48015DBB" w14:textId="77777777" w:rsidR="0040158D" w:rsidRPr="00EE1537" w:rsidRDefault="0040158D" w:rsidP="00D66AD4">
            <w:pPr>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40158D">
              <w:rPr>
                <w:rFonts w:ascii="Times New Roman" w:eastAsia="Times New Roman" w:hAnsi="Times New Roman" w:cs="Times New Roman"/>
                <w:sz w:val="20"/>
                <w:szCs w:val="20"/>
                <w:lang w:eastAsia="ru-RU"/>
              </w:rPr>
              <w:t>Х</w:t>
            </w:r>
          </w:p>
        </w:tc>
      </w:tr>
      <w:tr w:rsidR="0040158D" w:rsidRPr="00EE1537" w14:paraId="783CD7FD" w14:textId="77777777" w:rsidTr="00E64315">
        <w:tc>
          <w:tcPr>
            <w:tcW w:w="454" w:type="dxa"/>
            <w:tcBorders>
              <w:top w:val="single" w:sz="4" w:space="0" w:color="auto"/>
              <w:left w:val="single" w:sz="4" w:space="0" w:color="auto"/>
              <w:bottom w:val="single" w:sz="4" w:space="0" w:color="auto"/>
              <w:right w:val="single" w:sz="4" w:space="0" w:color="auto"/>
            </w:tcBorders>
          </w:tcPr>
          <w:p w14:paraId="79488082" w14:textId="77777777" w:rsidR="0040158D" w:rsidRPr="0040158D" w:rsidRDefault="0040158D" w:rsidP="00D66AD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158D">
              <w:rPr>
                <w:rFonts w:ascii="Times New Roman" w:eastAsia="Times New Roman" w:hAnsi="Times New Roman" w:cs="Times New Roman"/>
                <w:sz w:val="20"/>
                <w:szCs w:val="20"/>
                <w:lang w:eastAsia="ru-RU"/>
              </w:rPr>
              <w:t>6</w:t>
            </w:r>
          </w:p>
        </w:tc>
        <w:tc>
          <w:tcPr>
            <w:tcW w:w="2869" w:type="dxa"/>
            <w:tcBorders>
              <w:top w:val="single" w:sz="4" w:space="0" w:color="auto"/>
              <w:left w:val="single" w:sz="4" w:space="0" w:color="auto"/>
              <w:bottom w:val="single" w:sz="4" w:space="0" w:color="auto"/>
              <w:right w:val="single" w:sz="4" w:space="0" w:color="auto"/>
            </w:tcBorders>
          </w:tcPr>
          <w:p w14:paraId="6D76FCA0" w14:textId="77777777" w:rsidR="0040158D" w:rsidRPr="0040158D" w:rsidRDefault="0040158D" w:rsidP="00D66AD4">
            <w:pPr>
              <w:autoSpaceDE w:val="0"/>
              <w:autoSpaceDN w:val="0"/>
              <w:adjustRightInd w:val="0"/>
              <w:spacing w:after="0" w:line="240" w:lineRule="auto"/>
              <w:ind w:left="283"/>
              <w:rPr>
                <w:rFonts w:ascii="Times New Roman" w:eastAsia="Times New Roman" w:hAnsi="Times New Roman" w:cs="Times New Roman"/>
                <w:sz w:val="20"/>
                <w:szCs w:val="20"/>
                <w:lang w:eastAsia="ru-RU"/>
              </w:rPr>
            </w:pPr>
            <w:r w:rsidRPr="0040158D">
              <w:rPr>
                <w:rFonts w:ascii="Times New Roman" w:eastAsia="Times New Roman" w:hAnsi="Times New Roman" w:cs="Times New Roman"/>
                <w:sz w:val="20"/>
                <w:szCs w:val="20"/>
                <w:lang w:eastAsia="ru-RU"/>
              </w:rPr>
              <w:t>по данным консолидированной финансовой отчетности (финансовой отчетности), %</w:t>
            </w:r>
          </w:p>
        </w:tc>
        <w:tc>
          <w:tcPr>
            <w:tcW w:w="1559" w:type="dxa"/>
            <w:gridSpan w:val="2"/>
            <w:tcBorders>
              <w:top w:val="single" w:sz="4" w:space="0" w:color="auto"/>
              <w:left w:val="single" w:sz="4" w:space="0" w:color="auto"/>
              <w:bottom w:val="single" w:sz="4" w:space="0" w:color="auto"/>
              <w:right w:val="single" w:sz="4" w:space="0" w:color="auto"/>
            </w:tcBorders>
          </w:tcPr>
          <w:p w14:paraId="08C67AA4" w14:textId="77777777" w:rsidR="0040158D" w:rsidRPr="0040158D" w:rsidRDefault="0040158D" w:rsidP="00D66AD4">
            <w:pPr>
              <w:autoSpaceDE w:val="0"/>
              <w:autoSpaceDN w:val="0"/>
              <w:adjustRightInd w:val="0"/>
              <w:spacing w:after="0" w:line="240" w:lineRule="auto"/>
              <w:rPr>
                <w:rFonts w:ascii="Times New Roman" w:eastAsia="Times New Roman" w:hAnsi="Times New Roman" w:cs="Times New Roman"/>
                <w:sz w:val="20"/>
                <w:szCs w:val="20"/>
                <w:lang w:eastAsia="ru-RU"/>
              </w:rPr>
            </w:pPr>
            <w:r w:rsidRPr="0040158D">
              <w:rPr>
                <w:rFonts w:ascii="Times New Roman" w:eastAsia="Times New Roman" w:hAnsi="Times New Roman" w:cs="Times New Roman"/>
                <w:sz w:val="20"/>
                <w:szCs w:val="20"/>
                <w:lang w:eastAsia="ru-RU"/>
              </w:rPr>
              <w:t>18,0%</w:t>
            </w:r>
          </w:p>
        </w:tc>
        <w:tc>
          <w:tcPr>
            <w:tcW w:w="1417" w:type="dxa"/>
            <w:gridSpan w:val="2"/>
            <w:tcBorders>
              <w:top w:val="single" w:sz="4" w:space="0" w:color="auto"/>
              <w:left w:val="single" w:sz="4" w:space="0" w:color="auto"/>
              <w:bottom w:val="single" w:sz="4" w:space="0" w:color="auto"/>
              <w:right w:val="single" w:sz="4" w:space="0" w:color="auto"/>
            </w:tcBorders>
          </w:tcPr>
          <w:p w14:paraId="415BAA70" w14:textId="77777777" w:rsidR="0040158D" w:rsidRPr="0040158D" w:rsidRDefault="0040158D" w:rsidP="00D66AD4">
            <w:pPr>
              <w:autoSpaceDE w:val="0"/>
              <w:autoSpaceDN w:val="0"/>
              <w:adjustRightInd w:val="0"/>
              <w:spacing w:after="0" w:line="240" w:lineRule="auto"/>
              <w:rPr>
                <w:rFonts w:ascii="Times New Roman" w:eastAsia="Times New Roman" w:hAnsi="Times New Roman" w:cs="Times New Roman"/>
                <w:sz w:val="20"/>
                <w:szCs w:val="20"/>
                <w:lang w:eastAsia="ru-RU"/>
              </w:rPr>
            </w:pPr>
            <w:r w:rsidRPr="0040158D">
              <w:rPr>
                <w:rFonts w:ascii="Times New Roman" w:eastAsia="Times New Roman" w:hAnsi="Times New Roman" w:cs="Times New Roman"/>
                <w:sz w:val="20"/>
                <w:szCs w:val="20"/>
                <w:lang w:eastAsia="ru-RU"/>
              </w:rPr>
              <w:t>21,1%</w:t>
            </w:r>
          </w:p>
        </w:tc>
        <w:tc>
          <w:tcPr>
            <w:tcW w:w="1418" w:type="dxa"/>
            <w:tcBorders>
              <w:top w:val="single" w:sz="4" w:space="0" w:color="auto"/>
              <w:left w:val="single" w:sz="4" w:space="0" w:color="auto"/>
              <w:bottom w:val="single" w:sz="4" w:space="0" w:color="auto"/>
              <w:right w:val="single" w:sz="4" w:space="0" w:color="auto"/>
            </w:tcBorders>
          </w:tcPr>
          <w:p w14:paraId="74A661C0" w14:textId="77777777" w:rsidR="0040158D" w:rsidRPr="0040158D" w:rsidRDefault="0040158D" w:rsidP="00D66AD4">
            <w:pPr>
              <w:autoSpaceDE w:val="0"/>
              <w:autoSpaceDN w:val="0"/>
              <w:adjustRightInd w:val="0"/>
              <w:spacing w:after="0" w:line="240" w:lineRule="auto"/>
              <w:rPr>
                <w:rFonts w:ascii="Times New Roman" w:eastAsia="Times New Roman" w:hAnsi="Times New Roman" w:cs="Times New Roman"/>
                <w:sz w:val="20"/>
                <w:szCs w:val="20"/>
                <w:lang w:eastAsia="ru-RU"/>
              </w:rPr>
            </w:pPr>
            <w:r w:rsidRPr="0040158D">
              <w:rPr>
                <w:rFonts w:ascii="Times New Roman" w:eastAsia="Times New Roman" w:hAnsi="Times New Roman" w:cs="Times New Roman"/>
                <w:sz w:val="20"/>
                <w:szCs w:val="20"/>
                <w:lang w:eastAsia="ru-RU"/>
              </w:rPr>
              <w:t>-</w:t>
            </w:r>
          </w:p>
        </w:tc>
        <w:tc>
          <w:tcPr>
            <w:tcW w:w="1559" w:type="dxa"/>
            <w:tcBorders>
              <w:top w:val="single" w:sz="4" w:space="0" w:color="auto"/>
              <w:left w:val="single" w:sz="4" w:space="0" w:color="auto"/>
              <w:bottom w:val="single" w:sz="4" w:space="0" w:color="auto"/>
              <w:right w:val="single" w:sz="4" w:space="0" w:color="auto"/>
            </w:tcBorders>
          </w:tcPr>
          <w:p w14:paraId="2E010580" w14:textId="77777777" w:rsidR="0040158D" w:rsidRPr="002538DC" w:rsidRDefault="00E64315" w:rsidP="00D66AD4">
            <w:pPr>
              <w:autoSpaceDE w:val="0"/>
              <w:autoSpaceDN w:val="0"/>
              <w:adjustRightInd w:val="0"/>
              <w:spacing w:after="0" w:line="240" w:lineRule="auto"/>
              <w:rPr>
                <w:rFonts w:ascii="Times New Roman" w:eastAsia="Times New Roman" w:hAnsi="Times New Roman" w:cs="Times New Roman"/>
                <w:sz w:val="20"/>
                <w:szCs w:val="20"/>
                <w:lang w:eastAsia="ru-RU"/>
              </w:rPr>
            </w:pPr>
            <w:r w:rsidRPr="002538DC">
              <w:rPr>
                <w:rFonts w:ascii="Times New Roman" w:eastAsia="Times New Roman" w:hAnsi="Times New Roman" w:cs="Times New Roman"/>
                <w:sz w:val="20"/>
                <w:szCs w:val="20"/>
                <w:lang w:eastAsia="ru-RU"/>
              </w:rPr>
              <w:t>50,0%</w:t>
            </w:r>
          </w:p>
        </w:tc>
      </w:tr>
      <w:tr w:rsidR="0040158D" w:rsidRPr="00EE1537" w14:paraId="5165B1ED" w14:textId="77777777" w:rsidTr="00E64315">
        <w:tc>
          <w:tcPr>
            <w:tcW w:w="454" w:type="dxa"/>
            <w:tcBorders>
              <w:top w:val="single" w:sz="4" w:space="0" w:color="auto"/>
              <w:left w:val="single" w:sz="4" w:space="0" w:color="auto"/>
              <w:bottom w:val="single" w:sz="4" w:space="0" w:color="auto"/>
              <w:right w:val="single" w:sz="4" w:space="0" w:color="auto"/>
            </w:tcBorders>
          </w:tcPr>
          <w:p w14:paraId="5136F29B" w14:textId="77777777" w:rsidR="0040158D" w:rsidRPr="0040158D" w:rsidRDefault="0040158D" w:rsidP="00D66AD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158D">
              <w:rPr>
                <w:rFonts w:ascii="Times New Roman" w:eastAsia="Times New Roman" w:hAnsi="Times New Roman" w:cs="Times New Roman"/>
                <w:sz w:val="20"/>
                <w:szCs w:val="20"/>
                <w:lang w:eastAsia="ru-RU"/>
              </w:rPr>
              <w:t>7</w:t>
            </w:r>
          </w:p>
        </w:tc>
        <w:tc>
          <w:tcPr>
            <w:tcW w:w="2869" w:type="dxa"/>
            <w:tcBorders>
              <w:top w:val="single" w:sz="4" w:space="0" w:color="auto"/>
              <w:left w:val="single" w:sz="4" w:space="0" w:color="auto"/>
              <w:bottom w:val="single" w:sz="4" w:space="0" w:color="auto"/>
              <w:right w:val="single" w:sz="4" w:space="0" w:color="auto"/>
            </w:tcBorders>
          </w:tcPr>
          <w:p w14:paraId="4405FB27" w14:textId="77777777" w:rsidR="0040158D" w:rsidRPr="0040158D" w:rsidRDefault="0040158D" w:rsidP="00D66AD4">
            <w:pPr>
              <w:autoSpaceDE w:val="0"/>
              <w:autoSpaceDN w:val="0"/>
              <w:adjustRightInd w:val="0"/>
              <w:spacing w:after="0" w:line="240" w:lineRule="auto"/>
              <w:ind w:left="283"/>
              <w:rPr>
                <w:rFonts w:ascii="Times New Roman" w:eastAsia="Times New Roman" w:hAnsi="Times New Roman" w:cs="Times New Roman"/>
                <w:sz w:val="20"/>
                <w:szCs w:val="20"/>
                <w:lang w:eastAsia="ru-RU"/>
              </w:rPr>
            </w:pPr>
            <w:r w:rsidRPr="0040158D">
              <w:rPr>
                <w:rFonts w:ascii="Times New Roman" w:eastAsia="Times New Roman" w:hAnsi="Times New Roman" w:cs="Times New Roman"/>
                <w:sz w:val="20"/>
                <w:szCs w:val="20"/>
                <w:lang w:eastAsia="ru-RU"/>
              </w:rPr>
              <w:t>по данным бухгалтерской (финансовой) отчетности, %</w:t>
            </w:r>
          </w:p>
        </w:tc>
        <w:tc>
          <w:tcPr>
            <w:tcW w:w="1559" w:type="dxa"/>
            <w:gridSpan w:val="2"/>
            <w:tcBorders>
              <w:top w:val="single" w:sz="4" w:space="0" w:color="auto"/>
              <w:left w:val="single" w:sz="4" w:space="0" w:color="auto"/>
              <w:bottom w:val="single" w:sz="4" w:space="0" w:color="auto"/>
              <w:right w:val="single" w:sz="4" w:space="0" w:color="auto"/>
            </w:tcBorders>
          </w:tcPr>
          <w:p w14:paraId="3480CEA7" w14:textId="77777777" w:rsidR="0040158D" w:rsidRPr="0040158D" w:rsidRDefault="0040158D" w:rsidP="00912AD3">
            <w:pPr>
              <w:autoSpaceDE w:val="0"/>
              <w:autoSpaceDN w:val="0"/>
              <w:adjustRightInd w:val="0"/>
              <w:spacing w:after="0" w:line="240" w:lineRule="auto"/>
              <w:rPr>
                <w:rFonts w:ascii="Times New Roman" w:eastAsia="Times New Roman" w:hAnsi="Times New Roman" w:cs="Times New Roman"/>
                <w:sz w:val="20"/>
                <w:szCs w:val="20"/>
                <w:lang w:eastAsia="ru-RU"/>
              </w:rPr>
            </w:pPr>
            <w:r w:rsidRPr="0040158D">
              <w:rPr>
                <w:rFonts w:ascii="Times New Roman" w:eastAsia="Times New Roman" w:hAnsi="Times New Roman" w:cs="Times New Roman"/>
                <w:sz w:val="20"/>
                <w:szCs w:val="20"/>
                <w:lang w:eastAsia="ru-RU"/>
              </w:rPr>
              <w:t>95,0%</w:t>
            </w:r>
          </w:p>
        </w:tc>
        <w:tc>
          <w:tcPr>
            <w:tcW w:w="1417" w:type="dxa"/>
            <w:gridSpan w:val="2"/>
            <w:tcBorders>
              <w:top w:val="single" w:sz="4" w:space="0" w:color="auto"/>
              <w:left w:val="single" w:sz="4" w:space="0" w:color="auto"/>
              <w:bottom w:val="single" w:sz="4" w:space="0" w:color="auto"/>
              <w:right w:val="single" w:sz="4" w:space="0" w:color="auto"/>
            </w:tcBorders>
          </w:tcPr>
          <w:p w14:paraId="4C849B15" w14:textId="77777777" w:rsidR="0040158D" w:rsidRPr="0040158D" w:rsidRDefault="0040158D" w:rsidP="00D66AD4">
            <w:pPr>
              <w:autoSpaceDE w:val="0"/>
              <w:autoSpaceDN w:val="0"/>
              <w:adjustRightInd w:val="0"/>
              <w:spacing w:after="0" w:line="240" w:lineRule="auto"/>
              <w:rPr>
                <w:rFonts w:ascii="Times New Roman" w:eastAsia="Times New Roman" w:hAnsi="Times New Roman" w:cs="Times New Roman"/>
                <w:sz w:val="20"/>
                <w:szCs w:val="20"/>
                <w:lang w:eastAsia="ru-RU"/>
              </w:rPr>
            </w:pPr>
            <w:r w:rsidRPr="0040158D">
              <w:rPr>
                <w:rFonts w:ascii="Times New Roman" w:eastAsia="Times New Roman" w:hAnsi="Times New Roman" w:cs="Times New Roman"/>
                <w:sz w:val="20"/>
                <w:szCs w:val="20"/>
                <w:lang w:eastAsia="ru-RU"/>
              </w:rPr>
              <w:t>26,2%</w:t>
            </w:r>
          </w:p>
        </w:tc>
        <w:tc>
          <w:tcPr>
            <w:tcW w:w="1418" w:type="dxa"/>
            <w:tcBorders>
              <w:top w:val="single" w:sz="4" w:space="0" w:color="auto"/>
              <w:left w:val="single" w:sz="4" w:space="0" w:color="auto"/>
              <w:bottom w:val="single" w:sz="4" w:space="0" w:color="auto"/>
              <w:right w:val="single" w:sz="4" w:space="0" w:color="auto"/>
            </w:tcBorders>
          </w:tcPr>
          <w:p w14:paraId="163E5A3C" w14:textId="77777777" w:rsidR="0040158D" w:rsidRPr="0040158D" w:rsidRDefault="0040158D" w:rsidP="00D66AD4">
            <w:pPr>
              <w:autoSpaceDE w:val="0"/>
              <w:autoSpaceDN w:val="0"/>
              <w:adjustRightInd w:val="0"/>
              <w:spacing w:after="0" w:line="240" w:lineRule="auto"/>
              <w:rPr>
                <w:rFonts w:ascii="Times New Roman" w:eastAsia="Times New Roman" w:hAnsi="Times New Roman" w:cs="Times New Roman"/>
                <w:sz w:val="20"/>
                <w:szCs w:val="20"/>
                <w:lang w:eastAsia="ru-RU"/>
              </w:rPr>
            </w:pPr>
            <w:r w:rsidRPr="0040158D">
              <w:rPr>
                <w:rFonts w:ascii="Times New Roman" w:eastAsia="Times New Roman" w:hAnsi="Times New Roman" w:cs="Times New Roman"/>
                <w:sz w:val="20"/>
                <w:szCs w:val="20"/>
                <w:lang w:eastAsia="ru-RU"/>
              </w:rPr>
              <w:t>-</w:t>
            </w:r>
          </w:p>
        </w:tc>
        <w:tc>
          <w:tcPr>
            <w:tcW w:w="1559" w:type="dxa"/>
            <w:tcBorders>
              <w:top w:val="single" w:sz="4" w:space="0" w:color="auto"/>
              <w:left w:val="single" w:sz="4" w:space="0" w:color="auto"/>
              <w:bottom w:val="single" w:sz="4" w:space="0" w:color="auto"/>
              <w:right w:val="single" w:sz="4" w:space="0" w:color="auto"/>
            </w:tcBorders>
          </w:tcPr>
          <w:p w14:paraId="71186EF5" w14:textId="77777777" w:rsidR="0040158D" w:rsidRPr="002538DC" w:rsidRDefault="00E64315" w:rsidP="00D66AD4">
            <w:pPr>
              <w:autoSpaceDE w:val="0"/>
              <w:autoSpaceDN w:val="0"/>
              <w:adjustRightInd w:val="0"/>
              <w:spacing w:after="0" w:line="240" w:lineRule="auto"/>
              <w:rPr>
                <w:rFonts w:ascii="Times New Roman" w:eastAsia="Times New Roman" w:hAnsi="Times New Roman" w:cs="Times New Roman"/>
                <w:sz w:val="20"/>
                <w:szCs w:val="20"/>
                <w:lang w:eastAsia="ru-RU"/>
              </w:rPr>
            </w:pPr>
            <w:r w:rsidRPr="002538DC">
              <w:rPr>
                <w:rFonts w:ascii="Times New Roman" w:eastAsia="Times New Roman" w:hAnsi="Times New Roman" w:cs="Times New Roman"/>
                <w:sz w:val="20"/>
                <w:szCs w:val="20"/>
                <w:lang w:eastAsia="ru-RU"/>
              </w:rPr>
              <w:t>54,5%</w:t>
            </w:r>
          </w:p>
        </w:tc>
      </w:tr>
      <w:tr w:rsidR="0040158D" w:rsidRPr="00EE1537" w14:paraId="4EECD1F7" w14:textId="77777777" w:rsidTr="00E64315">
        <w:tc>
          <w:tcPr>
            <w:tcW w:w="454" w:type="dxa"/>
            <w:tcBorders>
              <w:top w:val="single" w:sz="4" w:space="0" w:color="auto"/>
              <w:left w:val="single" w:sz="4" w:space="0" w:color="auto"/>
              <w:bottom w:val="single" w:sz="4" w:space="0" w:color="auto"/>
              <w:right w:val="single" w:sz="4" w:space="0" w:color="auto"/>
            </w:tcBorders>
          </w:tcPr>
          <w:p w14:paraId="4567B3EE" w14:textId="77777777" w:rsidR="0040158D" w:rsidRPr="0040158D" w:rsidRDefault="0040158D" w:rsidP="00D66AD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158D">
              <w:rPr>
                <w:rFonts w:ascii="Times New Roman" w:eastAsia="Times New Roman" w:hAnsi="Times New Roman" w:cs="Times New Roman"/>
                <w:sz w:val="20"/>
                <w:szCs w:val="20"/>
                <w:lang w:eastAsia="ru-RU"/>
              </w:rPr>
              <w:t>8</w:t>
            </w:r>
          </w:p>
        </w:tc>
        <w:tc>
          <w:tcPr>
            <w:tcW w:w="2869" w:type="dxa"/>
            <w:tcBorders>
              <w:top w:val="single" w:sz="4" w:space="0" w:color="auto"/>
              <w:left w:val="single" w:sz="4" w:space="0" w:color="auto"/>
              <w:bottom w:val="single" w:sz="4" w:space="0" w:color="auto"/>
              <w:right w:val="single" w:sz="4" w:space="0" w:color="auto"/>
            </w:tcBorders>
          </w:tcPr>
          <w:p w14:paraId="366E7B57" w14:textId="77777777" w:rsidR="0040158D" w:rsidRPr="0040158D" w:rsidRDefault="0040158D" w:rsidP="00D66AD4">
            <w:pPr>
              <w:autoSpaceDE w:val="0"/>
              <w:autoSpaceDN w:val="0"/>
              <w:adjustRightInd w:val="0"/>
              <w:spacing w:after="0" w:line="240" w:lineRule="auto"/>
              <w:rPr>
                <w:rFonts w:ascii="Times New Roman" w:eastAsia="Times New Roman" w:hAnsi="Times New Roman" w:cs="Times New Roman"/>
                <w:sz w:val="20"/>
                <w:szCs w:val="20"/>
                <w:lang w:eastAsia="ru-RU"/>
              </w:rPr>
            </w:pPr>
            <w:r w:rsidRPr="0040158D">
              <w:rPr>
                <w:rFonts w:ascii="Times New Roman" w:eastAsia="Times New Roman" w:hAnsi="Times New Roman" w:cs="Times New Roman"/>
                <w:sz w:val="20"/>
                <w:szCs w:val="20"/>
                <w:lang w:eastAsia="ru-RU"/>
              </w:rPr>
              <w:t>Источник выплаты объявленных дивидендов (чистая прибыль отчетного периода, нераспределенная чистая прибыль прошлых лет, специальный фонд)</w:t>
            </w:r>
          </w:p>
        </w:tc>
        <w:tc>
          <w:tcPr>
            <w:tcW w:w="2976" w:type="dxa"/>
            <w:gridSpan w:val="4"/>
            <w:tcBorders>
              <w:top w:val="single" w:sz="4" w:space="0" w:color="auto"/>
              <w:left w:val="single" w:sz="4" w:space="0" w:color="auto"/>
              <w:bottom w:val="single" w:sz="4" w:space="0" w:color="auto"/>
              <w:right w:val="single" w:sz="4" w:space="0" w:color="auto"/>
            </w:tcBorders>
          </w:tcPr>
          <w:p w14:paraId="477E9631" w14:textId="77777777" w:rsidR="0040158D" w:rsidRPr="0040158D" w:rsidRDefault="0040158D" w:rsidP="00D66AD4">
            <w:pPr>
              <w:autoSpaceDE w:val="0"/>
              <w:autoSpaceDN w:val="0"/>
              <w:adjustRightInd w:val="0"/>
              <w:spacing w:after="0" w:line="240" w:lineRule="auto"/>
              <w:rPr>
                <w:rFonts w:ascii="Times New Roman" w:eastAsia="Times New Roman" w:hAnsi="Times New Roman" w:cs="Times New Roman"/>
                <w:sz w:val="20"/>
                <w:szCs w:val="20"/>
                <w:lang w:eastAsia="ru-RU"/>
              </w:rPr>
            </w:pPr>
            <w:r w:rsidRPr="0040158D">
              <w:rPr>
                <w:rFonts w:ascii="Times New Roman" w:eastAsia="Times New Roman" w:hAnsi="Times New Roman" w:cs="Times New Roman"/>
                <w:sz w:val="20"/>
                <w:szCs w:val="20"/>
                <w:lang w:eastAsia="ru-RU"/>
              </w:rPr>
              <w:t>чистая прибыль отчетного периода</w:t>
            </w:r>
          </w:p>
        </w:tc>
        <w:tc>
          <w:tcPr>
            <w:tcW w:w="1418" w:type="dxa"/>
            <w:tcBorders>
              <w:top w:val="single" w:sz="4" w:space="0" w:color="auto"/>
              <w:left w:val="single" w:sz="4" w:space="0" w:color="auto"/>
              <w:bottom w:val="single" w:sz="4" w:space="0" w:color="auto"/>
              <w:right w:val="single" w:sz="4" w:space="0" w:color="auto"/>
            </w:tcBorders>
          </w:tcPr>
          <w:p w14:paraId="5E54AA9E" w14:textId="77777777" w:rsidR="0040158D" w:rsidRPr="0040158D" w:rsidRDefault="0040158D" w:rsidP="00D66AD4">
            <w:pPr>
              <w:autoSpaceDE w:val="0"/>
              <w:autoSpaceDN w:val="0"/>
              <w:adjustRightInd w:val="0"/>
              <w:spacing w:after="0" w:line="240" w:lineRule="auto"/>
              <w:rPr>
                <w:rFonts w:ascii="Times New Roman" w:eastAsia="Times New Roman" w:hAnsi="Times New Roman" w:cs="Times New Roman"/>
                <w:sz w:val="20"/>
                <w:szCs w:val="20"/>
                <w:lang w:eastAsia="ru-RU"/>
              </w:rPr>
            </w:pPr>
            <w:r w:rsidRPr="0040158D">
              <w:rPr>
                <w:rFonts w:ascii="Times New Roman" w:eastAsia="Times New Roman" w:hAnsi="Times New Roman" w:cs="Times New Roman"/>
                <w:sz w:val="20"/>
                <w:szCs w:val="20"/>
                <w:lang w:eastAsia="ru-RU"/>
              </w:rPr>
              <w:t>-</w:t>
            </w:r>
          </w:p>
        </w:tc>
        <w:tc>
          <w:tcPr>
            <w:tcW w:w="1559" w:type="dxa"/>
            <w:tcBorders>
              <w:top w:val="single" w:sz="4" w:space="0" w:color="auto"/>
              <w:left w:val="single" w:sz="4" w:space="0" w:color="auto"/>
              <w:bottom w:val="single" w:sz="4" w:space="0" w:color="auto"/>
              <w:right w:val="single" w:sz="4" w:space="0" w:color="auto"/>
            </w:tcBorders>
          </w:tcPr>
          <w:p w14:paraId="712260EA" w14:textId="77777777" w:rsidR="0040158D" w:rsidRPr="0040158D" w:rsidRDefault="0040158D" w:rsidP="00D66AD4">
            <w:pPr>
              <w:autoSpaceDE w:val="0"/>
              <w:autoSpaceDN w:val="0"/>
              <w:adjustRightInd w:val="0"/>
              <w:spacing w:after="0" w:line="240" w:lineRule="auto"/>
              <w:rPr>
                <w:rFonts w:ascii="Times New Roman" w:eastAsia="Times New Roman" w:hAnsi="Times New Roman" w:cs="Times New Roman"/>
                <w:sz w:val="20"/>
                <w:szCs w:val="20"/>
                <w:lang w:eastAsia="ru-RU"/>
              </w:rPr>
            </w:pPr>
            <w:r w:rsidRPr="0040158D">
              <w:rPr>
                <w:rFonts w:ascii="Times New Roman" w:eastAsia="Times New Roman" w:hAnsi="Times New Roman" w:cs="Times New Roman"/>
                <w:sz w:val="20"/>
                <w:szCs w:val="20"/>
                <w:lang w:eastAsia="ru-RU"/>
              </w:rPr>
              <w:t>чистая прибыль отчетного периода</w:t>
            </w:r>
          </w:p>
        </w:tc>
      </w:tr>
      <w:tr w:rsidR="0040158D" w:rsidRPr="00EE1537" w14:paraId="71B502D1" w14:textId="77777777" w:rsidTr="00E64315">
        <w:tc>
          <w:tcPr>
            <w:tcW w:w="454" w:type="dxa"/>
            <w:tcBorders>
              <w:top w:val="single" w:sz="4" w:space="0" w:color="auto"/>
              <w:left w:val="single" w:sz="4" w:space="0" w:color="auto"/>
              <w:bottom w:val="single" w:sz="4" w:space="0" w:color="auto"/>
              <w:right w:val="single" w:sz="4" w:space="0" w:color="auto"/>
            </w:tcBorders>
          </w:tcPr>
          <w:p w14:paraId="6E3FCC5E" w14:textId="77777777" w:rsidR="0040158D" w:rsidRPr="0040158D" w:rsidRDefault="0040158D" w:rsidP="00D66AD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158D">
              <w:rPr>
                <w:rFonts w:ascii="Times New Roman" w:eastAsia="Times New Roman" w:hAnsi="Times New Roman" w:cs="Times New Roman"/>
                <w:sz w:val="20"/>
                <w:szCs w:val="20"/>
                <w:lang w:eastAsia="ru-RU"/>
              </w:rPr>
              <w:t>9</w:t>
            </w:r>
          </w:p>
        </w:tc>
        <w:tc>
          <w:tcPr>
            <w:tcW w:w="2869" w:type="dxa"/>
            <w:tcBorders>
              <w:top w:val="single" w:sz="4" w:space="0" w:color="auto"/>
              <w:left w:val="single" w:sz="4" w:space="0" w:color="auto"/>
              <w:bottom w:val="single" w:sz="4" w:space="0" w:color="auto"/>
              <w:right w:val="single" w:sz="4" w:space="0" w:color="auto"/>
            </w:tcBorders>
          </w:tcPr>
          <w:p w14:paraId="2090119C" w14:textId="77777777" w:rsidR="0040158D" w:rsidRPr="0040158D" w:rsidRDefault="0040158D" w:rsidP="00D66AD4">
            <w:pPr>
              <w:autoSpaceDE w:val="0"/>
              <w:autoSpaceDN w:val="0"/>
              <w:adjustRightInd w:val="0"/>
              <w:spacing w:after="0" w:line="240" w:lineRule="auto"/>
              <w:rPr>
                <w:rFonts w:ascii="Times New Roman" w:eastAsia="Times New Roman" w:hAnsi="Times New Roman" w:cs="Times New Roman"/>
                <w:sz w:val="20"/>
                <w:szCs w:val="20"/>
                <w:lang w:eastAsia="ru-RU"/>
              </w:rPr>
            </w:pPr>
            <w:r w:rsidRPr="0040158D">
              <w:rPr>
                <w:rFonts w:ascii="Times New Roman" w:eastAsia="Times New Roman" w:hAnsi="Times New Roman" w:cs="Times New Roman"/>
                <w:sz w:val="20"/>
                <w:szCs w:val="20"/>
                <w:lang w:eastAsia="ru-RU"/>
              </w:rPr>
              <w:t>Орган управления эмитента, принявший решение об объявлении дивидендов, дата принятия такого решения, дата составления и номер протокола собрания (заседания) органа управления эмитента, на котором принято такое решение</w:t>
            </w:r>
          </w:p>
        </w:tc>
        <w:tc>
          <w:tcPr>
            <w:tcW w:w="1488" w:type="dxa"/>
            <w:tcBorders>
              <w:top w:val="single" w:sz="4" w:space="0" w:color="auto"/>
              <w:left w:val="single" w:sz="4" w:space="0" w:color="auto"/>
              <w:bottom w:val="single" w:sz="4" w:space="0" w:color="auto"/>
              <w:right w:val="single" w:sz="4" w:space="0" w:color="auto"/>
            </w:tcBorders>
          </w:tcPr>
          <w:p w14:paraId="52005108" w14:textId="77777777" w:rsidR="0040158D" w:rsidRPr="0040158D" w:rsidRDefault="0040158D" w:rsidP="00D66AD4">
            <w:pPr>
              <w:autoSpaceDE w:val="0"/>
              <w:autoSpaceDN w:val="0"/>
              <w:adjustRightInd w:val="0"/>
              <w:spacing w:after="0" w:line="240" w:lineRule="auto"/>
              <w:rPr>
                <w:rFonts w:ascii="Times New Roman" w:eastAsia="Times New Roman" w:hAnsi="Times New Roman" w:cs="Times New Roman"/>
                <w:sz w:val="20"/>
                <w:szCs w:val="20"/>
                <w:lang w:eastAsia="ru-RU"/>
              </w:rPr>
            </w:pPr>
            <w:r w:rsidRPr="0040158D">
              <w:rPr>
                <w:rFonts w:ascii="Times New Roman" w:eastAsia="Times New Roman" w:hAnsi="Times New Roman" w:cs="Times New Roman"/>
                <w:sz w:val="20"/>
                <w:szCs w:val="20"/>
                <w:lang w:eastAsia="ru-RU"/>
              </w:rPr>
              <w:t>Общее собрание акционеров эмитента,  протокол от 20.06.2019 №42</w:t>
            </w:r>
          </w:p>
        </w:tc>
        <w:tc>
          <w:tcPr>
            <w:tcW w:w="1488" w:type="dxa"/>
            <w:gridSpan w:val="3"/>
            <w:tcBorders>
              <w:top w:val="single" w:sz="4" w:space="0" w:color="auto"/>
              <w:left w:val="single" w:sz="4" w:space="0" w:color="auto"/>
              <w:bottom w:val="single" w:sz="4" w:space="0" w:color="auto"/>
              <w:right w:val="single" w:sz="4" w:space="0" w:color="auto"/>
            </w:tcBorders>
          </w:tcPr>
          <w:p w14:paraId="7131850F" w14:textId="77777777" w:rsidR="0040158D" w:rsidRPr="0040158D" w:rsidRDefault="0040158D" w:rsidP="00D66AD4">
            <w:pPr>
              <w:autoSpaceDE w:val="0"/>
              <w:autoSpaceDN w:val="0"/>
              <w:adjustRightInd w:val="0"/>
              <w:spacing w:after="0" w:line="240" w:lineRule="auto"/>
              <w:rPr>
                <w:rFonts w:ascii="Times New Roman" w:eastAsia="Times New Roman" w:hAnsi="Times New Roman" w:cs="Times New Roman"/>
                <w:sz w:val="20"/>
                <w:szCs w:val="20"/>
                <w:lang w:eastAsia="ru-RU"/>
              </w:rPr>
            </w:pPr>
            <w:r w:rsidRPr="0040158D">
              <w:rPr>
                <w:rFonts w:ascii="Times New Roman" w:eastAsia="Times New Roman" w:hAnsi="Times New Roman" w:cs="Times New Roman"/>
                <w:sz w:val="20"/>
                <w:szCs w:val="20"/>
                <w:lang w:eastAsia="ru-RU"/>
              </w:rPr>
              <w:t>Общее собрание акционеров эмитента,  протокол от 29.05.2020 №43</w:t>
            </w:r>
          </w:p>
        </w:tc>
        <w:tc>
          <w:tcPr>
            <w:tcW w:w="1418" w:type="dxa"/>
            <w:tcBorders>
              <w:top w:val="single" w:sz="4" w:space="0" w:color="auto"/>
              <w:left w:val="single" w:sz="4" w:space="0" w:color="auto"/>
              <w:bottom w:val="single" w:sz="4" w:space="0" w:color="auto"/>
              <w:right w:val="single" w:sz="4" w:space="0" w:color="auto"/>
            </w:tcBorders>
          </w:tcPr>
          <w:p w14:paraId="13CA7289" w14:textId="77777777" w:rsidR="0040158D" w:rsidRPr="0040158D" w:rsidRDefault="0040158D" w:rsidP="00D66AD4">
            <w:pPr>
              <w:autoSpaceDE w:val="0"/>
              <w:autoSpaceDN w:val="0"/>
              <w:adjustRightInd w:val="0"/>
              <w:spacing w:after="0" w:line="240" w:lineRule="auto"/>
              <w:rPr>
                <w:rFonts w:ascii="Times New Roman" w:eastAsia="Times New Roman" w:hAnsi="Times New Roman" w:cs="Times New Roman"/>
                <w:sz w:val="20"/>
                <w:szCs w:val="20"/>
                <w:lang w:eastAsia="ru-RU"/>
              </w:rPr>
            </w:pPr>
            <w:r w:rsidRPr="0040158D">
              <w:rPr>
                <w:rFonts w:ascii="Times New Roman" w:eastAsia="Times New Roman" w:hAnsi="Times New Roman" w:cs="Times New Roman"/>
                <w:sz w:val="20"/>
                <w:szCs w:val="20"/>
                <w:lang w:eastAsia="ru-RU"/>
              </w:rPr>
              <w:t>-</w:t>
            </w:r>
          </w:p>
        </w:tc>
        <w:tc>
          <w:tcPr>
            <w:tcW w:w="1559" w:type="dxa"/>
            <w:tcBorders>
              <w:top w:val="single" w:sz="4" w:space="0" w:color="auto"/>
              <w:left w:val="single" w:sz="4" w:space="0" w:color="auto"/>
              <w:bottom w:val="single" w:sz="4" w:space="0" w:color="auto"/>
              <w:right w:val="single" w:sz="4" w:space="0" w:color="auto"/>
            </w:tcBorders>
          </w:tcPr>
          <w:p w14:paraId="58989C67" w14:textId="77777777" w:rsidR="0040158D" w:rsidRPr="00EE1537" w:rsidRDefault="00E64315" w:rsidP="00E64315">
            <w:pPr>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E64315">
              <w:rPr>
                <w:rFonts w:ascii="Times New Roman" w:eastAsia="Times New Roman" w:hAnsi="Times New Roman" w:cs="Times New Roman"/>
                <w:sz w:val="20"/>
                <w:szCs w:val="20"/>
                <w:lang w:eastAsia="ru-RU"/>
              </w:rPr>
              <w:t>Общее собрание акционеров эмитента,  протокол от 2</w:t>
            </w:r>
            <w:r>
              <w:rPr>
                <w:rFonts w:ascii="Times New Roman" w:eastAsia="Times New Roman" w:hAnsi="Times New Roman" w:cs="Times New Roman"/>
                <w:sz w:val="20"/>
                <w:szCs w:val="20"/>
                <w:lang w:eastAsia="ru-RU"/>
              </w:rPr>
              <w:t>1</w:t>
            </w:r>
            <w:r w:rsidRPr="00E64315">
              <w:rPr>
                <w:rFonts w:ascii="Times New Roman" w:eastAsia="Times New Roman" w:hAnsi="Times New Roman" w:cs="Times New Roman"/>
                <w:sz w:val="20"/>
                <w:szCs w:val="20"/>
                <w:lang w:eastAsia="ru-RU"/>
              </w:rPr>
              <w:t>.0</w:t>
            </w:r>
            <w:r>
              <w:rPr>
                <w:rFonts w:ascii="Times New Roman" w:eastAsia="Times New Roman" w:hAnsi="Times New Roman" w:cs="Times New Roman"/>
                <w:sz w:val="20"/>
                <w:szCs w:val="20"/>
                <w:lang w:eastAsia="ru-RU"/>
              </w:rPr>
              <w:t>6</w:t>
            </w:r>
            <w:r w:rsidRPr="00E64315">
              <w:rPr>
                <w:rFonts w:ascii="Times New Roman" w:eastAsia="Times New Roman" w:hAnsi="Times New Roman" w:cs="Times New Roman"/>
                <w:sz w:val="20"/>
                <w:szCs w:val="20"/>
                <w:lang w:eastAsia="ru-RU"/>
              </w:rPr>
              <w:t>.202</w:t>
            </w:r>
            <w:r>
              <w:rPr>
                <w:rFonts w:ascii="Times New Roman" w:eastAsia="Times New Roman" w:hAnsi="Times New Roman" w:cs="Times New Roman"/>
                <w:sz w:val="20"/>
                <w:szCs w:val="20"/>
                <w:lang w:eastAsia="ru-RU"/>
              </w:rPr>
              <w:t>2 №48</w:t>
            </w:r>
          </w:p>
        </w:tc>
      </w:tr>
      <w:tr w:rsidR="0040158D" w:rsidRPr="00EE1537" w14:paraId="1B439C6E" w14:textId="77777777" w:rsidTr="00E64315">
        <w:tc>
          <w:tcPr>
            <w:tcW w:w="454" w:type="dxa"/>
            <w:tcBorders>
              <w:top w:val="single" w:sz="4" w:space="0" w:color="auto"/>
              <w:left w:val="single" w:sz="4" w:space="0" w:color="auto"/>
              <w:bottom w:val="single" w:sz="4" w:space="0" w:color="auto"/>
              <w:right w:val="single" w:sz="4" w:space="0" w:color="auto"/>
            </w:tcBorders>
          </w:tcPr>
          <w:p w14:paraId="4839FF3E" w14:textId="77777777" w:rsidR="0040158D" w:rsidRPr="0040158D" w:rsidRDefault="0040158D" w:rsidP="00D66AD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158D">
              <w:rPr>
                <w:rFonts w:ascii="Times New Roman" w:eastAsia="Times New Roman" w:hAnsi="Times New Roman" w:cs="Times New Roman"/>
                <w:sz w:val="20"/>
                <w:szCs w:val="20"/>
                <w:lang w:eastAsia="ru-RU"/>
              </w:rPr>
              <w:t>10</w:t>
            </w:r>
          </w:p>
        </w:tc>
        <w:tc>
          <w:tcPr>
            <w:tcW w:w="2869" w:type="dxa"/>
            <w:tcBorders>
              <w:top w:val="single" w:sz="4" w:space="0" w:color="auto"/>
              <w:left w:val="single" w:sz="4" w:space="0" w:color="auto"/>
              <w:bottom w:val="single" w:sz="4" w:space="0" w:color="auto"/>
              <w:right w:val="single" w:sz="4" w:space="0" w:color="auto"/>
            </w:tcBorders>
          </w:tcPr>
          <w:p w14:paraId="7401B5FA" w14:textId="77777777" w:rsidR="0040158D" w:rsidRPr="0040158D" w:rsidRDefault="0040158D" w:rsidP="00D66AD4">
            <w:pPr>
              <w:autoSpaceDE w:val="0"/>
              <w:autoSpaceDN w:val="0"/>
              <w:adjustRightInd w:val="0"/>
              <w:spacing w:after="0" w:line="240" w:lineRule="auto"/>
              <w:rPr>
                <w:rFonts w:ascii="Times New Roman" w:eastAsia="Times New Roman" w:hAnsi="Times New Roman" w:cs="Times New Roman"/>
                <w:sz w:val="20"/>
                <w:szCs w:val="20"/>
                <w:lang w:eastAsia="ru-RU"/>
              </w:rPr>
            </w:pPr>
            <w:r w:rsidRPr="0040158D">
              <w:rPr>
                <w:rFonts w:ascii="Times New Roman" w:eastAsia="Times New Roman" w:hAnsi="Times New Roman" w:cs="Times New Roman"/>
                <w:sz w:val="20"/>
                <w:szCs w:val="20"/>
                <w:lang w:eastAsia="ru-RU"/>
              </w:rPr>
              <w:t>Дата, на которую определяются (определялись) лица, имеющие (имевшие) право на получение дивидендов</w:t>
            </w:r>
          </w:p>
        </w:tc>
        <w:tc>
          <w:tcPr>
            <w:tcW w:w="1488" w:type="dxa"/>
            <w:tcBorders>
              <w:top w:val="single" w:sz="4" w:space="0" w:color="auto"/>
              <w:left w:val="single" w:sz="4" w:space="0" w:color="auto"/>
              <w:bottom w:val="single" w:sz="4" w:space="0" w:color="auto"/>
              <w:right w:val="single" w:sz="4" w:space="0" w:color="auto"/>
            </w:tcBorders>
          </w:tcPr>
          <w:p w14:paraId="00AF2A77" w14:textId="77777777" w:rsidR="0040158D" w:rsidRPr="0040158D" w:rsidRDefault="0040158D" w:rsidP="00D66AD4">
            <w:pPr>
              <w:autoSpaceDE w:val="0"/>
              <w:autoSpaceDN w:val="0"/>
              <w:spacing w:after="0" w:line="240" w:lineRule="auto"/>
              <w:rPr>
                <w:rFonts w:ascii="Times New Roman" w:eastAsia="Times New Roman" w:hAnsi="Times New Roman" w:cs="Times New Roman"/>
                <w:sz w:val="20"/>
                <w:szCs w:val="20"/>
                <w:lang w:eastAsia="ru-RU"/>
              </w:rPr>
            </w:pPr>
            <w:r w:rsidRPr="0040158D">
              <w:rPr>
                <w:rFonts w:ascii="Times New Roman" w:eastAsia="Times New Roman" w:hAnsi="Times New Roman" w:cs="Times New Roman"/>
                <w:sz w:val="20"/>
                <w:szCs w:val="20"/>
                <w:lang w:eastAsia="ru-RU"/>
              </w:rPr>
              <w:t>01.07.2019</w:t>
            </w:r>
          </w:p>
        </w:tc>
        <w:tc>
          <w:tcPr>
            <w:tcW w:w="1488" w:type="dxa"/>
            <w:gridSpan w:val="3"/>
            <w:tcBorders>
              <w:top w:val="single" w:sz="4" w:space="0" w:color="auto"/>
              <w:left w:val="single" w:sz="4" w:space="0" w:color="auto"/>
              <w:bottom w:val="single" w:sz="4" w:space="0" w:color="auto"/>
              <w:right w:val="single" w:sz="4" w:space="0" w:color="auto"/>
            </w:tcBorders>
          </w:tcPr>
          <w:p w14:paraId="5AFCC768" w14:textId="77777777" w:rsidR="0040158D" w:rsidRPr="0040158D" w:rsidRDefault="0040158D" w:rsidP="00D66AD4">
            <w:pPr>
              <w:autoSpaceDE w:val="0"/>
              <w:autoSpaceDN w:val="0"/>
              <w:spacing w:after="0" w:line="240" w:lineRule="auto"/>
              <w:rPr>
                <w:rFonts w:ascii="Times New Roman" w:eastAsia="Times New Roman" w:hAnsi="Times New Roman" w:cs="Times New Roman"/>
                <w:sz w:val="20"/>
                <w:szCs w:val="20"/>
                <w:lang w:eastAsia="ru-RU"/>
              </w:rPr>
            </w:pPr>
            <w:r w:rsidRPr="0040158D">
              <w:rPr>
                <w:rFonts w:ascii="Times New Roman" w:eastAsia="Times New Roman" w:hAnsi="Times New Roman" w:cs="Times New Roman"/>
                <w:sz w:val="20"/>
                <w:szCs w:val="20"/>
                <w:lang w:eastAsia="ru-RU"/>
              </w:rPr>
              <w:t>15.06.2020</w:t>
            </w:r>
          </w:p>
        </w:tc>
        <w:tc>
          <w:tcPr>
            <w:tcW w:w="1418" w:type="dxa"/>
            <w:tcBorders>
              <w:top w:val="single" w:sz="4" w:space="0" w:color="auto"/>
              <w:left w:val="single" w:sz="4" w:space="0" w:color="auto"/>
              <w:bottom w:val="single" w:sz="4" w:space="0" w:color="auto"/>
              <w:right w:val="single" w:sz="4" w:space="0" w:color="auto"/>
            </w:tcBorders>
          </w:tcPr>
          <w:p w14:paraId="2E7AD91E" w14:textId="77777777" w:rsidR="0040158D" w:rsidRPr="0040158D" w:rsidRDefault="0040158D" w:rsidP="00D66AD4">
            <w:pPr>
              <w:autoSpaceDE w:val="0"/>
              <w:autoSpaceDN w:val="0"/>
              <w:adjustRightInd w:val="0"/>
              <w:spacing w:after="0" w:line="240" w:lineRule="auto"/>
              <w:rPr>
                <w:rFonts w:ascii="Times New Roman" w:eastAsia="Times New Roman" w:hAnsi="Times New Roman" w:cs="Times New Roman"/>
                <w:sz w:val="20"/>
                <w:szCs w:val="20"/>
                <w:lang w:eastAsia="ru-RU"/>
              </w:rPr>
            </w:pPr>
            <w:r w:rsidRPr="0040158D">
              <w:rPr>
                <w:rFonts w:ascii="Times New Roman" w:eastAsia="Times New Roman" w:hAnsi="Times New Roman" w:cs="Times New Roman"/>
                <w:sz w:val="20"/>
                <w:szCs w:val="20"/>
                <w:lang w:eastAsia="ru-RU"/>
              </w:rPr>
              <w:t>-</w:t>
            </w:r>
          </w:p>
        </w:tc>
        <w:tc>
          <w:tcPr>
            <w:tcW w:w="1559" w:type="dxa"/>
            <w:tcBorders>
              <w:top w:val="single" w:sz="4" w:space="0" w:color="auto"/>
              <w:left w:val="single" w:sz="4" w:space="0" w:color="auto"/>
              <w:bottom w:val="single" w:sz="4" w:space="0" w:color="auto"/>
              <w:right w:val="single" w:sz="4" w:space="0" w:color="auto"/>
            </w:tcBorders>
          </w:tcPr>
          <w:p w14:paraId="39E82E43" w14:textId="77777777" w:rsidR="0040158D" w:rsidRPr="0040158D" w:rsidRDefault="0040158D" w:rsidP="00D66AD4">
            <w:pPr>
              <w:autoSpaceDE w:val="0"/>
              <w:autoSpaceDN w:val="0"/>
              <w:adjustRightInd w:val="0"/>
              <w:spacing w:after="0" w:line="240" w:lineRule="auto"/>
              <w:rPr>
                <w:rFonts w:ascii="Times New Roman" w:eastAsia="Times New Roman" w:hAnsi="Times New Roman" w:cs="Times New Roman"/>
                <w:sz w:val="20"/>
                <w:szCs w:val="20"/>
                <w:lang w:eastAsia="ru-RU"/>
              </w:rPr>
            </w:pPr>
            <w:r w:rsidRPr="0040158D">
              <w:rPr>
                <w:rFonts w:ascii="Times New Roman" w:eastAsia="Times New Roman" w:hAnsi="Times New Roman" w:cs="Times New Roman"/>
                <w:sz w:val="20"/>
                <w:szCs w:val="20"/>
                <w:lang w:eastAsia="ru-RU"/>
              </w:rPr>
              <w:t>27.06.2022</w:t>
            </w:r>
          </w:p>
        </w:tc>
      </w:tr>
      <w:tr w:rsidR="0040158D" w:rsidRPr="00EE1537" w14:paraId="72BEC795" w14:textId="77777777" w:rsidTr="00E64315">
        <w:tc>
          <w:tcPr>
            <w:tcW w:w="454" w:type="dxa"/>
            <w:tcBorders>
              <w:top w:val="single" w:sz="4" w:space="0" w:color="auto"/>
              <w:left w:val="single" w:sz="4" w:space="0" w:color="auto"/>
              <w:bottom w:val="single" w:sz="4" w:space="0" w:color="auto"/>
              <w:right w:val="single" w:sz="4" w:space="0" w:color="auto"/>
            </w:tcBorders>
          </w:tcPr>
          <w:p w14:paraId="0BD4E482" w14:textId="77777777" w:rsidR="0040158D" w:rsidRPr="0040158D" w:rsidRDefault="0040158D" w:rsidP="00D66AD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158D">
              <w:rPr>
                <w:rFonts w:ascii="Times New Roman" w:eastAsia="Times New Roman" w:hAnsi="Times New Roman" w:cs="Times New Roman"/>
                <w:sz w:val="20"/>
                <w:szCs w:val="20"/>
                <w:lang w:eastAsia="ru-RU"/>
              </w:rPr>
              <w:t>11</w:t>
            </w:r>
          </w:p>
        </w:tc>
        <w:tc>
          <w:tcPr>
            <w:tcW w:w="2869" w:type="dxa"/>
            <w:tcBorders>
              <w:top w:val="single" w:sz="4" w:space="0" w:color="auto"/>
              <w:left w:val="single" w:sz="4" w:space="0" w:color="auto"/>
              <w:bottom w:val="single" w:sz="4" w:space="0" w:color="auto"/>
              <w:right w:val="single" w:sz="4" w:space="0" w:color="auto"/>
            </w:tcBorders>
          </w:tcPr>
          <w:p w14:paraId="014EF9B7" w14:textId="77777777" w:rsidR="0040158D" w:rsidRPr="0040158D" w:rsidRDefault="0040158D" w:rsidP="00D66AD4">
            <w:pPr>
              <w:autoSpaceDE w:val="0"/>
              <w:autoSpaceDN w:val="0"/>
              <w:adjustRightInd w:val="0"/>
              <w:spacing w:after="0" w:line="240" w:lineRule="auto"/>
              <w:rPr>
                <w:rFonts w:ascii="Times New Roman" w:eastAsia="Times New Roman" w:hAnsi="Times New Roman" w:cs="Times New Roman"/>
                <w:sz w:val="20"/>
                <w:szCs w:val="20"/>
                <w:lang w:eastAsia="ru-RU"/>
              </w:rPr>
            </w:pPr>
            <w:r w:rsidRPr="0040158D">
              <w:rPr>
                <w:rFonts w:ascii="Times New Roman" w:eastAsia="Times New Roman" w:hAnsi="Times New Roman" w:cs="Times New Roman"/>
                <w:sz w:val="20"/>
                <w:szCs w:val="20"/>
                <w:lang w:eastAsia="ru-RU"/>
              </w:rPr>
              <w:t>Срок (дата) выплаты объявленных дивидендов</w:t>
            </w:r>
          </w:p>
        </w:tc>
        <w:tc>
          <w:tcPr>
            <w:tcW w:w="2976" w:type="dxa"/>
            <w:gridSpan w:val="4"/>
            <w:tcBorders>
              <w:top w:val="single" w:sz="4" w:space="0" w:color="auto"/>
              <w:left w:val="single" w:sz="4" w:space="0" w:color="auto"/>
              <w:bottom w:val="single" w:sz="4" w:space="0" w:color="auto"/>
              <w:right w:val="single" w:sz="4" w:space="0" w:color="auto"/>
            </w:tcBorders>
          </w:tcPr>
          <w:p w14:paraId="4DCE9495" w14:textId="77777777" w:rsidR="0040158D" w:rsidRPr="0040158D" w:rsidRDefault="0040158D" w:rsidP="00D66AD4">
            <w:pPr>
              <w:autoSpaceDE w:val="0"/>
              <w:autoSpaceDN w:val="0"/>
              <w:adjustRightInd w:val="0"/>
              <w:spacing w:after="0" w:line="240" w:lineRule="auto"/>
              <w:rPr>
                <w:rFonts w:ascii="Times New Roman" w:eastAsia="Times New Roman" w:hAnsi="Times New Roman" w:cs="Times New Roman"/>
                <w:sz w:val="20"/>
                <w:szCs w:val="20"/>
                <w:lang w:eastAsia="ru-RU"/>
              </w:rPr>
            </w:pPr>
            <w:r w:rsidRPr="0040158D">
              <w:rPr>
                <w:rFonts w:ascii="Times New Roman" w:eastAsia="Times New Roman" w:hAnsi="Times New Roman" w:cs="Times New Roman"/>
                <w:sz w:val="20"/>
                <w:szCs w:val="20"/>
                <w:lang w:eastAsia="ru-RU"/>
              </w:rPr>
              <w:t xml:space="preserve">Для номинального держателя и являющегося профессиональным участником рынка ценных бумаг доверительного управляющего срок составляет не более 10 рабочих дней, для других зарегистрированных в реестре акционеров – 25 рабочих дней с даты составления списка лиц, имеющих право на получение </w:t>
            </w:r>
            <w:r w:rsidRPr="0040158D">
              <w:rPr>
                <w:rFonts w:ascii="Times New Roman" w:eastAsia="Times New Roman" w:hAnsi="Times New Roman" w:cs="Times New Roman"/>
                <w:sz w:val="20"/>
                <w:szCs w:val="20"/>
                <w:lang w:eastAsia="ru-RU"/>
              </w:rPr>
              <w:lastRenderedPageBreak/>
              <w:t>дивидендов</w:t>
            </w:r>
          </w:p>
        </w:tc>
        <w:tc>
          <w:tcPr>
            <w:tcW w:w="1418" w:type="dxa"/>
            <w:tcBorders>
              <w:top w:val="single" w:sz="4" w:space="0" w:color="auto"/>
              <w:left w:val="single" w:sz="4" w:space="0" w:color="auto"/>
              <w:bottom w:val="single" w:sz="4" w:space="0" w:color="auto"/>
              <w:right w:val="single" w:sz="4" w:space="0" w:color="auto"/>
            </w:tcBorders>
          </w:tcPr>
          <w:p w14:paraId="0926ED54" w14:textId="77777777" w:rsidR="0040158D" w:rsidRPr="0040158D" w:rsidRDefault="0040158D" w:rsidP="00D66AD4">
            <w:pPr>
              <w:autoSpaceDE w:val="0"/>
              <w:autoSpaceDN w:val="0"/>
              <w:adjustRightInd w:val="0"/>
              <w:spacing w:after="0" w:line="240" w:lineRule="auto"/>
              <w:rPr>
                <w:rFonts w:ascii="Times New Roman" w:eastAsia="Times New Roman" w:hAnsi="Times New Roman" w:cs="Times New Roman"/>
                <w:sz w:val="20"/>
                <w:szCs w:val="20"/>
                <w:lang w:eastAsia="ru-RU"/>
              </w:rPr>
            </w:pPr>
            <w:r w:rsidRPr="0040158D">
              <w:rPr>
                <w:rFonts w:ascii="Times New Roman" w:eastAsia="Times New Roman" w:hAnsi="Times New Roman" w:cs="Times New Roman"/>
                <w:sz w:val="20"/>
                <w:szCs w:val="20"/>
                <w:lang w:eastAsia="ru-RU"/>
              </w:rPr>
              <w:lastRenderedPageBreak/>
              <w:t>-</w:t>
            </w:r>
          </w:p>
        </w:tc>
        <w:tc>
          <w:tcPr>
            <w:tcW w:w="1559" w:type="dxa"/>
            <w:tcBorders>
              <w:top w:val="single" w:sz="4" w:space="0" w:color="auto"/>
              <w:left w:val="single" w:sz="4" w:space="0" w:color="auto"/>
              <w:bottom w:val="single" w:sz="4" w:space="0" w:color="auto"/>
              <w:right w:val="single" w:sz="4" w:space="0" w:color="auto"/>
            </w:tcBorders>
          </w:tcPr>
          <w:p w14:paraId="356B5C40" w14:textId="77777777" w:rsidR="0040158D" w:rsidRPr="00EE1537" w:rsidRDefault="0040158D" w:rsidP="00D66AD4">
            <w:pPr>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40158D">
              <w:rPr>
                <w:rFonts w:ascii="Times New Roman" w:eastAsia="Times New Roman" w:hAnsi="Times New Roman" w:cs="Times New Roman"/>
                <w:sz w:val="20"/>
                <w:szCs w:val="20"/>
                <w:lang w:eastAsia="ru-RU"/>
              </w:rPr>
              <w:t xml:space="preserve">Для номинального держателя и являющегося профессиональным участником рынка ценных бумаг доверительного управляющего </w:t>
            </w:r>
            <w:r w:rsidRPr="0040158D">
              <w:rPr>
                <w:rFonts w:ascii="Times New Roman" w:eastAsia="Times New Roman" w:hAnsi="Times New Roman" w:cs="Times New Roman"/>
                <w:sz w:val="20"/>
                <w:szCs w:val="20"/>
                <w:lang w:eastAsia="ru-RU"/>
              </w:rPr>
              <w:lastRenderedPageBreak/>
              <w:t>срок составляет не более 10 рабочих дней, для других зарегистрированных в реестре акционеров – 25 рабочих дней с даты составления списка лиц, имеющих право на получение дивидендов</w:t>
            </w:r>
          </w:p>
        </w:tc>
      </w:tr>
      <w:tr w:rsidR="0040158D" w:rsidRPr="00EE1537" w14:paraId="6F700676" w14:textId="77777777" w:rsidTr="00E64315">
        <w:tc>
          <w:tcPr>
            <w:tcW w:w="454" w:type="dxa"/>
            <w:tcBorders>
              <w:top w:val="single" w:sz="4" w:space="0" w:color="auto"/>
              <w:left w:val="single" w:sz="4" w:space="0" w:color="auto"/>
              <w:bottom w:val="single" w:sz="4" w:space="0" w:color="auto"/>
              <w:right w:val="single" w:sz="4" w:space="0" w:color="auto"/>
            </w:tcBorders>
          </w:tcPr>
          <w:p w14:paraId="1BFB9225" w14:textId="77777777" w:rsidR="0040158D" w:rsidRPr="0040158D" w:rsidRDefault="0040158D" w:rsidP="00D66AD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158D">
              <w:rPr>
                <w:rFonts w:ascii="Times New Roman" w:eastAsia="Times New Roman" w:hAnsi="Times New Roman" w:cs="Times New Roman"/>
                <w:sz w:val="20"/>
                <w:szCs w:val="20"/>
                <w:lang w:eastAsia="ru-RU"/>
              </w:rPr>
              <w:lastRenderedPageBreak/>
              <w:t>12</w:t>
            </w:r>
          </w:p>
        </w:tc>
        <w:tc>
          <w:tcPr>
            <w:tcW w:w="2869" w:type="dxa"/>
            <w:tcBorders>
              <w:top w:val="single" w:sz="4" w:space="0" w:color="auto"/>
              <w:left w:val="single" w:sz="4" w:space="0" w:color="auto"/>
              <w:bottom w:val="single" w:sz="4" w:space="0" w:color="auto"/>
              <w:right w:val="single" w:sz="4" w:space="0" w:color="auto"/>
            </w:tcBorders>
          </w:tcPr>
          <w:p w14:paraId="1D226864" w14:textId="77777777" w:rsidR="0040158D" w:rsidRPr="0040158D" w:rsidRDefault="0040158D" w:rsidP="00D66AD4">
            <w:pPr>
              <w:autoSpaceDE w:val="0"/>
              <w:autoSpaceDN w:val="0"/>
              <w:adjustRightInd w:val="0"/>
              <w:spacing w:after="0" w:line="240" w:lineRule="auto"/>
              <w:rPr>
                <w:rFonts w:ascii="Times New Roman" w:eastAsia="Times New Roman" w:hAnsi="Times New Roman" w:cs="Times New Roman"/>
                <w:sz w:val="20"/>
                <w:szCs w:val="20"/>
                <w:lang w:eastAsia="ru-RU"/>
              </w:rPr>
            </w:pPr>
            <w:r w:rsidRPr="0040158D">
              <w:rPr>
                <w:rFonts w:ascii="Times New Roman" w:eastAsia="Times New Roman" w:hAnsi="Times New Roman" w:cs="Times New Roman"/>
                <w:sz w:val="20"/>
                <w:szCs w:val="20"/>
                <w:lang w:eastAsia="ru-RU"/>
              </w:rPr>
              <w:t>Иные сведения об объявленных дивидендах, указываемые эмитентом по собственному усмотрению</w:t>
            </w:r>
          </w:p>
        </w:tc>
        <w:tc>
          <w:tcPr>
            <w:tcW w:w="5953" w:type="dxa"/>
            <w:gridSpan w:val="6"/>
            <w:tcBorders>
              <w:top w:val="single" w:sz="4" w:space="0" w:color="auto"/>
              <w:left w:val="single" w:sz="4" w:space="0" w:color="auto"/>
              <w:bottom w:val="single" w:sz="4" w:space="0" w:color="auto"/>
              <w:right w:val="single" w:sz="4" w:space="0" w:color="auto"/>
            </w:tcBorders>
          </w:tcPr>
          <w:p w14:paraId="4C0B7ABA" w14:textId="77777777" w:rsidR="0040158D" w:rsidRPr="0040158D" w:rsidRDefault="0040158D" w:rsidP="0040158D">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158D">
              <w:rPr>
                <w:rFonts w:ascii="Times New Roman" w:eastAsia="Times New Roman" w:hAnsi="Times New Roman" w:cs="Times New Roman"/>
                <w:sz w:val="20"/>
                <w:szCs w:val="20"/>
                <w:lang w:eastAsia="ru-RU"/>
              </w:rPr>
              <w:t>нет</w:t>
            </w:r>
          </w:p>
        </w:tc>
      </w:tr>
      <w:tr w:rsidR="0040158D" w:rsidRPr="00EE1537" w14:paraId="0625CF46" w14:textId="77777777" w:rsidTr="00E64315">
        <w:tc>
          <w:tcPr>
            <w:tcW w:w="454" w:type="dxa"/>
            <w:tcBorders>
              <w:top w:val="single" w:sz="4" w:space="0" w:color="auto"/>
              <w:left w:val="single" w:sz="4" w:space="0" w:color="auto"/>
              <w:bottom w:val="single" w:sz="4" w:space="0" w:color="auto"/>
              <w:right w:val="single" w:sz="4" w:space="0" w:color="auto"/>
            </w:tcBorders>
          </w:tcPr>
          <w:p w14:paraId="37B4D55A" w14:textId="77777777" w:rsidR="0040158D" w:rsidRPr="0040158D" w:rsidRDefault="0040158D" w:rsidP="00D66AD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158D">
              <w:rPr>
                <w:rFonts w:ascii="Times New Roman" w:eastAsia="Times New Roman" w:hAnsi="Times New Roman" w:cs="Times New Roman"/>
                <w:sz w:val="20"/>
                <w:szCs w:val="20"/>
                <w:lang w:eastAsia="ru-RU"/>
              </w:rPr>
              <w:t>13</w:t>
            </w:r>
          </w:p>
        </w:tc>
        <w:tc>
          <w:tcPr>
            <w:tcW w:w="8822" w:type="dxa"/>
            <w:gridSpan w:val="7"/>
            <w:tcBorders>
              <w:top w:val="single" w:sz="4" w:space="0" w:color="auto"/>
              <w:left w:val="single" w:sz="4" w:space="0" w:color="auto"/>
              <w:bottom w:val="single" w:sz="4" w:space="0" w:color="auto"/>
              <w:right w:val="single" w:sz="4" w:space="0" w:color="auto"/>
            </w:tcBorders>
          </w:tcPr>
          <w:p w14:paraId="2F69BA88" w14:textId="77777777" w:rsidR="0040158D" w:rsidRPr="00EE1537" w:rsidRDefault="0040158D" w:rsidP="00D66AD4">
            <w:pPr>
              <w:autoSpaceDE w:val="0"/>
              <w:autoSpaceDN w:val="0"/>
              <w:adjustRightInd w:val="0"/>
              <w:spacing w:after="0" w:line="240" w:lineRule="auto"/>
              <w:jc w:val="center"/>
              <w:outlineLvl w:val="4"/>
              <w:rPr>
                <w:rFonts w:ascii="Times New Roman" w:eastAsia="Times New Roman" w:hAnsi="Times New Roman" w:cs="Times New Roman"/>
                <w:sz w:val="20"/>
                <w:szCs w:val="20"/>
                <w:highlight w:val="yellow"/>
                <w:lang w:eastAsia="ru-RU"/>
              </w:rPr>
            </w:pPr>
            <w:r w:rsidRPr="0040158D">
              <w:rPr>
                <w:rFonts w:ascii="Times New Roman" w:eastAsia="Times New Roman" w:hAnsi="Times New Roman" w:cs="Times New Roman"/>
                <w:sz w:val="20"/>
                <w:szCs w:val="20"/>
                <w:lang w:eastAsia="ru-RU"/>
              </w:rPr>
              <w:t>II. Сведения о выплаченных дивидендах</w:t>
            </w:r>
          </w:p>
        </w:tc>
      </w:tr>
      <w:tr w:rsidR="00873934" w:rsidRPr="00EE1537" w14:paraId="0314856F" w14:textId="77777777" w:rsidTr="00E64315">
        <w:tc>
          <w:tcPr>
            <w:tcW w:w="454" w:type="dxa"/>
            <w:tcBorders>
              <w:top w:val="single" w:sz="4" w:space="0" w:color="auto"/>
              <w:left w:val="single" w:sz="4" w:space="0" w:color="auto"/>
              <w:bottom w:val="single" w:sz="4" w:space="0" w:color="auto"/>
              <w:right w:val="single" w:sz="4" w:space="0" w:color="auto"/>
            </w:tcBorders>
          </w:tcPr>
          <w:p w14:paraId="738D5810" w14:textId="77777777" w:rsidR="00873934" w:rsidRPr="0040158D" w:rsidRDefault="00873934" w:rsidP="00D66AD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158D">
              <w:rPr>
                <w:rFonts w:ascii="Times New Roman" w:eastAsia="Times New Roman" w:hAnsi="Times New Roman" w:cs="Times New Roman"/>
                <w:sz w:val="20"/>
                <w:szCs w:val="20"/>
                <w:lang w:eastAsia="ru-RU"/>
              </w:rPr>
              <w:t>14</w:t>
            </w:r>
          </w:p>
        </w:tc>
        <w:tc>
          <w:tcPr>
            <w:tcW w:w="2869" w:type="dxa"/>
            <w:tcBorders>
              <w:top w:val="single" w:sz="4" w:space="0" w:color="auto"/>
              <w:left w:val="single" w:sz="4" w:space="0" w:color="auto"/>
              <w:bottom w:val="single" w:sz="4" w:space="0" w:color="auto"/>
              <w:right w:val="single" w:sz="4" w:space="0" w:color="auto"/>
            </w:tcBorders>
          </w:tcPr>
          <w:p w14:paraId="10786164" w14:textId="77777777" w:rsidR="00873934" w:rsidRPr="0040158D" w:rsidRDefault="00873934" w:rsidP="00D66AD4">
            <w:pPr>
              <w:autoSpaceDE w:val="0"/>
              <w:autoSpaceDN w:val="0"/>
              <w:adjustRightInd w:val="0"/>
              <w:spacing w:after="0" w:line="240" w:lineRule="auto"/>
              <w:rPr>
                <w:rFonts w:ascii="Times New Roman" w:eastAsia="Times New Roman" w:hAnsi="Times New Roman" w:cs="Times New Roman"/>
                <w:sz w:val="20"/>
                <w:szCs w:val="20"/>
                <w:lang w:eastAsia="ru-RU"/>
              </w:rPr>
            </w:pPr>
            <w:r w:rsidRPr="0040158D">
              <w:rPr>
                <w:rFonts w:ascii="Times New Roman" w:eastAsia="Times New Roman" w:hAnsi="Times New Roman" w:cs="Times New Roman"/>
                <w:sz w:val="20"/>
                <w:szCs w:val="20"/>
                <w:lang w:eastAsia="ru-RU"/>
              </w:rPr>
              <w:t>Общий размер выплаченных дивидендов по акциям данной категории (типа), руб.</w:t>
            </w:r>
          </w:p>
        </w:tc>
        <w:tc>
          <w:tcPr>
            <w:tcW w:w="1630" w:type="dxa"/>
            <w:gridSpan w:val="3"/>
            <w:tcBorders>
              <w:top w:val="single" w:sz="4" w:space="0" w:color="auto"/>
              <w:left w:val="single" w:sz="4" w:space="0" w:color="auto"/>
              <w:bottom w:val="single" w:sz="4" w:space="0" w:color="auto"/>
              <w:right w:val="single" w:sz="4" w:space="0" w:color="auto"/>
            </w:tcBorders>
          </w:tcPr>
          <w:p w14:paraId="753CEB4D" w14:textId="4BE2E64E" w:rsidR="00873934" w:rsidRPr="00F374FD" w:rsidRDefault="00F374FD" w:rsidP="00D66AD4">
            <w:pPr>
              <w:autoSpaceDE w:val="0"/>
              <w:autoSpaceDN w:val="0"/>
              <w:spacing w:after="0" w:line="240" w:lineRule="auto"/>
              <w:rPr>
                <w:rFonts w:ascii="Times New Roman" w:eastAsia="Times New Roman" w:hAnsi="Times New Roman" w:cs="Times New Roman"/>
                <w:sz w:val="20"/>
                <w:szCs w:val="20"/>
                <w:lang w:eastAsia="ru-RU"/>
              </w:rPr>
            </w:pPr>
            <w:r w:rsidRPr="00F374FD">
              <w:rPr>
                <w:rFonts w:ascii="Times New Roman" w:eastAsia="Times New Roman" w:hAnsi="Times New Roman" w:cs="Times New Roman"/>
                <w:sz w:val="20"/>
                <w:szCs w:val="20"/>
                <w:lang w:eastAsia="ru-RU"/>
              </w:rPr>
              <w:t>143 566 602,34</w:t>
            </w:r>
          </w:p>
        </w:tc>
        <w:tc>
          <w:tcPr>
            <w:tcW w:w="1346" w:type="dxa"/>
            <w:tcBorders>
              <w:top w:val="single" w:sz="4" w:space="0" w:color="auto"/>
              <w:left w:val="single" w:sz="4" w:space="0" w:color="auto"/>
              <w:bottom w:val="single" w:sz="4" w:space="0" w:color="auto"/>
              <w:right w:val="single" w:sz="4" w:space="0" w:color="auto"/>
            </w:tcBorders>
          </w:tcPr>
          <w:p w14:paraId="3D1BEF18" w14:textId="7962DE67" w:rsidR="00873934" w:rsidRPr="00F374FD" w:rsidRDefault="00F374FD" w:rsidP="0004560F">
            <w:pPr>
              <w:autoSpaceDE w:val="0"/>
              <w:autoSpaceDN w:val="0"/>
              <w:spacing w:after="0" w:line="240" w:lineRule="auto"/>
              <w:ind w:right="-62"/>
              <w:rPr>
                <w:rFonts w:ascii="Times New Roman" w:eastAsia="Times New Roman" w:hAnsi="Times New Roman" w:cs="Times New Roman"/>
                <w:sz w:val="20"/>
                <w:szCs w:val="20"/>
                <w:lang w:eastAsia="ru-RU"/>
              </w:rPr>
            </w:pPr>
            <w:r w:rsidRPr="00F374FD">
              <w:rPr>
                <w:rFonts w:ascii="Times New Roman" w:eastAsia="Times New Roman" w:hAnsi="Times New Roman" w:cs="Times New Roman"/>
                <w:sz w:val="20"/>
                <w:szCs w:val="20"/>
                <w:lang w:eastAsia="ru-RU"/>
              </w:rPr>
              <w:t>636 643 105,66</w:t>
            </w:r>
          </w:p>
        </w:tc>
        <w:tc>
          <w:tcPr>
            <w:tcW w:w="1418" w:type="dxa"/>
            <w:tcBorders>
              <w:top w:val="single" w:sz="4" w:space="0" w:color="auto"/>
              <w:left w:val="single" w:sz="4" w:space="0" w:color="auto"/>
              <w:bottom w:val="single" w:sz="4" w:space="0" w:color="auto"/>
              <w:right w:val="single" w:sz="4" w:space="0" w:color="auto"/>
            </w:tcBorders>
          </w:tcPr>
          <w:p w14:paraId="73B04AF3" w14:textId="77777777" w:rsidR="00873934" w:rsidRPr="0004560F" w:rsidRDefault="00873934" w:rsidP="00D66AD4">
            <w:pPr>
              <w:autoSpaceDE w:val="0"/>
              <w:autoSpaceDN w:val="0"/>
              <w:adjustRightInd w:val="0"/>
              <w:spacing w:after="0" w:line="240" w:lineRule="auto"/>
              <w:rPr>
                <w:rFonts w:ascii="Times New Roman" w:eastAsia="Times New Roman" w:hAnsi="Times New Roman" w:cs="Times New Roman"/>
                <w:sz w:val="20"/>
                <w:szCs w:val="20"/>
                <w:lang w:eastAsia="ru-RU"/>
              </w:rPr>
            </w:pPr>
            <w:r w:rsidRPr="0004560F">
              <w:rPr>
                <w:rFonts w:ascii="Times New Roman" w:eastAsia="Times New Roman" w:hAnsi="Times New Roman" w:cs="Times New Roman"/>
                <w:sz w:val="20"/>
                <w:szCs w:val="20"/>
                <w:lang w:eastAsia="ru-RU"/>
              </w:rPr>
              <w:t>-</w:t>
            </w:r>
          </w:p>
        </w:tc>
        <w:tc>
          <w:tcPr>
            <w:tcW w:w="1559" w:type="dxa"/>
            <w:tcBorders>
              <w:top w:val="single" w:sz="4" w:space="0" w:color="auto"/>
              <w:left w:val="single" w:sz="4" w:space="0" w:color="auto"/>
              <w:bottom w:val="single" w:sz="4" w:space="0" w:color="auto"/>
              <w:right w:val="single" w:sz="4" w:space="0" w:color="auto"/>
            </w:tcBorders>
          </w:tcPr>
          <w:p w14:paraId="4D38474F" w14:textId="77777777" w:rsidR="00873934" w:rsidRPr="00EE1537" w:rsidRDefault="00873934" w:rsidP="00483085">
            <w:pPr>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FC023D">
              <w:rPr>
                <w:rFonts w:ascii="Times New Roman" w:eastAsia="Times New Roman" w:hAnsi="Times New Roman" w:cs="Times New Roman"/>
                <w:sz w:val="20"/>
                <w:szCs w:val="20"/>
                <w:lang w:eastAsia="ru-RU"/>
              </w:rPr>
              <w:t>921 843 951,01</w:t>
            </w:r>
          </w:p>
        </w:tc>
      </w:tr>
      <w:tr w:rsidR="00873934" w:rsidRPr="00EE1537" w14:paraId="72B835BA" w14:textId="77777777" w:rsidTr="00E64315">
        <w:tc>
          <w:tcPr>
            <w:tcW w:w="454" w:type="dxa"/>
            <w:tcBorders>
              <w:top w:val="single" w:sz="4" w:space="0" w:color="auto"/>
              <w:left w:val="single" w:sz="4" w:space="0" w:color="auto"/>
              <w:bottom w:val="single" w:sz="4" w:space="0" w:color="auto"/>
              <w:right w:val="single" w:sz="4" w:space="0" w:color="auto"/>
            </w:tcBorders>
          </w:tcPr>
          <w:p w14:paraId="454F9DBC" w14:textId="77777777" w:rsidR="00873934" w:rsidRPr="0040158D" w:rsidRDefault="00873934" w:rsidP="00D66AD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40158D">
              <w:rPr>
                <w:rFonts w:ascii="Times New Roman" w:eastAsia="Times New Roman" w:hAnsi="Times New Roman" w:cs="Times New Roman"/>
                <w:sz w:val="20"/>
                <w:szCs w:val="20"/>
                <w:lang w:eastAsia="ru-RU"/>
              </w:rPr>
              <w:t>15</w:t>
            </w:r>
          </w:p>
        </w:tc>
        <w:tc>
          <w:tcPr>
            <w:tcW w:w="2869" w:type="dxa"/>
            <w:tcBorders>
              <w:top w:val="single" w:sz="4" w:space="0" w:color="auto"/>
              <w:left w:val="single" w:sz="4" w:space="0" w:color="auto"/>
              <w:bottom w:val="single" w:sz="4" w:space="0" w:color="auto"/>
              <w:right w:val="single" w:sz="4" w:space="0" w:color="auto"/>
            </w:tcBorders>
          </w:tcPr>
          <w:p w14:paraId="1A6307CC" w14:textId="77777777" w:rsidR="00873934" w:rsidRPr="0040158D" w:rsidRDefault="00873934" w:rsidP="00D66AD4">
            <w:pPr>
              <w:autoSpaceDE w:val="0"/>
              <w:autoSpaceDN w:val="0"/>
              <w:adjustRightInd w:val="0"/>
              <w:spacing w:after="0" w:line="240" w:lineRule="auto"/>
              <w:rPr>
                <w:rFonts w:ascii="Times New Roman" w:eastAsia="Times New Roman" w:hAnsi="Times New Roman" w:cs="Times New Roman"/>
                <w:sz w:val="20"/>
                <w:szCs w:val="20"/>
                <w:lang w:eastAsia="ru-RU"/>
              </w:rPr>
            </w:pPr>
            <w:r w:rsidRPr="0040158D">
              <w:rPr>
                <w:rFonts w:ascii="Times New Roman" w:eastAsia="Times New Roman" w:hAnsi="Times New Roman" w:cs="Times New Roman"/>
                <w:sz w:val="20"/>
                <w:szCs w:val="20"/>
                <w:lang w:eastAsia="ru-RU"/>
              </w:rPr>
              <w:t>Доля выплаченных дивидендов в общем размере объявленных дивидендов по акциям данной категории (типа), %</w:t>
            </w:r>
          </w:p>
        </w:tc>
        <w:tc>
          <w:tcPr>
            <w:tcW w:w="1630" w:type="dxa"/>
            <w:gridSpan w:val="3"/>
            <w:tcBorders>
              <w:top w:val="single" w:sz="4" w:space="0" w:color="auto"/>
              <w:left w:val="single" w:sz="4" w:space="0" w:color="auto"/>
              <w:bottom w:val="single" w:sz="4" w:space="0" w:color="auto"/>
              <w:right w:val="single" w:sz="4" w:space="0" w:color="auto"/>
            </w:tcBorders>
          </w:tcPr>
          <w:p w14:paraId="642EE710" w14:textId="77777777" w:rsidR="00873934" w:rsidRPr="00F374FD" w:rsidRDefault="00873934" w:rsidP="00D66AD4">
            <w:pPr>
              <w:autoSpaceDE w:val="0"/>
              <w:autoSpaceDN w:val="0"/>
              <w:adjustRightInd w:val="0"/>
              <w:spacing w:after="0" w:line="240" w:lineRule="auto"/>
              <w:rPr>
                <w:rFonts w:ascii="Times New Roman" w:eastAsia="Times New Roman" w:hAnsi="Times New Roman" w:cs="Times New Roman"/>
                <w:sz w:val="20"/>
                <w:szCs w:val="20"/>
                <w:lang w:eastAsia="ru-RU"/>
              </w:rPr>
            </w:pPr>
            <w:r w:rsidRPr="00F374FD">
              <w:rPr>
                <w:rFonts w:ascii="Times New Roman" w:eastAsia="Times New Roman" w:hAnsi="Times New Roman" w:cs="Times New Roman"/>
                <w:sz w:val="20"/>
                <w:szCs w:val="20"/>
                <w:lang w:eastAsia="ru-RU"/>
              </w:rPr>
              <w:t>99,95%</w:t>
            </w:r>
          </w:p>
        </w:tc>
        <w:tc>
          <w:tcPr>
            <w:tcW w:w="1346" w:type="dxa"/>
            <w:tcBorders>
              <w:top w:val="single" w:sz="4" w:space="0" w:color="auto"/>
              <w:left w:val="single" w:sz="4" w:space="0" w:color="auto"/>
              <w:bottom w:val="single" w:sz="4" w:space="0" w:color="auto"/>
              <w:right w:val="single" w:sz="4" w:space="0" w:color="auto"/>
            </w:tcBorders>
          </w:tcPr>
          <w:p w14:paraId="7663355D" w14:textId="77777777" w:rsidR="00873934" w:rsidRPr="00F374FD" w:rsidRDefault="00873934" w:rsidP="00D66AD4">
            <w:pPr>
              <w:autoSpaceDE w:val="0"/>
              <w:autoSpaceDN w:val="0"/>
              <w:adjustRightInd w:val="0"/>
              <w:spacing w:after="0" w:line="240" w:lineRule="auto"/>
              <w:rPr>
                <w:rFonts w:ascii="Times New Roman" w:eastAsia="Times New Roman" w:hAnsi="Times New Roman" w:cs="Times New Roman"/>
                <w:sz w:val="20"/>
                <w:szCs w:val="20"/>
                <w:lang w:eastAsia="ru-RU"/>
              </w:rPr>
            </w:pPr>
            <w:r w:rsidRPr="00F374FD">
              <w:rPr>
                <w:rFonts w:ascii="Times New Roman" w:eastAsia="Times New Roman" w:hAnsi="Times New Roman" w:cs="Times New Roman"/>
                <w:sz w:val="20"/>
                <w:szCs w:val="20"/>
                <w:lang w:eastAsia="ru-RU"/>
              </w:rPr>
              <w:t>99,96%</w:t>
            </w:r>
          </w:p>
        </w:tc>
        <w:tc>
          <w:tcPr>
            <w:tcW w:w="1418" w:type="dxa"/>
            <w:tcBorders>
              <w:top w:val="single" w:sz="4" w:space="0" w:color="auto"/>
              <w:left w:val="single" w:sz="4" w:space="0" w:color="auto"/>
              <w:bottom w:val="single" w:sz="4" w:space="0" w:color="auto"/>
              <w:right w:val="single" w:sz="4" w:space="0" w:color="auto"/>
            </w:tcBorders>
          </w:tcPr>
          <w:p w14:paraId="570327D8" w14:textId="77777777" w:rsidR="00873934" w:rsidRPr="0004560F" w:rsidRDefault="00873934" w:rsidP="00D66AD4">
            <w:pPr>
              <w:autoSpaceDE w:val="0"/>
              <w:autoSpaceDN w:val="0"/>
              <w:adjustRightInd w:val="0"/>
              <w:spacing w:after="0" w:line="240" w:lineRule="auto"/>
              <w:rPr>
                <w:rFonts w:ascii="Times New Roman" w:eastAsia="Times New Roman" w:hAnsi="Times New Roman" w:cs="Times New Roman"/>
                <w:sz w:val="20"/>
                <w:szCs w:val="20"/>
                <w:lang w:eastAsia="ru-RU"/>
              </w:rPr>
            </w:pPr>
            <w:r w:rsidRPr="0004560F">
              <w:rPr>
                <w:rFonts w:ascii="Times New Roman" w:eastAsia="Times New Roman" w:hAnsi="Times New Roman" w:cs="Times New Roman"/>
                <w:sz w:val="20"/>
                <w:szCs w:val="20"/>
                <w:lang w:eastAsia="ru-RU"/>
              </w:rPr>
              <w:t>-</w:t>
            </w:r>
          </w:p>
        </w:tc>
        <w:tc>
          <w:tcPr>
            <w:tcW w:w="1559" w:type="dxa"/>
            <w:tcBorders>
              <w:top w:val="single" w:sz="4" w:space="0" w:color="auto"/>
              <w:left w:val="single" w:sz="4" w:space="0" w:color="auto"/>
              <w:bottom w:val="single" w:sz="4" w:space="0" w:color="auto"/>
              <w:right w:val="single" w:sz="4" w:space="0" w:color="auto"/>
            </w:tcBorders>
          </w:tcPr>
          <w:p w14:paraId="2F1C7B70" w14:textId="77777777" w:rsidR="00873934" w:rsidRPr="00EE1537" w:rsidRDefault="00873934" w:rsidP="00483085">
            <w:pPr>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DF0F03">
              <w:rPr>
                <w:rFonts w:ascii="Times New Roman" w:eastAsia="Times New Roman" w:hAnsi="Times New Roman" w:cs="Times New Roman"/>
                <w:sz w:val="20"/>
                <w:szCs w:val="20"/>
                <w:lang w:eastAsia="ru-RU"/>
              </w:rPr>
              <w:t>98,89%</w:t>
            </w:r>
          </w:p>
        </w:tc>
      </w:tr>
      <w:tr w:rsidR="0040158D" w:rsidRPr="00EE1537" w14:paraId="38C20C7F" w14:textId="77777777" w:rsidTr="00E64315">
        <w:tc>
          <w:tcPr>
            <w:tcW w:w="454" w:type="dxa"/>
            <w:tcBorders>
              <w:top w:val="single" w:sz="4" w:space="0" w:color="auto"/>
              <w:left w:val="single" w:sz="4" w:space="0" w:color="auto"/>
              <w:bottom w:val="single" w:sz="4" w:space="0" w:color="auto"/>
              <w:right w:val="single" w:sz="4" w:space="0" w:color="auto"/>
            </w:tcBorders>
          </w:tcPr>
          <w:p w14:paraId="1FF209B2" w14:textId="77777777" w:rsidR="0040158D" w:rsidRPr="0004560F" w:rsidRDefault="0040158D" w:rsidP="00D66AD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4560F">
              <w:rPr>
                <w:rFonts w:ascii="Times New Roman" w:eastAsia="Times New Roman" w:hAnsi="Times New Roman" w:cs="Times New Roman"/>
                <w:sz w:val="20"/>
                <w:szCs w:val="20"/>
                <w:lang w:eastAsia="ru-RU"/>
              </w:rPr>
              <w:t>16</w:t>
            </w:r>
          </w:p>
        </w:tc>
        <w:tc>
          <w:tcPr>
            <w:tcW w:w="2869" w:type="dxa"/>
            <w:tcBorders>
              <w:top w:val="single" w:sz="4" w:space="0" w:color="auto"/>
              <w:left w:val="single" w:sz="4" w:space="0" w:color="auto"/>
              <w:bottom w:val="single" w:sz="4" w:space="0" w:color="auto"/>
              <w:right w:val="single" w:sz="4" w:space="0" w:color="auto"/>
            </w:tcBorders>
          </w:tcPr>
          <w:p w14:paraId="236AC583" w14:textId="77777777" w:rsidR="0040158D" w:rsidRPr="0004560F" w:rsidRDefault="0040158D" w:rsidP="00D66AD4">
            <w:pPr>
              <w:autoSpaceDE w:val="0"/>
              <w:autoSpaceDN w:val="0"/>
              <w:adjustRightInd w:val="0"/>
              <w:spacing w:after="0" w:line="240" w:lineRule="auto"/>
              <w:rPr>
                <w:rFonts w:ascii="Times New Roman" w:eastAsia="Times New Roman" w:hAnsi="Times New Roman" w:cs="Times New Roman"/>
                <w:sz w:val="20"/>
                <w:szCs w:val="20"/>
                <w:lang w:eastAsia="ru-RU"/>
              </w:rPr>
            </w:pPr>
            <w:r w:rsidRPr="0004560F">
              <w:rPr>
                <w:rFonts w:ascii="Times New Roman" w:eastAsia="Times New Roman" w:hAnsi="Times New Roman" w:cs="Times New Roman"/>
                <w:sz w:val="20"/>
                <w:szCs w:val="20"/>
                <w:lang w:eastAsia="ru-RU"/>
              </w:rPr>
              <w:t>Причины невыплаты объявленных дивидендов в случае, если объявленные дивиденды не выплачены или выплачены эмитентом не в полном объеме</w:t>
            </w:r>
          </w:p>
        </w:tc>
        <w:tc>
          <w:tcPr>
            <w:tcW w:w="2976" w:type="dxa"/>
            <w:gridSpan w:val="4"/>
            <w:tcBorders>
              <w:top w:val="single" w:sz="4" w:space="0" w:color="auto"/>
              <w:left w:val="single" w:sz="4" w:space="0" w:color="auto"/>
              <w:bottom w:val="single" w:sz="4" w:space="0" w:color="auto"/>
              <w:right w:val="single" w:sz="4" w:space="0" w:color="auto"/>
            </w:tcBorders>
          </w:tcPr>
          <w:p w14:paraId="5227EFE1" w14:textId="77777777" w:rsidR="0040158D" w:rsidRPr="0004560F" w:rsidRDefault="0040158D" w:rsidP="00D66AD4">
            <w:pPr>
              <w:autoSpaceDE w:val="0"/>
              <w:autoSpaceDN w:val="0"/>
              <w:adjustRightInd w:val="0"/>
              <w:spacing w:after="0" w:line="240" w:lineRule="auto"/>
              <w:rPr>
                <w:rFonts w:ascii="Times New Roman" w:eastAsia="Times New Roman" w:hAnsi="Times New Roman" w:cs="Times New Roman"/>
                <w:sz w:val="20"/>
                <w:szCs w:val="20"/>
                <w:lang w:eastAsia="ru-RU"/>
              </w:rPr>
            </w:pPr>
            <w:r w:rsidRPr="0004560F">
              <w:rPr>
                <w:rFonts w:ascii="Times New Roman" w:eastAsia="Times New Roman" w:hAnsi="Times New Roman" w:cs="Times New Roman"/>
                <w:sz w:val="20"/>
                <w:szCs w:val="20"/>
                <w:lang w:eastAsia="ru-RU"/>
              </w:rPr>
              <w:t>Отсутствие данных для перечисления дивидендов в анкете зарегистрированного лица, данные для которой должны быть предоставлены зарегистрированным лицом</w:t>
            </w:r>
          </w:p>
        </w:tc>
        <w:tc>
          <w:tcPr>
            <w:tcW w:w="1418" w:type="dxa"/>
            <w:tcBorders>
              <w:top w:val="single" w:sz="4" w:space="0" w:color="auto"/>
              <w:left w:val="single" w:sz="4" w:space="0" w:color="auto"/>
              <w:bottom w:val="single" w:sz="4" w:space="0" w:color="auto"/>
              <w:right w:val="single" w:sz="4" w:space="0" w:color="auto"/>
            </w:tcBorders>
          </w:tcPr>
          <w:p w14:paraId="612A7AE7" w14:textId="77777777" w:rsidR="0040158D" w:rsidRPr="0004560F" w:rsidRDefault="0040158D" w:rsidP="00D66AD4">
            <w:pPr>
              <w:autoSpaceDE w:val="0"/>
              <w:autoSpaceDN w:val="0"/>
              <w:adjustRightInd w:val="0"/>
              <w:spacing w:after="0" w:line="240" w:lineRule="auto"/>
              <w:rPr>
                <w:rFonts w:ascii="Times New Roman" w:eastAsia="Times New Roman" w:hAnsi="Times New Roman" w:cs="Times New Roman"/>
                <w:sz w:val="20"/>
                <w:szCs w:val="20"/>
                <w:lang w:eastAsia="ru-RU"/>
              </w:rPr>
            </w:pPr>
            <w:r w:rsidRPr="0004560F">
              <w:rPr>
                <w:rFonts w:ascii="Times New Roman" w:eastAsia="Times New Roman" w:hAnsi="Times New Roman" w:cs="Times New Roman"/>
                <w:sz w:val="20"/>
                <w:szCs w:val="20"/>
                <w:lang w:eastAsia="ru-RU"/>
              </w:rPr>
              <w:t>-</w:t>
            </w:r>
          </w:p>
        </w:tc>
        <w:tc>
          <w:tcPr>
            <w:tcW w:w="1559" w:type="dxa"/>
            <w:tcBorders>
              <w:top w:val="single" w:sz="4" w:space="0" w:color="auto"/>
              <w:left w:val="single" w:sz="4" w:space="0" w:color="auto"/>
              <w:bottom w:val="single" w:sz="4" w:space="0" w:color="auto"/>
              <w:right w:val="single" w:sz="4" w:space="0" w:color="auto"/>
            </w:tcBorders>
          </w:tcPr>
          <w:p w14:paraId="35B9ECE6" w14:textId="77777777" w:rsidR="0040158D" w:rsidRPr="00EE1537" w:rsidRDefault="0004560F" w:rsidP="00D66AD4">
            <w:pPr>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04560F">
              <w:rPr>
                <w:rFonts w:ascii="Times New Roman" w:eastAsia="Times New Roman" w:hAnsi="Times New Roman" w:cs="Times New Roman"/>
                <w:sz w:val="20"/>
                <w:szCs w:val="20"/>
                <w:lang w:eastAsia="ru-RU"/>
              </w:rPr>
              <w:t>Отсутствие данных для перечисления дивидендов в анкете зарегистрированного лица, данные для которой должны быть предоставлены зарегистрированным лицом</w:t>
            </w:r>
          </w:p>
        </w:tc>
      </w:tr>
      <w:tr w:rsidR="0040158D" w:rsidRPr="00EE1537" w14:paraId="0E286542" w14:textId="77777777" w:rsidTr="00E64315">
        <w:tc>
          <w:tcPr>
            <w:tcW w:w="454" w:type="dxa"/>
            <w:tcBorders>
              <w:top w:val="single" w:sz="4" w:space="0" w:color="auto"/>
              <w:left w:val="single" w:sz="4" w:space="0" w:color="auto"/>
              <w:bottom w:val="single" w:sz="4" w:space="0" w:color="auto"/>
              <w:right w:val="single" w:sz="4" w:space="0" w:color="auto"/>
            </w:tcBorders>
          </w:tcPr>
          <w:p w14:paraId="07662EEB" w14:textId="77777777" w:rsidR="0040158D" w:rsidRPr="0004560F" w:rsidRDefault="0040158D" w:rsidP="00D66AD4">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04560F">
              <w:rPr>
                <w:rFonts w:ascii="Times New Roman" w:eastAsia="Times New Roman" w:hAnsi="Times New Roman" w:cs="Times New Roman"/>
                <w:sz w:val="20"/>
                <w:szCs w:val="20"/>
                <w:lang w:eastAsia="ru-RU"/>
              </w:rPr>
              <w:t>17</w:t>
            </w:r>
          </w:p>
        </w:tc>
        <w:tc>
          <w:tcPr>
            <w:tcW w:w="2869" w:type="dxa"/>
            <w:tcBorders>
              <w:top w:val="single" w:sz="4" w:space="0" w:color="auto"/>
              <w:left w:val="single" w:sz="4" w:space="0" w:color="auto"/>
              <w:bottom w:val="single" w:sz="4" w:space="0" w:color="auto"/>
              <w:right w:val="single" w:sz="4" w:space="0" w:color="auto"/>
            </w:tcBorders>
          </w:tcPr>
          <w:p w14:paraId="7622AB7C" w14:textId="77777777" w:rsidR="0040158D" w:rsidRPr="0004560F" w:rsidRDefault="0040158D" w:rsidP="00D66AD4">
            <w:pPr>
              <w:autoSpaceDE w:val="0"/>
              <w:autoSpaceDN w:val="0"/>
              <w:adjustRightInd w:val="0"/>
              <w:spacing w:after="0" w:line="240" w:lineRule="auto"/>
              <w:rPr>
                <w:rFonts w:ascii="Times New Roman" w:eastAsia="Times New Roman" w:hAnsi="Times New Roman" w:cs="Times New Roman"/>
                <w:sz w:val="20"/>
                <w:szCs w:val="20"/>
                <w:lang w:eastAsia="ru-RU"/>
              </w:rPr>
            </w:pPr>
            <w:r w:rsidRPr="0004560F">
              <w:rPr>
                <w:rFonts w:ascii="Times New Roman" w:eastAsia="Times New Roman" w:hAnsi="Times New Roman" w:cs="Times New Roman"/>
                <w:sz w:val="20"/>
                <w:szCs w:val="20"/>
                <w:lang w:eastAsia="ru-RU"/>
              </w:rPr>
              <w:t>Иные сведения о выплаченных дивидендах, указываемые эмитентом по собственному усмотрению</w:t>
            </w:r>
          </w:p>
        </w:tc>
        <w:tc>
          <w:tcPr>
            <w:tcW w:w="2976" w:type="dxa"/>
            <w:gridSpan w:val="4"/>
            <w:tcBorders>
              <w:top w:val="single" w:sz="4" w:space="0" w:color="auto"/>
              <w:left w:val="single" w:sz="4" w:space="0" w:color="auto"/>
              <w:bottom w:val="single" w:sz="4" w:space="0" w:color="auto"/>
              <w:right w:val="single" w:sz="4" w:space="0" w:color="auto"/>
            </w:tcBorders>
          </w:tcPr>
          <w:p w14:paraId="2B19A424" w14:textId="77777777" w:rsidR="0040158D" w:rsidRPr="0004560F" w:rsidRDefault="0040158D" w:rsidP="00D66AD4">
            <w:pPr>
              <w:autoSpaceDE w:val="0"/>
              <w:autoSpaceDN w:val="0"/>
              <w:adjustRightInd w:val="0"/>
              <w:spacing w:after="0" w:line="240" w:lineRule="auto"/>
              <w:rPr>
                <w:rFonts w:ascii="Times New Roman" w:eastAsia="Times New Roman" w:hAnsi="Times New Roman" w:cs="Times New Roman"/>
                <w:sz w:val="20"/>
                <w:szCs w:val="20"/>
                <w:lang w:eastAsia="ru-RU"/>
              </w:rPr>
            </w:pPr>
            <w:r w:rsidRPr="0004560F">
              <w:rPr>
                <w:rFonts w:ascii="Times New Roman" w:eastAsia="Times New Roman" w:hAnsi="Times New Roman" w:cs="Times New Roman"/>
                <w:sz w:val="20"/>
                <w:szCs w:val="20"/>
                <w:lang w:eastAsia="ru-RU"/>
              </w:rPr>
              <w:t>Форма выплаты - денежные средства</w:t>
            </w:r>
          </w:p>
        </w:tc>
        <w:tc>
          <w:tcPr>
            <w:tcW w:w="1418" w:type="dxa"/>
            <w:tcBorders>
              <w:top w:val="single" w:sz="4" w:space="0" w:color="auto"/>
              <w:left w:val="single" w:sz="4" w:space="0" w:color="auto"/>
              <w:bottom w:val="single" w:sz="4" w:space="0" w:color="auto"/>
              <w:right w:val="single" w:sz="4" w:space="0" w:color="auto"/>
            </w:tcBorders>
          </w:tcPr>
          <w:p w14:paraId="11BAC8BB" w14:textId="77777777" w:rsidR="0040158D" w:rsidRPr="0004560F" w:rsidRDefault="0040158D" w:rsidP="00D66AD4">
            <w:pPr>
              <w:autoSpaceDE w:val="0"/>
              <w:autoSpaceDN w:val="0"/>
              <w:adjustRightInd w:val="0"/>
              <w:spacing w:after="0" w:line="240" w:lineRule="auto"/>
              <w:rPr>
                <w:rFonts w:ascii="Times New Roman" w:eastAsia="Times New Roman" w:hAnsi="Times New Roman" w:cs="Times New Roman"/>
                <w:sz w:val="20"/>
                <w:szCs w:val="20"/>
                <w:lang w:eastAsia="ru-RU"/>
              </w:rPr>
            </w:pPr>
            <w:r w:rsidRPr="0004560F">
              <w:rPr>
                <w:rFonts w:ascii="Times New Roman" w:eastAsia="Times New Roman" w:hAnsi="Times New Roman" w:cs="Times New Roman"/>
                <w:sz w:val="20"/>
                <w:szCs w:val="20"/>
                <w:lang w:eastAsia="ru-RU"/>
              </w:rPr>
              <w:t>-</w:t>
            </w:r>
          </w:p>
        </w:tc>
        <w:tc>
          <w:tcPr>
            <w:tcW w:w="1559" w:type="dxa"/>
            <w:tcBorders>
              <w:top w:val="single" w:sz="4" w:space="0" w:color="auto"/>
              <w:left w:val="single" w:sz="4" w:space="0" w:color="auto"/>
              <w:bottom w:val="single" w:sz="4" w:space="0" w:color="auto"/>
              <w:right w:val="single" w:sz="4" w:space="0" w:color="auto"/>
            </w:tcBorders>
          </w:tcPr>
          <w:p w14:paraId="45B364A2" w14:textId="77777777" w:rsidR="0040158D" w:rsidRPr="00EE1537" w:rsidRDefault="0004560F" w:rsidP="00D66AD4">
            <w:pPr>
              <w:autoSpaceDE w:val="0"/>
              <w:autoSpaceDN w:val="0"/>
              <w:adjustRightInd w:val="0"/>
              <w:spacing w:after="0" w:line="240" w:lineRule="auto"/>
              <w:rPr>
                <w:rFonts w:ascii="Times New Roman" w:eastAsia="Times New Roman" w:hAnsi="Times New Roman" w:cs="Times New Roman"/>
                <w:sz w:val="20"/>
                <w:szCs w:val="20"/>
                <w:highlight w:val="yellow"/>
                <w:lang w:eastAsia="ru-RU"/>
              </w:rPr>
            </w:pPr>
            <w:r w:rsidRPr="0004560F">
              <w:rPr>
                <w:rFonts w:ascii="Times New Roman" w:eastAsia="Times New Roman" w:hAnsi="Times New Roman" w:cs="Times New Roman"/>
                <w:sz w:val="20"/>
                <w:szCs w:val="20"/>
                <w:lang w:eastAsia="ru-RU"/>
              </w:rPr>
              <w:t>Форма выплаты - денежные средства</w:t>
            </w:r>
          </w:p>
        </w:tc>
      </w:tr>
    </w:tbl>
    <w:p w14:paraId="3EC1569D" w14:textId="77777777" w:rsidR="00D66AD4" w:rsidRPr="00EE1537" w:rsidRDefault="00D66AD4" w:rsidP="00D66AD4">
      <w:pPr>
        <w:autoSpaceDE w:val="0"/>
        <w:autoSpaceDN w:val="0"/>
        <w:adjustRightInd w:val="0"/>
        <w:spacing w:after="0" w:line="240" w:lineRule="auto"/>
        <w:ind w:firstLine="540"/>
        <w:jc w:val="both"/>
        <w:rPr>
          <w:rFonts w:ascii="Times New Roman" w:eastAsia="Times New Roman" w:hAnsi="Times New Roman" w:cs="Times New Roman"/>
          <w:sz w:val="20"/>
          <w:szCs w:val="20"/>
          <w:highlight w:val="yellow"/>
          <w:lang w:eastAsia="ru-RU"/>
        </w:rPr>
      </w:pPr>
    </w:p>
    <w:p w14:paraId="1A24A35F" w14:textId="77777777" w:rsidR="009D4C9F" w:rsidRPr="0004560F" w:rsidRDefault="009D4C9F" w:rsidP="00D66AD4">
      <w:pPr>
        <w:autoSpaceDE w:val="0"/>
        <w:autoSpaceDN w:val="0"/>
        <w:adjustRightInd w:val="0"/>
        <w:spacing w:after="0" w:line="240" w:lineRule="auto"/>
        <w:ind w:firstLine="540"/>
        <w:jc w:val="both"/>
        <w:outlineLvl w:val="2"/>
        <w:rPr>
          <w:rFonts w:ascii="Times New Roman" w:eastAsia="Times New Roman" w:hAnsi="Times New Roman" w:cs="Times New Roman"/>
          <w:sz w:val="20"/>
          <w:szCs w:val="20"/>
          <w:lang w:eastAsia="ru-RU"/>
        </w:rPr>
      </w:pPr>
    </w:p>
    <w:p w14:paraId="0A9C414A" w14:textId="77777777" w:rsidR="00D66AD4" w:rsidRPr="005E55B1" w:rsidRDefault="00D66AD4" w:rsidP="002C7F6F">
      <w:pPr>
        <w:pStyle w:val="2"/>
      </w:pPr>
      <w:bookmarkStart w:id="116" w:name="_Toc100822886"/>
      <w:r w:rsidRPr="0004560F">
        <w:t>4.5. Сведения</w:t>
      </w:r>
      <w:r w:rsidRPr="005E55B1">
        <w:t xml:space="preserve"> об организациях, осуществляющих учет прав на эмиссионные ценные бумаги эмитента</w:t>
      </w:r>
      <w:bookmarkEnd w:id="116"/>
    </w:p>
    <w:p w14:paraId="27817C31" w14:textId="77777777" w:rsidR="00D66AD4" w:rsidRPr="005E55B1" w:rsidRDefault="00D66AD4" w:rsidP="00D66AD4">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14:paraId="2D862224" w14:textId="77777777" w:rsidR="00D66AD4" w:rsidRPr="005E55B1" w:rsidRDefault="00D66AD4" w:rsidP="00D66AD4">
      <w:pPr>
        <w:autoSpaceDE w:val="0"/>
        <w:autoSpaceDN w:val="0"/>
        <w:adjustRightInd w:val="0"/>
        <w:spacing w:after="0" w:line="240" w:lineRule="auto"/>
        <w:ind w:firstLine="540"/>
        <w:jc w:val="both"/>
        <w:outlineLvl w:val="3"/>
        <w:rPr>
          <w:rFonts w:ascii="Times New Roman" w:eastAsia="Times New Roman" w:hAnsi="Times New Roman" w:cs="Times New Roman"/>
          <w:sz w:val="20"/>
          <w:szCs w:val="20"/>
          <w:lang w:eastAsia="ru-RU"/>
        </w:rPr>
      </w:pPr>
      <w:r w:rsidRPr="005E55B1">
        <w:rPr>
          <w:rFonts w:ascii="Times New Roman" w:eastAsia="Times New Roman" w:hAnsi="Times New Roman" w:cs="Times New Roman"/>
          <w:sz w:val="20"/>
          <w:szCs w:val="20"/>
          <w:lang w:eastAsia="ru-RU"/>
        </w:rPr>
        <w:t>4.5.1 Сведения о регистраторе, осуществляющем ведение реестра владельцев ценных бумаг эмитента</w:t>
      </w:r>
      <w:r w:rsidRPr="005E55B1">
        <w:rPr>
          <w:rFonts w:ascii="Times New Roman" w:eastAsia="Times New Roman" w:hAnsi="Times New Roman" w:cs="Times New Roman"/>
          <w:color w:val="FF0000"/>
          <w:sz w:val="20"/>
          <w:szCs w:val="20"/>
          <w:lang w:eastAsia="ru-RU"/>
        </w:rPr>
        <w:t xml:space="preserve"> </w:t>
      </w:r>
    </w:p>
    <w:p w14:paraId="0DD89DB7" w14:textId="77777777" w:rsidR="00D66AD4" w:rsidRPr="005E55B1" w:rsidRDefault="00D66AD4" w:rsidP="00D66AD4">
      <w:pPr>
        <w:spacing w:after="0" w:line="276" w:lineRule="auto"/>
        <w:ind w:firstLine="567"/>
        <w:jc w:val="both"/>
        <w:rPr>
          <w:rFonts w:ascii="Times New Roman" w:eastAsia="Times New Roman" w:hAnsi="Times New Roman" w:cs="Times New Roman"/>
          <w:b/>
          <w:bCs/>
          <w:i/>
          <w:iCs/>
        </w:rPr>
      </w:pPr>
      <w:r w:rsidRPr="005E55B1">
        <w:rPr>
          <w:rFonts w:ascii="Times New Roman" w:eastAsia="Times New Roman" w:hAnsi="Times New Roman" w:cs="Times New Roman"/>
          <w:b/>
          <w:bCs/>
          <w:i/>
          <w:iCs/>
        </w:rPr>
        <w:t>Сведения о регистраторе, осуществляющем ведение реестра владельцев акций эмитента, раскрыты на странице в сети Интернет:</w:t>
      </w:r>
    </w:p>
    <w:p w14:paraId="4A2738C4" w14:textId="77777777" w:rsidR="00D66AD4" w:rsidRPr="005E55B1" w:rsidRDefault="00FA2550" w:rsidP="00D66AD4">
      <w:pPr>
        <w:widowControl w:val="0"/>
        <w:autoSpaceDE w:val="0"/>
        <w:autoSpaceDN w:val="0"/>
        <w:adjustRightInd w:val="0"/>
        <w:spacing w:after="0" w:line="240" w:lineRule="auto"/>
        <w:ind w:firstLine="567"/>
        <w:jc w:val="both"/>
        <w:rPr>
          <w:rFonts w:ascii="Calibri" w:eastAsia="Times New Roman" w:hAnsi="Calibri" w:cs="Times New Roman"/>
          <w:lang w:eastAsia="ru-RU"/>
        </w:rPr>
      </w:pPr>
      <w:hyperlink r:id="rId40" w:history="1">
        <w:r w:rsidR="00D66AD4" w:rsidRPr="005E55B1">
          <w:rPr>
            <w:rFonts w:ascii="Times New Roman" w:eastAsia="Times New Roman" w:hAnsi="Times New Roman" w:cs="Times New Roman"/>
            <w:b/>
            <w:bCs/>
            <w:i/>
            <w:iCs/>
            <w:u w:val="single"/>
          </w:rPr>
          <w:t xml:space="preserve">https://rosseti-kuban.ru/ </w:t>
        </w:r>
      </w:hyperlink>
      <w:r w:rsidR="00D66AD4" w:rsidRPr="005E55B1">
        <w:rPr>
          <w:rFonts w:ascii="Times New Roman" w:eastAsia="Times New Roman" w:hAnsi="Times New Roman" w:cs="Times New Roman"/>
          <w:b/>
          <w:bCs/>
          <w:i/>
          <w:iCs/>
        </w:rPr>
        <w:t xml:space="preserve"> , </w:t>
      </w:r>
      <w:hyperlink r:id="rId41" w:history="1">
        <w:r w:rsidR="00D66AD4" w:rsidRPr="005E55B1">
          <w:rPr>
            <w:rFonts w:ascii="Times New Roman" w:eastAsia="Times New Roman" w:hAnsi="Times New Roman" w:cs="Times New Roman"/>
            <w:b/>
            <w:bCs/>
            <w:i/>
            <w:iCs/>
            <w:u w:val="single"/>
          </w:rPr>
          <w:t>http://www.e-disclosure.ru/portal/company.aspx?id=2827</w:t>
        </w:r>
      </w:hyperlink>
    </w:p>
    <w:p w14:paraId="5DB99563" w14:textId="77777777" w:rsidR="00D66AD4" w:rsidRPr="005E55B1" w:rsidRDefault="00D66AD4" w:rsidP="00D66AD4">
      <w:pPr>
        <w:autoSpaceDE w:val="0"/>
        <w:autoSpaceDN w:val="0"/>
        <w:adjustRightInd w:val="0"/>
        <w:spacing w:after="0" w:line="240" w:lineRule="auto"/>
        <w:ind w:firstLine="540"/>
        <w:jc w:val="both"/>
        <w:rPr>
          <w:rFonts w:ascii="Times New Roman" w:eastAsia="Times New Roman" w:hAnsi="Times New Roman" w:cs="Times New Roman"/>
          <w:sz w:val="20"/>
          <w:szCs w:val="20"/>
          <w:lang w:eastAsia="ru-RU"/>
        </w:rPr>
      </w:pPr>
    </w:p>
    <w:p w14:paraId="33A4DD2B" w14:textId="77777777" w:rsidR="00D66AD4" w:rsidRPr="005E55B1" w:rsidRDefault="00D66AD4" w:rsidP="00D66AD4">
      <w:pPr>
        <w:autoSpaceDE w:val="0"/>
        <w:autoSpaceDN w:val="0"/>
        <w:adjustRightInd w:val="0"/>
        <w:spacing w:after="0" w:line="240" w:lineRule="auto"/>
        <w:ind w:firstLine="540"/>
        <w:jc w:val="both"/>
        <w:outlineLvl w:val="3"/>
        <w:rPr>
          <w:rFonts w:ascii="Times New Roman" w:eastAsia="Times New Roman" w:hAnsi="Times New Roman" w:cs="Times New Roman"/>
          <w:sz w:val="20"/>
          <w:szCs w:val="20"/>
          <w:lang w:eastAsia="ru-RU"/>
        </w:rPr>
      </w:pPr>
      <w:r w:rsidRPr="005E55B1">
        <w:rPr>
          <w:rFonts w:ascii="Times New Roman" w:eastAsia="Times New Roman" w:hAnsi="Times New Roman" w:cs="Times New Roman"/>
          <w:sz w:val="20"/>
          <w:szCs w:val="20"/>
          <w:lang w:eastAsia="ru-RU"/>
        </w:rPr>
        <w:t xml:space="preserve">4.5.2. Сведения о депозитарии, осуществляющем централизованный учет прав на ценные бумаги эмитента </w:t>
      </w:r>
    </w:p>
    <w:p w14:paraId="56C58B2B" w14:textId="77777777" w:rsidR="00520D72" w:rsidRPr="005E55B1" w:rsidRDefault="00520D72" w:rsidP="00520D72">
      <w:pPr>
        <w:spacing w:after="0" w:line="240" w:lineRule="auto"/>
        <w:ind w:firstLine="567"/>
        <w:rPr>
          <w:rFonts w:ascii="Times New Roman" w:eastAsia="Calibri" w:hAnsi="Times New Roman" w:cs="Times New Roman"/>
          <w:b/>
          <w:i/>
        </w:rPr>
      </w:pPr>
      <w:r w:rsidRPr="005E55B1">
        <w:rPr>
          <w:rFonts w:ascii="Times New Roman" w:eastAsia="Calibri" w:hAnsi="Times New Roman" w:cs="Times New Roman"/>
          <w:b/>
          <w:i/>
        </w:rPr>
        <w:t>Хранение сертификатов биржевых облигаций осуществляет Небанковская кредитная организация акционерное общество «Национальный расчетный депозитарий» (НКО АО НРД)</w:t>
      </w:r>
    </w:p>
    <w:p w14:paraId="7378D493" w14:textId="77777777" w:rsidR="00520D72" w:rsidRPr="005E55B1" w:rsidRDefault="00520D72" w:rsidP="00520D72">
      <w:pPr>
        <w:spacing w:after="0" w:line="240" w:lineRule="auto"/>
        <w:ind w:firstLine="567"/>
        <w:rPr>
          <w:rFonts w:ascii="Times New Roman" w:eastAsia="Calibri" w:hAnsi="Times New Roman" w:cs="Times New Roman"/>
          <w:b/>
          <w:i/>
        </w:rPr>
      </w:pPr>
      <w:r w:rsidRPr="005E55B1">
        <w:rPr>
          <w:rFonts w:ascii="Times New Roman" w:eastAsia="Calibri" w:hAnsi="Times New Roman" w:cs="Times New Roman"/>
          <w:b/>
          <w:i/>
        </w:rPr>
        <w:lastRenderedPageBreak/>
        <w:t>Место нахождения</w:t>
      </w:r>
      <w:r w:rsidRPr="005E55B1">
        <w:rPr>
          <w:rFonts w:ascii="Calibri" w:eastAsia="Calibri" w:hAnsi="Calibri" w:cs="Calibri"/>
          <w:b/>
          <w:i/>
        </w:rPr>
        <w:t xml:space="preserve"> </w:t>
      </w:r>
      <w:r w:rsidRPr="005E55B1">
        <w:rPr>
          <w:rFonts w:ascii="Times New Roman" w:eastAsia="Calibri" w:hAnsi="Times New Roman" w:cs="Times New Roman"/>
          <w:b/>
          <w:i/>
        </w:rPr>
        <w:t>(в соответствии с учредительными документами): Российская Федерация, город Москва</w:t>
      </w:r>
    </w:p>
    <w:p w14:paraId="7D7FF114" w14:textId="77777777" w:rsidR="00520D72" w:rsidRPr="005E55B1" w:rsidRDefault="00520D72" w:rsidP="00520D72">
      <w:pPr>
        <w:spacing w:after="0" w:line="240" w:lineRule="auto"/>
        <w:ind w:firstLine="567"/>
        <w:rPr>
          <w:rFonts w:ascii="Times New Roman" w:eastAsia="Calibri" w:hAnsi="Times New Roman" w:cs="Times New Roman"/>
          <w:b/>
          <w:i/>
        </w:rPr>
      </w:pPr>
      <w:r w:rsidRPr="005E55B1">
        <w:rPr>
          <w:rFonts w:ascii="Times New Roman" w:eastAsia="Calibri" w:hAnsi="Times New Roman" w:cs="Times New Roman"/>
          <w:b/>
          <w:i/>
        </w:rPr>
        <w:t>ИНН 7702165310</w:t>
      </w:r>
    </w:p>
    <w:p w14:paraId="305078D7" w14:textId="77777777" w:rsidR="00520D72" w:rsidRPr="005E55B1" w:rsidRDefault="00520D72" w:rsidP="00520D72">
      <w:pPr>
        <w:spacing w:after="0" w:line="240" w:lineRule="auto"/>
        <w:ind w:firstLine="567"/>
        <w:rPr>
          <w:rFonts w:ascii="Times New Roman" w:eastAsia="Calibri" w:hAnsi="Times New Roman" w:cs="Times New Roman"/>
          <w:b/>
          <w:i/>
        </w:rPr>
      </w:pPr>
      <w:r w:rsidRPr="005E55B1">
        <w:rPr>
          <w:rFonts w:ascii="Times New Roman" w:eastAsia="Calibri" w:hAnsi="Times New Roman" w:cs="Times New Roman"/>
          <w:b/>
          <w:i/>
        </w:rPr>
        <w:t>ОГРН 1027739132563</w:t>
      </w:r>
    </w:p>
    <w:p w14:paraId="1A388B3A" w14:textId="77777777" w:rsidR="00520D72" w:rsidRPr="005E55B1" w:rsidRDefault="00520D72" w:rsidP="00520D72">
      <w:pPr>
        <w:spacing w:after="0" w:line="240" w:lineRule="auto"/>
        <w:ind w:firstLine="567"/>
        <w:rPr>
          <w:rFonts w:ascii="Times New Roman" w:eastAsia="Calibri" w:hAnsi="Times New Roman" w:cs="Times New Roman"/>
          <w:b/>
          <w:i/>
        </w:rPr>
      </w:pPr>
      <w:r w:rsidRPr="005E55B1">
        <w:rPr>
          <w:rFonts w:ascii="Times New Roman" w:eastAsia="Calibri" w:hAnsi="Times New Roman" w:cs="Times New Roman"/>
          <w:b/>
          <w:i/>
        </w:rPr>
        <w:t xml:space="preserve">Лицензия профессионального участника рынка ценных бумаг № № 045-12042-000100 от 19 февраля 2009 г. на осуществление депозитарной деятельности, выданная Банком России. Срок действия лицензии не ограничен. </w:t>
      </w:r>
    </w:p>
    <w:p w14:paraId="0641EF9D" w14:textId="77777777" w:rsidR="00D66AD4" w:rsidRPr="00EE1537" w:rsidRDefault="00D66AD4" w:rsidP="00D66AD4">
      <w:pPr>
        <w:autoSpaceDE w:val="0"/>
        <w:autoSpaceDN w:val="0"/>
        <w:adjustRightInd w:val="0"/>
        <w:spacing w:after="0" w:line="240" w:lineRule="auto"/>
        <w:ind w:firstLine="540"/>
        <w:jc w:val="both"/>
        <w:rPr>
          <w:rFonts w:ascii="Times New Roman" w:eastAsia="Times New Roman" w:hAnsi="Times New Roman" w:cs="Times New Roman"/>
          <w:sz w:val="20"/>
          <w:szCs w:val="20"/>
          <w:highlight w:val="yellow"/>
          <w:lang w:eastAsia="ru-RU"/>
        </w:rPr>
      </w:pPr>
    </w:p>
    <w:p w14:paraId="2A920EB6" w14:textId="1D06A320" w:rsidR="00D66AD4" w:rsidRPr="0004560F" w:rsidRDefault="00D66AD4" w:rsidP="00D66AD4">
      <w:pPr>
        <w:autoSpaceDE w:val="0"/>
        <w:autoSpaceDN w:val="0"/>
        <w:adjustRightInd w:val="0"/>
        <w:spacing w:after="0" w:line="240" w:lineRule="auto"/>
        <w:ind w:firstLine="540"/>
        <w:jc w:val="both"/>
        <w:outlineLvl w:val="2"/>
        <w:rPr>
          <w:rFonts w:ascii="Times New Roman" w:eastAsia="Times New Roman" w:hAnsi="Times New Roman" w:cs="Times New Roman"/>
          <w:sz w:val="20"/>
          <w:szCs w:val="20"/>
          <w:lang w:eastAsia="ru-RU"/>
        </w:rPr>
      </w:pPr>
      <w:bookmarkStart w:id="117" w:name="Par1037"/>
      <w:bookmarkStart w:id="118" w:name="_Toc100822887"/>
      <w:bookmarkEnd w:id="117"/>
      <w:r w:rsidRPr="0004560F">
        <w:rPr>
          <w:rStyle w:val="20"/>
          <w:rFonts w:eastAsiaTheme="minorHAnsi"/>
        </w:rPr>
        <w:t>4.6. Информация об аудиторе эмитента</w:t>
      </w:r>
      <w:bookmarkEnd w:id="118"/>
      <w:r w:rsidRPr="0004560F">
        <w:rPr>
          <w:rFonts w:ascii="Times New Roman" w:eastAsia="Times New Roman" w:hAnsi="Times New Roman" w:cs="Times New Roman"/>
          <w:sz w:val="20"/>
          <w:szCs w:val="20"/>
          <w:lang w:eastAsia="ru-RU"/>
        </w:rPr>
        <w:t xml:space="preserve"> </w:t>
      </w:r>
    </w:p>
    <w:p w14:paraId="404B2A31" w14:textId="77777777" w:rsidR="0004560F" w:rsidRPr="00CF3DAD" w:rsidRDefault="0004560F" w:rsidP="0004560F">
      <w:pPr>
        <w:spacing w:after="0" w:line="240" w:lineRule="auto"/>
        <w:rPr>
          <w:rFonts w:ascii="Times New Roman" w:eastAsia="Times New Roman" w:hAnsi="Times New Roman" w:cs="Times New Roman"/>
          <w:iCs/>
          <w:sz w:val="18"/>
          <w:szCs w:val="18"/>
          <w:lang w:eastAsia="x-none"/>
        </w:rPr>
      </w:pPr>
      <w:r w:rsidRPr="0004560F">
        <w:rPr>
          <w:rFonts w:ascii="Times New Roman" w:eastAsia="Times New Roman" w:hAnsi="Times New Roman" w:cs="Times New Roman"/>
          <w:iCs/>
          <w:sz w:val="18"/>
          <w:szCs w:val="18"/>
          <w:lang w:val="x-none" w:eastAsia="x-none"/>
        </w:rPr>
        <w:t>Указывается информация в отношении аудитора (аудиторской организации, индивидуального аудитора) эмитента, который проводил проверку промежуточной отчетности эмитента, раскрытой эмитентом в отчетном периоде, и (или) который проводил (будет проводить) проверку (обязательный аудит) годовой отчетности эмитента за текущий и последний завершенный отчетный год.</w:t>
      </w:r>
      <w:r w:rsidR="00CF3DAD">
        <w:rPr>
          <w:rFonts w:ascii="Times New Roman" w:eastAsia="Times New Roman" w:hAnsi="Times New Roman" w:cs="Times New Roman"/>
          <w:iCs/>
          <w:sz w:val="18"/>
          <w:szCs w:val="18"/>
          <w:lang w:eastAsia="x-none"/>
        </w:rPr>
        <w:t xml:space="preserve"> </w:t>
      </w:r>
    </w:p>
    <w:p w14:paraId="1E9E7DFB" w14:textId="77777777" w:rsidR="00FA3C86" w:rsidRDefault="00FA3C86" w:rsidP="00D66AD4">
      <w:pPr>
        <w:autoSpaceDE w:val="0"/>
        <w:autoSpaceDN w:val="0"/>
        <w:adjustRightInd w:val="0"/>
        <w:spacing w:after="0" w:line="240" w:lineRule="auto"/>
        <w:ind w:firstLine="426"/>
        <w:jc w:val="both"/>
        <w:outlineLvl w:val="4"/>
        <w:rPr>
          <w:rFonts w:ascii="Times New Roman" w:eastAsia="Times New Roman" w:hAnsi="Times New Roman" w:cs="Times New Roman"/>
          <w:lang w:eastAsia="ru-RU"/>
        </w:rPr>
      </w:pPr>
    </w:p>
    <w:p w14:paraId="4153DA67" w14:textId="77777777" w:rsidR="008C2E95" w:rsidRPr="008C2E95" w:rsidRDefault="008C2E95" w:rsidP="008C2E95">
      <w:pPr>
        <w:autoSpaceDE w:val="0"/>
        <w:autoSpaceDN w:val="0"/>
        <w:adjustRightInd w:val="0"/>
        <w:spacing w:after="0" w:line="240" w:lineRule="auto"/>
        <w:ind w:firstLine="426"/>
        <w:jc w:val="both"/>
        <w:outlineLvl w:val="4"/>
        <w:rPr>
          <w:rFonts w:ascii="Times New Roman" w:eastAsia="Times New Roman" w:hAnsi="Times New Roman" w:cs="Times New Roman"/>
          <w:color w:val="FF0000"/>
          <w:sz w:val="20"/>
          <w:szCs w:val="20"/>
          <w:lang w:eastAsia="ru-RU"/>
        </w:rPr>
      </w:pPr>
      <w:r w:rsidRPr="008C2E95">
        <w:rPr>
          <w:rFonts w:ascii="Times New Roman" w:eastAsia="Times New Roman" w:hAnsi="Times New Roman" w:cs="Times New Roman"/>
          <w:sz w:val="20"/>
          <w:szCs w:val="20"/>
          <w:lang w:eastAsia="ru-RU"/>
        </w:rPr>
        <w:t xml:space="preserve">4.6.1. Аудитор, который проводил проверку промежуточной отчетности эмитента, раскрытой эмитентом в отчетном периоде, и (или) который проводил (будет проводить) проверку (обязательный аудит) годовой отчетности эмитента за текущий отчетный год. </w:t>
      </w:r>
    </w:p>
    <w:p w14:paraId="48EE818D" w14:textId="77777777" w:rsidR="008C2E95" w:rsidRPr="008C2E95" w:rsidRDefault="008C2E95" w:rsidP="008C2E95">
      <w:pPr>
        <w:autoSpaceDE w:val="0"/>
        <w:autoSpaceDN w:val="0"/>
        <w:adjustRightInd w:val="0"/>
        <w:spacing w:after="0" w:line="240" w:lineRule="auto"/>
        <w:ind w:firstLine="426"/>
        <w:jc w:val="both"/>
        <w:outlineLvl w:val="4"/>
        <w:rPr>
          <w:rFonts w:ascii="Times New Roman" w:eastAsia="Times New Roman" w:hAnsi="Times New Roman" w:cs="Times New Roman"/>
          <w:b/>
          <w:i/>
          <w:lang w:eastAsia="ru-RU"/>
        </w:rPr>
      </w:pPr>
      <w:r w:rsidRPr="008C2E95">
        <w:rPr>
          <w:rFonts w:ascii="Times New Roman" w:eastAsia="Times New Roman" w:hAnsi="Times New Roman" w:cs="Times New Roman"/>
          <w:b/>
          <w:i/>
          <w:lang w:eastAsia="ru-RU"/>
        </w:rPr>
        <w:t>Объединение аудиторов (коллективного участника) в составе:</w:t>
      </w:r>
    </w:p>
    <w:p w14:paraId="00ECD9CA" w14:textId="77777777" w:rsidR="008C2E95" w:rsidRPr="008C2E95" w:rsidRDefault="008C2E95" w:rsidP="008C2E95">
      <w:pPr>
        <w:numPr>
          <w:ilvl w:val="0"/>
          <w:numId w:val="41"/>
        </w:numPr>
        <w:autoSpaceDE w:val="0"/>
        <w:autoSpaceDN w:val="0"/>
        <w:adjustRightInd w:val="0"/>
        <w:spacing w:after="0" w:line="240" w:lineRule="auto"/>
        <w:contextualSpacing/>
        <w:jc w:val="both"/>
        <w:outlineLvl w:val="4"/>
        <w:rPr>
          <w:rFonts w:ascii="Times New Roman" w:eastAsia="Times New Roman" w:hAnsi="Times New Roman" w:cs="Times New Roman"/>
          <w:b/>
          <w:i/>
          <w:lang w:eastAsia="ru-RU"/>
        </w:rPr>
      </w:pPr>
      <w:r w:rsidRPr="008C2E95">
        <w:rPr>
          <w:rFonts w:ascii="Times New Roman" w:eastAsia="Times New Roman" w:hAnsi="Times New Roman" w:cs="Times New Roman"/>
          <w:b/>
          <w:i/>
          <w:lang w:eastAsia="ru-RU"/>
        </w:rPr>
        <w:t>Лидер коллективного участника:</w:t>
      </w:r>
    </w:p>
    <w:p w14:paraId="196BCC83" w14:textId="77777777" w:rsidR="008C2E95" w:rsidRPr="008C2E95" w:rsidRDefault="008C2E95" w:rsidP="008C2E95">
      <w:pPr>
        <w:autoSpaceDE w:val="0"/>
        <w:autoSpaceDN w:val="0"/>
        <w:adjustRightInd w:val="0"/>
        <w:spacing w:after="0" w:line="240" w:lineRule="auto"/>
        <w:ind w:firstLine="426"/>
        <w:jc w:val="both"/>
        <w:outlineLvl w:val="4"/>
        <w:rPr>
          <w:rFonts w:ascii="Times New Roman" w:eastAsia="Times New Roman" w:hAnsi="Times New Roman" w:cs="Times New Roman"/>
          <w:lang w:eastAsia="ru-RU"/>
        </w:rPr>
      </w:pPr>
      <w:r w:rsidRPr="008C2E95">
        <w:rPr>
          <w:rFonts w:ascii="Times New Roman" w:eastAsia="Times New Roman" w:hAnsi="Times New Roman" w:cs="Times New Roman"/>
          <w:lang w:eastAsia="ru-RU"/>
        </w:rPr>
        <w:t>Полное фирменное наименование:</w:t>
      </w:r>
      <w:r w:rsidRPr="008C2E95">
        <w:rPr>
          <w:rFonts w:ascii="Times New Roman" w:eastAsia="Times New Roman" w:hAnsi="Times New Roman" w:cs="Times New Roman"/>
          <w:b/>
          <w:i/>
          <w:lang w:eastAsia="ru-RU"/>
        </w:rPr>
        <w:t xml:space="preserve"> Общество с ограниченной ответственностью «Центр аудиторских технологий и решений – аудиторские услуги»</w:t>
      </w:r>
      <w:r w:rsidRPr="008C2E95">
        <w:rPr>
          <w:rFonts w:ascii="Times New Roman" w:eastAsia="Times New Roman" w:hAnsi="Times New Roman" w:cs="Times New Roman"/>
          <w:b/>
          <w:i/>
          <w:vertAlign w:val="superscript"/>
          <w:lang w:eastAsia="ru-RU"/>
        </w:rPr>
        <w:footnoteReference w:id="1"/>
      </w:r>
      <w:r w:rsidRPr="008C2E95">
        <w:rPr>
          <w:rFonts w:ascii="Times New Roman" w:eastAsia="Times New Roman" w:hAnsi="Times New Roman" w:cs="Times New Roman"/>
          <w:b/>
          <w:i/>
          <w:lang w:eastAsia="ru-RU"/>
        </w:rPr>
        <w:t xml:space="preserve">.   </w:t>
      </w:r>
    </w:p>
    <w:p w14:paraId="579184EC" w14:textId="77777777" w:rsidR="008C2E95" w:rsidRPr="008C2E95" w:rsidRDefault="008C2E95" w:rsidP="008C2E95">
      <w:pPr>
        <w:autoSpaceDE w:val="0"/>
        <w:autoSpaceDN w:val="0"/>
        <w:adjustRightInd w:val="0"/>
        <w:spacing w:after="0" w:line="240" w:lineRule="auto"/>
        <w:ind w:firstLine="426"/>
        <w:jc w:val="both"/>
        <w:outlineLvl w:val="4"/>
        <w:rPr>
          <w:rFonts w:ascii="Times New Roman" w:eastAsia="Times New Roman" w:hAnsi="Times New Roman" w:cs="Times New Roman"/>
          <w:lang w:eastAsia="ru-RU"/>
        </w:rPr>
      </w:pPr>
      <w:r w:rsidRPr="008C2E95">
        <w:rPr>
          <w:rFonts w:ascii="Times New Roman" w:eastAsia="Times New Roman" w:hAnsi="Times New Roman" w:cs="Times New Roman"/>
          <w:lang w:eastAsia="ru-RU"/>
        </w:rPr>
        <w:t xml:space="preserve">Сокращенное фирменное наименование: </w:t>
      </w:r>
      <w:r w:rsidRPr="008C2E95">
        <w:rPr>
          <w:rFonts w:ascii="Times New Roman" w:eastAsia="Times New Roman" w:hAnsi="Times New Roman" w:cs="Times New Roman"/>
          <w:b/>
          <w:i/>
          <w:lang w:eastAsia="ru-RU"/>
        </w:rPr>
        <w:t>ООО «ЦАТР – аудиторские услуги»</w:t>
      </w:r>
      <w:r w:rsidRPr="008C2E95">
        <w:rPr>
          <w:rFonts w:ascii="Times New Roman" w:eastAsia="Times New Roman" w:hAnsi="Times New Roman" w:cs="Times New Roman"/>
          <w:lang w:eastAsia="ru-RU"/>
        </w:rPr>
        <w:t>.</w:t>
      </w:r>
    </w:p>
    <w:p w14:paraId="04A53415" w14:textId="77777777" w:rsidR="008C2E95" w:rsidRPr="008C2E95" w:rsidRDefault="008C2E95" w:rsidP="008C2E95">
      <w:pPr>
        <w:spacing w:after="0" w:line="240" w:lineRule="auto"/>
        <w:ind w:firstLine="426"/>
        <w:rPr>
          <w:rFonts w:ascii="Times New Roman" w:eastAsia="Times New Roman" w:hAnsi="Times New Roman" w:cs="Times New Roman"/>
          <w:b/>
          <w:i/>
          <w:lang w:eastAsia="ru-RU"/>
        </w:rPr>
      </w:pPr>
      <w:r w:rsidRPr="008C2E95">
        <w:rPr>
          <w:rFonts w:ascii="Times New Roman" w:eastAsia="Times New Roman" w:hAnsi="Times New Roman" w:cs="Times New Roman"/>
          <w:lang w:eastAsia="ru-RU"/>
        </w:rPr>
        <w:t xml:space="preserve">ИНН: </w:t>
      </w:r>
      <w:r w:rsidRPr="008C2E95">
        <w:rPr>
          <w:rFonts w:ascii="Times New Roman" w:eastAsia="Times New Roman" w:hAnsi="Times New Roman" w:cs="Times New Roman"/>
          <w:b/>
          <w:bCs/>
          <w:i/>
          <w:iCs/>
          <w:lang w:eastAsia="ru-RU"/>
        </w:rPr>
        <w:t>7709383532.</w:t>
      </w:r>
    </w:p>
    <w:p w14:paraId="50CBB96F" w14:textId="77777777" w:rsidR="008C2E95" w:rsidRPr="008C2E95" w:rsidRDefault="008C2E95" w:rsidP="008C2E95">
      <w:pPr>
        <w:autoSpaceDE w:val="0"/>
        <w:autoSpaceDN w:val="0"/>
        <w:adjustRightInd w:val="0"/>
        <w:spacing w:after="0" w:line="240" w:lineRule="auto"/>
        <w:ind w:firstLine="426"/>
        <w:jc w:val="both"/>
        <w:outlineLvl w:val="4"/>
        <w:rPr>
          <w:rFonts w:ascii="Times New Roman" w:eastAsia="Times New Roman" w:hAnsi="Times New Roman" w:cs="Times New Roman"/>
          <w:lang w:eastAsia="ru-RU"/>
        </w:rPr>
      </w:pPr>
      <w:r w:rsidRPr="008C2E95">
        <w:rPr>
          <w:rFonts w:ascii="Times New Roman" w:eastAsia="Times New Roman" w:hAnsi="Times New Roman" w:cs="Times New Roman"/>
          <w:lang w:eastAsia="ru-RU"/>
        </w:rPr>
        <w:t xml:space="preserve">ОГРН: </w:t>
      </w:r>
      <w:r w:rsidRPr="008C2E95">
        <w:rPr>
          <w:rFonts w:ascii="Times New Roman" w:eastAsia="Times New Roman" w:hAnsi="Times New Roman" w:cs="Times New Roman"/>
          <w:b/>
          <w:bCs/>
          <w:i/>
          <w:iCs/>
          <w:lang w:eastAsia="ru-RU"/>
        </w:rPr>
        <w:t>1027739707203.</w:t>
      </w:r>
    </w:p>
    <w:p w14:paraId="3295ACD2" w14:textId="77777777" w:rsidR="008C2E95" w:rsidRPr="008C2E95" w:rsidRDefault="008C2E95" w:rsidP="008C2E95">
      <w:pPr>
        <w:autoSpaceDE w:val="0"/>
        <w:autoSpaceDN w:val="0"/>
        <w:adjustRightInd w:val="0"/>
        <w:spacing w:after="0" w:line="240" w:lineRule="auto"/>
        <w:ind w:firstLine="426"/>
        <w:jc w:val="both"/>
        <w:outlineLvl w:val="4"/>
        <w:rPr>
          <w:rFonts w:ascii="Times New Roman" w:eastAsia="Times New Roman" w:hAnsi="Times New Roman" w:cs="Times New Roman"/>
          <w:b/>
          <w:bCs/>
          <w:i/>
          <w:iCs/>
          <w:lang w:eastAsia="ru-RU"/>
        </w:rPr>
      </w:pPr>
      <w:r w:rsidRPr="008C2E95">
        <w:rPr>
          <w:rFonts w:ascii="Times New Roman" w:eastAsia="Times New Roman" w:hAnsi="Times New Roman" w:cs="Times New Roman"/>
          <w:lang w:eastAsia="ru-RU"/>
        </w:rPr>
        <w:t xml:space="preserve">Место нахождения: </w:t>
      </w:r>
      <w:r w:rsidRPr="008C2E95">
        <w:rPr>
          <w:rFonts w:ascii="Times New Roman" w:eastAsia="Times New Roman" w:hAnsi="Times New Roman" w:cs="Times New Roman"/>
          <w:b/>
          <w:bCs/>
          <w:i/>
          <w:iCs/>
          <w:lang w:eastAsia="ru-RU"/>
        </w:rPr>
        <w:t>115035, г. Москва, ул. Садовническая набережная, д. 77, строение 1.</w:t>
      </w:r>
    </w:p>
    <w:p w14:paraId="3313B16F" w14:textId="77777777" w:rsidR="008C2E95" w:rsidRPr="008C2E95" w:rsidRDefault="008C2E95" w:rsidP="008C2E95">
      <w:pPr>
        <w:numPr>
          <w:ilvl w:val="0"/>
          <w:numId w:val="41"/>
        </w:numPr>
        <w:autoSpaceDE w:val="0"/>
        <w:autoSpaceDN w:val="0"/>
        <w:adjustRightInd w:val="0"/>
        <w:spacing w:after="0" w:line="240" w:lineRule="auto"/>
        <w:ind w:firstLine="426"/>
        <w:contextualSpacing/>
        <w:jc w:val="both"/>
        <w:outlineLvl w:val="4"/>
        <w:rPr>
          <w:rFonts w:ascii="Times New Roman" w:eastAsia="Times New Roman" w:hAnsi="Times New Roman" w:cs="Times New Roman"/>
          <w:b/>
          <w:bCs/>
          <w:i/>
          <w:iCs/>
          <w:lang w:eastAsia="ru-RU"/>
        </w:rPr>
      </w:pPr>
      <w:r w:rsidRPr="008C2E95">
        <w:rPr>
          <w:rFonts w:ascii="Times New Roman" w:eastAsia="Times New Roman" w:hAnsi="Times New Roman" w:cs="Times New Roman"/>
          <w:b/>
          <w:bCs/>
          <w:i/>
          <w:iCs/>
          <w:lang w:eastAsia="ru-RU"/>
        </w:rPr>
        <w:t>Член коллективного участника:</w:t>
      </w:r>
    </w:p>
    <w:p w14:paraId="158AAB32" w14:textId="77777777" w:rsidR="008C2E95" w:rsidRPr="008C2E95" w:rsidRDefault="008C2E95" w:rsidP="008C2E95">
      <w:pPr>
        <w:autoSpaceDE w:val="0"/>
        <w:autoSpaceDN w:val="0"/>
        <w:adjustRightInd w:val="0"/>
        <w:spacing w:after="0" w:line="240" w:lineRule="auto"/>
        <w:ind w:firstLine="426"/>
        <w:contextualSpacing/>
        <w:jc w:val="both"/>
        <w:outlineLvl w:val="4"/>
        <w:rPr>
          <w:rFonts w:ascii="Times New Roman" w:eastAsia="Times New Roman" w:hAnsi="Times New Roman" w:cs="Times New Roman"/>
          <w:b/>
          <w:bCs/>
          <w:i/>
          <w:iCs/>
          <w:lang w:eastAsia="ru-RU"/>
        </w:rPr>
      </w:pPr>
      <w:r w:rsidRPr="008C2E95">
        <w:rPr>
          <w:rFonts w:ascii="Times New Roman" w:eastAsia="Times New Roman" w:hAnsi="Times New Roman" w:cs="Times New Roman"/>
          <w:bCs/>
          <w:iCs/>
          <w:lang w:eastAsia="ru-RU"/>
        </w:rPr>
        <w:t xml:space="preserve">Полное фирменное наименование: </w:t>
      </w:r>
      <w:r w:rsidRPr="008C2E95">
        <w:rPr>
          <w:rFonts w:ascii="Times New Roman" w:eastAsia="Times New Roman" w:hAnsi="Times New Roman" w:cs="Times New Roman"/>
          <w:b/>
          <w:bCs/>
          <w:i/>
          <w:iCs/>
          <w:lang w:eastAsia="ru-RU"/>
        </w:rPr>
        <w:t>Акционерное общество Аудиторская компания «Деловой профиль».</w:t>
      </w:r>
    </w:p>
    <w:p w14:paraId="03D655AA" w14:textId="77777777" w:rsidR="008C2E95" w:rsidRPr="008C2E95" w:rsidRDefault="008C2E95" w:rsidP="008C2E95">
      <w:pPr>
        <w:autoSpaceDE w:val="0"/>
        <w:autoSpaceDN w:val="0"/>
        <w:adjustRightInd w:val="0"/>
        <w:spacing w:after="0" w:line="240" w:lineRule="auto"/>
        <w:ind w:firstLine="426"/>
        <w:contextualSpacing/>
        <w:jc w:val="both"/>
        <w:outlineLvl w:val="4"/>
        <w:rPr>
          <w:rFonts w:ascii="Times New Roman" w:eastAsia="Times New Roman" w:hAnsi="Times New Roman" w:cs="Times New Roman"/>
          <w:b/>
          <w:bCs/>
          <w:i/>
          <w:iCs/>
          <w:lang w:eastAsia="ru-RU"/>
        </w:rPr>
      </w:pPr>
      <w:r w:rsidRPr="008C2E95">
        <w:rPr>
          <w:rFonts w:ascii="Times New Roman" w:eastAsia="Times New Roman" w:hAnsi="Times New Roman" w:cs="Times New Roman"/>
          <w:bCs/>
          <w:iCs/>
          <w:lang w:eastAsia="ru-RU"/>
        </w:rPr>
        <w:t xml:space="preserve">Сокращенное фирменное наименование: </w:t>
      </w:r>
      <w:r w:rsidRPr="008C2E95">
        <w:rPr>
          <w:rFonts w:ascii="Times New Roman" w:eastAsia="Times New Roman" w:hAnsi="Times New Roman" w:cs="Times New Roman"/>
          <w:b/>
          <w:bCs/>
          <w:i/>
          <w:iCs/>
          <w:lang w:eastAsia="ru-RU"/>
        </w:rPr>
        <w:t xml:space="preserve">АО АК «Деловой профиль». </w:t>
      </w:r>
    </w:p>
    <w:p w14:paraId="50A10C96" w14:textId="77777777" w:rsidR="008C2E95" w:rsidRPr="008C2E95" w:rsidRDefault="008C2E95" w:rsidP="008C2E95">
      <w:pPr>
        <w:autoSpaceDE w:val="0"/>
        <w:autoSpaceDN w:val="0"/>
        <w:adjustRightInd w:val="0"/>
        <w:spacing w:after="0" w:line="240" w:lineRule="auto"/>
        <w:ind w:firstLine="426"/>
        <w:contextualSpacing/>
        <w:jc w:val="both"/>
        <w:outlineLvl w:val="4"/>
        <w:rPr>
          <w:rFonts w:ascii="Times New Roman" w:eastAsia="Times New Roman" w:hAnsi="Times New Roman" w:cs="Times New Roman"/>
          <w:b/>
          <w:bCs/>
          <w:i/>
          <w:iCs/>
          <w:lang w:eastAsia="ru-RU"/>
        </w:rPr>
      </w:pPr>
      <w:r w:rsidRPr="008C2E95">
        <w:rPr>
          <w:rFonts w:ascii="Times New Roman" w:eastAsia="Times New Roman" w:hAnsi="Times New Roman" w:cs="Times New Roman"/>
          <w:bCs/>
          <w:iCs/>
          <w:lang w:eastAsia="ru-RU"/>
        </w:rPr>
        <w:t xml:space="preserve">ИНН: </w:t>
      </w:r>
      <w:r w:rsidRPr="008C2E95">
        <w:rPr>
          <w:rFonts w:ascii="Times New Roman" w:eastAsia="Times New Roman" w:hAnsi="Times New Roman" w:cs="Times New Roman"/>
          <w:b/>
          <w:bCs/>
          <w:i/>
          <w:iCs/>
          <w:lang w:eastAsia="ru-RU"/>
        </w:rPr>
        <w:t>77350773914.</w:t>
      </w:r>
    </w:p>
    <w:p w14:paraId="4D6CA850" w14:textId="77777777" w:rsidR="008C2E95" w:rsidRPr="008C2E95" w:rsidRDefault="008C2E95" w:rsidP="008C2E95">
      <w:pPr>
        <w:autoSpaceDE w:val="0"/>
        <w:autoSpaceDN w:val="0"/>
        <w:adjustRightInd w:val="0"/>
        <w:spacing w:after="0" w:line="240" w:lineRule="auto"/>
        <w:ind w:firstLine="426"/>
        <w:contextualSpacing/>
        <w:jc w:val="both"/>
        <w:outlineLvl w:val="4"/>
        <w:rPr>
          <w:rFonts w:ascii="Times New Roman" w:eastAsia="Times New Roman" w:hAnsi="Times New Roman" w:cs="Times New Roman"/>
          <w:b/>
          <w:bCs/>
          <w:i/>
          <w:iCs/>
          <w:lang w:eastAsia="ru-RU"/>
        </w:rPr>
      </w:pPr>
      <w:r w:rsidRPr="008C2E95">
        <w:rPr>
          <w:rFonts w:ascii="Times New Roman" w:eastAsia="Times New Roman" w:hAnsi="Times New Roman" w:cs="Times New Roman"/>
          <w:bCs/>
          <w:iCs/>
          <w:lang w:eastAsia="ru-RU"/>
        </w:rPr>
        <w:t xml:space="preserve">ОГРН: </w:t>
      </w:r>
      <w:r w:rsidRPr="008C2E95">
        <w:rPr>
          <w:rFonts w:ascii="Times New Roman" w:eastAsia="Times New Roman" w:hAnsi="Times New Roman" w:cs="Times New Roman"/>
          <w:b/>
          <w:bCs/>
          <w:i/>
          <w:iCs/>
          <w:lang w:eastAsia="ru-RU"/>
        </w:rPr>
        <w:t>1027700253129.</w:t>
      </w:r>
    </w:p>
    <w:p w14:paraId="5C81EC63" w14:textId="77777777" w:rsidR="008C2E95" w:rsidRPr="008C2E95" w:rsidRDefault="008C2E95" w:rsidP="008C2E95">
      <w:pPr>
        <w:autoSpaceDE w:val="0"/>
        <w:autoSpaceDN w:val="0"/>
        <w:adjustRightInd w:val="0"/>
        <w:spacing w:after="0" w:line="240" w:lineRule="auto"/>
        <w:ind w:firstLine="426"/>
        <w:contextualSpacing/>
        <w:jc w:val="both"/>
        <w:outlineLvl w:val="4"/>
        <w:rPr>
          <w:rFonts w:ascii="Times New Roman" w:eastAsia="Times New Roman" w:hAnsi="Times New Roman" w:cs="Times New Roman"/>
          <w:b/>
          <w:bCs/>
          <w:i/>
          <w:iCs/>
          <w:lang w:eastAsia="ru-RU"/>
        </w:rPr>
      </w:pPr>
      <w:r w:rsidRPr="008C2E95">
        <w:rPr>
          <w:rFonts w:ascii="Times New Roman" w:eastAsia="Times New Roman" w:hAnsi="Times New Roman" w:cs="Times New Roman"/>
          <w:bCs/>
          <w:iCs/>
          <w:lang w:eastAsia="ru-RU"/>
        </w:rPr>
        <w:t xml:space="preserve">Место нахождения: </w:t>
      </w:r>
      <w:r w:rsidRPr="008C2E95">
        <w:rPr>
          <w:rFonts w:ascii="Times New Roman" w:eastAsia="Times New Roman" w:hAnsi="Times New Roman" w:cs="Times New Roman"/>
          <w:b/>
          <w:bCs/>
          <w:i/>
          <w:iCs/>
          <w:lang w:eastAsia="ru-RU"/>
        </w:rPr>
        <w:t>129085, г. Москва, бульвар Звёздный, д. 21 стр. 1, этаж 7, п. №1ч, ком. №7</w:t>
      </w:r>
    </w:p>
    <w:p w14:paraId="7F567E4F" w14:textId="77777777" w:rsidR="008C2E95" w:rsidRPr="008C2E95" w:rsidRDefault="008C2E95" w:rsidP="008C2E95">
      <w:pPr>
        <w:autoSpaceDE w:val="0"/>
        <w:autoSpaceDN w:val="0"/>
        <w:adjustRightInd w:val="0"/>
        <w:spacing w:after="0" w:line="240" w:lineRule="auto"/>
        <w:ind w:firstLine="426"/>
        <w:jc w:val="both"/>
        <w:outlineLvl w:val="4"/>
        <w:rPr>
          <w:rFonts w:ascii="Times New Roman" w:eastAsia="Times New Roman" w:hAnsi="Times New Roman" w:cs="Times New Roman"/>
          <w:b/>
          <w:bCs/>
          <w:i/>
          <w:iCs/>
          <w:lang w:eastAsia="ru-RU"/>
        </w:rPr>
      </w:pPr>
      <w:r w:rsidRPr="008C2E95">
        <w:rPr>
          <w:rFonts w:ascii="Times New Roman" w:eastAsia="Times New Roman" w:hAnsi="Times New Roman" w:cs="Times New Roman"/>
          <w:bCs/>
          <w:iCs/>
          <w:lang w:eastAsia="ru-RU"/>
        </w:rPr>
        <w:t>Отчетный год (годы) и (или) иной отчетный период (периоды) из числа последних трех завершенных отчетных лет и текущего года, за который (за которые) аудитором проводилась</w:t>
      </w:r>
      <w:r w:rsidRPr="008C2E95">
        <w:rPr>
          <w:rFonts w:ascii="Times New Roman" w:eastAsia="Times New Roman" w:hAnsi="Times New Roman" w:cs="Times New Roman"/>
          <w:b/>
          <w:bCs/>
          <w:i/>
          <w:iCs/>
          <w:lang w:eastAsia="ru-RU"/>
        </w:rPr>
        <w:t xml:space="preserve"> обзорная проверка промежуточной сокращенной консолидированной финансовой отчетности Эмитента за три и шесть месяцев, заканчивающихся 30 июня 2022 года.</w:t>
      </w:r>
    </w:p>
    <w:p w14:paraId="34388F91" w14:textId="77777777" w:rsidR="008C2E95" w:rsidRPr="008C2E95" w:rsidRDefault="008C2E95" w:rsidP="008C2E95">
      <w:pPr>
        <w:autoSpaceDE w:val="0"/>
        <w:autoSpaceDN w:val="0"/>
        <w:adjustRightInd w:val="0"/>
        <w:spacing w:after="0" w:line="240" w:lineRule="auto"/>
        <w:ind w:firstLine="426"/>
        <w:jc w:val="both"/>
        <w:outlineLvl w:val="4"/>
        <w:rPr>
          <w:rFonts w:ascii="Times New Roman" w:eastAsia="Times New Roman" w:hAnsi="Times New Roman" w:cs="Times New Roman"/>
          <w:b/>
          <w:i/>
          <w:lang w:eastAsia="ru-RU"/>
        </w:rPr>
      </w:pPr>
      <w:r w:rsidRPr="008C2E95">
        <w:rPr>
          <w:rFonts w:ascii="Times New Roman" w:eastAsia="Times New Roman" w:hAnsi="Times New Roman" w:cs="Times New Roman"/>
          <w:lang w:eastAsia="ru-RU"/>
        </w:rPr>
        <w:t xml:space="preserve">Вид отчетности эмитента, в отношении которой аудитором проводилась (будет проводиться) независимая проверка (бухгалтерская (финансовая) отчетность, консолидированная финансовая отчетность (финансовая отчетность); промежуточная консолидированная финансовая отчетность, промежуточная бухгалтерская (финансовая) отчетность эмитента за последний завершенный отчетный период, состоящий из 3, 6 или 9 месяцев; вступительная бухгалтерская (финансовая) отчетность); </w:t>
      </w:r>
      <w:r w:rsidRPr="008C2E95">
        <w:rPr>
          <w:rFonts w:ascii="Times New Roman" w:eastAsia="Times New Roman" w:hAnsi="Times New Roman" w:cs="Times New Roman"/>
          <w:b/>
          <w:i/>
          <w:lang w:eastAsia="ru-RU"/>
        </w:rPr>
        <w:t>промежуточная сокращенная</w:t>
      </w:r>
      <w:r w:rsidRPr="008C2E95">
        <w:rPr>
          <w:rFonts w:ascii="Times New Roman" w:eastAsia="Times New Roman" w:hAnsi="Times New Roman" w:cs="Times New Roman"/>
          <w:lang w:eastAsia="ru-RU"/>
        </w:rPr>
        <w:t xml:space="preserve"> </w:t>
      </w:r>
      <w:r w:rsidRPr="008C2E95">
        <w:rPr>
          <w:rFonts w:ascii="Times New Roman" w:eastAsia="Times New Roman" w:hAnsi="Times New Roman" w:cs="Times New Roman"/>
          <w:b/>
          <w:i/>
          <w:lang w:eastAsia="ru-RU"/>
        </w:rPr>
        <w:t>консолидированная финансовая отчетность, подготовленная в соответствии с МСФО.</w:t>
      </w:r>
    </w:p>
    <w:p w14:paraId="78E872AE" w14:textId="77777777" w:rsidR="008C2E95" w:rsidRPr="008C2E95" w:rsidRDefault="008C2E95" w:rsidP="008C2E95">
      <w:pPr>
        <w:autoSpaceDE w:val="0"/>
        <w:autoSpaceDN w:val="0"/>
        <w:adjustRightInd w:val="0"/>
        <w:spacing w:after="0" w:line="240" w:lineRule="auto"/>
        <w:ind w:firstLine="426"/>
        <w:jc w:val="both"/>
        <w:outlineLvl w:val="4"/>
        <w:rPr>
          <w:rFonts w:ascii="Times New Roman" w:eastAsia="Times New Roman" w:hAnsi="Times New Roman" w:cs="Times New Roman"/>
          <w:b/>
          <w:bCs/>
          <w:i/>
          <w:iCs/>
          <w:lang w:eastAsia="ru-RU"/>
        </w:rPr>
      </w:pPr>
      <w:r w:rsidRPr="008C2E95">
        <w:rPr>
          <w:rFonts w:ascii="Times New Roman" w:eastAsia="Times New Roman" w:hAnsi="Times New Roman" w:cs="Times New Roman"/>
          <w:bCs/>
          <w:iCs/>
          <w:lang w:eastAsia="ru-RU"/>
        </w:rPr>
        <w:t xml:space="preserve">Сопутствующие аудиту и прочие связанные с аудиторской деятельностью услуги, которые оказывались (будут оказываться) эмитенту в течение последних трех завершенных отчетных лет и текущего года аудитором: </w:t>
      </w:r>
      <w:r w:rsidRPr="008C2E95">
        <w:rPr>
          <w:rFonts w:ascii="Times New Roman" w:eastAsia="Times New Roman" w:hAnsi="Times New Roman" w:cs="Times New Roman"/>
          <w:b/>
          <w:bCs/>
          <w:i/>
          <w:iCs/>
          <w:lang w:eastAsia="ru-RU"/>
        </w:rPr>
        <w:t>Сопутствующих аудиторской деятельности услуг не проводилось.</w:t>
      </w:r>
    </w:p>
    <w:p w14:paraId="08848895" w14:textId="77777777" w:rsidR="008C2E95" w:rsidRPr="008C2E95" w:rsidRDefault="008C2E95" w:rsidP="008C2E95">
      <w:pPr>
        <w:autoSpaceDE w:val="0"/>
        <w:autoSpaceDN w:val="0"/>
        <w:adjustRightInd w:val="0"/>
        <w:spacing w:after="0" w:line="240" w:lineRule="auto"/>
        <w:ind w:firstLine="426"/>
        <w:jc w:val="both"/>
        <w:outlineLvl w:val="4"/>
        <w:rPr>
          <w:rFonts w:ascii="Times New Roman" w:eastAsia="Times New Roman" w:hAnsi="Times New Roman" w:cs="Times New Roman"/>
          <w:bCs/>
          <w:iCs/>
          <w:lang w:eastAsia="ru-RU"/>
        </w:rPr>
      </w:pPr>
      <w:r w:rsidRPr="008C2E95">
        <w:rPr>
          <w:rFonts w:ascii="Times New Roman" w:eastAsia="Times New Roman" w:hAnsi="Times New Roman" w:cs="Times New Roman"/>
          <w:bCs/>
          <w:iCs/>
          <w:lang w:eastAsia="ru-RU"/>
        </w:rPr>
        <w:t>Факторы, которые могут оказать влияние на независимость аудитора, в том числе сведения о наличии существенных интересов (взаимоотношений), связывающих с эмитентом (членами органов управления и органов контроля за финансово-хозяйственной деятельностью эмитента) аудитора эмитента, членов органов управления и органов контроля за финансово-хозяйственной деятельностью аудитора, а также участников аудиторской группы, определяемой в соответствии с Международным стандартом контроля качества 1 «Контроль качества в аудиторских организациях, проводящих аудит и обзорные проверки финансовой отчетности, а также выполняющих прочие задания, обеспечивающие уверенность, и задания по оказанию сопутствующих услуг»:</w:t>
      </w:r>
    </w:p>
    <w:p w14:paraId="5F7869E9" w14:textId="77777777" w:rsidR="008C2E95" w:rsidRPr="008C2E95" w:rsidRDefault="008C2E95" w:rsidP="008C2E95">
      <w:pPr>
        <w:widowControl w:val="0"/>
        <w:numPr>
          <w:ilvl w:val="0"/>
          <w:numId w:val="40"/>
        </w:numPr>
        <w:autoSpaceDE w:val="0"/>
        <w:autoSpaceDN w:val="0"/>
        <w:adjustRightInd w:val="0"/>
        <w:spacing w:after="0" w:line="240" w:lineRule="auto"/>
        <w:ind w:left="0" w:firstLine="426"/>
        <w:jc w:val="both"/>
        <w:outlineLvl w:val="4"/>
        <w:rPr>
          <w:rFonts w:ascii="Times New Roman" w:eastAsia="Times New Roman" w:hAnsi="Times New Roman" w:cs="Times New Roman"/>
          <w:bCs/>
          <w:iCs/>
          <w:lang w:eastAsia="ru-RU"/>
        </w:rPr>
      </w:pPr>
      <w:r w:rsidRPr="008C2E95">
        <w:rPr>
          <w:rFonts w:ascii="Times New Roman" w:eastAsia="Times New Roman" w:hAnsi="Times New Roman" w:cs="Times New Roman"/>
          <w:bCs/>
          <w:iCs/>
          <w:lang w:eastAsia="ru-RU"/>
        </w:rPr>
        <w:t xml:space="preserve">наличие долей участия аудитора (лиц, занимающих должности в органах управления и органах контроля за финансово-хозяйственной деятельностью аудиторской организации) в уставном капитале эмитента: </w:t>
      </w:r>
      <w:r w:rsidRPr="008C2E95">
        <w:rPr>
          <w:rFonts w:ascii="Times New Roman" w:eastAsia="Times New Roman" w:hAnsi="Times New Roman" w:cs="Times New Roman"/>
          <w:b/>
          <w:bCs/>
          <w:i/>
          <w:iCs/>
          <w:lang w:eastAsia="ru-RU"/>
        </w:rPr>
        <w:t>аудитор (лица, занимающие должности в органах управления и органах контроля за финансово-хозяйственной деятельностью аудиторской организации) долей в уставном капитале Эмитента не имеет</w:t>
      </w:r>
      <w:r w:rsidRPr="008C2E95">
        <w:rPr>
          <w:rFonts w:ascii="Times New Roman" w:eastAsia="Times New Roman" w:hAnsi="Times New Roman" w:cs="Times New Roman"/>
          <w:bCs/>
          <w:iCs/>
          <w:lang w:eastAsia="ru-RU"/>
        </w:rPr>
        <w:t>;</w:t>
      </w:r>
    </w:p>
    <w:p w14:paraId="2983E8D0" w14:textId="77777777" w:rsidR="008C2E95" w:rsidRPr="008C2E95" w:rsidRDefault="008C2E95" w:rsidP="008C2E95">
      <w:pPr>
        <w:widowControl w:val="0"/>
        <w:numPr>
          <w:ilvl w:val="0"/>
          <w:numId w:val="40"/>
        </w:numPr>
        <w:autoSpaceDE w:val="0"/>
        <w:autoSpaceDN w:val="0"/>
        <w:adjustRightInd w:val="0"/>
        <w:spacing w:after="0" w:line="240" w:lineRule="auto"/>
        <w:ind w:left="0" w:firstLine="426"/>
        <w:jc w:val="both"/>
        <w:outlineLvl w:val="4"/>
        <w:rPr>
          <w:rFonts w:ascii="Times New Roman" w:eastAsia="Times New Roman" w:hAnsi="Times New Roman" w:cs="Times New Roman"/>
          <w:bCs/>
          <w:iCs/>
          <w:lang w:eastAsia="ru-RU"/>
        </w:rPr>
      </w:pPr>
      <w:r w:rsidRPr="008C2E95">
        <w:rPr>
          <w:rFonts w:ascii="Times New Roman" w:eastAsia="Times New Roman" w:hAnsi="Times New Roman" w:cs="Times New Roman"/>
          <w:bCs/>
          <w:iCs/>
          <w:lang w:eastAsia="ru-RU"/>
        </w:rPr>
        <w:t xml:space="preserve">предоставление эмитентом заемных средств аудитору (лицам, занимающим должности в органах управления и органах контроля за финансово-хозяйственной деятельностью аудиторской </w:t>
      </w:r>
      <w:r w:rsidRPr="008C2E95">
        <w:rPr>
          <w:rFonts w:ascii="Times New Roman" w:eastAsia="Times New Roman" w:hAnsi="Times New Roman" w:cs="Times New Roman"/>
          <w:bCs/>
          <w:iCs/>
          <w:lang w:eastAsia="ru-RU"/>
        </w:rPr>
        <w:lastRenderedPageBreak/>
        <w:t xml:space="preserve">организации): </w:t>
      </w:r>
      <w:r w:rsidRPr="008C2E95">
        <w:rPr>
          <w:rFonts w:ascii="Times New Roman" w:eastAsia="Times New Roman" w:hAnsi="Times New Roman" w:cs="Times New Roman"/>
          <w:b/>
          <w:bCs/>
          <w:i/>
          <w:iCs/>
          <w:lang w:eastAsia="ru-RU"/>
        </w:rPr>
        <w:t>заемные средства аудитору (лицам, занимающим должности в органах управления и органах контроля за финансово-хозяйственной деятельностью аудиторской организации) Эмитентом не предоставлялись</w:t>
      </w:r>
      <w:r w:rsidRPr="008C2E95">
        <w:rPr>
          <w:rFonts w:ascii="Times New Roman" w:eastAsia="Times New Roman" w:hAnsi="Times New Roman" w:cs="Times New Roman"/>
          <w:bCs/>
          <w:iCs/>
          <w:lang w:eastAsia="ru-RU"/>
        </w:rPr>
        <w:t>;</w:t>
      </w:r>
    </w:p>
    <w:p w14:paraId="44872CE2" w14:textId="77777777" w:rsidR="008C2E95" w:rsidRPr="008C2E95" w:rsidRDefault="008C2E95" w:rsidP="008C2E95">
      <w:pPr>
        <w:widowControl w:val="0"/>
        <w:numPr>
          <w:ilvl w:val="0"/>
          <w:numId w:val="40"/>
        </w:numPr>
        <w:autoSpaceDE w:val="0"/>
        <w:autoSpaceDN w:val="0"/>
        <w:adjustRightInd w:val="0"/>
        <w:spacing w:after="0" w:line="240" w:lineRule="auto"/>
        <w:ind w:left="0" w:firstLine="426"/>
        <w:jc w:val="both"/>
        <w:outlineLvl w:val="4"/>
        <w:rPr>
          <w:rFonts w:ascii="Times New Roman" w:eastAsia="Times New Roman" w:hAnsi="Times New Roman" w:cs="Times New Roman"/>
          <w:bCs/>
          <w:iCs/>
          <w:lang w:eastAsia="ru-RU"/>
        </w:rPr>
      </w:pPr>
      <w:r w:rsidRPr="008C2E95">
        <w:rPr>
          <w:rFonts w:ascii="Times New Roman" w:eastAsia="Times New Roman" w:hAnsi="Times New Roman" w:cs="Times New Roman"/>
          <w:bCs/>
          <w:iCs/>
          <w:lang w:eastAsia="ru-RU"/>
        </w:rPr>
        <w:t xml:space="preserve">наличие 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 </w:t>
      </w:r>
      <w:r w:rsidRPr="008C2E95">
        <w:rPr>
          <w:rFonts w:ascii="Times New Roman" w:eastAsia="Times New Roman" w:hAnsi="Times New Roman" w:cs="Times New Roman"/>
          <w:b/>
          <w:bCs/>
          <w:i/>
          <w:iCs/>
          <w:lang w:eastAsia="ru-RU"/>
        </w:rPr>
        <w:t>тесные деловые взаимоотношения (участие в продвижении продукции (услуг) Эмитента, участие в совместной предпринимательской деятельности и т.д.), а также родственные связи отсутствуют</w:t>
      </w:r>
      <w:r w:rsidRPr="008C2E95">
        <w:rPr>
          <w:rFonts w:ascii="Times New Roman" w:eastAsia="Times New Roman" w:hAnsi="Times New Roman" w:cs="Times New Roman"/>
          <w:bCs/>
          <w:iCs/>
          <w:lang w:eastAsia="ru-RU"/>
        </w:rPr>
        <w:t>;</w:t>
      </w:r>
    </w:p>
    <w:p w14:paraId="10D1B238" w14:textId="77777777" w:rsidR="008C2E95" w:rsidRPr="008C2E95" w:rsidRDefault="008C2E95" w:rsidP="008C2E95">
      <w:pPr>
        <w:widowControl w:val="0"/>
        <w:numPr>
          <w:ilvl w:val="0"/>
          <w:numId w:val="40"/>
        </w:numPr>
        <w:autoSpaceDE w:val="0"/>
        <w:autoSpaceDN w:val="0"/>
        <w:adjustRightInd w:val="0"/>
        <w:spacing w:after="0" w:line="240" w:lineRule="auto"/>
        <w:ind w:left="0" w:firstLine="426"/>
        <w:jc w:val="both"/>
        <w:outlineLvl w:val="4"/>
        <w:rPr>
          <w:rFonts w:ascii="Times New Roman" w:eastAsia="Times New Roman" w:hAnsi="Times New Roman" w:cs="Times New Roman"/>
          <w:b/>
          <w:bCs/>
          <w:i/>
          <w:iCs/>
          <w:lang w:eastAsia="ru-RU"/>
        </w:rPr>
      </w:pPr>
      <w:r w:rsidRPr="008C2E95">
        <w:rPr>
          <w:rFonts w:ascii="Times New Roman" w:eastAsia="Times New Roman" w:hAnsi="Times New Roman" w:cs="Times New Roman"/>
          <w:bCs/>
          <w:iCs/>
          <w:lang w:eastAsia="ru-RU"/>
        </w:rPr>
        <w:t xml:space="preserve">наличие родственных связей между аудитором (лицами, занимающими должности в органах управления и органах контроля за финансово-хозяйственной деятельностью аудиторской организации) и эмитентом (лицами, занимающими должности в органах управления эмитента): </w:t>
      </w:r>
      <w:r w:rsidRPr="008C2E95">
        <w:rPr>
          <w:rFonts w:ascii="Times New Roman" w:eastAsia="Times New Roman" w:hAnsi="Times New Roman" w:cs="Times New Roman"/>
          <w:b/>
          <w:bCs/>
          <w:i/>
          <w:iCs/>
          <w:lang w:eastAsia="ru-RU"/>
        </w:rPr>
        <w:t>указанных родственных связей нет;</w:t>
      </w:r>
    </w:p>
    <w:p w14:paraId="57AED932" w14:textId="77777777" w:rsidR="008C2E95" w:rsidRPr="008C2E95" w:rsidRDefault="008C2E95" w:rsidP="008C2E95">
      <w:pPr>
        <w:widowControl w:val="0"/>
        <w:numPr>
          <w:ilvl w:val="0"/>
          <w:numId w:val="40"/>
        </w:numPr>
        <w:autoSpaceDE w:val="0"/>
        <w:autoSpaceDN w:val="0"/>
        <w:adjustRightInd w:val="0"/>
        <w:spacing w:after="0" w:line="240" w:lineRule="auto"/>
        <w:ind w:left="0" w:firstLine="426"/>
        <w:jc w:val="both"/>
        <w:outlineLvl w:val="4"/>
        <w:rPr>
          <w:rFonts w:ascii="Times New Roman" w:eastAsia="Times New Roman" w:hAnsi="Times New Roman" w:cs="Times New Roman"/>
          <w:bCs/>
          <w:iCs/>
          <w:lang w:eastAsia="ru-RU"/>
        </w:rPr>
      </w:pPr>
      <w:r w:rsidRPr="008C2E95">
        <w:rPr>
          <w:rFonts w:ascii="Times New Roman" w:eastAsia="Times New Roman" w:hAnsi="Times New Roman" w:cs="Times New Roman"/>
          <w:bCs/>
          <w:iCs/>
          <w:lang w:eastAsia="ru-RU"/>
        </w:rPr>
        <w:t xml:space="preserve">наличие существенных интересов (взаимоотношений), связывающих с эмитентом (членами органов управления и органов контроля за финансово-хозяйственной деятельностью эмитента) аудитора эмитента, членов органов управления и органов контроля за финансово-хозяйственной деятельностью аудитора, а также участников аудиторской группы: </w:t>
      </w:r>
      <w:r w:rsidRPr="008C2E95">
        <w:rPr>
          <w:rFonts w:ascii="Times New Roman" w:eastAsia="Times New Roman" w:hAnsi="Times New Roman" w:cs="Times New Roman"/>
          <w:b/>
          <w:bCs/>
          <w:i/>
          <w:iCs/>
          <w:lang w:eastAsia="ru-RU"/>
        </w:rPr>
        <w:t>указанные интересы (взаимоотношения) отсутствуют</w:t>
      </w:r>
      <w:r w:rsidRPr="008C2E95">
        <w:rPr>
          <w:rFonts w:ascii="Times New Roman" w:eastAsia="Times New Roman" w:hAnsi="Times New Roman" w:cs="Times New Roman"/>
          <w:bCs/>
          <w:iCs/>
          <w:lang w:eastAsia="ru-RU"/>
        </w:rPr>
        <w:t>;</w:t>
      </w:r>
    </w:p>
    <w:p w14:paraId="69CF3E9C" w14:textId="77777777" w:rsidR="008C2E95" w:rsidRPr="008C2E95" w:rsidRDefault="008C2E95" w:rsidP="008C2E95">
      <w:pPr>
        <w:widowControl w:val="0"/>
        <w:numPr>
          <w:ilvl w:val="0"/>
          <w:numId w:val="40"/>
        </w:numPr>
        <w:autoSpaceDE w:val="0"/>
        <w:autoSpaceDN w:val="0"/>
        <w:adjustRightInd w:val="0"/>
        <w:spacing w:after="0" w:line="240" w:lineRule="auto"/>
        <w:ind w:left="0" w:firstLine="426"/>
        <w:jc w:val="both"/>
        <w:outlineLvl w:val="4"/>
        <w:rPr>
          <w:rFonts w:ascii="Times New Roman" w:eastAsia="Times New Roman" w:hAnsi="Times New Roman" w:cs="Times New Roman"/>
          <w:b/>
          <w:bCs/>
          <w:i/>
          <w:iCs/>
          <w:lang w:eastAsia="ru-RU"/>
        </w:rPr>
      </w:pPr>
      <w:r w:rsidRPr="008C2E95">
        <w:rPr>
          <w:rFonts w:ascii="Times New Roman" w:eastAsia="Times New Roman" w:hAnsi="Times New Roman" w:cs="Times New Roman"/>
          <w:bCs/>
          <w:iCs/>
          <w:lang w:eastAsia="ru-RU"/>
        </w:rPr>
        <w:t xml:space="preserve">сведения о лицах,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 </w:t>
      </w:r>
      <w:r w:rsidRPr="008C2E95">
        <w:rPr>
          <w:rFonts w:ascii="Times New Roman" w:eastAsia="Times New Roman" w:hAnsi="Times New Roman" w:cs="Times New Roman"/>
          <w:b/>
          <w:bCs/>
          <w:i/>
          <w:iCs/>
          <w:lang w:eastAsia="ru-RU"/>
        </w:rPr>
        <w:t>лица, занимающие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 отсутствуют.</w:t>
      </w:r>
    </w:p>
    <w:p w14:paraId="4EA1D2A5" w14:textId="77777777" w:rsidR="008C2E95" w:rsidRPr="008C2E95" w:rsidRDefault="008C2E95" w:rsidP="008C2E95">
      <w:pPr>
        <w:widowControl w:val="0"/>
        <w:autoSpaceDE w:val="0"/>
        <w:autoSpaceDN w:val="0"/>
        <w:adjustRightInd w:val="0"/>
        <w:spacing w:after="0" w:line="240" w:lineRule="auto"/>
        <w:ind w:firstLine="709"/>
        <w:jc w:val="both"/>
        <w:outlineLvl w:val="4"/>
        <w:rPr>
          <w:rFonts w:ascii="Times New Roman" w:eastAsia="Times New Roman" w:hAnsi="Times New Roman" w:cs="Times New Roman"/>
          <w:bCs/>
          <w:iCs/>
          <w:lang w:eastAsia="ru-RU"/>
        </w:rPr>
      </w:pPr>
      <w:r w:rsidRPr="008C2E95">
        <w:rPr>
          <w:rFonts w:ascii="Times New Roman" w:eastAsia="Times New Roman" w:hAnsi="Times New Roman" w:cs="Times New Roman"/>
          <w:bCs/>
          <w:iCs/>
          <w:lang w:eastAsia="ru-RU"/>
        </w:rPr>
        <w:t xml:space="preserve">Меры, предпринятые эмитентом и аудитором (аудиторской организацией) для снижения влияния указанных факторов: </w:t>
      </w:r>
    </w:p>
    <w:p w14:paraId="311AD3F7" w14:textId="77777777" w:rsidR="008C2E95" w:rsidRPr="008C2E95" w:rsidRDefault="008C2E95" w:rsidP="008C2E95">
      <w:pPr>
        <w:widowControl w:val="0"/>
        <w:autoSpaceDE w:val="0"/>
        <w:autoSpaceDN w:val="0"/>
        <w:adjustRightInd w:val="0"/>
        <w:spacing w:after="0" w:line="240" w:lineRule="auto"/>
        <w:ind w:firstLine="709"/>
        <w:jc w:val="both"/>
        <w:outlineLvl w:val="4"/>
        <w:rPr>
          <w:rFonts w:ascii="Times New Roman" w:eastAsia="Times New Roman" w:hAnsi="Times New Roman" w:cs="Times New Roman"/>
          <w:b/>
          <w:bCs/>
          <w:i/>
          <w:iCs/>
          <w:lang w:eastAsia="ru-RU"/>
        </w:rPr>
      </w:pPr>
      <w:r w:rsidRPr="008C2E95">
        <w:rPr>
          <w:rFonts w:ascii="Times New Roman" w:eastAsia="Times New Roman" w:hAnsi="Times New Roman" w:cs="Times New Roman"/>
          <w:b/>
          <w:bCs/>
          <w:i/>
          <w:iCs/>
          <w:lang w:eastAsia="ru-RU"/>
        </w:rPr>
        <w:t>Основной мерой, предпринятой эмитентом и аудитором для снижения зависимости друг от друга, является процесс тщательного рассмотрения кандидатуры аудитора на предмет его независимости от эмитента. Кандидатура аудитора тщательно рассматривалась ПАО «</w:t>
      </w:r>
      <w:proofErr w:type="spellStart"/>
      <w:r w:rsidRPr="008C2E95">
        <w:rPr>
          <w:rFonts w:ascii="Times New Roman" w:eastAsia="Times New Roman" w:hAnsi="Times New Roman" w:cs="Times New Roman"/>
          <w:b/>
          <w:bCs/>
          <w:i/>
          <w:iCs/>
          <w:lang w:eastAsia="ru-RU"/>
        </w:rPr>
        <w:t>Россети</w:t>
      </w:r>
      <w:proofErr w:type="spellEnd"/>
      <w:r w:rsidRPr="008C2E95">
        <w:rPr>
          <w:rFonts w:ascii="Times New Roman" w:eastAsia="Times New Roman" w:hAnsi="Times New Roman" w:cs="Times New Roman"/>
          <w:b/>
          <w:bCs/>
          <w:i/>
          <w:iCs/>
          <w:lang w:eastAsia="ru-RU"/>
        </w:rPr>
        <w:t>» при проведении открытого одноэтапного конкурса без предварительного квалификационного отбора на право заключения договоров на проведение обязательного ежегодного аудита отчетности ДЗО ПАО «</w:t>
      </w:r>
      <w:proofErr w:type="spellStart"/>
      <w:r w:rsidRPr="008C2E95">
        <w:rPr>
          <w:rFonts w:ascii="Times New Roman" w:eastAsia="Times New Roman" w:hAnsi="Times New Roman" w:cs="Times New Roman"/>
          <w:b/>
          <w:bCs/>
          <w:i/>
          <w:iCs/>
          <w:lang w:eastAsia="ru-RU"/>
        </w:rPr>
        <w:t>Россети</w:t>
      </w:r>
      <w:proofErr w:type="spellEnd"/>
      <w:r w:rsidRPr="008C2E95">
        <w:rPr>
          <w:rFonts w:ascii="Times New Roman" w:eastAsia="Times New Roman" w:hAnsi="Times New Roman" w:cs="Times New Roman"/>
          <w:b/>
          <w:bCs/>
          <w:i/>
          <w:iCs/>
          <w:lang w:eastAsia="ru-RU"/>
        </w:rPr>
        <w:t>» за 2022 год на предмет независимости аудитора от ДЗО ПАО «</w:t>
      </w:r>
      <w:proofErr w:type="spellStart"/>
      <w:r w:rsidRPr="008C2E95">
        <w:rPr>
          <w:rFonts w:ascii="Times New Roman" w:eastAsia="Times New Roman" w:hAnsi="Times New Roman" w:cs="Times New Roman"/>
          <w:b/>
          <w:bCs/>
          <w:i/>
          <w:iCs/>
          <w:lang w:eastAsia="ru-RU"/>
        </w:rPr>
        <w:t>Россети</w:t>
      </w:r>
      <w:proofErr w:type="spellEnd"/>
      <w:r w:rsidRPr="008C2E95">
        <w:rPr>
          <w:rFonts w:ascii="Times New Roman" w:eastAsia="Times New Roman" w:hAnsi="Times New Roman" w:cs="Times New Roman"/>
          <w:b/>
          <w:bCs/>
          <w:i/>
          <w:iCs/>
          <w:lang w:eastAsia="ru-RU"/>
        </w:rPr>
        <w:t xml:space="preserve">» и отсутствия перечисленных факторов. </w:t>
      </w:r>
    </w:p>
    <w:p w14:paraId="6D428444" w14:textId="77777777" w:rsidR="008C2E95" w:rsidRPr="008C2E95" w:rsidRDefault="008C2E95" w:rsidP="008C2E95">
      <w:pPr>
        <w:widowControl w:val="0"/>
        <w:autoSpaceDE w:val="0"/>
        <w:autoSpaceDN w:val="0"/>
        <w:adjustRightInd w:val="0"/>
        <w:spacing w:after="0" w:line="240" w:lineRule="auto"/>
        <w:ind w:firstLine="426"/>
        <w:jc w:val="both"/>
        <w:outlineLvl w:val="4"/>
        <w:rPr>
          <w:rFonts w:ascii="Times New Roman" w:eastAsia="Times New Roman" w:hAnsi="Times New Roman" w:cs="Times New Roman"/>
          <w:b/>
          <w:bCs/>
          <w:i/>
          <w:iCs/>
          <w:lang w:eastAsia="ru-RU"/>
        </w:rPr>
      </w:pPr>
      <w:r w:rsidRPr="008C2E95">
        <w:rPr>
          <w:rFonts w:ascii="Times New Roman" w:eastAsia="Times New Roman" w:hAnsi="Times New Roman" w:cs="Times New Roman"/>
          <w:b/>
          <w:bCs/>
          <w:i/>
          <w:iCs/>
          <w:lang w:eastAsia="ru-RU"/>
        </w:rPr>
        <w:t>Аудитор является полностью независимым от органов управления Эмитента в соответствии с требованиями статьи 8 Федерального закона от 30.12.2008 № 307-ФЗ «Об аудиторской деятельности».</w:t>
      </w:r>
    </w:p>
    <w:p w14:paraId="2BD9273B" w14:textId="77777777" w:rsidR="008C2E95" w:rsidRPr="008C2E95" w:rsidRDefault="008C2E95" w:rsidP="008C2E95">
      <w:pPr>
        <w:autoSpaceDE w:val="0"/>
        <w:autoSpaceDN w:val="0"/>
        <w:adjustRightInd w:val="0"/>
        <w:spacing w:after="0" w:line="240" w:lineRule="auto"/>
        <w:ind w:firstLine="426"/>
        <w:jc w:val="both"/>
        <w:rPr>
          <w:rFonts w:ascii="Times New Roman" w:eastAsia="Times New Roman" w:hAnsi="Times New Roman" w:cs="Times New Roman"/>
          <w:lang w:eastAsia="ru-RU"/>
        </w:rPr>
      </w:pPr>
      <w:r w:rsidRPr="008C2E95">
        <w:rPr>
          <w:rFonts w:ascii="Times New Roman" w:eastAsia="Times New Roman" w:hAnsi="Times New Roman" w:cs="Times New Roman"/>
          <w:lang w:eastAsia="ru-RU"/>
        </w:rPr>
        <w:t>Фактический размер вознаграждения, выплаченного эмитентом аудитору эмитента за последний завершенный отчетный год, с отдельным указанием размера вознаграждения, выплаченного за аудит (проверку), в том числе обязательный, отчетности эмитента и за оказание сопутствующих аудиту и прочих связанных с аудиторской деятельностью услуг;</w:t>
      </w:r>
    </w:p>
    <w:p w14:paraId="44C2C618" w14:textId="77777777" w:rsidR="008C2E95" w:rsidRPr="008C2E95" w:rsidRDefault="008C2E95" w:rsidP="008C2E95">
      <w:pPr>
        <w:autoSpaceDE w:val="0"/>
        <w:autoSpaceDN w:val="0"/>
        <w:adjustRightInd w:val="0"/>
        <w:spacing w:after="0" w:line="240" w:lineRule="auto"/>
        <w:ind w:firstLine="426"/>
        <w:jc w:val="both"/>
        <w:rPr>
          <w:rFonts w:ascii="Times New Roman" w:eastAsia="Times New Roman" w:hAnsi="Times New Roman" w:cs="Times New Roman"/>
          <w:b/>
          <w:bCs/>
          <w:i/>
          <w:iCs/>
          <w:lang w:eastAsia="ru-RU"/>
        </w:rPr>
      </w:pPr>
      <w:r w:rsidRPr="008C2E95">
        <w:rPr>
          <w:rFonts w:ascii="Times New Roman" w:eastAsia="Times New Roman" w:hAnsi="Times New Roman" w:cs="Times New Roman"/>
          <w:b/>
          <w:bCs/>
          <w:i/>
          <w:iCs/>
          <w:lang w:eastAsia="ru-RU"/>
        </w:rPr>
        <w:t>Общий размер вознаграждения услуг аудитора Эмитента, утвержденного Общим собранием акционеров Эмитента для обязательной ежегодной проверки и подтверждения годовой бухгалтерской (финансовой) отчетности на 2022 год, был определен Советом Директоров в размере 5 236 801,76 руб. в том числе НДС 20%.</w:t>
      </w:r>
    </w:p>
    <w:p w14:paraId="7F366161" w14:textId="7CB42109" w:rsidR="008C2E95" w:rsidRPr="008C2E95" w:rsidRDefault="008C2E95" w:rsidP="008C2E95">
      <w:pPr>
        <w:autoSpaceDE w:val="0"/>
        <w:autoSpaceDN w:val="0"/>
        <w:adjustRightInd w:val="0"/>
        <w:spacing w:after="0" w:line="240" w:lineRule="auto"/>
        <w:ind w:firstLine="426"/>
        <w:jc w:val="both"/>
        <w:rPr>
          <w:rFonts w:ascii="Times New Roman" w:eastAsia="Calibri" w:hAnsi="Times New Roman" w:cs="Times New Roman"/>
          <w:b/>
          <w:bCs/>
          <w:i/>
          <w:iCs/>
          <w:lang w:eastAsia="ru-RU"/>
        </w:rPr>
      </w:pPr>
      <w:proofErr w:type="gramStart"/>
      <w:r w:rsidRPr="008C2E95">
        <w:rPr>
          <w:rFonts w:ascii="Times New Roman" w:eastAsia="Times New Roman" w:hAnsi="Times New Roman" w:cs="Times New Roman"/>
          <w:b/>
          <w:bCs/>
          <w:i/>
          <w:iCs/>
          <w:lang w:eastAsia="ru-RU"/>
        </w:rPr>
        <w:t xml:space="preserve">Размер вознаграждения за проведение аудитором обзорной проверки промежуточной сокращенной консолидированной финансовой отчетности Эмитента, подготовленной в соответствии с МСФО 34 «Промежуточная финансовая отчетность», за три и шесть месяцев, заканчивающихся 30 июня 20220 года, составил 1 832 880,62 руб., в том числе НДС 20%. Выплачен аванс в размере 549 864,19 руб., в том числе НДС </w:t>
      </w:r>
      <w:r w:rsidRPr="008C2E95">
        <w:rPr>
          <w:rFonts w:ascii="Times New Roman" w:eastAsia="Calibri" w:hAnsi="Times New Roman" w:cs="Times New Roman"/>
          <w:b/>
          <w:bCs/>
          <w:i/>
          <w:iCs/>
          <w:lang w:eastAsia="ru-RU"/>
        </w:rPr>
        <w:t xml:space="preserve">20%. </w:t>
      </w:r>
      <w:proofErr w:type="gramEnd"/>
    </w:p>
    <w:p w14:paraId="6442BE32" w14:textId="77777777" w:rsidR="008C2E95" w:rsidRPr="008C2E95" w:rsidRDefault="008C2E95" w:rsidP="008C2E95">
      <w:pPr>
        <w:widowControl w:val="0"/>
        <w:autoSpaceDE w:val="0"/>
        <w:autoSpaceDN w:val="0"/>
        <w:adjustRightInd w:val="0"/>
        <w:spacing w:after="0" w:line="240" w:lineRule="auto"/>
        <w:ind w:left="258" w:firstLine="426"/>
        <w:jc w:val="both"/>
        <w:outlineLvl w:val="4"/>
        <w:rPr>
          <w:rFonts w:ascii="Times New Roman" w:eastAsia="Times New Roman" w:hAnsi="Times New Roman" w:cs="Times New Roman"/>
          <w:bCs/>
          <w:iCs/>
          <w:lang w:eastAsia="ru-RU"/>
        </w:rPr>
      </w:pPr>
      <w:r w:rsidRPr="008C2E95">
        <w:rPr>
          <w:rFonts w:ascii="Times New Roman" w:eastAsia="Times New Roman" w:hAnsi="Times New Roman" w:cs="Times New Roman"/>
          <w:bCs/>
          <w:iCs/>
          <w:lang w:eastAsia="ru-RU"/>
        </w:rPr>
        <w:t>Порядок выбора аудитора эмитента:</w:t>
      </w:r>
    </w:p>
    <w:p w14:paraId="6F877D05" w14:textId="77777777" w:rsidR="008C2E95" w:rsidRPr="008C2E95" w:rsidRDefault="008C2E95" w:rsidP="008C2E95">
      <w:pPr>
        <w:widowControl w:val="0"/>
        <w:autoSpaceDE w:val="0"/>
        <w:autoSpaceDN w:val="0"/>
        <w:adjustRightInd w:val="0"/>
        <w:spacing w:after="0" w:line="240" w:lineRule="auto"/>
        <w:ind w:left="258" w:firstLine="426"/>
        <w:jc w:val="both"/>
        <w:outlineLvl w:val="4"/>
        <w:rPr>
          <w:rFonts w:ascii="Times New Roman" w:eastAsia="Times New Roman" w:hAnsi="Times New Roman" w:cs="Times New Roman"/>
          <w:bCs/>
          <w:iCs/>
          <w:u w:val="single"/>
          <w:lang w:eastAsia="ru-RU"/>
        </w:rPr>
      </w:pPr>
      <w:r w:rsidRPr="008C2E95">
        <w:rPr>
          <w:rFonts w:ascii="Times New Roman" w:eastAsia="Times New Roman" w:hAnsi="Times New Roman" w:cs="Times New Roman"/>
          <w:bCs/>
          <w:iCs/>
          <w:u w:val="single"/>
          <w:lang w:eastAsia="ru-RU"/>
        </w:rPr>
        <w:t xml:space="preserve">Процедура конкурса, связанного с выбором аудитора, и его основные условия: </w:t>
      </w:r>
    </w:p>
    <w:p w14:paraId="3BD4287F" w14:textId="77777777" w:rsidR="008C2E95" w:rsidRPr="008C2E95" w:rsidRDefault="008C2E95" w:rsidP="008C2E95">
      <w:pPr>
        <w:widowControl w:val="0"/>
        <w:autoSpaceDE w:val="0"/>
        <w:autoSpaceDN w:val="0"/>
        <w:adjustRightInd w:val="0"/>
        <w:spacing w:after="0" w:line="240" w:lineRule="auto"/>
        <w:ind w:left="258" w:firstLine="426"/>
        <w:jc w:val="both"/>
        <w:outlineLvl w:val="4"/>
        <w:rPr>
          <w:rFonts w:ascii="Times New Roman" w:eastAsia="Times New Roman" w:hAnsi="Times New Roman" w:cs="Times New Roman"/>
          <w:bCs/>
          <w:iCs/>
          <w:lang w:eastAsia="ru-RU"/>
        </w:rPr>
      </w:pPr>
      <w:r w:rsidRPr="008C2E95">
        <w:rPr>
          <w:rFonts w:ascii="Times New Roman" w:eastAsia="Times New Roman" w:hAnsi="Times New Roman" w:cs="Times New Roman"/>
          <w:bCs/>
          <w:iCs/>
          <w:lang w:eastAsia="ru-RU"/>
        </w:rPr>
        <w:t>Кандидатура аудитора эмитента определялась в результате конкурсных процедур. Для участия в конкурсных процедурах аудиторские организации должны удовлетворять следующим требованиям:</w:t>
      </w:r>
    </w:p>
    <w:p w14:paraId="55225764" w14:textId="77777777" w:rsidR="008C2E95" w:rsidRPr="008C2E95" w:rsidRDefault="008C2E95" w:rsidP="008C2E95">
      <w:pPr>
        <w:widowControl w:val="0"/>
        <w:autoSpaceDE w:val="0"/>
        <w:autoSpaceDN w:val="0"/>
        <w:adjustRightInd w:val="0"/>
        <w:spacing w:after="0" w:line="240" w:lineRule="auto"/>
        <w:ind w:left="258" w:firstLine="426"/>
        <w:jc w:val="both"/>
        <w:outlineLvl w:val="4"/>
        <w:rPr>
          <w:rFonts w:ascii="Times New Roman" w:eastAsia="Times New Roman" w:hAnsi="Times New Roman" w:cs="Times New Roman"/>
          <w:bCs/>
          <w:iCs/>
          <w:lang w:eastAsia="ru-RU"/>
        </w:rPr>
      </w:pPr>
      <w:r w:rsidRPr="008C2E95">
        <w:rPr>
          <w:rFonts w:ascii="Times New Roman" w:eastAsia="Times New Roman" w:hAnsi="Times New Roman" w:cs="Times New Roman"/>
          <w:bCs/>
          <w:iCs/>
          <w:lang w:eastAsia="ru-RU"/>
        </w:rPr>
        <w:t>- не находиться в процессе ликвидации;</w:t>
      </w:r>
    </w:p>
    <w:p w14:paraId="217F8D91" w14:textId="77777777" w:rsidR="008C2E95" w:rsidRPr="008C2E95" w:rsidRDefault="008C2E95" w:rsidP="008C2E95">
      <w:pPr>
        <w:widowControl w:val="0"/>
        <w:autoSpaceDE w:val="0"/>
        <w:autoSpaceDN w:val="0"/>
        <w:adjustRightInd w:val="0"/>
        <w:spacing w:after="0" w:line="240" w:lineRule="auto"/>
        <w:ind w:left="258" w:firstLine="426"/>
        <w:jc w:val="both"/>
        <w:outlineLvl w:val="4"/>
        <w:rPr>
          <w:rFonts w:ascii="Times New Roman" w:eastAsia="Times New Roman" w:hAnsi="Times New Roman" w:cs="Times New Roman"/>
          <w:bCs/>
          <w:iCs/>
          <w:lang w:eastAsia="ru-RU"/>
        </w:rPr>
      </w:pPr>
      <w:r w:rsidRPr="008C2E95">
        <w:rPr>
          <w:rFonts w:ascii="Times New Roman" w:eastAsia="Times New Roman" w:hAnsi="Times New Roman" w:cs="Times New Roman"/>
          <w:bCs/>
          <w:iCs/>
          <w:lang w:eastAsia="ru-RU"/>
        </w:rPr>
        <w:t>- не иметь решения о приостановлении деятельности, принятого в порядке, предусмотренном Кодексом Российской Федерации об административных правонарушениях, на день рассмотрения Заявки на участие в конкурсе;</w:t>
      </w:r>
    </w:p>
    <w:p w14:paraId="3566BF48" w14:textId="77777777" w:rsidR="008C2E95" w:rsidRPr="008C2E95" w:rsidRDefault="008C2E95" w:rsidP="008C2E95">
      <w:pPr>
        <w:widowControl w:val="0"/>
        <w:autoSpaceDE w:val="0"/>
        <w:autoSpaceDN w:val="0"/>
        <w:adjustRightInd w:val="0"/>
        <w:spacing w:after="0" w:line="240" w:lineRule="auto"/>
        <w:ind w:left="258" w:firstLine="426"/>
        <w:jc w:val="both"/>
        <w:outlineLvl w:val="4"/>
        <w:rPr>
          <w:rFonts w:ascii="Times New Roman" w:eastAsia="Times New Roman" w:hAnsi="Times New Roman" w:cs="Times New Roman"/>
          <w:bCs/>
          <w:iCs/>
          <w:lang w:eastAsia="ru-RU"/>
        </w:rPr>
      </w:pPr>
      <w:r w:rsidRPr="008C2E95">
        <w:rPr>
          <w:rFonts w:ascii="Times New Roman" w:eastAsia="Times New Roman" w:hAnsi="Times New Roman" w:cs="Times New Roman"/>
          <w:bCs/>
          <w:iCs/>
          <w:lang w:eastAsia="ru-RU"/>
        </w:rPr>
        <w:t>- не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w:t>
      </w:r>
    </w:p>
    <w:p w14:paraId="41C4EB32" w14:textId="77777777" w:rsidR="008C2E95" w:rsidRPr="008C2E95" w:rsidRDefault="008C2E95" w:rsidP="008C2E95">
      <w:pPr>
        <w:widowControl w:val="0"/>
        <w:autoSpaceDE w:val="0"/>
        <w:autoSpaceDN w:val="0"/>
        <w:adjustRightInd w:val="0"/>
        <w:spacing w:after="0" w:line="240" w:lineRule="auto"/>
        <w:ind w:firstLine="426"/>
        <w:jc w:val="both"/>
        <w:outlineLvl w:val="4"/>
        <w:rPr>
          <w:rFonts w:ascii="Times New Roman" w:eastAsia="Times New Roman" w:hAnsi="Times New Roman" w:cs="Times New Roman"/>
          <w:bCs/>
          <w:iCs/>
          <w:highlight w:val="yellow"/>
          <w:lang w:eastAsia="ru-RU"/>
        </w:rPr>
      </w:pPr>
      <w:r w:rsidRPr="008C2E95">
        <w:rPr>
          <w:rFonts w:ascii="Times New Roman" w:eastAsia="Times New Roman" w:hAnsi="Times New Roman" w:cs="Times New Roman"/>
          <w:bCs/>
          <w:iCs/>
          <w:lang w:eastAsia="ru-RU"/>
        </w:rPr>
        <w:t xml:space="preserve">- не подпадать под условия, перечисленные в пункте 1 статьи 8 Федерального закона «Об </w:t>
      </w:r>
      <w:r w:rsidRPr="008C2E95">
        <w:rPr>
          <w:rFonts w:ascii="Times New Roman" w:eastAsia="Times New Roman" w:hAnsi="Times New Roman" w:cs="Times New Roman"/>
          <w:bCs/>
          <w:iCs/>
          <w:lang w:eastAsia="ru-RU"/>
        </w:rPr>
        <w:lastRenderedPageBreak/>
        <w:t>аудиторской деятельности».</w:t>
      </w:r>
    </w:p>
    <w:p w14:paraId="3A7FC64A" w14:textId="77777777" w:rsidR="008C2E95" w:rsidRPr="008C2E95" w:rsidRDefault="008C2E95" w:rsidP="008C2E95">
      <w:pPr>
        <w:autoSpaceDE w:val="0"/>
        <w:autoSpaceDN w:val="0"/>
        <w:adjustRightInd w:val="0"/>
        <w:spacing w:after="0" w:line="240" w:lineRule="auto"/>
        <w:ind w:firstLine="426"/>
        <w:jc w:val="both"/>
        <w:rPr>
          <w:rFonts w:ascii="Times New Roman" w:eastAsia="Times New Roman" w:hAnsi="Times New Roman" w:cs="Times New Roman"/>
          <w:b/>
          <w:bCs/>
          <w:i/>
          <w:iCs/>
          <w:lang w:eastAsia="ru-RU"/>
        </w:rPr>
      </w:pPr>
      <w:r w:rsidRPr="008C2E95">
        <w:rPr>
          <w:rFonts w:ascii="Times New Roman" w:eastAsia="Times New Roman" w:hAnsi="Times New Roman" w:cs="Times New Roman"/>
          <w:b/>
          <w:bCs/>
          <w:i/>
          <w:iCs/>
          <w:lang w:eastAsia="ru-RU"/>
        </w:rPr>
        <w:t>На основании решения Конкурсной комиссии по подведению итогов конкурса в электронной форме на право заключения договора на оказание услуг по проведению обязательного ежегодного аудита отчетности РСБУ и аудита отчетности МСФО ДЗО ПАО «</w:t>
      </w:r>
      <w:proofErr w:type="spellStart"/>
      <w:r w:rsidRPr="008C2E95">
        <w:rPr>
          <w:rFonts w:ascii="Times New Roman" w:eastAsia="Times New Roman" w:hAnsi="Times New Roman" w:cs="Times New Roman"/>
          <w:b/>
          <w:bCs/>
          <w:i/>
          <w:iCs/>
          <w:lang w:eastAsia="ru-RU"/>
        </w:rPr>
        <w:t>Россети</w:t>
      </w:r>
      <w:proofErr w:type="spellEnd"/>
      <w:r w:rsidRPr="008C2E95">
        <w:rPr>
          <w:rFonts w:ascii="Times New Roman" w:eastAsia="Times New Roman" w:hAnsi="Times New Roman" w:cs="Times New Roman"/>
          <w:b/>
          <w:bCs/>
          <w:i/>
          <w:iCs/>
          <w:lang w:eastAsia="ru-RU"/>
        </w:rPr>
        <w:t>» за 2022 год (протокол от 12.05.2022 №7/468р) кандидатура - объединение аудиторов (коллективного участника) в составе ООО «ЦАТР – аудиторские услуги» (лидер коллективного участника) и АО АК «Деловой профиль» (член коллективного участника) рекомендована Советом директоров эмитента для утверждения в качестве аудитора Эмитента на 2022 год на годовом Общем собрании акционеров Общества.</w:t>
      </w:r>
    </w:p>
    <w:p w14:paraId="52E6D8A7" w14:textId="77777777" w:rsidR="008C2E95" w:rsidRPr="008C2E95" w:rsidRDefault="008C2E95" w:rsidP="008C2E95">
      <w:pPr>
        <w:autoSpaceDE w:val="0"/>
        <w:autoSpaceDN w:val="0"/>
        <w:adjustRightInd w:val="0"/>
        <w:spacing w:after="0" w:line="240" w:lineRule="auto"/>
        <w:ind w:firstLine="426"/>
        <w:jc w:val="both"/>
        <w:rPr>
          <w:rFonts w:ascii="Times New Roman" w:eastAsia="Times New Roman" w:hAnsi="Times New Roman" w:cs="Times New Roman"/>
          <w:b/>
          <w:bCs/>
          <w:i/>
          <w:iCs/>
          <w:lang w:eastAsia="ru-RU"/>
        </w:rPr>
      </w:pPr>
      <w:r w:rsidRPr="008C2E95">
        <w:rPr>
          <w:rFonts w:ascii="Times New Roman" w:eastAsia="Times New Roman" w:hAnsi="Times New Roman" w:cs="Times New Roman"/>
          <w:b/>
          <w:bCs/>
          <w:i/>
          <w:iCs/>
          <w:lang w:eastAsia="ru-RU"/>
        </w:rPr>
        <w:t>Решением годового Общего собрания акционеров (протокол №48 от 21.06.2022) аудитором Общества на 2022 год утверждено объединение аудиторов (коллективного участника) в составе ООО «ЦАТР – аудиторские услуги» (лидер коллективного участника) и АО АК «Деловой профиль» (член коллективного участника).</w:t>
      </w:r>
    </w:p>
    <w:p w14:paraId="7D125B5A" w14:textId="77777777" w:rsidR="008C2E95" w:rsidRPr="008C2E95" w:rsidRDefault="008C2E95" w:rsidP="008C2E95">
      <w:pPr>
        <w:autoSpaceDE w:val="0"/>
        <w:autoSpaceDN w:val="0"/>
        <w:adjustRightInd w:val="0"/>
        <w:spacing w:after="0" w:line="240" w:lineRule="auto"/>
        <w:ind w:firstLine="426"/>
        <w:jc w:val="both"/>
        <w:outlineLvl w:val="4"/>
        <w:rPr>
          <w:rFonts w:ascii="Times New Roman" w:eastAsia="Times New Roman" w:hAnsi="Times New Roman" w:cs="Times New Roman"/>
          <w:lang w:eastAsia="ru-RU"/>
        </w:rPr>
      </w:pPr>
      <w:r w:rsidRPr="008C2E95">
        <w:rPr>
          <w:rFonts w:ascii="Times New Roman" w:eastAsia="Times New Roman" w:hAnsi="Times New Roman" w:cs="Times New Roman"/>
          <w:lang w:eastAsia="ru-RU"/>
        </w:rPr>
        <w:t>Процедура выдвижения кандидатуры аудитора эмитента для утверждения общим собранием акционеров (участников, членов) эмитента, в том числе орган управления эмитента, принимающий решение о выдвижении кандидатуры аудитора эмитента:</w:t>
      </w:r>
    </w:p>
    <w:p w14:paraId="44477FFC" w14:textId="77777777" w:rsidR="008C2E95" w:rsidRPr="008C2E95" w:rsidRDefault="008C2E95" w:rsidP="008C2E95">
      <w:pPr>
        <w:widowControl w:val="0"/>
        <w:autoSpaceDE w:val="0"/>
        <w:autoSpaceDN w:val="0"/>
        <w:adjustRightInd w:val="0"/>
        <w:spacing w:after="0" w:line="240" w:lineRule="auto"/>
        <w:ind w:firstLine="426"/>
        <w:jc w:val="both"/>
        <w:rPr>
          <w:rFonts w:ascii="Times New Roman" w:eastAsia="Times New Roman" w:hAnsi="Times New Roman" w:cs="Times New Roman"/>
          <w:lang w:eastAsia="ru-RU"/>
        </w:rPr>
      </w:pPr>
      <w:r w:rsidRPr="008C2E95">
        <w:rPr>
          <w:rFonts w:ascii="Times New Roman" w:eastAsia="Times New Roman" w:hAnsi="Times New Roman" w:cs="Times New Roman"/>
          <w:b/>
          <w:bCs/>
          <w:i/>
          <w:iCs/>
          <w:lang w:eastAsia="ru-RU"/>
        </w:rPr>
        <w:t xml:space="preserve">Федеральным законом от 26.12.1995 № 208-ФЗ «Об акционерных обществах» установлено, что аудитор Общества утверждается Общим собранием акционеров. Однако порядок выдвижения кандидатуры аудитора законодательно не закреплен: не определены сроки и порядок выдвижения кандидатуры аудитора для включения его в список для голосования по вопросу об утверждении аудитора Общества. В связи с этим кандидатура аудитора для утверждения на общем собрании акционеров предварительно рассматривается Комитетом по аудиту Совета директоров Общества и, с учетом рекомендаций Комитета по аудиту, определяется Советом директоров Общества в рамках решения вопросов подготовки и проведения годового Общего собрания акционеров. </w:t>
      </w:r>
      <w:r w:rsidRPr="008C2E95">
        <w:rPr>
          <w:rFonts w:ascii="Times New Roman" w:eastAsia="Batang" w:hAnsi="Times New Roman" w:cs="Times New Roman"/>
          <w:b/>
          <w:i/>
          <w:lang w:eastAsia="ko-KR"/>
        </w:rPr>
        <w:t>Вопрос об утверждении аудитора вносится Советом директоров эмитента в повестку дня годового общего собрания акционеров эмитента.</w:t>
      </w:r>
    </w:p>
    <w:p w14:paraId="0605BCCB" w14:textId="77777777" w:rsidR="00FA3C86" w:rsidRPr="00FA3C86" w:rsidRDefault="00FA3C86" w:rsidP="00FA3C86">
      <w:pPr>
        <w:autoSpaceDE w:val="0"/>
        <w:autoSpaceDN w:val="0"/>
        <w:adjustRightInd w:val="0"/>
        <w:spacing w:after="0" w:line="240" w:lineRule="auto"/>
        <w:ind w:firstLine="426"/>
        <w:jc w:val="both"/>
        <w:outlineLvl w:val="4"/>
        <w:rPr>
          <w:rFonts w:ascii="Times New Roman" w:eastAsia="Times New Roman" w:hAnsi="Times New Roman" w:cs="Times New Roman"/>
          <w:sz w:val="20"/>
          <w:szCs w:val="20"/>
          <w:lang w:eastAsia="ru-RU"/>
        </w:rPr>
      </w:pPr>
    </w:p>
    <w:p w14:paraId="25286DD9" w14:textId="77777777" w:rsidR="00FA3C86" w:rsidRPr="00FA3C86" w:rsidRDefault="00FA3C86" w:rsidP="00FA3C86">
      <w:pPr>
        <w:autoSpaceDE w:val="0"/>
        <w:autoSpaceDN w:val="0"/>
        <w:adjustRightInd w:val="0"/>
        <w:spacing w:after="0" w:line="240" w:lineRule="auto"/>
        <w:ind w:firstLine="426"/>
        <w:jc w:val="both"/>
        <w:outlineLvl w:val="4"/>
        <w:rPr>
          <w:rFonts w:ascii="Times New Roman" w:eastAsia="Times New Roman" w:hAnsi="Times New Roman" w:cs="Times New Roman"/>
          <w:sz w:val="20"/>
          <w:szCs w:val="20"/>
          <w:lang w:eastAsia="ru-RU"/>
        </w:rPr>
      </w:pPr>
      <w:r w:rsidRPr="00FA3C86">
        <w:rPr>
          <w:rFonts w:ascii="Times New Roman" w:eastAsia="Times New Roman" w:hAnsi="Times New Roman" w:cs="Times New Roman"/>
          <w:sz w:val="20"/>
          <w:szCs w:val="20"/>
          <w:lang w:eastAsia="ru-RU"/>
        </w:rPr>
        <w:t>4.6.2. Аудитор, который проводил проверку (обязательный аудит) годовой отчетности эмитента за последний завершенный отчетный год.</w:t>
      </w:r>
    </w:p>
    <w:p w14:paraId="1B0AD6DB" w14:textId="77777777" w:rsidR="00D66AD4" w:rsidRPr="00FA3C86" w:rsidRDefault="00D66AD4" w:rsidP="00D66AD4">
      <w:pPr>
        <w:autoSpaceDE w:val="0"/>
        <w:autoSpaceDN w:val="0"/>
        <w:adjustRightInd w:val="0"/>
        <w:spacing w:after="0" w:line="240" w:lineRule="auto"/>
        <w:ind w:firstLine="426"/>
        <w:jc w:val="both"/>
        <w:outlineLvl w:val="4"/>
        <w:rPr>
          <w:rFonts w:ascii="Times New Roman" w:eastAsia="Times New Roman" w:hAnsi="Times New Roman" w:cs="Times New Roman"/>
          <w:b/>
          <w:bCs/>
          <w:i/>
          <w:lang w:eastAsia="ru-RU"/>
        </w:rPr>
      </w:pPr>
      <w:r w:rsidRPr="00FA3C86">
        <w:rPr>
          <w:rFonts w:ascii="Times New Roman" w:eastAsia="Times New Roman" w:hAnsi="Times New Roman" w:cs="Times New Roman"/>
          <w:lang w:eastAsia="ru-RU"/>
        </w:rPr>
        <w:t>Полное фирменное наименование:</w:t>
      </w:r>
      <w:r w:rsidRPr="00FA3C86">
        <w:rPr>
          <w:rFonts w:ascii="Times New Roman" w:eastAsia="Times New Roman" w:hAnsi="Times New Roman" w:cs="Times New Roman"/>
          <w:b/>
          <w:i/>
          <w:lang w:eastAsia="ru-RU"/>
        </w:rPr>
        <w:t xml:space="preserve"> </w:t>
      </w:r>
      <w:r w:rsidRPr="00FA3C86">
        <w:rPr>
          <w:rFonts w:ascii="Times New Roman" w:eastAsia="Times New Roman" w:hAnsi="Times New Roman" w:cs="Times New Roman"/>
          <w:b/>
          <w:bCs/>
          <w:i/>
          <w:iCs/>
          <w:lang w:eastAsia="ru-RU"/>
        </w:rPr>
        <w:t>Общество с ограниченной ответственностью «Эрнст энд Янг»</w:t>
      </w:r>
    </w:p>
    <w:p w14:paraId="09E14BCE" w14:textId="77777777" w:rsidR="00D66AD4" w:rsidRPr="00FA3C86" w:rsidRDefault="00D66AD4" w:rsidP="00D66AD4">
      <w:pPr>
        <w:autoSpaceDE w:val="0"/>
        <w:autoSpaceDN w:val="0"/>
        <w:adjustRightInd w:val="0"/>
        <w:spacing w:after="0" w:line="240" w:lineRule="auto"/>
        <w:ind w:firstLine="426"/>
        <w:jc w:val="both"/>
        <w:outlineLvl w:val="4"/>
        <w:rPr>
          <w:rFonts w:ascii="Times New Roman" w:eastAsia="Times New Roman" w:hAnsi="Times New Roman" w:cs="Times New Roman"/>
          <w:b/>
          <w:i/>
          <w:lang w:eastAsia="ru-RU"/>
        </w:rPr>
      </w:pPr>
      <w:r w:rsidRPr="00FA3C86">
        <w:rPr>
          <w:rFonts w:ascii="Times New Roman" w:eastAsia="Times New Roman" w:hAnsi="Times New Roman" w:cs="Times New Roman"/>
          <w:lang w:eastAsia="ru-RU"/>
        </w:rPr>
        <w:t xml:space="preserve">Сокращенное фирменное наименование: </w:t>
      </w:r>
      <w:r w:rsidRPr="00FA3C86">
        <w:rPr>
          <w:rFonts w:ascii="Times New Roman" w:eastAsia="Times New Roman" w:hAnsi="Times New Roman" w:cs="Times New Roman"/>
          <w:b/>
          <w:bCs/>
          <w:i/>
          <w:iCs/>
          <w:lang w:eastAsia="ru-RU"/>
        </w:rPr>
        <w:t>ООО «Эрнст энд Янг»</w:t>
      </w:r>
    </w:p>
    <w:p w14:paraId="2325D2D0" w14:textId="77777777" w:rsidR="00D66AD4" w:rsidRPr="00FA3C86" w:rsidRDefault="00D66AD4" w:rsidP="00D66AD4">
      <w:pPr>
        <w:spacing w:after="0" w:line="240" w:lineRule="auto"/>
        <w:ind w:firstLine="426"/>
        <w:rPr>
          <w:rFonts w:ascii="Times New Roman" w:eastAsia="Times New Roman" w:hAnsi="Times New Roman" w:cs="Times New Roman"/>
          <w:b/>
          <w:i/>
          <w:lang w:eastAsia="ru-RU"/>
        </w:rPr>
      </w:pPr>
      <w:r w:rsidRPr="00FA3C86">
        <w:rPr>
          <w:rFonts w:ascii="Times New Roman" w:eastAsia="Times New Roman" w:hAnsi="Times New Roman" w:cs="Times New Roman"/>
          <w:lang w:eastAsia="ru-RU"/>
        </w:rPr>
        <w:t xml:space="preserve">ИНН: </w:t>
      </w:r>
      <w:r w:rsidRPr="00FA3C86">
        <w:rPr>
          <w:rFonts w:ascii="Times New Roman" w:eastAsia="Times New Roman" w:hAnsi="Times New Roman" w:cs="Times New Roman"/>
          <w:b/>
          <w:bCs/>
          <w:i/>
          <w:iCs/>
          <w:lang w:eastAsia="ru-RU"/>
        </w:rPr>
        <w:t>7709383532</w:t>
      </w:r>
    </w:p>
    <w:p w14:paraId="7D153925" w14:textId="77777777" w:rsidR="00D66AD4" w:rsidRPr="00FA3C86" w:rsidRDefault="00D66AD4" w:rsidP="00D66AD4">
      <w:pPr>
        <w:autoSpaceDE w:val="0"/>
        <w:autoSpaceDN w:val="0"/>
        <w:adjustRightInd w:val="0"/>
        <w:spacing w:after="0" w:line="240" w:lineRule="auto"/>
        <w:ind w:firstLine="426"/>
        <w:jc w:val="both"/>
        <w:outlineLvl w:val="4"/>
        <w:rPr>
          <w:rFonts w:ascii="Times New Roman" w:eastAsia="Times New Roman" w:hAnsi="Times New Roman" w:cs="Times New Roman"/>
          <w:lang w:eastAsia="ru-RU"/>
        </w:rPr>
      </w:pPr>
      <w:r w:rsidRPr="00FA3C86">
        <w:rPr>
          <w:rFonts w:ascii="Times New Roman" w:eastAsia="Times New Roman" w:hAnsi="Times New Roman" w:cs="Times New Roman"/>
          <w:lang w:eastAsia="ru-RU"/>
        </w:rPr>
        <w:t xml:space="preserve">ОГРН: </w:t>
      </w:r>
      <w:r w:rsidRPr="00FA3C86">
        <w:rPr>
          <w:rFonts w:ascii="Times New Roman" w:eastAsia="Times New Roman" w:hAnsi="Times New Roman" w:cs="Times New Roman"/>
          <w:b/>
          <w:bCs/>
          <w:i/>
          <w:iCs/>
          <w:lang w:eastAsia="ru-RU"/>
        </w:rPr>
        <w:t>1027739707203</w:t>
      </w:r>
    </w:p>
    <w:p w14:paraId="323E3A80" w14:textId="77777777" w:rsidR="00D66AD4" w:rsidRPr="00FA3C86" w:rsidRDefault="00D66AD4" w:rsidP="00D66AD4">
      <w:pPr>
        <w:autoSpaceDE w:val="0"/>
        <w:autoSpaceDN w:val="0"/>
        <w:adjustRightInd w:val="0"/>
        <w:spacing w:after="0" w:line="240" w:lineRule="auto"/>
        <w:ind w:firstLine="426"/>
        <w:jc w:val="both"/>
        <w:outlineLvl w:val="4"/>
        <w:rPr>
          <w:rFonts w:ascii="Times New Roman" w:eastAsia="Times New Roman" w:hAnsi="Times New Roman" w:cs="Times New Roman"/>
          <w:lang w:eastAsia="ru-RU"/>
        </w:rPr>
      </w:pPr>
      <w:r w:rsidRPr="00FA3C86">
        <w:rPr>
          <w:rFonts w:ascii="Times New Roman" w:eastAsia="Times New Roman" w:hAnsi="Times New Roman" w:cs="Times New Roman"/>
          <w:lang w:eastAsia="ru-RU"/>
        </w:rPr>
        <w:t xml:space="preserve">Место нахождения: </w:t>
      </w:r>
      <w:r w:rsidRPr="00FA3C86">
        <w:rPr>
          <w:rFonts w:ascii="Times New Roman" w:eastAsia="Times New Roman" w:hAnsi="Times New Roman" w:cs="Times New Roman"/>
          <w:b/>
          <w:bCs/>
          <w:i/>
          <w:iCs/>
          <w:lang w:eastAsia="ru-RU"/>
        </w:rPr>
        <w:t xml:space="preserve">115035, г. Москва, ул. </w:t>
      </w:r>
      <w:r w:rsidR="00393AB1" w:rsidRPr="00FA3C86">
        <w:rPr>
          <w:rFonts w:ascii="Times New Roman" w:eastAsia="Times New Roman" w:hAnsi="Times New Roman" w:cs="Times New Roman"/>
          <w:b/>
          <w:bCs/>
          <w:i/>
          <w:iCs/>
          <w:lang w:eastAsia="ru-RU"/>
        </w:rPr>
        <w:t>Садовническая н</w:t>
      </w:r>
      <w:r w:rsidRPr="00FA3C86">
        <w:rPr>
          <w:rFonts w:ascii="Times New Roman" w:eastAsia="Times New Roman" w:hAnsi="Times New Roman" w:cs="Times New Roman"/>
          <w:b/>
          <w:bCs/>
          <w:i/>
          <w:iCs/>
          <w:lang w:eastAsia="ru-RU"/>
        </w:rPr>
        <w:t>абережная, д. 77, строение 1</w:t>
      </w:r>
    </w:p>
    <w:p w14:paraId="1857164C" w14:textId="77777777" w:rsidR="00D66AD4" w:rsidRPr="00FA3C86" w:rsidRDefault="00D66AD4" w:rsidP="00D66AD4">
      <w:pPr>
        <w:autoSpaceDE w:val="0"/>
        <w:autoSpaceDN w:val="0"/>
        <w:adjustRightInd w:val="0"/>
        <w:spacing w:after="0" w:line="240" w:lineRule="auto"/>
        <w:ind w:firstLine="426"/>
        <w:jc w:val="both"/>
        <w:outlineLvl w:val="4"/>
        <w:rPr>
          <w:rFonts w:ascii="Times New Roman" w:eastAsia="Times New Roman" w:hAnsi="Times New Roman" w:cs="Times New Roman"/>
          <w:b/>
          <w:i/>
          <w:lang w:eastAsia="ru-RU"/>
        </w:rPr>
      </w:pPr>
      <w:r w:rsidRPr="00FA3C86">
        <w:rPr>
          <w:rFonts w:ascii="Times New Roman" w:eastAsia="Times New Roman" w:hAnsi="Times New Roman" w:cs="Times New Roman"/>
          <w:lang w:eastAsia="ru-RU"/>
        </w:rPr>
        <w:t xml:space="preserve">Отчетный год (годы) и (или) иной отчетный период (периоды) из числа последних трех завершенных отчетных лет и текущего года, за который (за которые) аудитором проводилась проверка отчетности эмитента: </w:t>
      </w:r>
      <w:r w:rsidRPr="00FA3C86">
        <w:rPr>
          <w:rFonts w:ascii="Times New Roman" w:eastAsia="Times New Roman" w:hAnsi="Times New Roman" w:cs="Times New Roman"/>
          <w:b/>
          <w:i/>
          <w:lang w:eastAsia="ru-RU"/>
        </w:rPr>
        <w:t>2019 г., 2020 г., 2021 г.</w:t>
      </w:r>
    </w:p>
    <w:p w14:paraId="5FFF1442" w14:textId="77777777" w:rsidR="00D66AD4" w:rsidRPr="00FA3C86" w:rsidRDefault="00D66AD4" w:rsidP="00D66AD4">
      <w:pPr>
        <w:tabs>
          <w:tab w:val="left" w:pos="0"/>
        </w:tabs>
        <w:spacing w:after="0" w:line="240" w:lineRule="auto"/>
        <w:ind w:firstLine="426"/>
        <w:jc w:val="both"/>
        <w:rPr>
          <w:rFonts w:ascii="Times New Roman" w:eastAsia="Times New Roman" w:hAnsi="Times New Roman" w:cs="Times New Roman"/>
          <w:b/>
          <w:i/>
          <w:lang w:eastAsia="ru-RU"/>
        </w:rPr>
      </w:pPr>
      <w:r w:rsidRPr="00FA3C86">
        <w:rPr>
          <w:rFonts w:ascii="Times New Roman" w:eastAsia="Times New Roman" w:hAnsi="Times New Roman" w:cs="Times New Roman"/>
          <w:lang w:eastAsia="ru-RU"/>
        </w:rPr>
        <w:t xml:space="preserve">Вид отчетности эмитента, в отношении которой аудитором проводилась (будет проводиться) независимая проверка (бухгалтерская (финансовая) отчетность, консолидированная финансовая отчетность (финансовая отчетность); промежуточная консолидированная финансовая отчетность, промежуточная бухгалтерская (финансовая) отчетность эмитента за последний завершенный отчетный период, состоящий из 3, 6 или 9 месяцев; вступительная бухгалтерская (финансовая) отчетность); </w:t>
      </w:r>
      <w:r w:rsidRPr="00FA3C86">
        <w:rPr>
          <w:rFonts w:ascii="Times New Roman" w:eastAsia="Times New Roman" w:hAnsi="Times New Roman" w:cs="Times New Roman"/>
          <w:b/>
          <w:i/>
          <w:lang w:eastAsia="ru-RU"/>
        </w:rPr>
        <w:t>бухгалтерская (финансовая) отчетность, подготовленная в соответствии с РСБУ, и консолидированная финансовая отчетность</w:t>
      </w:r>
      <w:r w:rsidR="00393AB1" w:rsidRPr="00FA3C86">
        <w:rPr>
          <w:rFonts w:ascii="Times New Roman" w:eastAsia="Times New Roman" w:hAnsi="Times New Roman" w:cs="Times New Roman"/>
          <w:b/>
          <w:i/>
          <w:lang w:eastAsia="ru-RU"/>
        </w:rPr>
        <w:t>, подготовленная в соответствии с МСФО</w:t>
      </w:r>
      <w:r w:rsidRPr="00FA3C86">
        <w:rPr>
          <w:rFonts w:ascii="Times New Roman" w:eastAsia="Times New Roman" w:hAnsi="Times New Roman" w:cs="Times New Roman"/>
          <w:b/>
          <w:i/>
          <w:lang w:eastAsia="ru-RU"/>
        </w:rPr>
        <w:t>.</w:t>
      </w:r>
    </w:p>
    <w:p w14:paraId="57B92016" w14:textId="77777777" w:rsidR="00D66AD4" w:rsidRPr="00FA3C86" w:rsidRDefault="00D66AD4" w:rsidP="00D66AD4">
      <w:pPr>
        <w:tabs>
          <w:tab w:val="left" w:pos="0"/>
        </w:tabs>
        <w:spacing w:after="0" w:line="240" w:lineRule="auto"/>
        <w:ind w:firstLine="426"/>
        <w:jc w:val="both"/>
        <w:rPr>
          <w:rFonts w:ascii="Times New Roman" w:eastAsia="Times New Roman" w:hAnsi="Times New Roman" w:cs="Times New Roman"/>
          <w:lang w:eastAsia="ru-RU"/>
        </w:rPr>
      </w:pPr>
      <w:r w:rsidRPr="00FA3C86">
        <w:rPr>
          <w:rFonts w:ascii="Times New Roman" w:eastAsia="Times New Roman" w:hAnsi="Times New Roman" w:cs="Times New Roman"/>
          <w:lang w:eastAsia="ru-RU"/>
        </w:rPr>
        <w:t>Сопутствующие аудиту и прочие связанные с аудиторской деятельностью услуги, которые оказывались (будут оказываться) эмитенту в течение последних трех завершенных отчетных лет и текущего года аудитором:</w:t>
      </w:r>
      <w:r w:rsidRPr="00FA3C86">
        <w:rPr>
          <w:rFonts w:ascii="Times New Roman" w:eastAsia="Times New Roman" w:hAnsi="Times New Roman" w:cs="Times New Roman"/>
          <w:b/>
          <w:bCs/>
          <w:i/>
          <w:iCs/>
          <w:lang w:eastAsia="ru-RU"/>
        </w:rPr>
        <w:t xml:space="preserve"> </w:t>
      </w:r>
      <w:bookmarkStart w:id="119" w:name="_Hlk94264538"/>
      <w:r w:rsidRPr="00FA3C86">
        <w:rPr>
          <w:rFonts w:ascii="Times New Roman" w:eastAsia="Times New Roman" w:hAnsi="Times New Roman" w:cs="Times New Roman"/>
          <w:b/>
          <w:bCs/>
          <w:i/>
          <w:iCs/>
          <w:lang w:eastAsia="ru-RU"/>
        </w:rPr>
        <w:t>Сопутствующих аудиторской деятельности услуг не проводилось.</w:t>
      </w:r>
      <w:bookmarkEnd w:id="119"/>
    </w:p>
    <w:p w14:paraId="7410CC59" w14:textId="77777777" w:rsidR="00D66AD4" w:rsidRPr="00FA3C86" w:rsidRDefault="00D66AD4" w:rsidP="00D66AD4">
      <w:pPr>
        <w:tabs>
          <w:tab w:val="left" w:pos="0"/>
        </w:tabs>
        <w:spacing w:after="0" w:line="240" w:lineRule="auto"/>
        <w:ind w:firstLine="426"/>
        <w:jc w:val="both"/>
        <w:rPr>
          <w:rFonts w:ascii="Times New Roman" w:eastAsia="Times New Roman" w:hAnsi="Times New Roman" w:cs="Times New Roman"/>
          <w:lang w:eastAsia="ru-RU"/>
        </w:rPr>
      </w:pPr>
      <w:r w:rsidRPr="00FA3C86">
        <w:rPr>
          <w:rFonts w:ascii="Times New Roman" w:eastAsia="Times New Roman" w:hAnsi="Times New Roman" w:cs="Times New Roman"/>
          <w:lang w:eastAsia="ru-RU"/>
        </w:rPr>
        <w:t xml:space="preserve">Факторы, которые могут оказать влияние на независимость аудитора, в том числе сведения о наличии существенных интересов (взаимоотношений), связывающих с эмитентом (членами органов управления и органов контроля за финансово-хозяйственной деятельностью эмитента) аудитора эмитента, членов органов управления и органов контроля за финансово-хозяйственной деятельностью аудитора, а также участников аудиторской группы, определяемой в соответствии с Международным </w:t>
      </w:r>
      <w:hyperlink r:id="rId42" w:history="1">
        <w:r w:rsidRPr="00FA3C86">
          <w:rPr>
            <w:rFonts w:ascii="Times New Roman" w:eastAsia="Times New Roman" w:hAnsi="Times New Roman" w:cs="Times New Roman"/>
            <w:lang w:eastAsia="ru-RU"/>
          </w:rPr>
          <w:t>стандартом</w:t>
        </w:r>
      </w:hyperlink>
      <w:r w:rsidRPr="00FA3C86">
        <w:rPr>
          <w:rFonts w:ascii="Times New Roman" w:eastAsia="Times New Roman" w:hAnsi="Times New Roman" w:cs="Times New Roman"/>
          <w:lang w:eastAsia="ru-RU"/>
        </w:rPr>
        <w:t xml:space="preserve"> контроля качества 1 «Контроль качества в аудиторских организациях, проводящих аудит и обзорные проверки финансовой отчетности, а также выполняющих прочие задания, обеспечивающие уверенность, и задания по оказанию сопутствующих услуг»:</w:t>
      </w:r>
    </w:p>
    <w:p w14:paraId="437C62CD" w14:textId="77777777" w:rsidR="00D66AD4" w:rsidRPr="00FA3C86" w:rsidRDefault="00D66AD4" w:rsidP="00D66AD4">
      <w:pPr>
        <w:widowControl w:val="0"/>
        <w:autoSpaceDE w:val="0"/>
        <w:autoSpaceDN w:val="0"/>
        <w:adjustRightInd w:val="0"/>
        <w:spacing w:after="0" w:line="240" w:lineRule="auto"/>
        <w:ind w:firstLine="426"/>
        <w:jc w:val="both"/>
        <w:rPr>
          <w:rFonts w:ascii="Times New Roman" w:eastAsia="Times New Roman" w:hAnsi="Times New Roman" w:cs="Times New Roman"/>
          <w:b/>
          <w:i/>
          <w:lang w:eastAsia="ru-RU"/>
        </w:rPr>
      </w:pPr>
      <w:r w:rsidRPr="00FA3C86">
        <w:rPr>
          <w:rFonts w:ascii="Times New Roman" w:eastAsia="Times New Roman" w:hAnsi="Times New Roman" w:cs="Times New Roman"/>
          <w:lang w:eastAsia="ru-RU"/>
        </w:rPr>
        <w:t xml:space="preserve">наличие долей участия аудитора (лиц, занимающих должности в органах управления и органах контроля за финансово-хозяйственной деятельностью аудиторской организации) в уставном капитале эмитента: </w:t>
      </w:r>
      <w:r w:rsidRPr="00FA3C86">
        <w:rPr>
          <w:rFonts w:ascii="Times New Roman" w:eastAsia="Times New Roman" w:hAnsi="Times New Roman" w:cs="Times New Roman"/>
          <w:b/>
          <w:i/>
          <w:lang w:eastAsia="ru-RU"/>
        </w:rPr>
        <w:t>аудитор (лица, занимающие должности в органах управления и органах контроля за финансово-хозяйственной деятельностью аудиторской организации) долей в уставном капитале Эмитента не имеет;</w:t>
      </w:r>
    </w:p>
    <w:p w14:paraId="15E71EAD" w14:textId="77777777" w:rsidR="00D66AD4" w:rsidRPr="00FA3C86" w:rsidRDefault="00D66AD4" w:rsidP="00D66AD4">
      <w:pPr>
        <w:widowControl w:val="0"/>
        <w:autoSpaceDE w:val="0"/>
        <w:autoSpaceDN w:val="0"/>
        <w:adjustRightInd w:val="0"/>
        <w:spacing w:after="0" w:line="240" w:lineRule="auto"/>
        <w:ind w:firstLine="426"/>
        <w:jc w:val="both"/>
        <w:rPr>
          <w:rFonts w:ascii="Times New Roman" w:eastAsia="Times New Roman" w:hAnsi="Times New Roman" w:cs="Times New Roman"/>
          <w:b/>
          <w:i/>
          <w:lang w:eastAsia="ru-RU"/>
        </w:rPr>
      </w:pPr>
      <w:r w:rsidRPr="00FA3C86">
        <w:rPr>
          <w:rFonts w:ascii="Times New Roman" w:eastAsia="Times New Roman" w:hAnsi="Times New Roman" w:cs="Times New Roman"/>
          <w:lang w:eastAsia="ru-RU"/>
        </w:rPr>
        <w:t xml:space="preserve">предоставление эмитентом заемных средств аудитору (лицам, занимающим должности в органах управления и органах контроля за финансово-хозяйственной деятельностью аудиторской организации): </w:t>
      </w:r>
      <w:r w:rsidRPr="00FA3C86">
        <w:rPr>
          <w:rFonts w:ascii="Times New Roman" w:eastAsia="Times New Roman" w:hAnsi="Times New Roman" w:cs="Times New Roman"/>
          <w:b/>
          <w:i/>
          <w:lang w:eastAsia="ru-RU"/>
        </w:rPr>
        <w:lastRenderedPageBreak/>
        <w:t>заемные средства аудитору (лицам, занимающим должности в органах управления и органах контроля за финансово-хозяйственной деятельностью аудиторской организации) Эмитентом не предоставлялись;</w:t>
      </w:r>
    </w:p>
    <w:p w14:paraId="5E90A245" w14:textId="77777777" w:rsidR="00D66AD4" w:rsidRPr="00FA3C86" w:rsidRDefault="00D66AD4" w:rsidP="00D66AD4">
      <w:pPr>
        <w:widowControl w:val="0"/>
        <w:autoSpaceDE w:val="0"/>
        <w:autoSpaceDN w:val="0"/>
        <w:adjustRightInd w:val="0"/>
        <w:spacing w:after="0" w:line="240" w:lineRule="auto"/>
        <w:ind w:firstLine="426"/>
        <w:jc w:val="both"/>
        <w:rPr>
          <w:rFonts w:ascii="Times New Roman" w:eastAsia="Times New Roman" w:hAnsi="Times New Roman" w:cs="Times New Roman"/>
          <w:b/>
          <w:i/>
          <w:lang w:eastAsia="ru-RU"/>
        </w:rPr>
      </w:pPr>
      <w:r w:rsidRPr="00FA3C86">
        <w:rPr>
          <w:rFonts w:ascii="Times New Roman" w:eastAsia="Times New Roman" w:hAnsi="Times New Roman" w:cs="Times New Roman"/>
          <w:lang w:eastAsia="ru-RU"/>
        </w:rPr>
        <w:t xml:space="preserve">наличие 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 </w:t>
      </w:r>
      <w:r w:rsidRPr="00FA3C86">
        <w:rPr>
          <w:rFonts w:ascii="Times New Roman" w:eastAsia="Times New Roman" w:hAnsi="Times New Roman" w:cs="Times New Roman"/>
          <w:b/>
          <w:i/>
          <w:lang w:eastAsia="ru-RU"/>
        </w:rPr>
        <w:t>тесные деловые взаимоотношения (участие в продвижении продукции (услуг) Эмитента, участие в совместной предпринимательской деятельности и т.д.), а также родственные связи отсутствуют;</w:t>
      </w:r>
    </w:p>
    <w:p w14:paraId="6DAE1F95" w14:textId="77777777" w:rsidR="00D66AD4" w:rsidRPr="00FA3C86" w:rsidRDefault="00D66AD4" w:rsidP="00D66AD4">
      <w:pPr>
        <w:widowControl w:val="0"/>
        <w:autoSpaceDE w:val="0"/>
        <w:autoSpaceDN w:val="0"/>
        <w:adjustRightInd w:val="0"/>
        <w:spacing w:after="0" w:line="240" w:lineRule="auto"/>
        <w:ind w:firstLine="426"/>
        <w:jc w:val="both"/>
        <w:rPr>
          <w:rFonts w:ascii="Times New Roman" w:eastAsia="Times New Roman" w:hAnsi="Times New Roman" w:cs="Times New Roman"/>
          <w:b/>
          <w:i/>
          <w:lang w:eastAsia="ru-RU"/>
        </w:rPr>
      </w:pPr>
      <w:r w:rsidRPr="00FA3C86">
        <w:rPr>
          <w:rFonts w:ascii="Times New Roman" w:eastAsia="Times New Roman" w:hAnsi="Times New Roman" w:cs="Times New Roman"/>
          <w:bCs/>
          <w:iCs/>
          <w:lang w:eastAsia="ru-RU"/>
        </w:rPr>
        <w:t xml:space="preserve">наличие родственных связей между аудитором (лицами, занимающими должности в органах управления и органах контроля за финансово-хозяйственной деятельностью аудиторской организации) и эмитентом (лицами, занимающими должности в органах управления эмитента): </w:t>
      </w:r>
      <w:r w:rsidRPr="00FA3C86">
        <w:rPr>
          <w:rFonts w:ascii="Times New Roman" w:eastAsia="Times New Roman" w:hAnsi="Times New Roman" w:cs="Times New Roman"/>
          <w:b/>
          <w:i/>
          <w:lang w:eastAsia="ru-RU"/>
        </w:rPr>
        <w:t>указанных родственных связей нет;</w:t>
      </w:r>
    </w:p>
    <w:p w14:paraId="4BFE9442" w14:textId="77777777" w:rsidR="00D66AD4" w:rsidRPr="00FA3C86" w:rsidRDefault="00D66AD4" w:rsidP="00D66AD4">
      <w:pPr>
        <w:widowControl w:val="0"/>
        <w:autoSpaceDE w:val="0"/>
        <w:autoSpaceDN w:val="0"/>
        <w:adjustRightInd w:val="0"/>
        <w:spacing w:after="0" w:line="240" w:lineRule="auto"/>
        <w:ind w:firstLine="426"/>
        <w:jc w:val="both"/>
        <w:rPr>
          <w:rFonts w:ascii="Times New Roman" w:eastAsia="Times New Roman" w:hAnsi="Times New Roman" w:cs="Times New Roman"/>
          <w:b/>
          <w:i/>
          <w:lang w:eastAsia="ru-RU"/>
        </w:rPr>
      </w:pPr>
      <w:r w:rsidRPr="00FA3C86">
        <w:rPr>
          <w:rFonts w:ascii="Times New Roman" w:eastAsia="Times New Roman" w:hAnsi="Times New Roman" w:cs="Times New Roman"/>
          <w:bCs/>
          <w:iCs/>
          <w:lang w:eastAsia="ru-RU"/>
        </w:rPr>
        <w:t>наличие существенных интересов (взаимоотношений), связывающих с эмитентом (членами органов управления и органов контроля за финансово-хозяйственной деятельностью эмитента) аудитора эмитента, членов органов управления и органов контроля за финансово-хозяйственной деятельностью аудитора, а также участников аудиторской группы:</w:t>
      </w:r>
      <w:r w:rsidRPr="00FA3C86">
        <w:rPr>
          <w:rFonts w:ascii="Times New Roman" w:eastAsia="Times New Roman" w:hAnsi="Times New Roman" w:cs="Times New Roman"/>
          <w:b/>
          <w:i/>
          <w:lang w:eastAsia="ru-RU"/>
        </w:rPr>
        <w:t xml:space="preserve"> указанные интересы (взаимоотношения) отсутствуют.</w:t>
      </w:r>
    </w:p>
    <w:p w14:paraId="008A8F02" w14:textId="77777777" w:rsidR="00D66AD4" w:rsidRPr="00FA3C86" w:rsidRDefault="00D66AD4" w:rsidP="00D66AD4">
      <w:pPr>
        <w:autoSpaceDE w:val="0"/>
        <w:autoSpaceDN w:val="0"/>
        <w:adjustRightInd w:val="0"/>
        <w:spacing w:after="0" w:line="240" w:lineRule="auto"/>
        <w:ind w:firstLine="426"/>
        <w:jc w:val="both"/>
        <w:outlineLvl w:val="4"/>
        <w:rPr>
          <w:rFonts w:ascii="Times New Roman" w:eastAsia="Times New Roman" w:hAnsi="Times New Roman" w:cs="Times New Roman"/>
          <w:b/>
          <w:i/>
          <w:lang w:eastAsia="ru-RU"/>
        </w:rPr>
      </w:pPr>
      <w:r w:rsidRPr="00FA3C86">
        <w:rPr>
          <w:rFonts w:ascii="Times New Roman" w:eastAsia="Times New Roman" w:hAnsi="Times New Roman" w:cs="Times New Roman"/>
          <w:lang w:eastAsia="ru-RU"/>
        </w:rPr>
        <w:t xml:space="preserve">сведения о лицах,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 </w:t>
      </w:r>
      <w:r w:rsidRPr="00FA3C86">
        <w:rPr>
          <w:rFonts w:ascii="Times New Roman" w:eastAsia="Times New Roman" w:hAnsi="Times New Roman" w:cs="Times New Roman"/>
          <w:b/>
          <w:i/>
          <w:lang w:eastAsia="ru-RU"/>
        </w:rPr>
        <w:t>лица, занимающие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 отсутствуют.</w:t>
      </w:r>
    </w:p>
    <w:p w14:paraId="5E9CE9D6" w14:textId="77777777" w:rsidR="00D66AD4" w:rsidRPr="00FA3C86" w:rsidRDefault="00D66AD4" w:rsidP="00D66AD4">
      <w:pPr>
        <w:autoSpaceDE w:val="0"/>
        <w:autoSpaceDN w:val="0"/>
        <w:adjustRightInd w:val="0"/>
        <w:spacing w:after="0" w:line="240" w:lineRule="auto"/>
        <w:ind w:firstLine="426"/>
        <w:jc w:val="both"/>
        <w:outlineLvl w:val="4"/>
        <w:rPr>
          <w:rFonts w:ascii="Times New Roman" w:eastAsia="Times New Roman" w:hAnsi="Times New Roman" w:cs="Times New Roman"/>
          <w:lang w:eastAsia="ru-RU"/>
        </w:rPr>
      </w:pPr>
      <w:r w:rsidRPr="00FA3C86">
        <w:rPr>
          <w:rFonts w:ascii="Times New Roman" w:eastAsia="Times New Roman" w:hAnsi="Times New Roman" w:cs="Times New Roman"/>
          <w:lang w:eastAsia="ru-RU"/>
        </w:rPr>
        <w:t xml:space="preserve">Меры, предпринятые эмитентом и аудитором (аудиторской организацией) для снижения влияния указанных факторов: </w:t>
      </w:r>
    </w:p>
    <w:p w14:paraId="44C393BB" w14:textId="77777777" w:rsidR="00D66AD4" w:rsidRPr="00FA3C86" w:rsidRDefault="00D66AD4" w:rsidP="00D66AD4">
      <w:pPr>
        <w:autoSpaceDE w:val="0"/>
        <w:autoSpaceDN w:val="0"/>
        <w:adjustRightInd w:val="0"/>
        <w:spacing w:after="0" w:line="240" w:lineRule="auto"/>
        <w:ind w:firstLine="426"/>
        <w:jc w:val="both"/>
        <w:outlineLvl w:val="4"/>
        <w:rPr>
          <w:rFonts w:ascii="Times New Roman" w:eastAsia="Times New Roman" w:hAnsi="Times New Roman" w:cs="Times New Roman"/>
          <w:b/>
          <w:i/>
          <w:noProof/>
          <w:lang w:eastAsia="ru-RU"/>
        </w:rPr>
      </w:pPr>
      <w:r w:rsidRPr="00FA3C86">
        <w:rPr>
          <w:rFonts w:ascii="Times New Roman" w:eastAsia="Times New Roman" w:hAnsi="Times New Roman" w:cs="Times New Roman"/>
          <w:b/>
          <w:i/>
          <w:noProof/>
          <w:lang w:eastAsia="ru-RU"/>
        </w:rPr>
        <w:t xml:space="preserve">Основной мерой, предпринятой эмитентом и аудитором для снижения зависимости друг от друга, является процесс тщательного рассмотрения кандидатуры аудитора на предмет его независимости от эмитента. Кандидатура аудитора тщательно рассматривалась ПАО «Россети» при проведении открытого одноэтапного конкурса без предварительного квалификационного отбора на право заключения договоров на проведение обязательного ежегодного аудита отчетности ДЗО ПАО «Россети» за 2019, 2020, 2021 годы на предмет независимости аудитора от ДЗО ПАО «Россети» и отсутствия перечисленных факторов. </w:t>
      </w:r>
    </w:p>
    <w:p w14:paraId="1E073BD6" w14:textId="77777777" w:rsidR="00D66AD4" w:rsidRPr="00FA3C86" w:rsidRDefault="00D66AD4" w:rsidP="00D66AD4">
      <w:pPr>
        <w:autoSpaceDE w:val="0"/>
        <w:autoSpaceDN w:val="0"/>
        <w:adjustRightInd w:val="0"/>
        <w:spacing w:after="0" w:line="240" w:lineRule="auto"/>
        <w:ind w:firstLine="426"/>
        <w:jc w:val="both"/>
        <w:outlineLvl w:val="4"/>
        <w:rPr>
          <w:rFonts w:ascii="Times New Roman" w:eastAsia="Times New Roman" w:hAnsi="Times New Roman" w:cs="Times New Roman"/>
          <w:b/>
          <w:i/>
          <w:noProof/>
          <w:lang w:eastAsia="ru-RU"/>
        </w:rPr>
      </w:pPr>
      <w:r w:rsidRPr="00FA3C86">
        <w:rPr>
          <w:rFonts w:ascii="Times New Roman" w:eastAsia="Times New Roman" w:hAnsi="Times New Roman" w:cs="Times New Roman"/>
          <w:b/>
          <w:i/>
          <w:noProof/>
          <w:lang w:eastAsia="ru-RU"/>
        </w:rPr>
        <w:t xml:space="preserve">Аудитор является полностью независимым от органов управления Эмитента в соответствии с требованиями статьи 8 </w:t>
      </w:r>
      <w:bookmarkStart w:id="120" w:name="_Hlk94694258"/>
      <w:r w:rsidRPr="00FA3C86">
        <w:rPr>
          <w:rFonts w:ascii="Times New Roman" w:eastAsia="Times New Roman" w:hAnsi="Times New Roman" w:cs="Times New Roman"/>
          <w:b/>
          <w:i/>
          <w:noProof/>
          <w:lang w:eastAsia="ru-RU"/>
        </w:rPr>
        <w:t xml:space="preserve">Федерального закона </w:t>
      </w:r>
      <w:bookmarkEnd w:id="120"/>
      <w:r w:rsidRPr="00FA3C86">
        <w:rPr>
          <w:rFonts w:ascii="Times New Roman" w:eastAsia="Times New Roman" w:hAnsi="Times New Roman" w:cs="Times New Roman"/>
          <w:b/>
          <w:i/>
          <w:noProof/>
          <w:lang w:eastAsia="ru-RU"/>
        </w:rPr>
        <w:t xml:space="preserve">от 30.12.2008 № 307-ФЗ «Об аудиторской деятельности». </w:t>
      </w:r>
    </w:p>
    <w:p w14:paraId="168F3E7C" w14:textId="77777777" w:rsidR="00D66AD4" w:rsidRPr="00FA3C86" w:rsidRDefault="00D66AD4" w:rsidP="00D66AD4">
      <w:pPr>
        <w:autoSpaceDE w:val="0"/>
        <w:autoSpaceDN w:val="0"/>
        <w:adjustRightInd w:val="0"/>
        <w:spacing w:after="0" w:line="240" w:lineRule="auto"/>
        <w:ind w:firstLine="426"/>
        <w:jc w:val="both"/>
        <w:rPr>
          <w:rFonts w:ascii="Times New Roman" w:eastAsia="Times New Roman" w:hAnsi="Times New Roman" w:cs="Times New Roman"/>
          <w:lang w:eastAsia="ru-RU"/>
        </w:rPr>
      </w:pPr>
      <w:r w:rsidRPr="00FA3C86">
        <w:rPr>
          <w:rFonts w:ascii="Times New Roman" w:eastAsia="Times New Roman" w:hAnsi="Times New Roman" w:cs="Times New Roman"/>
          <w:lang w:eastAsia="ru-RU"/>
        </w:rPr>
        <w:t xml:space="preserve">Фактический размер </w:t>
      </w:r>
      <w:bookmarkStart w:id="121" w:name="_Hlk96968011"/>
      <w:r w:rsidRPr="00FA3C86">
        <w:rPr>
          <w:rFonts w:ascii="Times New Roman" w:eastAsia="Times New Roman" w:hAnsi="Times New Roman" w:cs="Times New Roman"/>
          <w:lang w:eastAsia="ru-RU"/>
        </w:rPr>
        <w:t xml:space="preserve">вознаграждения, выплаченного </w:t>
      </w:r>
      <w:bookmarkEnd w:id="121"/>
      <w:r w:rsidRPr="00FA3C86">
        <w:rPr>
          <w:rFonts w:ascii="Times New Roman" w:eastAsia="Times New Roman" w:hAnsi="Times New Roman" w:cs="Times New Roman"/>
          <w:lang w:eastAsia="ru-RU"/>
        </w:rPr>
        <w:t>эмитентом аудитору эмитента за последний завершенный отчетный год, с отдельным указанием размера вознаграждения, выплаченного за аудит (проверку), в том числе обязательный, отчетности эмитента и за оказание сопутствующих аудиту и прочих связанных с аудиторской деятельностью услуг;</w:t>
      </w:r>
    </w:p>
    <w:p w14:paraId="105CE84D" w14:textId="77777777" w:rsidR="00D66AD4" w:rsidRPr="00FA3C86" w:rsidRDefault="00D66AD4" w:rsidP="00D66AD4">
      <w:pPr>
        <w:autoSpaceDE w:val="0"/>
        <w:autoSpaceDN w:val="0"/>
        <w:adjustRightInd w:val="0"/>
        <w:spacing w:after="0" w:line="240" w:lineRule="auto"/>
        <w:ind w:firstLine="426"/>
        <w:jc w:val="both"/>
        <w:rPr>
          <w:rFonts w:ascii="Times New Roman" w:eastAsia="Times New Roman" w:hAnsi="Times New Roman" w:cs="Times New Roman"/>
          <w:b/>
          <w:bCs/>
          <w:i/>
          <w:iCs/>
          <w:lang w:eastAsia="ru-RU"/>
        </w:rPr>
      </w:pPr>
      <w:r w:rsidRPr="00FA3C86">
        <w:rPr>
          <w:rFonts w:ascii="Times New Roman" w:eastAsia="Times New Roman" w:hAnsi="Times New Roman" w:cs="Times New Roman"/>
          <w:b/>
          <w:bCs/>
          <w:i/>
          <w:iCs/>
          <w:lang w:eastAsia="ru-RU"/>
        </w:rPr>
        <w:t>Размер оплаты услуг аудитора Эмитента, утвержденного Общим собранием акционеров Эмитента для обязательной ежегодной проверки и подтверждения годовой финансовой отчетности Эмитента за 202</w:t>
      </w:r>
      <w:r w:rsidR="005A73F8" w:rsidRPr="00FA3C86">
        <w:rPr>
          <w:rFonts w:ascii="Times New Roman" w:eastAsia="Times New Roman" w:hAnsi="Times New Roman" w:cs="Times New Roman"/>
          <w:b/>
          <w:bCs/>
          <w:i/>
          <w:iCs/>
          <w:lang w:eastAsia="ru-RU"/>
        </w:rPr>
        <w:t>1</w:t>
      </w:r>
      <w:r w:rsidRPr="00FA3C86">
        <w:rPr>
          <w:rFonts w:ascii="Times New Roman" w:eastAsia="Times New Roman" w:hAnsi="Times New Roman" w:cs="Times New Roman"/>
          <w:b/>
          <w:bCs/>
          <w:i/>
          <w:iCs/>
          <w:lang w:eastAsia="ru-RU"/>
        </w:rPr>
        <w:t xml:space="preserve"> год, был определен решением Совета директоров: </w:t>
      </w:r>
      <w:bookmarkStart w:id="122" w:name="_Hlk96967229"/>
    </w:p>
    <w:p w14:paraId="57488FDD" w14:textId="77777777" w:rsidR="00D66AD4" w:rsidRPr="00FA3C86" w:rsidRDefault="00D66AD4" w:rsidP="00D66AD4">
      <w:pPr>
        <w:autoSpaceDE w:val="0"/>
        <w:autoSpaceDN w:val="0"/>
        <w:adjustRightInd w:val="0"/>
        <w:spacing w:after="0" w:line="240" w:lineRule="auto"/>
        <w:ind w:firstLine="426"/>
        <w:jc w:val="both"/>
        <w:rPr>
          <w:rFonts w:ascii="Times New Roman" w:eastAsia="Times New Roman" w:hAnsi="Times New Roman" w:cs="Times New Roman"/>
          <w:b/>
          <w:bCs/>
          <w:i/>
          <w:iCs/>
          <w:lang w:eastAsia="ru-RU"/>
        </w:rPr>
      </w:pPr>
      <w:r w:rsidRPr="00FA3C86">
        <w:rPr>
          <w:rFonts w:ascii="Times New Roman" w:eastAsia="Times New Roman" w:hAnsi="Times New Roman" w:cs="Times New Roman"/>
          <w:b/>
          <w:bCs/>
          <w:i/>
          <w:iCs/>
          <w:lang w:eastAsia="ru-RU"/>
        </w:rPr>
        <w:t xml:space="preserve">- </w:t>
      </w:r>
      <w:bookmarkStart w:id="123" w:name="_Hlk96968052"/>
      <w:r w:rsidRPr="00FA3C86">
        <w:rPr>
          <w:rFonts w:ascii="Times New Roman" w:eastAsia="Times New Roman" w:hAnsi="Times New Roman" w:cs="Times New Roman"/>
          <w:b/>
          <w:bCs/>
          <w:i/>
          <w:iCs/>
          <w:lang w:eastAsia="ru-RU"/>
        </w:rPr>
        <w:t xml:space="preserve">размер вознаграждения, выплаченного ООО «Эрнст энд Янг» за </w:t>
      </w:r>
      <w:bookmarkStart w:id="124" w:name="_Hlk94692652"/>
      <w:r w:rsidRPr="00FA3C86">
        <w:rPr>
          <w:rFonts w:ascii="Times New Roman" w:eastAsia="Times New Roman" w:hAnsi="Times New Roman" w:cs="Times New Roman"/>
          <w:b/>
          <w:bCs/>
          <w:i/>
          <w:iCs/>
          <w:lang w:eastAsia="ru-RU"/>
        </w:rPr>
        <w:t>аудит</w:t>
      </w:r>
      <w:bookmarkEnd w:id="122"/>
      <w:r w:rsidRPr="00FA3C86">
        <w:rPr>
          <w:rFonts w:ascii="Times New Roman" w:eastAsia="Times New Roman" w:hAnsi="Times New Roman" w:cs="Times New Roman"/>
          <w:b/>
          <w:bCs/>
          <w:i/>
          <w:iCs/>
          <w:lang w:eastAsia="ru-RU"/>
        </w:rPr>
        <w:t xml:space="preserve"> </w:t>
      </w:r>
      <w:bookmarkEnd w:id="123"/>
      <w:r w:rsidRPr="00FA3C86">
        <w:rPr>
          <w:rFonts w:ascii="Times New Roman" w:eastAsia="Times New Roman" w:hAnsi="Times New Roman" w:cs="Times New Roman"/>
          <w:b/>
          <w:bCs/>
          <w:i/>
          <w:iCs/>
          <w:lang w:eastAsia="ru-RU"/>
        </w:rPr>
        <w:t>бухгалтерской (финансовой) отчетности эмитента за 202</w:t>
      </w:r>
      <w:r w:rsidR="005A73F8" w:rsidRPr="00FA3C86">
        <w:rPr>
          <w:rFonts w:ascii="Times New Roman" w:eastAsia="Times New Roman" w:hAnsi="Times New Roman" w:cs="Times New Roman"/>
          <w:b/>
          <w:bCs/>
          <w:i/>
          <w:iCs/>
          <w:lang w:eastAsia="ru-RU"/>
        </w:rPr>
        <w:t>1</w:t>
      </w:r>
      <w:r w:rsidRPr="00FA3C86">
        <w:rPr>
          <w:rFonts w:ascii="Times New Roman" w:eastAsia="Times New Roman" w:hAnsi="Times New Roman" w:cs="Times New Roman"/>
          <w:b/>
          <w:bCs/>
          <w:i/>
          <w:iCs/>
          <w:lang w:eastAsia="ru-RU"/>
        </w:rPr>
        <w:t xml:space="preserve"> г., подготовленной в соответствии с РСБУ, составил </w:t>
      </w:r>
      <w:r w:rsidR="00E81BC3" w:rsidRPr="00FA3C86">
        <w:rPr>
          <w:rFonts w:ascii="Times New Roman" w:eastAsia="Times New Roman" w:hAnsi="Times New Roman" w:cs="Times New Roman"/>
          <w:b/>
          <w:bCs/>
          <w:i/>
          <w:iCs/>
          <w:lang w:eastAsia="ru-RU"/>
        </w:rPr>
        <w:t>1 996 540,00 руб.</w:t>
      </w:r>
      <w:r w:rsidRPr="00FA3C86">
        <w:rPr>
          <w:rFonts w:ascii="Times New Roman" w:eastAsia="Times New Roman" w:hAnsi="Times New Roman" w:cs="Times New Roman"/>
          <w:b/>
          <w:bCs/>
          <w:i/>
          <w:iCs/>
          <w:lang w:eastAsia="ru-RU"/>
        </w:rPr>
        <w:t>, в том числе НДС 20%.</w:t>
      </w:r>
    </w:p>
    <w:p w14:paraId="15C3EC7A" w14:textId="77777777" w:rsidR="002652DC" w:rsidRPr="00FA3C86" w:rsidRDefault="00D66AD4" w:rsidP="00D66AD4">
      <w:pPr>
        <w:autoSpaceDE w:val="0"/>
        <w:autoSpaceDN w:val="0"/>
        <w:adjustRightInd w:val="0"/>
        <w:spacing w:after="0" w:line="240" w:lineRule="auto"/>
        <w:ind w:firstLine="426"/>
        <w:jc w:val="both"/>
        <w:rPr>
          <w:rFonts w:ascii="Times New Roman" w:eastAsia="Times New Roman" w:hAnsi="Times New Roman" w:cs="Times New Roman"/>
          <w:b/>
          <w:bCs/>
          <w:i/>
          <w:iCs/>
          <w:lang w:eastAsia="ru-RU"/>
        </w:rPr>
      </w:pPr>
      <w:bookmarkStart w:id="125" w:name="_Hlk96967889"/>
      <w:r w:rsidRPr="00FA3C86">
        <w:rPr>
          <w:rFonts w:ascii="Times New Roman" w:eastAsia="Times New Roman" w:hAnsi="Times New Roman" w:cs="Times New Roman"/>
          <w:b/>
          <w:bCs/>
          <w:i/>
          <w:iCs/>
          <w:lang w:eastAsia="ru-RU"/>
        </w:rPr>
        <w:t>- размер вознаграждения, выплаченного ООО «Эрнст энд Янг» за аудит консолидированной финансовой отчетности за 202</w:t>
      </w:r>
      <w:r w:rsidR="005A73F8" w:rsidRPr="00FA3C86">
        <w:rPr>
          <w:rFonts w:ascii="Times New Roman" w:eastAsia="Times New Roman" w:hAnsi="Times New Roman" w:cs="Times New Roman"/>
          <w:b/>
          <w:bCs/>
          <w:i/>
          <w:iCs/>
          <w:lang w:eastAsia="ru-RU"/>
        </w:rPr>
        <w:t>1</w:t>
      </w:r>
      <w:r w:rsidRPr="00FA3C86">
        <w:rPr>
          <w:rFonts w:ascii="Times New Roman" w:eastAsia="Times New Roman" w:hAnsi="Times New Roman" w:cs="Times New Roman"/>
          <w:b/>
          <w:bCs/>
          <w:i/>
          <w:iCs/>
          <w:lang w:eastAsia="ru-RU"/>
        </w:rPr>
        <w:t xml:space="preserve"> г., </w:t>
      </w:r>
      <w:bookmarkEnd w:id="124"/>
      <w:r w:rsidRPr="00FA3C86">
        <w:rPr>
          <w:rFonts w:ascii="Times New Roman" w:eastAsia="Times New Roman" w:hAnsi="Times New Roman" w:cs="Times New Roman"/>
          <w:b/>
          <w:bCs/>
          <w:i/>
          <w:iCs/>
          <w:lang w:eastAsia="ru-RU"/>
        </w:rPr>
        <w:t xml:space="preserve">подготовленной в соответствии с Международными стандартами финансовой отчетности, составил </w:t>
      </w:r>
      <w:r w:rsidR="00E81BC3" w:rsidRPr="00FA3C86">
        <w:rPr>
          <w:rFonts w:ascii="Times New Roman" w:eastAsia="Times New Roman" w:hAnsi="Times New Roman" w:cs="Times New Roman"/>
          <w:b/>
          <w:bCs/>
          <w:i/>
          <w:iCs/>
          <w:lang w:eastAsia="ru-RU"/>
        </w:rPr>
        <w:t>3 707 860,00</w:t>
      </w:r>
      <w:r w:rsidR="002652DC" w:rsidRPr="00FA3C86">
        <w:rPr>
          <w:rFonts w:ascii="Times New Roman" w:eastAsia="Times New Roman" w:hAnsi="Times New Roman" w:cs="Times New Roman"/>
          <w:b/>
          <w:bCs/>
          <w:i/>
          <w:iCs/>
          <w:lang w:eastAsia="ru-RU"/>
        </w:rPr>
        <w:t xml:space="preserve"> руб.</w:t>
      </w:r>
      <w:r w:rsidR="00E81BC3" w:rsidRPr="00FA3C86">
        <w:rPr>
          <w:rFonts w:ascii="Times New Roman" w:eastAsia="Times New Roman" w:hAnsi="Times New Roman" w:cs="Times New Roman"/>
          <w:b/>
          <w:bCs/>
          <w:i/>
          <w:iCs/>
          <w:lang w:eastAsia="ru-RU"/>
        </w:rPr>
        <w:t xml:space="preserve"> </w:t>
      </w:r>
      <w:r w:rsidRPr="00FA3C86">
        <w:rPr>
          <w:rFonts w:ascii="Times New Roman" w:eastAsia="Times New Roman" w:hAnsi="Times New Roman" w:cs="Times New Roman"/>
          <w:b/>
          <w:bCs/>
          <w:i/>
          <w:iCs/>
          <w:lang w:eastAsia="ru-RU"/>
        </w:rPr>
        <w:t>в том числе НДС 20 %.</w:t>
      </w:r>
      <w:r w:rsidR="00E81BC3" w:rsidRPr="00FA3C86">
        <w:rPr>
          <w:rFonts w:ascii="Times New Roman" w:eastAsia="Times New Roman" w:hAnsi="Times New Roman" w:cs="Times New Roman"/>
          <w:b/>
          <w:bCs/>
          <w:i/>
          <w:iCs/>
          <w:lang w:eastAsia="ru-RU"/>
        </w:rPr>
        <w:t xml:space="preserve"> </w:t>
      </w:r>
      <w:bookmarkEnd w:id="125"/>
    </w:p>
    <w:p w14:paraId="1853B9F9" w14:textId="77777777" w:rsidR="00D66AD4" w:rsidRPr="00FA3C86" w:rsidRDefault="00D66AD4" w:rsidP="00D66AD4">
      <w:pPr>
        <w:autoSpaceDE w:val="0"/>
        <w:autoSpaceDN w:val="0"/>
        <w:adjustRightInd w:val="0"/>
        <w:spacing w:after="0" w:line="240" w:lineRule="auto"/>
        <w:ind w:firstLine="426"/>
        <w:jc w:val="both"/>
        <w:rPr>
          <w:rFonts w:ascii="Times New Roman" w:eastAsia="Times New Roman" w:hAnsi="Times New Roman" w:cs="Times New Roman"/>
          <w:b/>
          <w:bCs/>
          <w:i/>
          <w:iCs/>
          <w:lang w:eastAsia="ru-RU"/>
        </w:rPr>
      </w:pPr>
      <w:r w:rsidRPr="00FA3C86">
        <w:rPr>
          <w:rFonts w:ascii="Times New Roman" w:eastAsia="Times New Roman" w:hAnsi="Times New Roman" w:cs="Times New Roman"/>
          <w:b/>
          <w:bCs/>
          <w:i/>
          <w:iCs/>
          <w:lang w:eastAsia="ru-RU"/>
        </w:rPr>
        <w:t xml:space="preserve">Общий размер вознаграждения составляет </w:t>
      </w:r>
      <w:r w:rsidR="00592F03">
        <w:rPr>
          <w:rFonts w:ascii="Times New Roman" w:eastAsia="Times New Roman" w:hAnsi="Times New Roman" w:cs="Times New Roman"/>
          <w:b/>
          <w:bCs/>
          <w:i/>
          <w:iCs/>
          <w:lang w:eastAsia="ru-RU"/>
        </w:rPr>
        <w:t>5 704 400,00 руб.</w:t>
      </w:r>
      <w:r w:rsidRPr="00FA3C86">
        <w:rPr>
          <w:rFonts w:ascii="Times New Roman" w:eastAsia="Times New Roman" w:hAnsi="Times New Roman" w:cs="Times New Roman"/>
          <w:b/>
          <w:bCs/>
          <w:i/>
          <w:iCs/>
          <w:lang w:eastAsia="ru-RU"/>
        </w:rPr>
        <w:t xml:space="preserve">, в том числе НДС (20%) – </w:t>
      </w:r>
      <w:r w:rsidR="002652DC" w:rsidRPr="00FA3C86">
        <w:rPr>
          <w:rFonts w:ascii="Times New Roman" w:eastAsia="Times New Roman" w:hAnsi="Times New Roman" w:cs="Times New Roman"/>
          <w:b/>
          <w:bCs/>
          <w:i/>
          <w:iCs/>
          <w:lang w:eastAsia="ru-RU"/>
        </w:rPr>
        <w:t>950 733,33 руб</w:t>
      </w:r>
      <w:r w:rsidRPr="00FA3C86">
        <w:rPr>
          <w:rFonts w:ascii="Times New Roman" w:eastAsia="Times New Roman" w:hAnsi="Times New Roman" w:cs="Times New Roman"/>
          <w:b/>
          <w:bCs/>
          <w:i/>
          <w:iCs/>
          <w:color w:val="C00000"/>
          <w:lang w:eastAsia="ru-RU"/>
        </w:rPr>
        <w:t>.</w:t>
      </w:r>
      <w:r w:rsidR="005A73F8" w:rsidRPr="00FA3C86">
        <w:rPr>
          <w:rFonts w:ascii="Times New Roman" w:eastAsia="Times New Roman" w:hAnsi="Times New Roman" w:cs="Times New Roman"/>
          <w:b/>
          <w:bCs/>
          <w:i/>
          <w:iCs/>
          <w:color w:val="C00000"/>
          <w:lang w:eastAsia="ru-RU"/>
        </w:rPr>
        <w:t xml:space="preserve"> </w:t>
      </w:r>
    </w:p>
    <w:p w14:paraId="5F123B07" w14:textId="77777777" w:rsidR="00D66AD4" w:rsidRPr="00FA3C86" w:rsidRDefault="00D66AD4" w:rsidP="00D66AD4">
      <w:pPr>
        <w:autoSpaceDE w:val="0"/>
        <w:autoSpaceDN w:val="0"/>
        <w:adjustRightInd w:val="0"/>
        <w:spacing w:after="0" w:line="240" w:lineRule="auto"/>
        <w:ind w:firstLine="426"/>
        <w:jc w:val="both"/>
        <w:rPr>
          <w:rFonts w:ascii="Times New Roman" w:eastAsia="Times New Roman" w:hAnsi="Times New Roman" w:cs="Times New Roman"/>
          <w:b/>
          <w:bCs/>
          <w:i/>
          <w:iCs/>
          <w:lang w:eastAsia="ru-RU"/>
        </w:rPr>
      </w:pPr>
    </w:p>
    <w:p w14:paraId="596F76E0" w14:textId="77777777" w:rsidR="00D66AD4" w:rsidRPr="00FA3C86" w:rsidRDefault="00D66AD4" w:rsidP="00D66AD4">
      <w:pPr>
        <w:autoSpaceDE w:val="0"/>
        <w:autoSpaceDN w:val="0"/>
        <w:adjustRightInd w:val="0"/>
        <w:spacing w:after="0" w:line="240" w:lineRule="auto"/>
        <w:ind w:firstLine="426"/>
        <w:jc w:val="both"/>
        <w:rPr>
          <w:rFonts w:ascii="Times New Roman" w:eastAsia="Times New Roman" w:hAnsi="Times New Roman" w:cs="Times New Roman"/>
          <w:lang w:eastAsia="ru-RU"/>
        </w:rPr>
      </w:pPr>
      <w:r w:rsidRPr="00FA3C86">
        <w:rPr>
          <w:rFonts w:ascii="Times New Roman" w:eastAsia="Times New Roman" w:hAnsi="Times New Roman" w:cs="Times New Roman"/>
          <w:b/>
          <w:bCs/>
          <w:i/>
          <w:iCs/>
          <w:lang w:eastAsia="ru-RU"/>
        </w:rPr>
        <w:t>Сопутствующих аудиторской деятельности услуг не проводилось.</w:t>
      </w:r>
    </w:p>
    <w:p w14:paraId="24304877" w14:textId="77777777" w:rsidR="00D66AD4" w:rsidRPr="00FA3C86" w:rsidRDefault="00D66AD4" w:rsidP="00D66AD4">
      <w:pPr>
        <w:autoSpaceDE w:val="0"/>
        <w:autoSpaceDN w:val="0"/>
        <w:adjustRightInd w:val="0"/>
        <w:spacing w:after="0" w:line="240" w:lineRule="auto"/>
        <w:ind w:firstLine="426"/>
        <w:jc w:val="both"/>
        <w:rPr>
          <w:rFonts w:ascii="Times New Roman" w:eastAsia="Times New Roman" w:hAnsi="Times New Roman" w:cs="Times New Roman"/>
          <w:lang w:eastAsia="ru-RU"/>
        </w:rPr>
      </w:pPr>
    </w:p>
    <w:p w14:paraId="6B58D5F1" w14:textId="77777777" w:rsidR="00D66AD4" w:rsidRPr="00FA3C86" w:rsidRDefault="00D66AD4" w:rsidP="00D66AD4">
      <w:pPr>
        <w:spacing w:after="200" w:line="276" w:lineRule="auto"/>
        <w:ind w:firstLine="426"/>
        <w:jc w:val="both"/>
        <w:rPr>
          <w:rFonts w:ascii="Times New Roman" w:eastAsia="Times New Roman" w:hAnsi="Times New Roman" w:cs="Times New Roman"/>
          <w:b/>
          <w:bCs/>
          <w:i/>
          <w:iCs/>
          <w:lang w:eastAsia="ru-RU"/>
        </w:rPr>
      </w:pPr>
      <w:r w:rsidRPr="00FA3C86">
        <w:rPr>
          <w:rFonts w:ascii="Times New Roman" w:eastAsia="Times New Roman" w:hAnsi="Times New Roman" w:cs="Times New Roman"/>
          <w:lang w:eastAsia="ru-RU"/>
        </w:rPr>
        <w:t>Размер вознаграждения за оказанные аудитором эмитента услуги, выплата которого отложена или просрочена эмитентом, с отдельным указанием отложенного или просроченного вознаграждения за аудит (проверку), в том числе обязательный, отчетности эмитента и за оказание сопутствующих аудиту и прочих связанных с аудиторской деятельностью услуг:</w:t>
      </w:r>
      <w:r w:rsidRPr="00FA3C86">
        <w:rPr>
          <w:rFonts w:ascii="Times New Roman" w:eastAsia="Times New Roman" w:hAnsi="Times New Roman" w:cs="Times New Roman"/>
          <w:b/>
          <w:bCs/>
          <w:i/>
          <w:iCs/>
          <w:lang w:eastAsia="ru-RU"/>
        </w:rPr>
        <w:t xml:space="preserve"> отсроченные и просроченные платежи за оказанные аудиторской организацией услуги отсутствуют.</w:t>
      </w:r>
    </w:p>
    <w:p w14:paraId="4A148127" w14:textId="77777777" w:rsidR="00D66AD4" w:rsidRPr="00FA3C86" w:rsidRDefault="00D66AD4" w:rsidP="00D66AD4">
      <w:pPr>
        <w:autoSpaceDE w:val="0"/>
        <w:autoSpaceDN w:val="0"/>
        <w:adjustRightInd w:val="0"/>
        <w:spacing w:after="0" w:line="240" w:lineRule="auto"/>
        <w:ind w:firstLine="426"/>
        <w:jc w:val="both"/>
        <w:rPr>
          <w:rFonts w:ascii="Times New Roman" w:eastAsia="Times New Roman" w:hAnsi="Times New Roman" w:cs="Times New Roman"/>
          <w:b/>
          <w:bCs/>
          <w:i/>
          <w:iCs/>
          <w:lang w:eastAsia="ru-RU"/>
        </w:rPr>
      </w:pPr>
      <w:r w:rsidRPr="00FA3C86">
        <w:rPr>
          <w:rFonts w:ascii="Times New Roman" w:eastAsia="Times New Roman" w:hAnsi="Times New Roman" w:cs="Times New Roman"/>
          <w:lang w:eastAsia="ru-RU"/>
        </w:rPr>
        <w:t xml:space="preserve">В отношении аудитора эмитента, который проводил (будет проводить) проверку консолидированной финансовой отчетности эмитента, дополнительно раскрывается фактический размер вознаграждения, выплаченного за последний завершенный отчетный год эмитентом и </w:t>
      </w:r>
      <w:r w:rsidRPr="00FA3C86">
        <w:rPr>
          <w:rFonts w:ascii="Times New Roman" w:eastAsia="Times New Roman" w:hAnsi="Times New Roman" w:cs="Times New Roman"/>
          <w:lang w:eastAsia="ru-RU"/>
        </w:rPr>
        <w:lastRenderedPageBreak/>
        <w:t xml:space="preserve">подконтрольными эмитенту организациями, имеющими для него существенное значение, указанному аудитору: </w:t>
      </w:r>
      <w:r w:rsidRPr="00FA3C86">
        <w:rPr>
          <w:rFonts w:ascii="Times New Roman" w:eastAsia="Times New Roman" w:hAnsi="Times New Roman" w:cs="Times New Roman"/>
          <w:b/>
          <w:bCs/>
          <w:i/>
          <w:iCs/>
          <w:lang w:eastAsia="ru-RU"/>
        </w:rPr>
        <w:t>по мнению эмитента, предоставление информации о вознаграждении, выплаченном аудитору, который проводил (будет проводить) проверку консолидированной финансовой отчетности эмитента, может не раскрываться в отношении группы эмитента, так как предоставление такой информации не является для него рациональным, исходя из условий осуществляемой хозяйственной деятельности, размера группы эмитента, соотношения затрат на формирование такой информации и ее полезности (ценности) для заинтересованных лиц.</w:t>
      </w:r>
    </w:p>
    <w:p w14:paraId="0FAB7FBA" w14:textId="77777777" w:rsidR="00D66AD4" w:rsidRPr="00FA3C86" w:rsidRDefault="00D66AD4" w:rsidP="00D66AD4">
      <w:pPr>
        <w:autoSpaceDE w:val="0"/>
        <w:autoSpaceDN w:val="0"/>
        <w:adjustRightInd w:val="0"/>
        <w:spacing w:after="0" w:line="240" w:lineRule="auto"/>
        <w:ind w:firstLine="426"/>
        <w:jc w:val="both"/>
        <w:rPr>
          <w:rFonts w:ascii="Times New Roman" w:eastAsia="Times New Roman" w:hAnsi="Times New Roman" w:cs="Times New Roman"/>
          <w:b/>
          <w:bCs/>
          <w:i/>
          <w:iCs/>
          <w:lang w:eastAsia="ru-RU"/>
        </w:rPr>
      </w:pPr>
      <w:r w:rsidRPr="00FA3C86">
        <w:rPr>
          <w:rFonts w:ascii="Times New Roman" w:eastAsia="Times New Roman" w:hAnsi="Times New Roman" w:cs="Times New Roman"/>
          <w:b/>
          <w:bCs/>
          <w:i/>
          <w:iCs/>
          <w:lang w:eastAsia="ru-RU"/>
        </w:rPr>
        <w:t xml:space="preserve">Размер вознаграждения, выплаченного ООО «Эрнст энд Янг» за аудит консолидированной финансовой отчетности эмитента за 2021 г., подготовленной в соответствии с Международными стандартами финансовой отчетности, составил </w:t>
      </w:r>
      <w:r w:rsidR="002652DC" w:rsidRPr="00FA3C86">
        <w:rPr>
          <w:rFonts w:ascii="Times New Roman" w:eastAsia="Times New Roman" w:hAnsi="Times New Roman" w:cs="Times New Roman"/>
          <w:b/>
          <w:bCs/>
          <w:i/>
          <w:iCs/>
          <w:lang w:eastAsia="ru-RU"/>
        </w:rPr>
        <w:t>3 707 860,00 руб.</w:t>
      </w:r>
      <w:r w:rsidRPr="00FA3C86">
        <w:rPr>
          <w:rFonts w:ascii="Times New Roman" w:eastAsia="Times New Roman" w:hAnsi="Times New Roman" w:cs="Times New Roman"/>
          <w:b/>
          <w:bCs/>
          <w:i/>
          <w:iCs/>
          <w:lang w:eastAsia="ru-RU"/>
        </w:rPr>
        <w:t>, в том числе НДС 20 %.</w:t>
      </w:r>
    </w:p>
    <w:p w14:paraId="414FABC8" w14:textId="77777777" w:rsidR="00D66AD4" w:rsidRPr="00FA3C86" w:rsidRDefault="00D66AD4" w:rsidP="00D66AD4">
      <w:pPr>
        <w:spacing w:after="0" w:line="240" w:lineRule="auto"/>
        <w:ind w:firstLine="426"/>
        <w:jc w:val="both"/>
        <w:rPr>
          <w:rFonts w:ascii="Times New Roman" w:eastAsia="Times New Roman" w:hAnsi="Times New Roman" w:cs="Times New Roman"/>
          <w:lang w:eastAsia="ru-RU"/>
        </w:rPr>
      </w:pPr>
    </w:p>
    <w:p w14:paraId="287DEDC0" w14:textId="77777777" w:rsidR="00D66AD4" w:rsidRPr="00FA3C86" w:rsidRDefault="00D66AD4" w:rsidP="00D66AD4">
      <w:pPr>
        <w:autoSpaceDE w:val="0"/>
        <w:autoSpaceDN w:val="0"/>
        <w:adjustRightInd w:val="0"/>
        <w:spacing w:after="0" w:line="240" w:lineRule="auto"/>
        <w:ind w:firstLine="426"/>
        <w:jc w:val="both"/>
        <w:outlineLvl w:val="4"/>
        <w:rPr>
          <w:rFonts w:ascii="Times New Roman" w:eastAsia="Times New Roman" w:hAnsi="Times New Roman" w:cs="Times New Roman"/>
          <w:lang w:eastAsia="ru-RU"/>
        </w:rPr>
      </w:pPr>
      <w:r w:rsidRPr="00FA3C86">
        <w:rPr>
          <w:rFonts w:ascii="Times New Roman" w:eastAsia="Times New Roman" w:hAnsi="Times New Roman" w:cs="Times New Roman"/>
          <w:lang w:eastAsia="ru-RU"/>
        </w:rPr>
        <w:t>Порядок выбора аудитора эмитента:</w:t>
      </w:r>
    </w:p>
    <w:p w14:paraId="0216AD47" w14:textId="77777777" w:rsidR="00D66AD4" w:rsidRPr="00FA3C86" w:rsidRDefault="00D66AD4" w:rsidP="00D66AD4">
      <w:pPr>
        <w:autoSpaceDE w:val="0"/>
        <w:autoSpaceDN w:val="0"/>
        <w:adjustRightInd w:val="0"/>
        <w:spacing w:after="0" w:line="240" w:lineRule="auto"/>
        <w:ind w:firstLine="426"/>
        <w:jc w:val="both"/>
        <w:outlineLvl w:val="4"/>
        <w:rPr>
          <w:rFonts w:ascii="Times New Roman" w:eastAsia="Batang" w:hAnsi="Times New Roman" w:cs="Times New Roman"/>
          <w:b/>
          <w:i/>
          <w:u w:val="single"/>
          <w:lang w:eastAsia="ko-KR"/>
        </w:rPr>
      </w:pPr>
      <w:r w:rsidRPr="00FA3C86">
        <w:rPr>
          <w:rFonts w:ascii="Times New Roman" w:eastAsia="Times New Roman" w:hAnsi="Times New Roman" w:cs="Times New Roman"/>
          <w:u w:val="single"/>
          <w:lang w:eastAsia="ru-RU"/>
        </w:rPr>
        <w:t xml:space="preserve">Процедура конкурса, связанного с выбором аудитора, и его основные условия: </w:t>
      </w:r>
    </w:p>
    <w:p w14:paraId="3B023E0E" w14:textId="77777777" w:rsidR="00D66AD4" w:rsidRPr="00FA3C86" w:rsidRDefault="00D66AD4" w:rsidP="00D66AD4">
      <w:pPr>
        <w:autoSpaceDE w:val="0"/>
        <w:autoSpaceDN w:val="0"/>
        <w:adjustRightInd w:val="0"/>
        <w:spacing w:after="0" w:line="240" w:lineRule="auto"/>
        <w:ind w:firstLine="426"/>
        <w:jc w:val="both"/>
        <w:rPr>
          <w:rFonts w:ascii="Times New Roman" w:eastAsia="Times New Roman" w:hAnsi="Times New Roman" w:cs="Times New Roman"/>
          <w:b/>
          <w:bCs/>
          <w:i/>
          <w:iCs/>
          <w:lang w:eastAsia="ru-RU"/>
        </w:rPr>
      </w:pPr>
      <w:r w:rsidRPr="00FA3C86">
        <w:rPr>
          <w:rFonts w:ascii="Times New Roman" w:eastAsia="Times New Roman" w:hAnsi="Times New Roman" w:cs="Times New Roman"/>
          <w:b/>
          <w:bCs/>
          <w:i/>
          <w:iCs/>
          <w:lang w:eastAsia="ru-RU"/>
        </w:rPr>
        <w:t>Кандидатура аудитора эмитента определялась в результате конкурсных процедур. Для участия в конкурсных процедурах аудиторские организации должны удовлетворять следующим требованиям:</w:t>
      </w:r>
    </w:p>
    <w:p w14:paraId="601380F1" w14:textId="77777777" w:rsidR="00D66AD4" w:rsidRPr="00FA3C86" w:rsidRDefault="00D66AD4" w:rsidP="00D66AD4">
      <w:pPr>
        <w:autoSpaceDE w:val="0"/>
        <w:autoSpaceDN w:val="0"/>
        <w:adjustRightInd w:val="0"/>
        <w:spacing w:after="0" w:line="240" w:lineRule="auto"/>
        <w:ind w:firstLine="426"/>
        <w:jc w:val="both"/>
        <w:rPr>
          <w:rFonts w:ascii="Times New Roman" w:eastAsia="Times New Roman" w:hAnsi="Times New Roman" w:cs="Times New Roman"/>
          <w:b/>
          <w:bCs/>
          <w:i/>
          <w:iCs/>
          <w:lang w:eastAsia="ru-RU"/>
        </w:rPr>
      </w:pPr>
      <w:r w:rsidRPr="00FA3C86">
        <w:rPr>
          <w:rFonts w:ascii="Times New Roman" w:eastAsia="Times New Roman" w:hAnsi="Times New Roman" w:cs="Times New Roman"/>
          <w:b/>
          <w:bCs/>
          <w:i/>
          <w:iCs/>
          <w:lang w:eastAsia="ru-RU"/>
        </w:rPr>
        <w:t>- не находиться в процессе ликвидации;</w:t>
      </w:r>
    </w:p>
    <w:p w14:paraId="674696EF" w14:textId="77777777" w:rsidR="00D66AD4" w:rsidRPr="00FA3C86" w:rsidRDefault="00D66AD4" w:rsidP="00D66AD4">
      <w:pPr>
        <w:autoSpaceDE w:val="0"/>
        <w:autoSpaceDN w:val="0"/>
        <w:adjustRightInd w:val="0"/>
        <w:spacing w:after="0" w:line="240" w:lineRule="auto"/>
        <w:ind w:firstLine="426"/>
        <w:jc w:val="both"/>
        <w:rPr>
          <w:rFonts w:ascii="Times New Roman" w:eastAsia="Times New Roman" w:hAnsi="Times New Roman" w:cs="Times New Roman"/>
          <w:b/>
          <w:bCs/>
          <w:i/>
          <w:iCs/>
          <w:lang w:eastAsia="ru-RU"/>
        </w:rPr>
      </w:pPr>
      <w:r w:rsidRPr="00FA3C86">
        <w:rPr>
          <w:rFonts w:ascii="Times New Roman" w:eastAsia="Times New Roman" w:hAnsi="Times New Roman" w:cs="Times New Roman"/>
          <w:b/>
          <w:bCs/>
          <w:i/>
          <w:iCs/>
          <w:lang w:eastAsia="ru-RU"/>
        </w:rPr>
        <w:t>- не иметь решения о приостановлении деятельности, принятого в порядке, предусмотренном Кодексом Российской Федерации об административных правонарушениях, на день рассмотрения Заявки на участие в конкурсе;</w:t>
      </w:r>
    </w:p>
    <w:p w14:paraId="1A19328E" w14:textId="77777777" w:rsidR="00D66AD4" w:rsidRPr="00FA3C86" w:rsidRDefault="00D66AD4" w:rsidP="00D66AD4">
      <w:pPr>
        <w:autoSpaceDE w:val="0"/>
        <w:autoSpaceDN w:val="0"/>
        <w:adjustRightInd w:val="0"/>
        <w:spacing w:after="0" w:line="240" w:lineRule="auto"/>
        <w:ind w:firstLine="426"/>
        <w:jc w:val="both"/>
        <w:rPr>
          <w:rFonts w:ascii="Times New Roman" w:eastAsia="Times New Roman" w:hAnsi="Times New Roman" w:cs="Times New Roman"/>
          <w:b/>
          <w:bCs/>
          <w:i/>
          <w:iCs/>
          <w:lang w:eastAsia="ru-RU"/>
        </w:rPr>
      </w:pPr>
      <w:r w:rsidRPr="00FA3C86">
        <w:rPr>
          <w:rFonts w:ascii="Times New Roman" w:eastAsia="Times New Roman" w:hAnsi="Times New Roman" w:cs="Times New Roman"/>
          <w:b/>
          <w:bCs/>
          <w:i/>
          <w:iCs/>
          <w:lang w:eastAsia="ru-RU"/>
        </w:rPr>
        <w:t>- не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w:t>
      </w:r>
    </w:p>
    <w:p w14:paraId="53B5425C" w14:textId="77777777" w:rsidR="00D66AD4" w:rsidRPr="00FA3C86" w:rsidRDefault="00D66AD4" w:rsidP="00D66AD4">
      <w:pPr>
        <w:autoSpaceDE w:val="0"/>
        <w:autoSpaceDN w:val="0"/>
        <w:adjustRightInd w:val="0"/>
        <w:spacing w:after="0" w:line="240" w:lineRule="auto"/>
        <w:ind w:firstLine="426"/>
        <w:jc w:val="both"/>
        <w:rPr>
          <w:rFonts w:ascii="Times New Roman" w:eastAsia="Times New Roman" w:hAnsi="Times New Roman" w:cs="Times New Roman"/>
          <w:b/>
          <w:bCs/>
          <w:i/>
          <w:iCs/>
          <w:lang w:eastAsia="ru-RU"/>
        </w:rPr>
      </w:pPr>
      <w:r w:rsidRPr="00FA3C86">
        <w:rPr>
          <w:rFonts w:ascii="Times New Roman" w:eastAsia="Times New Roman" w:hAnsi="Times New Roman" w:cs="Times New Roman"/>
          <w:b/>
          <w:bCs/>
          <w:i/>
          <w:iCs/>
          <w:lang w:eastAsia="ru-RU"/>
        </w:rPr>
        <w:t xml:space="preserve">- не подпадать под условия, перечисленные в пункте 1 статьи 8 </w:t>
      </w:r>
      <w:r w:rsidRPr="00FA3C86">
        <w:rPr>
          <w:rFonts w:ascii="Times New Roman" w:eastAsia="Times New Roman" w:hAnsi="Times New Roman" w:cs="Times New Roman"/>
          <w:b/>
          <w:i/>
          <w:noProof/>
          <w:lang w:eastAsia="ru-RU"/>
        </w:rPr>
        <w:t xml:space="preserve">Федерального закона </w:t>
      </w:r>
      <w:r w:rsidRPr="00FA3C86">
        <w:rPr>
          <w:rFonts w:ascii="Times New Roman" w:eastAsia="Times New Roman" w:hAnsi="Times New Roman" w:cs="Times New Roman"/>
          <w:b/>
          <w:bCs/>
          <w:i/>
          <w:iCs/>
          <w:lang w:eastAsia="ru-RU"/>
        </w:rPr>
        <w:t>«Об аудиторской деятельности».</w:t>
      </w:r>
    </w:p>
    <w:p w14:paraId="6BBF95EA" w14:textId="77777777" w:rsidR="002652DC" w:rsidRPr="00FA3C86" w:rsidRDefault="002652DC" w:rsidP="00D66AD4">
      <w:pPr>
        <w:autoSpaceDE w:val="0"/>
        <w:autoSpaceDN w:val="0"/>
        <w:adjustRightInd w:val="0"/>
        <w:spacing w:after="0" w:line="240" w:lineRule="auto"/>
        <w:ind w:firstLine="426"/>
        <w:jc w:val="both"/>
        <w:rPr>
          <w:rFonts w:ascii="Times New Roman" w:eastAsia="Times New Roman" w:hAnsi="Times New Roman" w:cs="Times New Roman"/>
          <w:b/>
          <w:bCs/>
          <w:i/>
          <w:iCs/>
          <w:lang w:eastAsia="ru-RU"/>
        </w:rPr>
      </w:pPr>
      <w:proofErr w:type="gramStart"/>
      <w:r w:rsidRPr="00FA3C86">
        <w:rPr>
          <w:rFonts w:ascii="Times New Roman" w:eastAsia="Times New Roman" w:hAnsi="Times New Roman" w:cs="Times New Roman"/>
          <w:b/>
          <w:bCs/>
          <w:i/>
          <w:iCs/>
          <w:lang w:eastAsia="ru-RU"/>
        </w:rPr>
        <w:t>На основании решения Конкурсной комиссии по подведению итогов конкурса в электронной форме на право заключения договора на оказание услуг по проведению обязательного ежегодного аудита отчетности РСБУ и аудита отчетности МСФО ДЗО ПАО «</w:t>
      </w:r>
      <w:proofErr w:type="spellStart"/>
      <w:r w:rsidRPr="00FA3C86">
        <w:rPr>
          <w:rFonts w:ascii="Times New Roman" w:eastAsia="Times New Roman" w:hAnsi="Times New Roman" w:cs="Times New Roman"/>
          <w:b/>
          <w:bCs/>
          <w:i/>
          <w:iCs/>
          <w:lang w:eastAsia="ru-RU"/>
        </w:rPr>
        <w:t>Россети</w:t>
      </w:r>
      <w:proofErr w:type="spellEnd"/>
      <w:r w:rsidRPr="00FA3C86">
        <w:rPr>
          <w:rFonts w:ascii="Times New Roman" w:eastAsia="Times New Roman" w:hAnsi="Times New Roman" w:cs="Times New Roman"/>
          <w:b/>
          <w:bCs/>
          <w:i/>
          <w:iCs/>
          <w:lang w:eastAsia="ru-RU"/>
        </w:rPr>
        <w:t>» за 2021 год  (протокол от 18.03.2021 №6/416р) кандидатура ООО «Эрнст энд Янг» рекомендована Советом директоров эмитента для утверждения в качестве аудитора за 2021 год на годовом</w:t>
      </w:r>
      <w:proofErr w:type="gramEnd"/>
      <w:r w:rsidRPr="00FA3C86">
        <w:rPr>
          <w:rFonts w:ascii="Times New Roman" w:eastAsia="Times New Roman" w:hAnsi="Times New Roman" w:cs="Times New Roman"/>
          <w:b/>
          <w:bCs/>
          <w:i/>
          <w:iCs/>
          <w:lang w:eastAsia="ru-RU"/>
        </w:rPr>
        <w:t xml:space="preserve"> </w:t>
      </w:r>
      <w:proofErr w:type="gramStart"/>
      <w:r w:rsidRPr="00FA3C86">
        <w:rPr>
          <w:rFonts w:ascii="Times New Roman" w:eastAsia="Times New Roman" w:hAnsi="Times New Roman" w:cs="Times New Roman"/>
          <w:b/>
          <w:bCs/>
          <w:i/>
          <w:iCs/>
          <w:lang w:eastAsia="ru-RU"/>
        </w:rPr>
        <w:t>Общем</w:t>
      </w:r>
      <w:proofErr w:type="gramEnd"/>
      <w:r w:rsidRPr="00FA3C86">
        <w:rPr>
          <w:rFonts w:ascii="Times New Roman" w:eastAsia="Times New Roman" w:hAnsi="Times New Roman" w:cs="Times New Roman"/>
          <w:b/>
          <w:bCs/>
          <w:i/>
          <w:iCs/>
          <w:lang w:eastAsia="ru-RU"/>
        </w:rPr>
        <w:t xml:space="preserve"> собрании акционеров Общества.</w:t>
      </w:r>
    </w:p>
    <w:p w14:paraId="2FE731B0" w14:textId="77777777" w:rsidR="00D66AD4" w:rsidRPr="00FA3C86" w:rsidRDefault="00D66AD4" w:rsidP="00D66AD4">
      <w:pPr>
        <w:autoSpaceDE w:val="0"/>
        <w:autoSpaceDN w:val="0"/>
        <w:adjustRightInd w:val="0"/>
        <w:spacing w:after="0" w:line="240" w:lineRule="auto"/>
        <w:ind w:firstLine="426"/>
        <w:jc w:val="both"/>
        <w:rPr>
          <w:rFonts w:ascii="Times New Roman" w:eastAsia="Times New Roman" w:hAnsi="Times New Roman" w:cs="Times New Roman"/>
          <w:b/>
          <w:bCs/>
          <w:i/>
          <w:iCs/>
          <w:lang w:eastAsia="ru-RU"/>
        </w:rPr>
      </w:pPr>
      <w:r w:rsidRPr="00FA3C86">
        <w:rPr>
          <w:rFonts w:ascii="Times New Roman" w:eastAsia="Times New Roman" w:hAnsi="Times New Roman" w:cs="Times New Roman"/>
          <w:b/>
          <w:bCs/>
          <w:i/>
          <w:iCs/>
          <w:lang w:eastAsia="ru-RU"/>
        </w:rPr>
        <w:t>Решением годового Общего собрания акционеров от 20.06.2019 г. (протокол № 42 от 20.06.2019) аудитором Общества на 2019 год утверждено ООО «Эрнст энд Янг».</w:t>
      </w:r>
    </w:p>
    <w:p w14:paraId="5369F432" w14:textId="77777777" w:rsidR="00D66AD4" w:rsidRPr="00FA3C86" w:rsidRDefault="00D66AD4" w:rsidP="00D66AD4">
      <w:pPr>
        <w:autoSpaceDE w:val="0"/>
        <w:autoSpaceDN w:val="0"/>
        <w:adjustRightInd w:val="0"/>
        <w:spacing w:after="0" w:line="240" w:lineRule="auto"/>
        <w:ind w:firstLine="426"/>
        <w:jc w:val="both"/>
        <w:rPr>
          <w:rFonts w:ascii="Times New Roman" w:eastAsia="Times New Roman" w:hAnsi="Times New Roman" w:cs="Times New Roman"/>
          <w:b/>
          <w:bCs/>
          <w:i/>
          <w:iCs/>
          <w:lang w:eastAsia="ru-RU"/>
        </w:rPr>
      </w:pPr>
      <w:bookmarkStart w:id="126" w:name="_Hlk94524837"/>
      <w:r w:rsidRPr="00FA3C86">
        <w:rPr>
          <w:rFonts w:ascii="Times New Roman" w:eastAsia="Times New Roman" w:hAnsi="Times New Roman" w:cs="Times New Roman"/>
          <w:b/>
          <w:bCs/>
          <w:i/>
          <w:iCs/>
          <w:lang w:eastAsia="ru-RU"/>
        </w:rPr>
        <w:t>Решением годового Общего собрания акционеров от 29.05.2020 (протокол № 43 от 29.05.2020) аудитором Общества на 2020 год утверждено ООО «Эрнст энд Янг».</w:t>
      </w:r>
    </w:p>
    <w:bookmarkEnd w:id="126"/>
    <w:p w14:paraId="22C9F20A" w14:textId="77777777" w:rsidR="00D66AD4" w:rsidRPr="00FA3C86" w:rsidRDefault="00D66AD4" w:rsidP="00D66AD4">
      <w:pPr>
        <w:autoSpaceDE w:val="0"/>
        <w:autoSpaceDN w:val="0"/>
        <w:adjustRightInd w:val="0"/>
        <w:spacing w:after="0" w:line="240" w:lineRule="auto"/>
        <w:ind w:firstLine="426"/>
        <w:jc w:val="both"/>
        <w:rPr>
          <w:rFonts w:ascii="Times New Roman" w:eastAsia="Times New Roman" w:hAnsi="Times New Roman" w:cs="Times New Roman"/>
          <w:b/>
          <w:bCs/>
          <w:i/>
          <w:iCs/>
          <w:lang w:eastAsia="ru-RU"/>
        </w:rPr>
      </w:pPr>
      <w:r w:rsidRPr="00FA3C86">
        <w:rPr>
          <w:rFonts w:ascii="Times New Roman" w:eastAsia="Times New Roman" w:hAnsi="Times New Roman" w:cs="Times New Roman"/>
          <w:b/>
          <w:bCs/>
          <w:i/>
          <w:iCs/>
          <w:lang w:eastAsia="ru-RU"/>
        </w:rPr>
        <w:t>Решением годового Общего собрания акционеров от 03.06.2021 (протокол № 45 от 04.06.2021) аудитором Общества на 2021 год утверждено ООО «Эрнст энд Янг».</w:t>
      </w:r>
    </w:p>
    <w:p w14:paraId="3857353C" w14:textId="77777777" w:rsidR="00D66AD4" w:rsidRPr="00FA3C86" w:rsidRDefault="00D66AD4" w:rsidP="00D66AD4">
      <w:pPr>
        <w:autoSpaceDE w:val="0"/>
        <w:autoSpaceDN w:val="0"/>
        <w:adjustRightInd w:val="0"/>
        <w:spacing w:after="0" w:line="240" w:lineRule="auto"/>
        <w:ind w:firstLine="426"/>
        <w:jc w:val="both"/>
        <w:outlineLvl w:val="4"/>
        <w:rPr>
          <w:rFonts w:ascii="Times New Roman" w:eastAsia="Times New Roman" w:hAnsi="Times New Roman" w:cs="Times New Roman"/>
          <w:lang w:eastAsia="ru-RU"/>
        </w:rPr>
      </w:pPr>
    </w:p>
    <w:p w14:paraId="04A22334" w14:textId="77777777" w:rsidR="00D66AD4" w:rsidRPr="00FA3C86" w:rsidRDefault="00D66AD4" w:rsidP="00D66AD4">
      <w:pPr>
        <w:autoSpaceDE w:val="0"/>
        <w:autoSpaceDN w:val="0"/>
        <w:adjustRightInd w:val="0"/>
        <w:spacing w:after="0" w:line="240" w:lineRule="auto"/>
        <w:ind w:firstLine="426"/>
        <w:jc w:val="both"/>
        <w:outlineLvl w:val="4"/>
        <w:rPr>
          <w:rFonts w:ascii="Times New Roman" w:eastAsia="Times New Roman" w:hAnsi="Times New Roman" w:cs="Times New Roman"/>
          <w:lang w:eastAsia="ru-RU"/>
        </w:rPr>
      </w:pPr>
      <w:r w:rsidRPr="00FA3C86">
        <w:rPr>
          <w:rFonts w:ascii="Times New Roman" w:eastAsia="Times New Roman" w:hAnsi="Times New Roman" w:cs="Times New Roman"/>
          <w:lang w:eastAsia="ru-RU"/>
        </w:rPr>
        <w:t>процедура выдвижения кандидатуры аудитора эмитента для утверждения общим собранием акционеров (участников, членов) эмитента, в том числе орган управления эмитента, принимающий решение о выдвижении кандидатуры аудитора эмитента:</w:t>
      </w:r>
    </w:p>
    <w:p w14:paraId="5B2D44A7" w14:textId="77777777" w:rsidR="00D66AD4" w:rsidRPr="00FA3C86" w:rsidRDefault="00D66AD4" w:rsidP="00D66AD4">
      <w:pPr>
        <w:widowControl w:val="0"/>
        <w:autoSpaceDE w:val="0"/>
        <w:autoSpaceDN w:val="0"/>
        <w:adjustRightInd w:val="0"/>
        <w:spacing w:after="0" w:line="240" w:lineRule="auto"/>
        <w:ind w:firstLine="426"/>
        <w:jc w:val="both"/>
        <w:rPr>
          <w:rFonts w:ascii="Times New Roman" w:eastAsia="Times New Roman" w:hAnsi="Times New Roman" w:cs="Times New Roman"/>
          <w:lang w:eastAsia="ru-RU"/>
        </w:rPr>
      </w:pPr>
      <w:r w:rsidRPr="00FA3C86">
        <w:rPr>
          <w:rFonts w:ascii="Times New Roman" w:eastAsia="Times New Roman" w:hAnsi="Times New Roman" w:cs="Times New Roman"/>
          <w:b/>
          <w:bCs/>
          <w:i/>
          <w:iCs/>
          <w:lang w:eastAsia="ru-RU"/>
        </w:rPr>
        <w:t xml:space="preserve">Федеральным законом от 26.12.1995 № 208-ФЗ «Об акционерных обществах» установлено, что аудитор Общества утверждается Общим собранием акционеров. Однако порядок выдвижения кандидатуры аудитора законодательно не закреплен: не определены сроки и порядок выдвижения кандидатуры аудитора для включения его в список для голосования по вопросу об утверждении аудитора Общества. В связи с этим кандидатура аудитора для утверждения на общем собрании акционеров предварительно рассматривается Комитетом по аудиту Совета директоров Общества и, с учетом рекомендаций Комитета по аудиту, определяется Советом директоров Общества в рамках решения вопросов подготовки и проведения годового Общего собрания акционеров. </w:t>
      </w:r>
      <w:r w:rsidRPr="00FA3C86">
        <w:rPr>
          <w:rFonts w:ascii="Times New Roman" w:eastAsia="Batang" w:hAnsi="Times New Roman" w:cs="Times New Roman"/>
          <w:b/>
          <w:i/>
          <w:lang w:eastAsia="ko-KR"/>
        </w:rPr>
        <w:t>Вопрос об утверждении аудитора вносится Советом директоров эмитента в повестку дня годового общего собрания акционеров эмитента.</w:t>
      </w:r>
    </w:p>
    <w:p w14:paraId="72AF8E6F" w14:textId="77777777" w:rsidR="00D66AD4" w:rsidRPr="00EE1537" w:rsidRDefault="00D66AD4" w:rsidP="00D66AD4">
      <w:pPr>
        <w:autoSpaceDE w:val="0"/>
        <w:autoSpaceDN w:val="0"/>
        <w:adjustRightInd w:val="0"/>
        <w:spacing w:after="0" w:line="240" w:lineRule="auto"/>
        <w:ind w:firstLine="540"/>
        <w:jc w:val="both"/>
        <w:rPr>
          <w:rFonts w:ascii="Times New Roman" w:eastAsia="Times New Roman" w:hAnsi="Times New Roman" w:cs="Times New Roman"/>
          <w:sz w:val="20"/>
          <w:szCs w:val="20"/>
          <w:highlight w:val="yellow"/>
          <w:lang w:eastAsia="ru-RU"/>
        </w:rPr>
      </w:pPr>
    </w:p>
    <w:p w14:paraId="53F83B5F" w14:textId="77777777" w:rsidR="002C7F6F" w:rsidRPr="003611CD" w:rsidRDefault="002C7F6F" w:rsidP="002C7F6F">
      <w:pPr>
        <w:pStyle w:val="2"/>
      </w:pPr>
      <w:bookmarkStart w:id="127" w:name="_Toc100822888"/>
      <w:r w:rsidRPr="003611CD">
        <w:t>4.7. Сведения об эмиссии акций дополнительного выпуска</w:t>
      </w:r>
      <w:bookmarkEnd w:id="127"/>
      <w:r w:rsidRPr="003611CD">
        <w:t xml:space="preserve"> </w:t>
      </w:r>
    </w:p>
    <w:p w14:paraId="750A9FDF" w14:textId="77777777" w:rsidR="002C7F6F" w:rsidRPr="003611CD" w:rsidRDefault="002C7F6F" w:rsidP="002C7F6F">
      <w:pPr>
        <w:spacing w:after="0" w:line="240" w:lineRule="auto"/>
        <w:ind w:firstLine="426"/>
        <w:jc w:val="both"/>
        <w:rPr>
          <w:rFonts w:ascii="Times New Roman" w:eastAsia="Times New Roman" w:hAnsi="Times New Roman" w:cs="Times New Roman"/>
          <w:b/>
          <w:i/>
          <w:lang w:eastAsia="ru-RU"/>
        </w:rPr>
      </w:pPr>
      <w:r w:rsidRPr="003611CD">
        <w:rPr>
          <w:rFonts w:ascii="Times New Roman" w:eastAsia="Times New Roman" w:hAnsi="Times New Roman" w:cs="Times New Roman"/>
          <w:b/>
          <w:i/>
          <w:lang w:eastAsia="ru-RU"/>
        </w:rPr>
        <w:t xml:space="preserve">В отчетном </w:t>
      </w:r>
      <w:r w:rsidR="003611CD" w:rsidRPr="003611CD">
        <w:rPr>
          <w:rFonts w:ascii="Times New Roman" w:eastAsia="Times New Roman" w:hAnsi="Times New Roman" w:cs="Times New Roman"/>
          <w:b/>
          <w:i/>
          <w:lang w:eastAsia="ru-RU"/>
        </w:rPr>
        <w:t xml:space="preserve">периоде </w:t>
      </w:r>
      <w:r w:rsidRPr="003611CD">
        <w:rPr>
          <w:rFonts w:ascii="Times New Roman" w:eastAsia="Times New Roman" w:hAnsi="Times New Roman" w:cs="Times New Roman"/>
          <w:b/>
          <w:i/>
          <w:lang w:eastAsia="ru-RU"/>
        </w:rPr>
        <w:t>в соответствии с решением Общего собрания акционеров от 24.02.2021  об увеличении уставного капитала Компания осуществляла размещение акций дополнительного выпуска, государственная регистрация которого осуществлена Банком России 01.04.2021.</w:t>
      </w:r>
    </w:p>
    <w:p w14:paraId="33A43196" w14:textId="77777777" w:rsidR="002C7F6F" w:rsidRPr="003611CD" w:rsidRDefault="002C7F6F" w:rsidP="002C7F6F">
      <w:pPr>
        <w:spacing w:after="0" w:line="240" w:lineRule="auto"/>
        <w:ind w:firstLine="426"/>
        <w:jc w:val="both"/>
        <w:rPr>
          <w:rFonts w:ascii="Times New Roman" w:eastAsia="Times New Roman" w:hAnsi="Times New Roman" w:cs="Times New Roman"/>
          <w:b/>
          <w:i/>
          <w:lang w:eastAsia="ru-RU"/>
        </w:rPr>
      </w:pPr>
      <w:r w:rsidRPr="003611CD">
        <w:rPr>
          <w:rFonts w:ascii="Times New Roman" w:eastAsia="Times New Roman" w:hAnsi="Times New Roman" w:cs="Times New Roman"/>
          <w:b/>
          <w:i/>
          <w:lang w:eastAsia="ru-RU"/>
        </w:rPr>
        <w:t xml:space="preserve"> Проспектом ценных бумаг, содержащим условия размещения ценных бумаг и зарегистрированным Банком России также 01.04.2021, был предусмотрен максимальный срок </w:t>
      </w:r>
      <w:r w:rsidRPr="003611CD">
        <w:rPr>
          <w:rFonts w:ascii="Times New Roman" w:eastAsia="Times New Roman" w:hAnsi="Times New Roman" w:cs="Times New Roman"/>
          <w:b/>
          <w:i/>
          <w:lang w:eastAsia="ru-RU"/>
        </w:rPr>
        <w:lastRenderedPageBreak/>
        <w:t xml:space="preserve">размещения дополнительных акций - 1 год с даты государственной регистрации данного дополнительного выпуска ценных бумаг. </w:t>
      </w:r>
    </w:p>
    <w:p w14:paraId="3D0F1FD5" w14:textId="77777777" w:rsidR="002C7F6F" w:rsidRPr="003611CD" w:rsidRDefault="002C7F6F" w:rsidP="002C7F6F">
      <w:pPr>
        <w:spacing w:after="0" w:line="240" w:lineRule="auto"/>
        <w:ind w:firstLine="426"/>
        <w:jc w:val="both"/>
        <w:rPr>
          <w:rFonts w:ascii="Times New Roman" w:eastAsia="Times New Roman" w:hAnsi="Times New Roman" w:cs="Times New Roman"/>
          <w:b/>
          <w:i/>
          <w:lang w:eastAsia="ru-RU"/>
        </w:rPr>
      </w:pPr>
      <w:proofErr w:type="gramStart"/>
      <w:r w:rsidRPr="003611CD">
        <w:rPr>
          <w:rFonts w:ascii="Times New Roman" w:eastAsia="Times New Roman" w:hAnsi="Times New Roman" w:cs="Times New Roman"/>
          <w:b/>
          <w:i/>
          <w:lang w:eastAsia="ru-RU"/>
        </w:rPr>
        <w:t>14.03.2022 Совет директоров принял решение об утверждении проспекта ценных бумаг «ПАО «</w:t>
      </w:r>
      <w:proofErr w:type="spellStart"/>
      <w:r w:rsidRPr="003611CD">
        <w:rPr>
          <w:rFonts w:ascii="Times New Roman" w:eastAsia="Times New Roman" w:hAnsi="Times New Roman" w:cs="Times New Roman"/>
          <w:b/>
          <w:i/>
          <w:lang w:eastAsia="ru-RU"/>
        </w:rPr>
        <w:t>Россети</w:t>
      </w:r>
      <w:proofErr w:type="spellEnd"/>
      <w:r w:rsidRPr="003611CD">
        <w:rPr>
          <w:rFonts w:ascii="Times New Roman" w:eastAsia="Times New Roman" w:hAnsi="Times New Roman" w:cs="Times New Roman"/>
          <w:b/>
          <w:i/>
          <w:lang w:eastAsia="ru-RU"/>
        </w:rPr>
        <w:t xml:space="preserve"> Кубань», предусматривающего продление срока размещения ценных бумаг, согласно пункту 12 статьи 22 Федерального закона от 22.04.1996 № 39-ФЗ «О рынке ценных бумаг» (протокол от 14.03.2022 № 470/2022). 14.03.2022 утвержденный проспект ценных бумаг направлен в Банк России на регистрацию. </w:t>
      </w:r>
      <w:r w:rsidR="003611CD" w:rsidRPr="003611CD">
        <w:rPr>
          <w:rFonts w:ascii="Times New Roman" w:eastAsia="Times New Roman" w:hAnsi="Times New Roman" w:cs="Times New Roman"/>
          <w:b/>
          <w:i/>
          <w:lang w:eastAsia="ru-RU"/>
        </w:rPr>
        <w:t xml:space="preserve">25.04.2022 Банк России зарегистрировал </w:t>
      </w:r>
      <w:r w:rsidRPr="003611CD">
        <w:rPr>
          <w:rFonts w:ascii="Times New Roman" w:eastAsia="Times New Roman" w:hAnsi="Times New Roman" w:cs="Times New Roman"/>
          <w:b/>
          <w:i/>
          <w:lang w:eastAsia="ru-RU"/>
        </w:rPr>
        <w:t xml:space="preserve"> проспект ценных бумаг</w:t>
      </w:r>
      <w:r w:rsidR="003611CD" w:rsidRPr="003611CD">
        <w:rPr>
          <w:rFonts w:ascii="Times New Roman" w:eastAsia="Times New Roman" w:hAnsi="Times New Roman" w:cs="Times New Roman"/>
          <w:b/>
          <w:i/>
          <w:lang w:eastAsia="ru-RU"/>
        </w:rPr>
        <w:t xml:space="preserve">, </w:t>
      </w:r>
      <w:r w:rsidRPr="003611CD">
        <w:rPr>
          <w:rFonts w:ascii="Times New Roman" w:eastAsia="Times New Roman" w:hAnsi="Times New Roman" w:cs="Times New Roman"/>
          <w:b/>
          <w:i/>
          <w:lang w:eastAsia="ru-RU"/>
        </w:rPr>
        <w:t xml:space="preserve"> размещение дополнительных акций продолжено.</w:t>
      </w:r>
      <w:proofErr w:type="gramEnd"/>
    </w:p>
    <w:p w14:paraId="08450E24" w14:textId="77777777" w:rsidR="002C7F6F" w:rsidRPr="003611CD" w:rsidRDefault="002C7F6F" w:rsidP="002C7F6F">
      <w:pPr>
        <w:spacing w:after="0" w:line="240" w:lineRule="auto"/>
        <w:ind w:firstLine="426"/>
        <w:jc w:val="both"/>
        <w:rPr>
          <w:rFonts w:ascii="Times New Roman" w:eastAsia="Times New Roman" w:hAnsi="Times New Roman" w:cs="Times New Roman"/>
          <w:b/>
          <w:i/>
          <w:lang w:eastAsia="ru-RU"/>
        </w:rPr>
      </w:pPr>
      <w:r w:rsidRPr="003611CD">
        <w:rPr>
          <w:rFonts w:ascii="Times New Roman" w:eastAsia="Times New Roman" w:hAnsi="Times New Roman" w:cs="Times New Roman"/>
          <w:b/>
          <w:i/>
          <w:lang w:eastAsia="ru-RU"/>
        </w:rPr>
        <w:t>Сведения о дополнительном выпуске ценных бумаг: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3"/>
        <w:gridCol w:w="4727"/>
      </w:tblGrid>
      <w:tr w:rsidR="002C7F6F" w:rsidRPr="00EE1537" w14:paraId="58A6E4B6" w14:textId="77777777" w:rsidTr="00BE281C">
        <w:tc>
          <w:tcPr>
            <w:tcW w:w="4843" w:type="dxa"/>
            <w:shd w:val="clear" w:color="auto" w:fill="auto"/>
            <w:vAlign w:val="center"/>
          </w:tcPr>
          <w:p w14:paraId="5C3C33CC" w14:textId="77777777" w:rsidR="002C7F6F" w:rsidRPr="003611CD" w:rsidRDefault="002C7F6F" w:rsidP="00BE281C">
            <w:pPr>
              <w:spacing w:after="0" w:line="240" w:lineRule="auto"/>
              <w:rPr>
                <w:rFonts w:ascii="Times New Roman" w:eastAsia="Times New Roman" w:hAnsi="Times New Roman" w:cs="Times New Roman"/>
                <w:b/>
                <w:sz w:val="20"/>
                <w:szCs w:val="20"/>
                <w:lang w:eastAsia="ru-RU"/>
              </w:rPr>
            </w:pPr>
            <w:r w:rsidRPr="003611CD">
              <w:rPr>
                <w:rFonts w:ascii="Times New Roman" w:eastAsia="Times New Roman" w:hAnsi="Times New Roman" w:cs="Times New Roman"/>
                <w:b/>
                <w:sz w:val="20"/>
                <w:szCs w:val="20"/>
                <w:lang w:eastAsia="ru-RU"/>
              </w:rPr>
              <w:t>Цели эмиссии</w:t>
            </w:r>
          </w:p>
        </w:tc>
        <w:tc>
          <w:tcPr>
            <w:tcW w:w="4728" w:type="dxa"/>
            <w:shd w:val="clear" w:color="auto" w:fill="auto"/>
            <w:vAlign w:val="center"/>
          </w:tcPr>
          <w:p w14:paraId="0C9C0635" w14:textId="77777777" w:rsidR="002C7F6F" w:rsidRPr="003611CD" w:rsidRDefault="002C7F6F" w:rsidP="00BE281C">
            <w:pPr>
              <w:spacing w:after="0" w:line="240" w:lineRule="auto"/>
              <w:jc w:val="center"/>
              <w:rPr>
                <w:rFonts w:ascii="Times New Roman" w:eastAsia="Times New Roman" w:hAnsi="Times New Roman" w:cs="Times New Roman"/>
                <w:sz w:val="20"/>
                <w:szCs w:val="20"/>
                <w:lang w:eastAsia="ru-RU"/>
              </w:rPr>
            </w:pPr>
            <w:r w:rsidRPr="003611CD">
              <w:rPr>
                <w:rFonts w:ascii="Times New Roman" w:eastAsia="Times New Roman" w:hAnsi="Times New Roman" w:cs="Times New Roman"/>
                <w:sz w:val="18"/>
                <w:szCs w:val="18"/>
                <w:lang w:eastAsia="ru-RU"/>
              </w:rPr>
              <w:t xml:space="preserve">Финансирование мероприятий  по созданию энергетической инфраструктуры для реализации инвестиционных проектов на  территории Республики Адыгея, по реконструкции центров питания в Сочинском </w:t>
            </w:r>
            <w:proofErr w:type="spellStart"/>
            <w:r w:rsidRPr="003611CD">
              <w:rPr>
                <w:rFonts w:ascii="Times New Roman" w:eastAsia="Times New Roman" w:hAnsi="Times New Roman" w:cs="Times New Roman"/>
                <w:sz w:val="18"/>
                <w:szCs w:val="18"/>
                <w:lang w:eastAsia="ru-RU"/>
              </w:rPr>
              <w:t>энергорайоне</w:t>
            </w:r>
            <w:proofErr w:type="spellEnd"/>
            <w:r w:rsidRPr="003611CD">
              <w:rPr>
                <w:rFonts w:ascii="Times New Roman" w:eastAsia="Times New Roman" w:hAnsi="Times New Roman" w:cs="Times New Roman"/>
                <w:sz w:val="18"/>
                <w:szCs w:val="18"/>
                <w:lang w:eastAsia="ru-RU"/>
              </w:rPr>
              <w:t>, в том числе на возмещение понесенных Обществом затрат, повышение финансовой устойчивости ПАО «</w:t>
            </w:r>
            <w:proofErr w:type="spellStart"/>
            <w:r w:rsidRPr="003611CD">
              <w:rPr>
                <w:rFonts w:ascii="Times New Roman" w:eastAsia="Times New Roman" w:hAnsi="Times New Roman" w:cs="Times New Roman"/>
                <w:sz w:val="18"/>
                <w:szCs w:val="18"/>
                <w:lang w:eastAsia="ru-RU"/>
              </w:rPr>
              <w:t>Россети</w:t>
            </w:r>
            <w:proofErr w:type="spellEnd"/>
            <w:r w:rsidRPr="003611CD">
              <w:rPr>
                <w:rFonts w:ascii="Times New Roman" w:eastAsia="Times New Roman" w:hAnsi="Times New Roman" w:cs="Times New Roman"/>
                <w:sz w:val="18"/>
                <w:szCs w:val="18"/>
                <w:lang w:eastAsia="ru-RU"/>
              </w:rPr>
              <w:t xml:space="preserve"> Кубань», снижение долговой нагрузки</w:t>
            </w:r>
          </w:p>
        </w:tc>
      </w:tr>
      <w:tr w:rsidR="002C7F6F" w:rsidRPr="00EE1537" w14:paraId="71BDA1EA" w14:textId="77777777" w:rsidTr="00BE281C">
        <w:tc>
          <w:tcPr>
            <w:tcW w:w="4843" w:type="dxa"/>
            <w:shd w:val="clear" w:color="auto" w:fill="auto"/>
            <w:vAlign w:val="center"/>
          </w:tcPr>
          <w:p w14:paraId="15A10292" w14:textId="77777777" w:rsidR="002C7F6F" w:rsidRPr="003611CD" w:rsidRDefault="002C7F6F" w:rsidP="00BE281C">
            <w:pPr>
              <w:spacing w:after="0" w:line="240" w:lineRule="auto"/>
              <w:rPr>
                <w:rFonts w:ascii="Times New Roman" w:eastAsia="Times New Roman" w:hAnsi="Times New Roman" w:cs="Times New Roman"/>
                <w:b/>
                <w:sz w:val="20"/>
                <w:szCs w:val="20"/>
                <w:lang w:eastAsia="ru-RU"/>
              </w:rPr>
            </w:pPr>
            <w:r w:rsidRPr="003611CD">
              <w:rPr>
                <w:rFonts w:ascii="Times New Roman" w:eastAsia="Times New Roman" w:hAnsi="Times New Roman" w:cs="Times New Roman"/>
                <w:b/>
                <w:sz w:val="20"/>
                <w:szCs w:val="20"/>
                <w:lang w:eastAsia="ru-RU"/>
              </w:rPr>
              <w:t>Цена размещения акций</w:t>
            </w:r>
          </w:p>
        </w:tc>
        <w:tc>
          <w:tcPr>
            <w:tcW w:w="4728" w:type="dxa"/>
            <w:shd w:val="clear" w:color="auto" w:fill="auto"/>
            <w:vAlign w:val="center"/>
          </w:tcPr>
          <w:p w14:paraId="5CEC5675" w14:textId="77777777" w:rsidR="002C7F6F" w:rsidRPr="003611CD" w:rsidRDefault="002C7F6F" w:rsidP="00BE281C">
            <w:pPr>
              <w:spacing w:after="0" w:line="240" w:lineRule="auto"/>
              <w:jc w:val="center"/>
              <w:rPr>
                <w:rFonts w:ascii="Times New Roman" w:eastAsia="Times New Roman" w:hAnsi="Times New Roman" w:cs="Times New Roman"/>
                <w:sz w:val="20"/>
                <w:szCs w:val="20"/>
                <w:lang w:eastAsia="ru-RU"/>
              </w:rPr>
            </w:pPr>
            <w:r w:rsidRPr="003611CD">
              <w:rPr>
                <w:rFonts w:ascii="Times New Roman" w:eastAsia="Times New Roman" w:hAnsi="Times New Roman" w:cs="Times New Roman"/>
                <w:sz w:val="20"/>
                <w:szCs w:val="20"/>
                <w:lang w:eastAsia="ru-RU"/>
              </w:rPr>
              <w:t>100 руб. за одну акцию</w:t>
            </w:r>
          </w:p>
        </w:tc>
      </w:tr>
      <w:tr w:rsidR="002C7F6F" w:rsidRPr="00EE1537" w14:paraId="41F39173" w14:textId="77777777" w:rsidTr="00BE281C">
        <w:tc>
          <w:tcPr>
            <w:tcW w:w="4843" w:type="dxa"/>
            <w:shd w:val="clear" w:color="auto" w:fill="auto"/>
            <w:vAlign w:val="center"/>
          </w:tcPr>
          <w:p w14:paraId="12F97EEE" w14:textId="77777777" w:rsidR="002C7F6F" w:rsidRPr="003611CD" w:rsidRDefault="002C7F6F" w:rsidP="00BE281C">
            <w:pPr>
              <w:spacing w:after="0" w:line="240" w:lineRule="auto"/>
              <w:rPr>
                <w:rFonts w:ascii="Times New Roman" w:eastAsia="Times New Roman" w:hAnsi="Times New Roman" w:cs="Times New Roman"/>
                <w:b/>
                <w:sz w:val="20"/>
                <w:szCs w:val="20"/>
                <w:lang w:eastAsia="ru-RU"/>
              </w:rPr>
            </w:pPr>
            <w:r w:rsidRPr="003611CD">
              <w:rPr>
                <w:rFonts w:ascii="Times New Roman" w:eastAsia="Times New Roman" w:hAnsi="Times New Roman" w:cs="Times New Roman"/>
                <w:b/>
                <w:sz w:val="20"/>
                <w:szCs w:val="20"/>
                <w:lang w:eastAsia="ru-RU"/>
              </w:rPr>
              <w:t>Форма оплаты акций</w:t>
            </w:r>
          </w:p>
        </w:tc>
        <w:tc>
          <w:tcPr>
            <w:tcW w:w="4728" w:type="dxa"/>
            <w:shd w:val="clear" w:color="auto" w:fill="auto"/>
            <w:vAlign w:val="center"/>
          </w:tcPr>
          <w:p w14:paraId="088719C0" w14:textId="77777777" w:rsidR="002C7F6F" w:rsidRPr="003611CD" w:rsidRDefault="002C7F6F" w:rsidP="00BE281C">
            <w:pPr>
              <w:spacing w:after="0" w:line="240" w:lineRule="auto"/>
              <w:jc w:val="center"/>
              <w:rPr>
                <w:rFonts w:ascii="Times New Roman" w:eastAsia="Times New Roman" w:hAnsi="Times New Roman" w:cs="Times New Roman"/>
                <w:sz w:val="20"/>
                <w:szCs w:val="20"/>
                <w:lang w:eastAsia="ru-RU"/>
              </w:rPr>
            </w:pPr>
            <w:r w:rsidRPr="003611CD">
              <w:rPr>
                <w:rFonts w:ascii="Times New Roman" w:eastAsia="Times New Roman" w:hAnsi="Times New Roman" w:cs="Times New Roman"/>
                <w:sz w:val="20"/>
                <w:szCs w:val="20"/>
                <w:lang w:eastAsia="ru-RU"/>
              </w:rPr>
              <w:t>Денежные средства</w:t>
            </w:r>
          </w:p>
        </w:tc>
      </w:tr>
      <w:tr w:rsidR="002C7F6F" w:rsidRPr="00EE1537" w14:paraId="66ABCB73" w14:textId="77777777" w:rsidTr="00BE281C">
        <w:tc>
          <w:tcPr>
            <w:tcW w:w="4843" w:type="dxa"/>
            <w:shd w:val="clear" w:color="auto" w:fill="auto"/>
            <w:vAlign w:val="center"/>
          </w:tcPr>
          <w:p w14:paraId="381FB32F" w14:textId="77777777" w:rsidR="002C7F6F" w:rsidRPr="003611CD" w:rsidRDefault="002C7F6F" w:rsidP="00BE281C">
            <w:pPr>
              <w:spacing w:after="0" w:line="240" w:lineRule="auto"/>
              <w:rPr>
                <w:rFonts w:ascii="Times New Roman" w:eastAsia="Times New Roman" w:hAnsi="Times New Roman" w:cs="Times New Roman"/>
                <w:b/>
                <w:sz w:val="20"/>
                <w:szCs w:val="20"/>
                <w:lang w:eastAsia="ru-RU"/>
              </w:rPr>
            </w:pPr>
            <w:r w:rsidRPr="003611CD">
              <w:rPr>
                <w:rFonts w:ascii="Times New Roman" w:eastAsia="Times New Roman" w:hAnsi="Times New Roman" w:cs="Times New Roman"/>
                <w:b/>
                <w:sz w:val="20"/>
                <w:szCs w:val="20"/>
                <w:lang w:eastAsia="ru-RU"/>
              </w:rPr>
              <w:t>Период действия преимущественного права приобретения акций дополнительного выпуска</w:t>
            </w:r>
          </w:p>
        </w:tc>
        <w:tc>
          <w:tcPr>
            <w:tcW w:w="4728" w:type="dxa"/>
            <w:shd w:val="clear" w:color="auto" w:fill="auto"/>
            <w:vAlign w:val="center"/>
          </w:tcPr>
          <w:p w14:paraId="3329D3B6" w14:textId="77777777" w:rsidR="002C7F6F" w:rsidRPr="003611CD" w:rsidRDefault="002C7F6F" w:rsidP="00BE281C">
            <w:pPr>
              <w:spacing w:after="0" w:line="240" w:lineRule="auto"/>
              <w:jc w:val="center"/>
              <w:rPr>
                <w:rFonts w:ascii="Times New Roman" w:eastAsia="Times New Roman" w:hAnsi="Times New Roman" w:cs="Times New Roman"/>
                <w:sz w:val="20"/>
                <w:szCs w:val="20"/>
                <w:lang w:eastAsia="ru-RU"/>
              </w:rPr>
            </w:pPr>
            <w:r w:rsidRPr="003611CD">
              <w:rPr>
                <w:rFonts w:ascii="Times New Roman" w:eastAsia="Times New Roman" w:hAnsi="Times New Roman" w:cs="Times New Roman"/>
                <w:sz w:val="20"/>
                <w:szCs w:val="20"/>
                <w:lang w:eastAsia="ru-RU"/>
              </w:rPr>
              <w:t>с 10.04.2021</w:t>
            </w:r>
            <w:r w:rsidR="003611CD" w:rsidRPr="003611CD">
              <w:rPr>
                <w:rFonts w:ascii="Times New Roman" w:eastAsia="Times New Roman" w:hAnsi="Times New Roman" w:cs="Times New Roman"/>
                <w:sz w:val="20"/>
                <w:szCs w:val="20"/>
                <w:lang w:eastAsia="ru-RU"/>
              </w:rPr>
              <w:t xml:space="preserve"> </w:t>
            </w:r>
            <w:r w:rsidRPr="003611CD">
              <w:rPr>
                <w:rFonts w:ascii="Times New Roman" w:eastAsia="Times New Roman" w:hAnsi="Times New Roman" w:cs="Times New Roman"/>
                <w:sz w:val="20"/>
                <w:szCs w:val="20"/>
                <w:lang w:eastAsia="ru-RU"/>
              </w:rPr>
              <w:t>по 03.02.2022</w:t>
            </w:r>
          </w:p>
        </w:tc>
      </w:tr>
      <w:tr w:rsidR="002C7F6F" w:rsidRPr="00EE1537" w14:paraId="48C9528D" w14:textId="77777777" w:rsidTr="00BE281C">
        <w:tc>
          <w:tcPr>
            <w:tcW w:w="4843" w:type="dxa"/>
            <w:shd w:val="clear" w:color="auto" w:fill="auto"/>
            <w:vAlign w:val="center"/>
          </w:tcPr>
          <w:p w14:paraId="67A8EEEA" w14:textId="77777777" w:rsidR="002C7F6F" w:rsidRPr="003611CD" w:rsidRDefault="002C7F6F" w:rsidP="00BE281C">
            <w:pPr>
              <w:spacing w:after="0" w:line="240" w:lineRule="auto"/>
              <w:rPr>
                <w:rFonts w:ascii="Times New Roman" w:eastAsia="Times New Roman" w:hAnsi="Times New Roman" w:cs="Times New Roman"/>
                <w:b/>
                <w:sz w:val="20"/>
                <w:szCs w:val="20"/>
                <w:lang w:eastAsia="ru-RU"/>
              </w:rPr>
            </w:pPr>
            <w:r w:rsidRPr="003611CD">
              <w:rPr>
                <w:rFonts w:ascii="Times New Roman" w:eastAsia="Times New Roman" w:hAnsi="Times New Roman" w:cs="Times New Roman"/>
                <w:b/>
                <w:sz w:val="20"/>
                <w:szCs w:val="20"/>
                <w:lang w:eastAsia="ru-RU"/>
              </w:rPr>
              <w:t>Количество ценных бумаг, размещенных в результате осуществления акционерами преимущественного права приобретения ценных бумаг</w:t>
            </w:r>
          </w:p>
        </w:tc>
        <w:tc>
          <w:tcPr>
            <w:tcW w:w="4728" w:type="dxa"/>
            <w:shd w:val="clear" w:color="auto" w:fill="auto"/>
            <w:vAlign w:val="center"/>
          </w:tcPr>
          <w:p w14:paraId="56E275AD" w14:textId="77777777" w:rsidR="002C7F6F" w:rsidRPr="003611CD" w:rsidRDefault="002C7F6F" w:rsidP="00BE281C">
            <w:pPr>
              <w:spacing w:after="0" w:line="240" w:lineRule="auto"/>
              <w:ind w:firstLine="426"/>
              <w:jc w:val="center"/>
              <w:rPr>
                <w:rFonts w:ascii="Times New Roman" w:eastAsia="Times New Roman" w:hAnsi="Times New Roman" w:cs="Times New Roman"/>
                <w:sz w:val="20"/>
                <w:szCs w:val="20"/>
                <w:lang w:eastAsia="ru-RU"/>
              </w:rPr>
            </w:pPr>
            <w:r w:rsidRPr="003611CD">
              <w:rPr>
                <w:rFonts w:ascii="Times New Roman" w:eastAsia="Times New Roman" w:hAnsi="Times New Roman" w:cs="Times New Roman"/>
                <w:sz w:val="20"/>
                <w:szCs w:val="20"/>
                <w:lang w:eastAsia="ru-RU"/>
              </w:rPr>
              <w:t>9 003 528  шт.</w:t>
            </w:r>
          </w:p>
        </w:tc>
      </w:tr>
      <w:tr w:rsidR="002C7F6F" w:rsidRPr="00EE1537" w14:paraId="36668F97" w14:textId="77777777" w:rsidTr="00BE281C">
        <w:tc>
          <w:tcPr>
            <w:tcW w:w="4843" w:type="dxa"/>
            <w:shd w:val="clear" w:color="auto" w:fill="auto"/>
            <w:vAlign w:val="center"/>
          </w:tcPr>
          <w:p w14:paraId="6E70C9DB" w14:textId="77777777" w:rsidR="002C7F6F" w:rsidRPr="005E55B1" w:rsidRDefault="002C7F6F" w:rsidP="003611CD">
            <w:pPr>
              <w:spacing w:after="0" w:line="240" w:lineRule="auto"/>
              <w:rPr>
                <w:rFonts w:ascii="Times New Roman" w:eastAsia="Times New Roman" w:hAnsi="Times New Roman" w:cs="Times New Roman"/>
                <w:b/>
                <w:sz w:val="20"/>
                <w:szCs w:val="20"/>
                <w:lang w:eastAsia="ru-RU"/>
              </w:rPr>
            </w:pPr>
            <w:r w:rsidRPr="005E55B1">
              <w:rPr>
                <w:rFonts w:ascii="Times New Roman" w:eastAsia="Times New Roman" w:hAnsi="Times New Roman" w:cs="Times New Roman"/>
                <w:b/>
                <w:sz w:val="20"/>
                <w:szCs w:val="20"/>
                <w:lang w:eastAsia="ru-RU"/>
              </w:rPr>
              <w:t>Период сбора оферт на приобретение акций дополнительного выпуска</w:t>
            </w:r>
          </w:p>
        </w:tc>
        <w:tc>
          <w:tcPr>
            <w:tcW w:w="4728" w:type="dxa"/>
            <w:shd w:val="clear" w:color="auto" w:fill="auto"/>
            <w:vAlign w:val="center"/>
          </w:tcPr>
          <w:p w14:paraId="77FCC034" w14:textId="77777777" w:rsidR="002C7F6F" w:rsidRPr="005E55B1" w:rsidRDefault="005E55B1" w:rsidP="005E55B1">
            <w:pPr>
              <w:spacing w:after="0" w:line="240" w:lineRule="auto"/>
              <w:ind w:firstLine="426"/>
              <w:jc w:val="center"/>
              <w:rPr>
                <w:rFonts w:ascii="Times New Roman" w:eastAsia="Times New Roman" w:hAnsi="Times New Roman" w:cs="Times New Roman"/>
                <w:sz w:val="20"/>
                <w:szCs w:val="20"/>
                <w:lang w:eastAsia="ru-RU"/>
              </w:rPr>
            </w:pPr>
            <w:r w:rsidRPr="005E55B1">
              <w:rPr>
                <w:rFonts w:ascii="Times New Roman" w:eastAsia="Times New Roman" w:hAnsi="Times New Roman" w:cs="Times New Roman"/>
                <w:sz w:val="20"/>
                <w:szCs w:val="20"/>
                <w:lang w:eastAsia="ru-RU"/>
              </w:rPr>
              <w:t>В течение 385 календарных дней с момента выполнения эмитентом последнего из указанных действий: опубликования эмитентом Приглашения делать оферты в Ленте новостей, опубликования эмитентом Приглашения делать оферты на Страницах в сети Интернет</w:t>
            </w:r>
            <w:r w:rsidRPr="005E55B1">
              <w:rPr>
                <w:rStyle w:val="a9"/>
                <w:rFonts w:ascii="Times New Roman" w:eastAsia="Times New Roman" w:hAnsi="Times New Roman"/>
                <w:sz w:val="20"/>
                <w:szCs w:val="20"/>
                <w:lang w:eastAsia="ru-RU"/>
              </w:rPr>
              <w:footnoteReference w:id="2"/>
            </w:r>
          </w:p>
        </w:tc>
      </w:tr>
      <w:tr w:rsidR="002C7F6F" w:rsidRPr="00EE1537" w14:paraId="7BC9E91F" w14:textId="77777777" w:rsidTr="00BE281C">
        <w:tc>
          <w:tcPr>
            <w:tcW w:w="4843" w:type="dxa"/>
            <w:shd w:val="clear" w:color="auto" w:fill="auto"/>
            <w:vAlign w:val="center"/>
          </w:tcPr>
          <w:p w14:paraId="179F61B5" w14:textId="77777777" w:rsidR="002C7F6F" w:rsidRPr="005E55B1" w:rsidRDefault="002C7F6F" w:rsidP="005E55B1">
            <w:pPr>
              <w:spacing w:after="0" w:line="240" w:lineRule="auto"/>
              <w:rPr>
                <w:rFonts w:ascii="Times New Roman" w:eastAsia="Times New Roman" w:hAnsi="Times New Roman" w:cs="Times New Roman"/>
                <w:b/>
                <w:sz w:val="20"/>
                <w:szCs w:val="20"/>
                <w:lang w:eastAsia="ru-RU"/>
              </w:rPr>
            </w:pPr>
            <w:r w:rsidRPr="005E55B1">
              <w:rPr>
                <w:rFonts w:ascii="Times New Roman" w:eastAsia="Times New Roman" w:hAnsi="Times New Roman" w:cs="Times New Roman"/>
                <w:b/>
                <w:sz w:val="20"/>
                <w:szCs w:val="20"/>
                <w:lang w:eastAsia="ru-RU"/>
              </w:rPr>
              <w:t>Дата</w:t>
            </w:r>
            <w:r w:rsidR="005E55B1" w:rsidRPr="005E55B1">
              <w:rPr>
                <w:rFonts w:ascii="Times New Roman" w:eastAsia="Times New Roman" w:hAnsi="Times New Roman" w:cs="Times New Roman"/>
                <w:b/>
                <w:sz w:val="20"/>
                <w:szCs w:val="20"/>
                <w:lang w:eastAsia="ru-RU"/>
              </w:rPr>
              <w:t xml:space="preserve"> окончания </w:t>
            </w:r>
            <w:r w:rsidRPr="005E55B1">
              <w:rPr>
                <w:rFonts w:ascii="Times New Roman" w:eastAsia="Times New Roman" w:hAnsi="Times New Roman" w:cs="Times New Roman"/>
                <w:b/>
                <w:sz w:val="20"/>
                <w:szCs w:val="20"/>
                <w:lang w:eastAsia="ru-RU"/>
              </w:rPr>
              <w:t xml:space="preserve"> размещени</w:t>
            </w:r>
            <w:r w:rsidR="005E55B1" w:rsidRPr="005E55B1">
              <w:rPr>
                <w:rFonts w:ascii="Times New Roman" w:eastAsia="Times New Roman" w:hAnsi="Times New Roman" w:cs="Times New Roman"/>
                <w:b/>
                <w:sz w:val="20"/>
                <w:szCs w:val="20"/>
                <w:lang w:eastAsia="ru-RU"/>
              </w:rPr>
              <w:t>я акций дополнительного выпуска</w:t>
            </w:r>
            <w:r w:rsidRPr="005E55B1">
              <w:rPr>
                <w:rFonts w:ascii="Times New Roman" w:eastAsia="Times New Roman" w:hAnsi="Times New Roman" w:cs="Times New Roman"/>
                <w:b/>
                <w:sz w:val="20"/>
                <w:szCs w:val="20"/>
                <w:lang w:eastAsia="ru-RU"/>
              </w:rPr>
              <w:t xml:space="preserve"> </w:t>
            </w:r>
          </w:p>
        </w:tc>
        <w:tc>
          <w:tcPr>
            <w:tcW w:w="4728" w:type="dxa"/>
            <w:shd w:val="clear" w:color="auto" w:fill="auto"/>
            <w:vAlign w:val="center"/>
          </w:tcPr>
          <w:p w14:paraId="58742C07" w14:textId="77777777" w:rsidR="002C7F6F" w:rsidRPr="005E55B1" w:rsidRDefault="005E55B1" w:rsidP="005E55B1">
            <w:pPr>
              <w:spacing w:after="0" w:line="240" w:lineRule="auto"/>
              <w:jc w:val="center"/>
              <w:rPr>
                <w:rFonts w:ascii="Times New Roman" w:eastAsia="Times New Roman" w:hAnsi="Times New Roman" w:cs="Times New Roman"/>
                <w:sz w:val="20"/>
                <w:szCs w:val="20"/>
                <w:lang w:eastAsia="ru-RU"/>
              </w:rPr>
            </w:pPr>
            <w:r w:rsidRPr="005E55B1">
              <w:rPr>
                <w:rFonts w:ascii="Times New Roman" w:eastAsia="Times New Roman" w:hAnsi="Times New Roman" w:cs="Times New Roman"/>
                <w:sz w:val="20"/>
                <w:szCs w:val="20"/>
                <w:lang w:eastAsia="ru-RU"/>
              </w:rPr>
              <w:t>0</w:t>
            </w:r>
            <w:r w:rsidR="002C7F6F" w:rsidRPr="005E55B1">
              <w:rPr>
                <w:rFonts w:ascii="Times New Roman" w:eastAsia="Times New Roman" w:hAnsi="Times New Roman" w:cs="Times New Roman"/>
                <w:sz w:val="20"/>
                <w:szCs w:val="20"/>
                <w:lang w:eastAsia="ru-RU"/>
              </w:rPr>
              <w:t>1.0</w:t>
            </w:r>
            <w:r w:rsidRPr="005E55B1">
              <w:rPr>
                <w:rFonts w:ascii="Times New Roman" w:eastAsia="Times New Roman" w:hAnsi="Times New Roman" w:cs="Times New Roman"/>
                <w:sz w:val="20"/>
                <w:szCs w:val="20"/>
                <w:lang w:eastAsia="ru-RU"/>
              </w:rPr>
              <w:t>4</w:t>
            </w:r>
            <w:r w:rsidR="002C7F6F" w:rsidRPr="005E55B1">
              <w:rPr>
                <w:rFonts w:ascii="Times New Roman" w:eastAsia="Times New Roman" w:hAnsi="Times New Roman" w:cs="Times New Roman"/>
                <w:sz w:val="20"/>
                <w:szCs w:val="20"/>
                <w:lang w:eastAsia="ru-RU"/>
              </w:rPr>
              <w:t>.202</w:t>
            </w:r>
            <w:r w:rsidRPr="005E55B1">
              <w:rPr>
                <w:rFonts w:ascii="Times New Roman" w:eastAsia="Times New Roman" w:hAnsi="Times New Roman" w:cs="Times New Roman"/>
                <w:sz w:val="20"/>
                <w:szCs w:val="20"/>
                <w:lang w:eastAsia="ru-RU"/>
              </w:rPr>
              <w:t>3</w:t>
            </w:r>
          </w:p>
        </w:tc>
      </w:tr>
      <w:tr w:rsidR="002C7F6F" w:rsidRPr="00EE1537" w14:paraId="519569C3" w14:textId="77777777" w:rsidTr="00BE281C">
        <w:tc>
          <w:tcPr>
            <w:tcW w:w="4843" w:type="dxa"/>
            <w:shd w:val="clear" w:color="auto" w:fill="auto"/>
            <w:vAlign w:val="center"/>
          </w:tcPr>
          <w:p w14:paraId="0C014FA3" w14:textId="77777777" w:rsidR="002C7F6F" w:rsidRPr="005E55B1" w:rsidRDefault="002C7F6F" w:rsidP="00BE281C">
            <w:pPr>
              <w:spacing w:after="0" w:line="240" w:lineRule="auto"/>
              <w:rPr>
                <w:rFonts w:ascii="Times New Roman" w:eastAsia="Times New Roman" w:hAnsi="Times New Roman" w:cs="Times New Roman"/>
                <w:b/>
                <w:sz w:val="20"/>
                <w:szCs w:val="20"/>
                <w:lang w:eastAsia="ru-RU"/>
              </w:rPr>
            </w:pPr>
            <w:r w:rsidRPr="005E55B1">
              <w:rPr>
                <w:rFonts w:ascii="Times New Roman" w:eastAsia="Times New Roman" w:hAnsi="Times New Roman" w:cs="Times New Roman"/>
                <w:b/>
                <w:sz w:val="20"/>
                <w:szCs w:val="20"/>
                <w:lang w:eastAsia="ru-RU"/>
              </w:rPr>
              <w:t>Информация об эмиссии дополнительных акций ПАО «</w:t>
            </w:r>
            <w:proofErr w:type="spellStart"/>
            <w:r w:rsidRPr="005E55B1">
              <w:rPr>
                <w:rFonts w:ascii="Times New Roman" w:eastAsia="Times New Roman" w:hAnsi="Times New Roman" w:cs="Times New Roman"/>
                <w:b/>
                <w:sz w:val="20"/>
                <w:szCs w:val="20"/>
                <w:lang w:eastAsia="ru-RU"/>
              </w:rPr>
              <w:t>Россети</w:t>
            </w:r>
            <w:proofErr w:type="spellEnd"/>
            <w:r w:rsidRPr="005E55B1">
              <w:rPr>
                <w:rFonts w:ascii="Times New Roman" w:eastAsia="Times New Roman" w:hAnsi="Times New Roman" w:cs="Times New Roman"/>
                <w:b/>
                <w:sz w:val="20"/>
                <w:szCs w:val="20"/>
                <w:lang w:eastAsia="ru-RU"/>
              </w:rPr>
              <w:t xml:space="preserve"> Кубань» на сайте Компании</w:t>
            </w:r>
          </w:p>
        </w:tc>
        <w:tc>
          <w:tcPr>
            <w:tcW w:w="4728" w:type="dxa"/>
            <w:shd w:val="clear" w:color="auto" w:fill="auto"/>
            <w:vAlign w:val="center"/>
          </w:tcPr>
          <w:p w14:paraId="2958DFFB" w14:textId="77777777" w:rsidR="002C7F6F" w:rsidRPr="005E55B1" w:rsidRDefault="00FA2550" w:rsidP="00BE281C">
            <w:pPr>
              <w:spacing w:after="0" w:line="240" w:lineRule="auto"/>
              <w:jc w:val="center"/>
              <w:rPr>
                <w:rFonts w:ascii="Times New Roman" w:eastAsia="Times New Roman" w:hAnsi="Times New Roman" w:cs="Times New Roman"/>
                <w:sz w:val="20"/>
                <w:szCs w:val="20"/>
                <w:lang w:eastAsia="ru-RU"/>
              </w:rPr>
            </w:pPr>
            <w:hyperlink r:id="rId43" w:history="1">
              <w:r w:rsidR="002C7F6F" w:rsidRPr="005E55B1">
                <w:rPr>
                  <w:rFonts w:ascii="Times New Roman" w:eastAsia="Times New Roman" w:hAnsi="Times New Roman" w:cs="Times New Roman"/>
                  <w:sz w:val="20"/>
                  <w:szCs w:val="20"/>
                  <w:u w:val="single"/>
                  <w:lang w:eastAsia="ru-RU"/>
                </w:rPr>
                <w:t>Главная / Акционерам и инвесторам / Раскрытие информации / Раскрытие информации на этапах процедуры эмиссии ценных бумаг / Эмиссия акций ПАО "</w:t>
              </w:r>
              <w:proofErr w:type="spellStart"/>
              <w:r w:rsidR="002C7F6F" w:rsidRPr="005E55B1">
                <w:rPr>
                  <w:rFonts w:ascii="Times New Roman" w:eastAsia="Times New Roman" w:hAnsi="Times New Roman" w:cs="Times New Roman"/>
                  <w:sz w:val="20"/>
                  <w:szCs w:val="20"/>
                  <w:u w:val="single"/>
                  <w:lang w:eastAsia="ru-RU"/>
                </w:rPr>
                <w:t>Россети</w:t>
              </w:r>
              <w:proofErr w:type="spellEnd"/>
              <w:r w:rsidR="002C7F6F" w:rsidRPr="005E55B1">
                <w:rPr>
                  <w:rFonts w:ascii="Times New Roman" w:eastAsia="Times New Roman" w:hAnsi="Times New Roman" w:cs="Times New Roman"/>
                  <w:sz w:val="20"/>
                  <w:szCs w:val="20"/>
                  <w:u w:val="single"/>
                  <w:lang w:eastAsia="ru-RU"/>
                </w:rPr>
                <w:t xml:space="preserve"> Кубань" дополнительного выпуска (государственный регистрационный номер 1-02-00063-А от 01.04.2021)</w:t>
              </w:r>
            </w:hyperlink>
          </w:p>
        </w:tc>
      </w:tr>
    </w:tbl>
    <w:p w14:paraId="6C0745EA" w14:textId="77777777" w:rsidR="002C7F6F" w:rsidRPr="00EE1537" w:rsidRDefault="002C7F6F" w:rsidP="002C7F6F">
      <w:pPr>
        <w:pStyle w:val="af9"/>
        <w:adjustRightInd w:val="0"/>
        <w:ind w:left="900"/>
        <w:rPr>
          <w:sz w:val="20"/>
          <w:szCs w:val="20"/>
          <w:highlight w:val="yellow"/>
          <w:lang w:eastAsia="ru-RU"/>
        </w:rPr>
      </w:pPr>
    </w:p>
    <w:p w14:paraId="6E12074F" w14:textId="77777777" w:rsidR="00D66AD4" w:rsidRPr="00340FC5" w:rsidRDefault="00D66AD4" w:rsidP="002C7F6F">
      <w:pPr>
        <w:pStyle w:val="1"/>
      </w:pPr>
      <w:bookmarkStart w:id="128" w:name="_Toc100822889"/>
      <w:r w:rsidRPr="00340FC5">
        <w:t>Раздел 5. Консолидированная финансовая отчетность (финансовая отчетность), бухгалтерская (финансовая) отчетность эмитента</w:t>
      </w:r>
      <w:bookmarkEnd w:id="128"/>
      <w:r w:rsidRPr="00340FC5">
        <w:t xml:space="preserve"> </w:t>
      </w:r>
    </w:p>
    <w:p w14:paraId="44AF51B8" w14:textId="77777777" w:rsidR="00D66AD4" w:rsidRPr="00340FC5" w:rsidRDefault="00D66AD4" w:rsidP="002C7F6F">
      <w:pPr>
        <w:pStyle w:val="2"/>
      </w:pPr>
    </w:p>
    <w:p w14:paraId="14DEC89A" w14:textId="77777777" w:rsidR="00D66AD4" w:rsidRPr="00340FC5" w:rsidRDefault="00D66AD4" w:rsidP="002C7F6F">
      <w:pPr>
        <w:pStyle w:val="2"/>
      </w:pPr>
      <w:bookmarkStart w:id="129" w:name="_Toc100822890"/>
      <w:r w:rsidRPr="00340FC5">
        <w:t>5.1. Консолидированная финансовая отчетность (финансовая отчетность) эмитента</w:t>
      </w:r>
      <w:bookmarkEnd w:id="129"/>
    </w:p>
    <w:p w14:paraId="41C27DBC" w14:textId="77777777" w:rsidR="00D66AD4" w:rsidRPr="00340FC5" w:rsidRDefault="00D66AD4" w:rsidP="00D66AD4">
      <w:pPr>
        <w:widowControl w:val="0"/>
        <w:autoSpaceDE w:val="0"/>
        <w:autoSpaceDN w:val="0"/>
        <w:adjustRightInd w:val="0"/>
        <w:spacing w:before="240" w:after="0" w:line="240" w:lineRule="auto"/>
        <w:ind w:firstLine="540"/>
        <w:jc w:val="both"/>
        <w:rPr>
          <w:rFonts w:ascii="Times New Roman" w:eastAsia="Times New Roman" w:hAnsi="Times New Roman" w:cs="Times New Roman"/>
          <w:lang w:eastAsia="ru-RU"/>
        </w:rPr>
      </w:pPr>
      <w:r w:rsidRPr="00340FC5">
        <w:rPr>
          <w:rFonts w:ascii="Times New Roman" w:eastAsia="Times New Roman" w:hAnsi="Times New Roman" w:cs="Times New Roman"/>
          <w:lang w:eastAsia="ru-RU"/>
        </w:rPr>
        <w:t>Состав консолидированной финансовой отчетности (финансовой отчетности) эмитента, содержащейся в отчете эмитента:</w:t>
      </w:r>
    </w:p>
    <w:p w14:paraId="5D5E5B34" w14:textId="77777777" w:rsidR="00D66AD4" w:rsidRDefault="00340FC5" w:rsidP="00483085">
      <w:pPr>
        <w:spacing w:after="0" w:line="240" w:lineRule="auto"/>
        <w:ind w:firstLine="567"/>
        <w:rPr>
          <w:rFonts w:ascii="Times New Roman" w:eastAsia="Times New Roman" w:hAnsi="Times New Roman" w:cs="Times New Roman"/>
          <w:b/>
          <w:i/>
        </w:rPr>
      </w:pPr>
      <w:bookmarkStart w:id="130" w:name="_Hlk94527995"/>
      <w:r w:rsidRPr="00483085">
        <w:rPr>
          <w:rFonts w:ascii="Times New Roman" w:eastAsia="Times New Roman" w:hAnsi="Times New Roman" w:cs="Times New Roman"/>
          <w:b/>
          <w:i/>
        </w:rPr>
        <w:t>Промежуточная к</w:t>
      </w:r>
      <w:r w:rsidRPr="00340FC5">
        <w:rPr>
          <w:rFonts w:ascii="Times New Roman" w:eastAsia="Times New Roman" w:hAnsi="Times New Roman" w:cs="Times New Roman"/>
          <w:b/>
          <w:i/>
        </w:rPr>
        <w:t>онсолидированная финансовая отчетность Эмитента и его дочерних организаций, подготовленная в соответствии с МСФО, за три и шесть 6 месяцев, заканчивающихся 30 июня 2022 года</w:t>
      </w:r>
      <w:r>
        <w:rPr>
          <w:rFonts w:ascii="Times New Roman" w:eastAsia="Times New Roman" w:hAnsi="Times New Roman" w:cs="Times New Roman"/>
          <w:b/>
          <w:i/>
        </w:rPr>
        <w:t>,</w:t>
      </w:r>
      <w:r w:rsidRPr="00340FC5">
        <w:rPr>
          <w:rFonts w:ascii="Times New Roman" w:eastAsia="Times New Roman" w:hAnsi="Times New Roman" w:cs="Times New Roman"/>
          <w:b/>
          <w:i/>
        </w:rPr>
        <w:t xml:space="preserve"> в составе</w:t>
      </w:r>
      <w:r w:rsidR="00D66AD4" w:rsidRPr="00340FC5">
        <w:rPr>
          <w:rFonts w:ascii="Times New Roman" w:eastAsia="Times New Roman" w:hAnsi="Times New Roman" w:cs="Times New Roman"/>
          <w:b/>
          <w:i/>
        </w:rPr>
        <w:t>:</w:t>
      </w:r>
    </w:p>
    <w:p w14:paraId="07DDC5CB" w14:textId="77777777" w:rsidR="00340FC5" w:rsidRPr="00340FC5" w:rsidRDefault="00340FC5" w:rsidP="00340FC5">
      <w:pPr>
        <w:spacing w:after="0" w:line="240" w:lineRule="auto"/>
        <w:rPr>
          <w:rFonts w:ascii="Times New Roman" w:eastAsia="Times New Roman" w:hAnsi="Times New Roman" w:cs="Times New Roman"/>
          <w:b/>
          <w:i/>
        </w:rPr>
      </w:pPr>
      <w:r w:rsidRPr="00340FC5">
        <w:rPr>
          <w:rFonts w:ascii="Times New Roman" w:eastAsia="Times New Roman" w:hAnsi="Times New Roman" w:cs="Times New Roman"/>
          <w:b/>
          <w:i/>
        </w:rPr>
        <w:t>- заключение по результатам обзорной проверки промежуточной финансовой информации;</w:t>
      </w:r>
    </w:p>
    <w:p w14:paraId="61F99F70" w14:textId="77777777" w:rsidR="00340FC5" w:rsidRPr="00340FC5" w:rsidRDefault="00340FC5" w:rsidP="00340FC5">
      <w:pPr>
        <w:spacing w:after="0" w:line="240" w:lineRule="auto"/>
        <w:rPr>
          <w:rFonts w:ascii="Times New Roman" w:eastAsia="Times New Roman" w:hAnsi="Times New Roman" w:cs="Times New Roman"/>
          <w:b/>
          <w:i/>
        </w:rPr>
      </w:pPr>
      <w:r w:rsidRPr="00340FC5">
        <w:rPr>
          <w:rFonts w:ascii="Times New Roman" w:eastAsia="Times New Roman" w:hAnsi="Times New Roman" w:cs="Times New Roman"/>
          <w:b/>
          <w:i/>
        </w:rPr>
        <w:t>- промежуточный сокращенный консолидированный отчет о прибыли или убытке и прочем совокупном доходе;</w:t>
      </w:r>
    </w:p>
    <w:p w14:paraId="40666959" w14:textId="77777777" w:rsidR="00340FC5" w:rsidRPr="00340FC5" w:rsidRDefault="00340FC5" w:rsidP="00340FC5">
      <w:pPr>
        <w:spacing w:after="0" w:line="240" w:lineRule="auto"/>
        <w:rPr>
          <w:rFonts w:ascii="Times New Roman" w:eastAsia="Times New Roman" w:hAnsi="Times New Roman" w:cs="Times New Roman"/>
          <w:b/>
          <w:i/>
        </w:rPr>
      </w:pPr>
      <w:r w:rsidRPr="00340FC5">
        <w:rPr>
          <w:rFonts w:ascii="Times New Roman" w:eastAsia="Times New Roman" w:hAnsi="Times New Roman" w:cs="Times New Roman"/>
          <w:b/>
          <w:i/>
        </w:rPr>
        <w:t>- промежуточный сокращенный консолидированный отчет о финансовом положении;</w:t>
      </w:r>
    </w:p>
    <w:p w14:paraId="33E4571F" w14:textId="77777777" w:rsidR="00340FC5" w:rsidRPr="00340FC5" w:rsidRDefault="00340FC5" w:rsidP="00340FC5">
      <w:pPr>
        <w:spacing w:after="0" w:line="240" w:lineRule="auto"/>
        <w:rPr>
          <w:rFonts w:ascii="Times New Roman" w:eastAsia="Times New Roman" w:hAnsi="Times New Roman" w:cs="Times New Roman"/>
          <w:b/>
          <w:i/>
        </w:rPr>
      </w:pPr>
      <w:r w:rsidRPr="00340FC5">
        <w:rPr>
          <w:rFonts w:ascii="Times New Roman" w:eastAsia="Times New Roman" w:hAnsi="Times New Roman" w:cs="Times New Roman"/>
          <w:b/>
          <w:i/>
        </w:rPr>
        <w:t>- промежуточный сокращенный консолидированный отчет о движении денежных средств;</w:t>
      </w:r>
    </w:p>
    <w:p w14:paraId="59EF074B" w14:textId="77777777" w:rsidR="00340FC5" w:rsidRPr="00340FC5" w:rsidRDefault="00340FC5" w:rsidP="00340FC5">
      <w:pPr>
        <w:spacing w:after="0" w:line="240" w:lineRule="auto"/>
        <w:rPr>
          <w:rFonts w:ascii="Times New Roman" w:eastAsia="Times New Roman" w:hAnsi="Times New Roman" w:cs="Times New Roman"/>
          <w:b/>
          <w:i/>
        </w:rPr>
      </w:pPr>
      <w:r w:rsidRPr="00340FC5">
        <w:rPr>
          <w:rFonts w:ascii="Times New Roman" w:eastAsia="Times New Roman" w:hAnsi="Times New Roman" w:cs="Times New Roman"/>
          <w:b/>
          <w:i/>
        </w:rPr>
        <w:lastRenderedPageBreak/>
        <w:t>- промежуточный сокращенный консолидированный отчет об изменениях в капитале;</w:t>
      </w:r>
    </w:p>
    <w:p w14:paraId="41F7A994" w14:textId="77777777" w:rsidR="00340FC5" w:rsidRPr="00EE1537" w:rsidRDefault="00340FC5" w:rsidP="00340FC5">
      <w:pPr>
        <w:spacing w:after="0" w:line="240" w:lineRule="auto"/>
        <w:rPr>
          <w:rFonts w:ascii="Times New Roman" w:eastAsia="Times New Roman" w:hAnsi="Times New Roman" w:cs="Times New Roman"/>
          <w:b/>
          <w:i/>
          <w:highlight w:val="yellow"/>
        </w:rPr>
      </w:pPr>
      <w:r w:rsidRPr="00340FC5">
        <w:rPr>
          <w:rFonts w:ascii="Times New Roman" w:eastAsia="Times New Roman" w:hAnsi="Times New Roman" w:cs="Times New Roman"/>
          <w:b/>
          <w:i/>
        </w:rPr>
        <w:t>- примечания к промежуточной сокращенной консолидированной финансовой отчетности.</w:t>
      </w:r>
    </w:p>
    <w:p w14:paraId="55316ABB" w14:textId="77777777" w:rsidR="00D66AD4" w:rsidRPr="00E01EDB" w:rsidRDefault="00340FC5" w:rsidP="00340FC5">
      <w:pPr>
        <w:spacing w:after="0" w:line="240" w:lineRule="auto"/>
        <w:ind w:firstLine="284"/>
        <w:jc w:val="both"/>
        <w:rPr>
          <w:rFonts w:ascii="Times New Roman" w:eastAsia="Times New Roman" w:hAnsi="Times New Roman" w:cs="Times New Roman"/>
          <w:b/>
          <w:bCs/>
          <w:i/>
          <w:iCs/>
        </w:rPr>
      </w:pPr>
      <w:r w:rsidRPr="00340FC5">
        <w:t xml:space="preserve"> </w:t>
      </w:r>
      <w:r>
        <w:tab/>
      </w:r>
      <w:r w:rsidRPr="00340FC5">
        <w:rPr>
          <w:rFonts w:ascii="Times New Roman" w:eastAsia="Times New Roman" w:hAnsi="Times New Roman" w:cs="Times New Roman"/>
          <w:b/>
          <w:bCs/>
          <w:i/>
          <w:iCs/>
        </w:rPr>
        <w:t>Промежуточная сокращенная консолидированная финансовая отчетность Эмитента за три и шесть месяцев, заканчивающихся 30 июня 2022 г. в указанном составе раскрыта на Страницах в сети Интернет</w:t>
      </w:r>
      <w:r w:rsidR="00D66AD4" w:rsidRPr="00340FC5">
        <w:rPr>
          <w:rFonts w:ascii="Times New Roman" w:eastAsia="Times New Roman" w:hAnsi="Times New Roman" w:cs="Times New Roman"/>
          <w:b/>
          <w:bCs/>
          <w:i/>
          <w:iCs/>
        </w:rPr>
        <w:t xml:space="preserve"> в указанном составе раскрыта на Страницах в сети Интернет:</w:t>
      </w:r>
      <w:r w:rsidR="00E01EDB">
        <w:rPr>
          <w:rFonts w:ascii="Times New Roman" w:eastAsia="Times New Roman" w:hAnsi="Times New Roman" w:cs="Times New Roman"/>
          <w:b/>
          <w:bCs/>
          <w:i/>
          <w:iCs/>
        </w:rPr>
        <w:t xml:space="preserve"> </w:t>
      </w:r>
      <w:hyperlink r:id="rId44" w:history="1">
        <w:r w:rsidR="00D66AD4" w:rsidRPr="00E01EDB">
          <w:rPr>
            <w:rFonts w:ascii="Times New Roman" w:eastAsia="Times New Roman" w:hAnsi="Times New Roman" w:cs="Times New Roman"/>
            <w:b/>
            <w:bCs/>
            <w:i/>
            <w:iCs/>
            <w:u w:val="single"/>
          </w:rPr>
          <w:t>https://e-disclosure.ru/portal/files.aspx?id=2827&amp;type=4</w:t>
        </w:r>
      </w:hyperlink>
      <w:r w:rsidR="00D66AD4" w:rsidRPr="00E01EDB">
        <w:rPr>
          <w:rFonts w:ascii="Times New Roman" w:eastAsia="Times New Roman" w:hAnsi="Times New Roman" w:cs="Times New Roman"/>
        </w:rPr>
        <w:t xml:space="preserve">, </w:t>
      </w:r>
      <w:hyperlink r:id="rId45" w:history="1">
        <w:r w:rsidR="00D66AD4" w:rsidRPr="00E01EDB">
          <w:rPr>
            <w:rFonts w:ascii="Times New Roman" w:eastAsia="Times New Roman" w:hAnsi="Times New Roman" w:cs="Times New Roman"/>
            <w:b/>
            <w:bCs/>
            <w:i/>
            <w:iCs/>
            <w:color w:val="0000FF"/>
            <w:u w:val="single"/>
          </w:rPr>
          <w:t>https://rosseti-kuban.ru/aktsioneram-i-investoram/raskrytie-informatsii/finansovaya-informatsiya-i-otchetnost/otchetnost-msfo</w:t>
        </w:r>
      </w:hyperlink>
      <w:r w:rsidR="00D66AD4" w:rsidRPr="00E01EDB">
        <w:rPr>
          <w:rFonts w:ascii="Times New Roman" w:eastAsia="Times New Roman" w:hAnsi="Times New Roman" w:cs="Times New Roman"/>
          <w:b/>
          <w:bCs/>
          <w:i/>
          <w:iCs/>
          <w:u w:val="single"/>
        </w:rPr>
        <w:t>/</w:t>
      </w:r>
      <w:r w:rsidR="00B41340">
        <w:rPr>
          <w:rFonts w:ascii="Times New Roman" w:eastAsia="Times New Roman" w:hAnsi="Times New Roman" w:cs="Times New Roman"/>
          <w:b/>
          <w:bCs/>
          <w:i/>
          <w:iCs/>
          <w:u w:val="single"/>
        </w:rPr>
        <w:t>.</w:t>
      </w:r>
    </w:p>
    <w:p w14:paraId="63D86B36" w14:textId="77777777" w:rsidR="00D66AD4" w:rsidRPr="00B41340" w:rsidRDefault="00D66AD4" w:rsidP="00D66AD4">
      <w:pPr>
        <w:spacing w:after="0" w:line="240" w:lineRule="auto"/>
        <w:ind w:firstLine="284"/>
        <w:jc w:val="both"/>
        <w:rPr>
          <w:rFonts w:ascii="Times New Roman" w:eastAsia="Times New Roman" w:hAnsi="Times New Roman" w:cs="Times New Roman"/>
          <w:b/>
          <w:bCs/>
          <w:i/>
          <w:iCs/>
          <w:u w:val="single"/>
        </w:rPr>
      </w:pPr>
      <w:r w:rsidRPr="00B41340">
        <w:rPr>
          <w:rFonts w:ascii="Times New Roman" w:eastAsia="Times New Roman" w:hAnsi="Times New Roman" w:cs="Times New Roman"/>
          <w:b/>
          <w:bCs/>
          <w:i/>
          <w:iCs/>
        </w:rPr>
        <w:t>Ссылки на раскрытую информацию:</w:t>
      </w:r>
      <w:r w:rsidRPr="00B41340">
        <w:rPr>
          <w:rFonts w:ascii="Times New Roman" w:eastAsia="Times New Roman" w:hAnsi="Times New Roman" w:cs="Times New Roman"/>
        </w:rPr>
        <w:t xml:space="preserve"> </w:t>
      </w:r>
      <w:hyperlink r:id="rId46" w:history="1">
        <w:r w:rsidR="00B41340" w:rsidRPr="00B41340">
          <w:rPr>
            <w:rStyle w:val="af7"/>
            <w:rFonts w:ascii="Times New Roman" w:eastAsia="Times New Roman" w:hAnsi="Times New Roman" w:cs="Times New Roman"/>
            <w:b/>
            <w:i/>
          </w:rPr>
          <w:t>https://e-disclosure.ru/portal/FileLoad.ashx?Fileid=1766056</w:t>
        </w:r>
      </w:hyperlink>
      <w:r w:rsidRPr="00B41340">
        <w:rPr>
          <w:rFonts w:ascii="Times New Roman" w:eastAsia="Times New Roman" w:hAnsi="Times New Roman" w:cs="Times New Roman"/>
          <w:b/>
          <w:bCs/>
          <w:i/>
          <w:iCs/>
          <w:u w:val="single"/>
        </w:rPr>
        <w:t>,</w:t>
      </w:r>
    </w:p>
    <w:p w14:paraId="0095EA50" w14:textId="77777777" w:rsidR="00D66AD4" w:rsidRPr="00B41340" w:rsidRDefault="00FA2550" w:rsidP="00D66AD4">
      <w:pPr>
        <w:spacing w:after="0" w:line="240" w:lineRule="auto"/>
        <w:ind w:firstLine="284"/>
        <w:jc w:val="both"/>
        <w:rPr>
          <w:rFonts w:ascii="Times New Roman" w:eastAsia="Times New Roman" w:hAnsi="Times New Roman" w:cs="Times New Roman"/>
        </w:rPr>
      </w:pPr>
      <w:hyperlink r:id="rId47" w:history="1">
        <w:r w:rsidR="00D66AD4" w:rsidRPr="00B41340">
          <w:rPr>
            <w:rFonts w:ascii="Times New Roman" w:eastAsia="Times New Roman" w:hAnsi="Times New Roman" w:cs="Times New Roman"/>
            <w:b/>
            <w:bCs/>
            <w:i/>
            <w:iCs/>
            <w:u w:val="single"/>
          </w:rPr>
          <w:t>https://rosseti-kuban.ru/aktsioneram-i-investoram/raskrytie-informatsii/finansovaya-informatsiya-i-otchetnost/otchetnost-msfo/</w:t>
        </w:r>
      </w:hyperlink>
      <w:r w:rsidR="00B41340" w:rsidRPr="00B41340">
        <w:rPr>
          <w:rFonts w:ascii="Times New Roman" w:eastAsia="Times New Roman" w:hAnsi="Times New Roman" w:cs="Times New Roman"/>
          <w:b/>
          <w:bCs/>
          <w:i/>
          <w:iCs/>
          <w:u w:val="single"/>
        </w:rPr>
        <w:t>.</w:t>
      </w:r>
    </w:p>
    <w:bookmarkEnd w:id="130"/>
    <w:p w14:paraId="124A9D90" w14:textId="77777777" w:rsidR="00D66AD4" w:rsidRPr="00EE1537" w:rsidRDefault="00D66AD4" w:rsidP="00D66AD4">
      <w:pPr>
        <w:autoSpaceDE w:val="0"/>
        <w:autoSpaceDN w:val="0"/>
        <w:adjustRightInd w:val="0"/>
        <w:spacing w:after="0" w:line="240" w:lineRule="auto"/>
        <w:ind w:firstLine="540"/>
        <w:jc w:val="both"/>
        <w:rPr>
          <w:rFonts w:ascii="Times New Roman" w:eastAsia="Times New Roman" w:hAnsi="Times New Roman" w:cs="Times New Roman"/>
          <w:sz w:val="20"/>
          <w:szCs w:val="20"/>
          <w:highlight w:val="yellow"/>
          <w:lang w:eastAsia="ru-RU"/>
        </w:rPr>
      </w:pPr>
    </w:p>
    <w:p w14:paraId="538B4E04" w14:textId="77777777" w:rsidR="00D66AD4" w:rsidRPr="00B436C6" w:rsidRDefault="00D66AD4" w:rsidP="002C7F6F">
      <w:pPr>
        <w:pStyle w:val="2"/>
      </w:pPr>
      <w:bookmarkStart w:id="131" w:name="_Toc100822891"/>
      <w:r w:rsidRPr="00B436C6">
        <w:t>5.2. Бухгалтерская (финансовая) отчетность</w:t>
      </w:r>
      <w:bookmarkEnd w:id="131"/>
    </w:p>
    <w:p w14:paraId="223CD758" w14:textId="77777777" w:rsidR="00D66AD4" w:rsidRPr="00EE1537" w:rsidRDefault="00B436C6" w:rsidP="00D66AD4">
      <w:pPr>
        <w:autoSpaceDE w:val="0"/>
        <w:autoSpaceDN w:val="0"/>
        <w:adjustRightInd w:val="0"/>
        <w:spacing w:after="0" w:line="240" w:lineRule="auto"/>
        <w:ind w:firstLine="567"/>
        <w:jc w:val="both"/>
        <w:rPr>
          <w:rFonts w:ascii="Times New Roman" w:eastAsia="Times New Roman" w:hAnsi="Times New Roman" w:cs="Times New Roman"/>
          <w:b/>
          <w:bCs/>
          <w:i/>
          <w:iCs/>
          <w:highlight w:val="yellow"/>
        </w:rPr>
      </w:pPr>
      <w:bookmarkStart w:id="132" w:name="_Hlk94533295"/>
      <w:r>
        <w:rPr>
          <w:rFonts w:ascii="Times New Roman" w:eastAsia="Times New Roman" w:hAnsi="Times New Roman" w:cs="Times New Roman"/>
          <w:b/>
          <w:bCs/>
          <w:i/>
          <w:iCs/>
        </w:rPr>
        <w:t>П</w:t>
      </w:r>
      <w:r w:rsidRPr="00B436C6">
        <w:rPr>
          <w:rFonts w:ascii="Times New Roman" w:eastAsia="Times New Roman" w:hAnsi="Times New Roman" w:cs="Times New Roman"/>
          <w:b/>
          <w:bCs/>
          <w:i/>
          <w:iCs/>
        </w:rPr>
        <w:t>ромежуточная бухгалтерская (финансовая) отчетность эмитента за отчетный период, состоящий из 6 месяцев 2022 года (</w:t>
      </w:r>
      <w:proofErr w:type="spellStart"/>
      <w:r w:rsidRPr="00B436C6">
        <w:rPr>
          <w:rFonts w:ascii="Times New Roman" w:eastAsia="Times New Roman" w:hAnsi="Times New Roman" w:cs="Times New Roman"/>
          <w:b/>
          <w:bCs/>
          <w:i/>
          <w:iCs/>
        </w:rPr>
        <w:t>неаудированная</w:t>
      </w:r>
      <w:proofErr w:type="spellEnd"/>
      <w:r w:rsidRPr="002538DC">
        <w:rPr>
          <w:rFonts w:ascii="Times New Roman" w:eastAsia="Times New Roman" w:hAnsi="Times New Roman" w:cs="Times New Roman"/>
          <w:b/>
          <w:bCs/>
          <w:i/>
          <w:iCs/>
        </w:rPr>
        <w:t xml:space="preserve">),  </w:t>
      </w:r>
      <w:r w:rsidR="00D66AD4" w:rsidRPr="002538DC">
        <w:rPr>
          <w:rFonts w:ascii="Times New Roman" w:eastAsia="Times New Roman" w:hAnsi="Times New Roman" w:cs="Times New Roman"/>
          <w:b/>
          <w:bCs/>
          <w:i/>
          <w:iCs/>
        </w:rPr>
        <w:t>с</w:t>
      </w:r>
      <w:r w:rsidR="00483085" w:rsidRPr="002538DC">
        <w:rPr>
          <w:rFonts w:ascii="Times New Roman" w:eastAsia="Times New Roman" w:hAnsi="Times New Roman" w:cs="Times New Roman"/>
          <w:b/>
          <w:bCs/>
          <w:i/>
          <w:iCs/>
        </w:rPr>
        <w:t>формирована</w:t>
      </w:r>
      <w:r w:rsidR="00D66AD4" w:rsidRPr="002538DC">
        <w:rPr>
          <w:rFonts w:ascii="Times New Roman" w:eastAsia="Times New Roman" w:hAnsi="Times New Roman" w:cs="Times New Roman"/>
          <w:b/>
          <w:bCs/>
          <w:i/>
          <w:iCs/>
        </w:rPr>
        <w:t xml:space="preserve"> в</w:t>
      </w:r>
      <w:r w:rsidR="00D66AD4" w:rsidRPr="00483085">
        <w:rPr>
          <w:rFonts w:ascii="Times New Roman" w:eastAsia="Times New Roman" w:hAnsi="Times New Roman" w:cs="Times New Roman"/>
          <w:b/>
          <w:bCs/>
          <w:i/>
          <w:iCs/>
        </w:rPr>
        <w:t xml:space="preserve"> соответствии с требованиями законодательства Российской Федерации, в следующем составе:</w:t>
      </w:r>
    </w:p>
    <w:p w14:paraId="131E0BB6" w14:textId="77777777" w:rsidR="00D66AD4" w:rsidRPr="00483085" w:rsidRDefault="00D66AD4" w:rsidP="00D66AD4">
      <w:pPr>
        <w:autoSpaceDE w:val="0"/>
        <w:autoSpaceDN w:val="0"/>
        <w:adjustRightInd w:val="0"/>
        <w:spacing w:after="0" w:line="240" w:lineRule="auto"/>
        <w:ind w:firstLine="567"/>
        <w:jc w:val="both"/>
        <w:rPr>
          <w:rFonts w:ascii="Times New Roman" w:eastAsia="Times New Roman" w:hAnsi="Times New Roman" w:cs="Times New Roman"/>
          <w:b/>
          <w:bCs/>
          <w:i/>
          <w:iCs/>
        </w:rPr>
      </w:pPr>
      <w:r w:rsidRPr="00483085">
        <w:rPr>
          <w:rFonts w:ascii="Times New Roman" w:eastAsia="Times New Roman" w:hAnsi="Times New Roman" w:cs="Times New Roman"/>
          <w:b/>
          <w:bCs/>
          <w:i/>
          <w:iCs/>
        </w:rPr>
        <w:t>- бухгалтерский баланс</w:t>
      </w:r>
      <w:r w:rsidR="00483085" w:rsidRPr="00483085">
        <w:rPr>
          <w:rFonts w:ascii="Times New Roman" w:eastAsia="Times New Roman" w:hAnsi="Times New Roman" w:cs="Times New Roman"/>
          <w:b/>
          <w:bCs/>
          <w:i/>
          <w:iCs/>
        </w:rPr>
        <w:t>,</w:t>
      </w:r>
    </w:p>
    <w:p w14:paraId="02B3F633" w14:textId="77777777" w:rsidR="00D66AD4" w:rsidRPr="00483085" w:rsidRDefault="00D66AD4" w:rsidP="00D66AD4">
      <w:pPr>
        <w:autoSpaceDE w:val="0"/>
        <w:autoSpaceDN w:val="0"/>
        <w:adjustRightInd w:val="0"/>
        <w:spacing w:after="0" w:line="240" w:lineRule="auto"/>
        <w:ind w:firstLine="567"/>
        <w:jc w:val="both"/>
        <w:rPr>
          <w:rFonts w:ascii="Times New Roman" w:eastAsia="Times New Roman" w:hAnsi="Times New Roman" w:cs="Times New Roman"/>
          <w:b/>
          <w:bCs/>
          <w:i/>
          <w:iCs/>
        </w:rPr>
      </w:pPr>
      <w:r w:rsidRPr="00483085">
        <w:rPr>
          <w:rFonts w:ascii="Times New Roman" w:eastAsia="Times New Roman" w:hAnsi="Times New Roman" w:cs="Times New Roman"/>
          <w:b/>
          <w:bCs/>
          <w:i/>
          <w:iCs/>
        </w:rPr>
        <w:t>- отчет о финансовых результатах.</w:t>
      </w:r>
    </w:p>
    <w:p w14:paraId="4CF8B507" w14:textId="77777777" w:rsidR="00483085" w:rsidRDefault="00483085" w:rsidP="00D66AD4">
      <w:pPr>
        <w:autoSpaceDE w:val="0"/>
        <w:autoSpaceDN w:val="0"/>
        <w:adjustRightInd w:val="0"/>
        <w:spacing w:after="0" w:line="240" w:lineRule="auto"/>
        <w:ind w:firstLine="567"/>
        <w:jc w:val="both"/>
        <w:rPr>
          <w:rFonts w:ascii="Times New Roman" w:eastAsia="Times New Roman" w:hAnsi="Times New Roman" w:cs="Times New Roman"/>
          <w:b/>
          <w:bCs/>
          <w:i/>
          <w:iCs/>
        </w:rPr>
      </w:pPr>
      <w:r>
        <w:rPr>
          <w:rFonts w:ascii="Times New Roman" w:eastAsia="Times New Roman" w:hAnsi="Times New Roman" w:cs="Times New Roman"/>
          <w:b/>
          <w:bCs/>
          <w:i/>
          <w:iCs/>
        </w:rPr>
        <w:t>В</w:t>
      </w:r>
      <w:r w:rsidRPr="00483085">
        <w:rPr>
          <w:rFonts w:ascii="Times New Roman" w:eastAsia="Times New Roman" w:hAnsi="Times New Roman" w:cs="Times New Roman"/>
          <w:b/>
          <w:bCs/>
          <w:i/>
          <w:iCs/>
        </w:rPr>
        <w:t xml:space="preserve"> отношении указанной бухгалтерской отчетности аудит не проводился</w:t>
      </w:r>
      <w:r>
        <w:rPr>
          <w:rFonts w:ascii="Times New Roman" w:eastAsia="Times New Roman" w:hAnsi="Times New Roman" w:cs="Times New Roman"/>
          <w:b/>
          <w:bCs/>
          <w:i/>
          <w:iCs/>
        </w:rPr>
        <w:t>.</w:t>
      </w:r>
    </w:p>
    <w:p w14:paraId="7C45B7B7" w14:textId="77777777" w:rsidR="00D66AD4" w:rsidRPr="00EE1537" w:rsidRDefault="00483085" w:rsidP="00483085">
      <w:pPr>
        <w:autoSpaceDE w:val="0"/>
        <w:autoSpaceDN w:val="0"/>
        <w:adjustRightInd w:val="0"/>
        <w:spacing w:after="0" w:line="240" w:lineRule="auto"/>
        <w:ind w:firstLine="567"/>
        <w:jc w:val="both"/>
        <w:rPr>
          <w:rFonts w:ascii="Times New Roman" w:eastAsia="Times New Roman" w:hAnsi="Times New Roman" w:cs="Times New Roman"/>
          <w:b/>
          <w:bCs/>
          <w:i/>
          <w:iCs/>
          <w:highlight w:val="yellow"/>
        </w:rPr>
      </w:pPr>
      <w:r w:rsidRPr="00483085">
        <w:rPr>
          <w:rFonts w:ascii="Times New Roman" w:eastAsia="Times New Roman" w:hAnsi="Times New Roman" w:cs="Times New Roman"/>
          <w:b/>
          <w:bCs/>
          <w:i/>
          <w:iCs/>
        </w:rPr>
        <w:t>Промежуточная бухгалтерская (финансовая) отчетность эмитента за отчетный период, состоящий из 6 месяцев 2022 года (</w:t>
      </w:r>
      <w:proofErr w:type="spellStart"/>
      <w:r w:rsidRPr="00483085">
        <w:rPr>
          <w:rFonts w:ascii="Times New Roman" w:eastAsia="Times New Roman" w:hAnsi="Times New Roman" w:cs="Times New Roman"/>
          <w:b/>
          <w:bCs/>
          <w:i/>
          <w:iCs/>
        </w:rPr>
        <w:t>неаудированная</w:t>
      </w:r>
      <w:proofErr w:type="spellEnd"/>
      <w:r w:rsidRPr="00483085">
        <w:rPr>
          <w:rFonts w:ascii="Times New Roman" w:eastAsia="Times New Roman" w:hAnsi="Times New Roman" w:cs="Times New Roman"/>
          <w:b/>
          <w:bCs/>
          <w:i/>
          <w:iCs/>
        </w:rPr>
        <w:t>)</w:t>
      </w:r>
      <w:r>
        <w:rPr>
          <w:rFonts w:ascii="Times New Roman" w:eastAsia="Times New Roman" w:hAnsi="Times New Roman" w:cs="Times New Roman"/>
          <w:b/>
          <w:bCs/>
          <w:i/>
          <w:iCs/>
        </w:rPr>
        <w:t xml:space="preserve"> </w:t>
      </w:r>
      <w:r w:rsidR="00D66AD4" w:rsidRPr="00483085">
        <w:rPr>
          <w:rFonts w:ascii="Times New Roman" w:eastAsia="Times New Roman" w:hAnsi="Times New Roman" w:cs="Times New Roman"/>
          <w:b/>
          <w:bCs/>
          <w:i/>
          <w:iCs/>
        </w:rPr>
        <w:t xml:space="preserve">в указанном составе раскрыта на Страницах в сети Интернет: </w:t>
      </w:r>
      <w:hyperlink r:id="rId48" w:history="1">
        <w:r w:rsidR="00D66AD4" w:rsidRPr="00483085">
          <w:rPr>
            <w:rFonts w:ascii="Times New Roman" w:eastAsia="Times New Roman" w:hAnsi="Times New Roman" w:cs="Times New Roman"/>
            <w:b/>
            <w:bCs/>
            <w:i/>
            <w:iCs/>
            <w:u w:val="single"/>
          </w:rPr>
          <w:t>https://e-disclosure.ru/portal/files.aspx?id=2827&amp;type=3</w:t>
        </w:r>
      </w:hyperlink>
      <w:r w:rsidR="00D66AD4" w:rsidRPr="00483085">
        <w:rPr>
          <w:rFonts w:ascii="Times New Roman" w:eastAsia="Times New Roman" w:hAnsi="Times New Roman" w:cs="Times New Roman"/>
          <w:b/>
          <w:bCs/>
          <w:i/>
          <w:iCs/>
        </w:rPr>
        <w:t xml:space="preserve">, </w:t>
      </w:r>
      <w:hyperlink r:id="rId49" w:history="1">
        <w:r w:rsidR="00D66AD4" w:rsidRPr="00483085">
          <w:rPr>
            <w:rFonts w:ascii="Times New Roman" w:eastAsia="Times New Roman" w:hAnsi="Times New Roman" w:cs="Times New Roman"/>
            <w:b/>
            <w:bCs/>
            <w:i/>
            <w:iCs/>
            <w:u w:val="single"/>
          </w:rPr>
          <w:t>https://rosseti-kuban.ru/aktsioneram-i-investoram/raskrytie-informatsii/finansovaya-informatsiya-i-otchetnost/otchetnost-rsbu/</w:t>
        </w:r>
      </w:hyperlink>
      <w:r>
        <w:rPr>
          <w:rFonts w:ascii="Times New Roman" w:eastAsia="Times New Roman" w:hAnsi="Times New Roman" w:cs="Times New Roman"/>
          <w:b/>
          <w:bCs/>
          <w:i/>
          <w:iCs/>
          <w:u w:val="single"/>
        </w:rPr>
        <w:t>.</w:t>
      </w:r>
    </w:p>
    <w:p w14:paraId="19A5E716" w14:textId="77777777" w:rsidR="00D66AD4" w:rsidRPr="00483085" w:rsidRDefault="00D66AD4" w:rsidP="00D66AD4">
      <w:pPr>
        <w:widowControl w:val="0"/>
        <w:autoSpaceDE w:val="0"/>
        <w:autoSpaceDN w:val="0"/>
        <w:adjustRightInd w:val="0"/>
        <w:spacing w:before="240" w:after="0" w:line="240" w:lineRule="auto"/>
        <w:ind w:firstLine="567"/>
        <w:jc w:val="both"/>
        <w:rPr>
          <w:rFonts w:ascii="Times New Roman" w:eastAsia="Times New Roman" w:hAnsi="Times New Roman" w:cs="Times New Roman"/>
          <w:lang w:eastAsia="ru-RU"/>
        </w:rPr>
      </w:pPr>
      <w:r w:rsidRPr="00483085">
        <w:rPr>
          <w:rFonts w:ascii="Times New Roman" w:eastAsia="Times New Roman" w:hAnsi="Times New Roman" w:cs="Times New Roman"/>
          <w:b/>
          <w:bCs/>
          <w:i/>
          <w:iCs/>
        </w:rPr>
        <w:t xml:space="preserve">Ссылки на раскрытую информацию: </w:t>
      </w:r>
      <w:r w:rsidR="00483085" w:rsidRPr="00483085">
        <w:rPr>
          <w:rFonts w:ascii="Times New Roman" w:eastAsia="Times New Roman" w:hAnsi="Times New Roman" w:cs="Times New Roman"/>
          <w:b/>
          <w:bCs/>
          <w:i/>
          <w:iCs/>
        </w:rPr>
        <w:t>https://e-disclosure.ru/portal/FileLoad.ashx?Fileid=1763674,</w:t>
      </w:r>
      <w:r w:rsidRPr="00483085">
        <w:rPr>
          <w:rFonts w:ascii="Times New Roman" w:eastAsia="Times New Roman" w:hAnsi="Times New Roman" w:cs="Times New Roman"/>
          <w:b/>
          <w:bCs/>
          <w:i/>
          <w:iCs/>
        </w:rPr>
        <w:t xml:space="preserve"> </w:t>
      </w:r>
      <w:hyperlink r:id="rId50" w:history="1">
        <w:r w:rsidRPr="00483085">
          <w:rPr>
            <w:rFonts w:ascii="Times New Roman" w:eastAsia="Times New Roman" w:hAnsi="Times New Roman" w:cs="Times New Roman"/>
            <w:b/>
            <w:i/>
            <w:color w:val="0000FF"/>
            <w:u w:val="single"/>
            <w:lang w:eastAsia="ru-RU"/>
          </w:rPr>
          <w:t>https://www.rosseti-kuban.ru/aktsioneram-i-investoram/raskrytie-informatsii/finansovaya-informatsiya-i-otchetnost/otchetnost-rsbu/</w:t>
        </w:r>
      </w:hyperlink>
      <w:r w:rsidR="00483085">
        <w:rPr>
          <w:rFonts w:ascii="Times New Roman" w:eastAsia="Times New Roman" w:hAnsi="Times New Roman" w:cs="Times New Roman"/>
          <w:b/>
          <w:i/>
          <w:color w:val="0000FF"/>
          <w:u w:val="single"/>
          <w:lang w:eastAsia="ru-RU"/>
        </w:rPr>
        <w:t>.</w:t>
      </w:r>
    </w:p>
    <w:bookmarkEnd w:id="132"/>
    <w:p w14:paraId="0C9EF75C" w14:textId="77777777" w:rsidR="007C30BF" w:rsidRDefault="007C30BF"/>
    <w:sectPr w:rsidR="007C30BF" w:rsidSect="006F65BC">
      <w:pgSz w:w="11906" w:h="16838"/>
      <w:pgMar w:top="851" w:right="851" w:bottom="567" w:left="1701" w:header="397" w:footer="397" w:gutter="0"/>
      <w:cols w:space="70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4A372D2" w15:done="0"/>
  <w15:commentEx w15:paraId="1D78B623" w15:done="0"/>
  <w15:commentEx w15:paraId="3AF01A02" w15:done="0"/>
  <w15:commentEx w15:paraId="28228888" w15:done="0"/>
  <w15:commentEx w15:paraId="4FDCA006" w15:done="0"/>
  <w15:commentEx w15:paraId="5DF3DF1E" w15:done="0"/>
  <w15:commentEx w15:paraId="6FC3730A" w15:done="0"/>
  <w15:commentEx w15:paraId="38212B1D" w15:done="0"/>
  <w15:commentEx w15:paraId="6B7FC156" w15:done="0"/>
  <w15:commentEx w15:paraId="2277D51D" w15:done="0"/>
  <w15:commentEx w15:paraId="6C6651DC" w15:done="0"/>
  <w15:commentEx w15:paraId="4A41E0C3" w15:done="0"/>
  <w15:commentEx w15:paraId="7020C8F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ACE87F" w14:textId="77777777" w:rsidR="00FA2550" w:rsidRDefault="00FA2550" w:rsidP="00D66AD4">
      <w:pPr>
        <w:spacing w:after="0" w:line="240" w:lineRule="auto"/>
      </w:pPr>
      <w:r>
        <w:separator/>
      </w:r>
    </w:p>
  </w:endnote>
  <w:endnote w:type="continuationSeparator" w:id="0">
    <w:p w14:paraId="4E5A59FB" w14:textId="77777777" w:rsidR="00FA2550" w:rsidRDefault="00FA2550" w:rsidP="00D66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Times New Roman CYR">
    <w:altName w:val="Times New Roman"/>
    <w:panose1 w:val="02020603050405020304"/>
    <w:charset w:val="CC"/>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B1F2AD" w14:textId="77777777" w:rsidR="00FA2550" w:rsidRDefault="00FA2550" w:rsidP="00D66AD4">
      <w:pPr>
        <w:spacing w:after="0" w:line="240" w:lineRule="auto"/>
      </w:pPr>
      <w:r>
        <w:separator/>
      </w:r>
    </w:p>
  </w:footnote>
  <w:footnote w:type="continuationSeparator" w:id="0">
    <w:p w14:paraId="3BFCE466" w14:textId="77777777" w:rsidR="00FA2550" w:rsidRDefault="00FA2550" w:rsidP="00D66AD4">
      <w:pPr>
        <w:spacing w:after="0" w:line="240" w:lineRule="auto"/>
      </w:pPr>
      <w:r>
        <w:continuationSeparator/>
      </w:r>
    </w:p>
  </w:footnote>
  <w:footnote w:id="1">
    <w:p w14:paraId="44F9A8F0" w14:textId="77777777" w:rsidR="005B6085" w:rsidRDefault="005B6085" w:rsidP="008C2E95">
      <w:pPr>
        <w:pStyle w:val="a7"/>
      </w:pPr>
      <w:r>
        <w:rPr>
          <w:rStyle w:val="a9"/>
        </w:rPr>
        <w:footnoteRef/>
      </w:r>
      <w:r>
        <w:t xml:space="preserve"> П</w:t>
      </w:r>
      <w:r w:rsidRPr="006E17F4">
        <w:t xml:space="preserve">режнее наименование </w:t>
      </w:r>
      <w:r>
        <w:t xml:space="preserve"> лидера д</w:t>
      </w:r>
      <w:r w:rsidRPr="006E17F4">
        <w:t xml:space="preserve">о 11.04.2022 </w:t>
      </w:r>
      <w:r>
        <w:t>-</w:t>
      </w:r>
      <w:r w:rsidRPr="006E17F4">
        <w:t xml:space="preserve"> Общество с ограниченной ответственностью «Эрнст энд Янг»</w:t>
      </w:r>
      <w:r>
        <w:t xml:space="preserve">. </w:t>
      </w:r>
    </w:p>
  </w:footnote>
  <w:footnote w:id="2">
    <w:p w14:paraId="38D2D654" w14:textId="77777777" w:rsidR="005B6085" w:rsidRDefault="005B6085">
      <w:pPr>
        <w:pStyle w:val="a7"/>
      </w:pPr>
      <w:r>
        <w:rPr>
          <w:rStyle w:val="a9"/>
        </w:rPr>
        <w:footnoteRef/>
      </w:r>
      <w:r>
        <w:t xml:space="preserve"> Опубликовано 10.02.2022.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2217749"/>
      <w:docPartObj>
        <w:docPartGallery w:val="Page Numbers (Top of Page)"/>
        <w:docPartUnique/>
      </w:docPartObj>
    </w:sdtPr>
    <w:sdtEndPr/>
    <w:sdtContent>
      <w:p w14:paraId="24435F91" w14:textId="1E56D147" w:rsidR="005B6085" w:rsidRDefault="005B6085">
        <w:pPr>
          <w:pStyle w:val="a3"/>
          <w:jc w:val="center"/>
        </w:pPr>
        <w:r>
          <w:fldChar w:fldCharType="begin"/>
        </w:r>
        <w:r>
          <w:instrText>PAGE   \* MERGEFORMAT</w:instrText>
        </w:r>
        <w:r>
          <w:fldChar w:fldCharType="separate"/>
        </w:r>
        <w:r w:rsidR="000313CD">
          <w:rPr>
            <w:noProof/>
          </w:rPr>
          <w:t>1</w:t>
        </w:r>
        <w:r>
          <w:fldChar w:fldCharType="end"/>
        </w:r>
      </w:p>
    </w:sdtContent>
  </w:sdt>
  <w:p w14:paraId="47B609CE" w14:textId="77777777" w:rsidR="005B6085" w:rsidRPr="001F1E62" w:rsidRDefault="005B6085" w:rsidP="00276AA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start w:val="1"/>
      <w:numFmt w:val="decimal"/>
      <w:lvlText w:val="%1"/>
      <w:lvlJc w:val="left"/>
      <w:pPr>
        <w:ind w:hanging="101"/>
      </w:pPr>
      <w:rPr>
        <w:rFonts w:ascii="Times New Roman" w:hAnsi="Times New Roman" w:cs="Times New Roman"/>
        <w:b w:val="0"/>
        <w:bCs w:val="0"/>
        <w:w w:val="59"/>
        <w:position w:val="9"/>
        <w:sz w:val="12"/>
        <w:szCs w:val="1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nsid w:val="00000403"/>
    <w:multiLevelType w:val="multilevel"/>
    <w:tmpl w:val="00000886"/>
    <w:lvl w:ilvl="0">
      <w:start w:val="4"/>
      <w:numFmt w:val="decimal"/>
      <w:lvlText w:val="%1"/>
      <w:lvlJc w:val="left"/>
      <w:pPr>
        <w:ind w:hanging="149"/>
      </w:pPr>
      <w:rPr>
        <w:rFonts w:ascii="Times New Roman" w:hAnsi="Times New Roman" w:cs="Times New Roman"/>
        <w:b w:val="0"/>
        <w:bCs w:val="0"/>
        <w:w w:val="96"/>
        <w:position w:val="9"/>
        <w:sz w:val="12"/>
        <w:szCs w:val="1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nsid w:val="00000404"/>
    <w:multiLevelType w:val="multilevel"/>
    <w:tmpl w:val="00000887"/>
    <w:lvl w:ilvl="0">
      <w:start w:val="10"/>
      <w:numFmt w:val="decimal"/>
      <w:lvlText w:val="%1"/>
      <w:lvlJc w:val="left"/>
      <w:pPr>
        <w:ind w:hanging="173"/>
      </w:pPr>
      <w:rPr>
        <w:rFonts w:ascii="Arial" w:hAnsi="Arial" w:cs="Arial"/>
        <w:b w:val="0"/>
        <w:bCs w:val="0"/>
        <w:w w:val="86"/>
        <w:position w:val="9"/>
        <w:sz w:val="12"/>
        <w:szCs w:val="1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3">
    <w:nsid w:val="01512B5A"/>
    <w:multiLevelType w:val="hybridMultilevel"/>
    <w:tmpl w:val="583AFAF8"/>
    <w:lvl w:ilvl="0" w:tplc="DD9090F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4">
    <w:nsid w:val="03284121"/>
    <w:multiLevelType w:val="multilevel"/>
    <w:tmpl w:val="2D36FF40"/>
    <w:lvl w:ilvl="0">
      <w:start w:val="1"/>
      <w:numFmt w:val="decimal"/>
      <w:lvlText w:val="%1."/>
      <w:lvlJc w:val="left"/>
      <w:pPr>
        <w:ind w:left="560" w:hanging="360"/>
      </w:pPr>
      <w:rPr>
        <w:rFonts w:cs="Times New Roman" w:hint="default"/>
        <w:b/>
        <w:i/>
      </w:rPr>
    </w:lvl>
    <w:lvl w:ilvl="1">
      <w:start w:val="1"/>
      <w:numFmt w:val="decimal"/>
      <w:isLgl/>
      <w:lvlText w:val="%1.%2."/>
      <w:lvlJc w:val="left"/>
      <w:pPr>
        <w:ind w:left="560" w:hanging="360"/>
      </w:pPr>
      <w:rPr>
        <w:rFonts w:cs="Times New Roman" w:hint="default"/>
        <w:b/>
        <w:i/>
      </w:rPr>
    </w:lvl>
    <w:lvl w:ilvl="2">
      <w:start w:val="1"/>
      <w:numFmt w:val="decimal"/>
      <w:isLgl/>
      <w:lvlText w:val="%1.%2.%3."/>
      <w:lvlJc w:val="left"/>
      <w:pPr>
        <w:ind w:left="920" w:hanging="720"/>
      </w:pPr>
      <w:rPr>
        <w:rFonts w:cs="Times New Roman" w:hint="default"/>
        <w:b/>
        <w:i/>
      </w:rPr>
    </w:lvl>
    <w:lvl w:ilvl="3">
      <w:start w:val="1"/>
      <w:numFmt w:val="decimal"/>
      <w:isLgl/>
      <w:lvlText w:val="%1.%2.%3.%4."/>
      <w:lvlJc w:val="left"/>
      <w:pPr>
        <w:ind w:left="920" w:hanging="720"/>
      </w:pPr>
      <w:rPr>
        <w:rFonts w:cs="Times New Roman" w:hint="default"/>
        <w:b/>
        <w:i/>
      </w:rPr>
    </w:lvl>
    <w:lvl w:ilvl="4">
      <w:start w:val="1"/>
      <w:numFmt w:val="decimal"/>
      <w:isLgl/>
      <w:lvlText w:val="%1.%2.%3.%4.%5."/>
      <w:lvlJc w:val="left"/>
      <w:pPr>
        <w:ind w:left="1280" w:hanging="1080"/>
      </w:pPr>
      <w:rPr>
        <w:rFonts w:cs="Times New Roman" w:hint="default"/>
        <w:b/>
        <w:i/>
      </w:rPr>
    </w:lvl>
    <w:lvl w:ilvl="5">
      <w:start w:val="1"/>
      <w:numFmt w:val="decimal"/>
      <w:isLgl/>
      <w:lvlText w:val="%1.%2.%3.%4.%5.%6."/>
      <w:lvlJc w:val="left"/>
      <w:pPr>
        <w:ind w:left="1280" w:hanging="1080"/>
      </w:pPr>
      <w:rPr>
        <w:rFonts w:cs="Times New Roman" w:hint="default"/>
        <w:b/>
        <w:i/>
      </w:rPr>
    </w:lvl>
    <w:lvl w:ilvl="6">
      <w:start w:val="1"/>
      <w:numFmt w:val="decimal"/>
      <w:isLgl/>
      <w:lvlText w:val="%1.%2.%3.%4.%5.%6.%7."/>
      <w:lvlJc w:val="left"/>
      <w:pPr>
        <w:ind w:left="1640" w:hanging="1440"/>
      </w:pPr>
      <w:rPr>
        <w:rFonts w:cs="Times New Roman" w:hint="default"/>
        <w:b/>
        <w:i/>
      </w:rPr>
    </w:lvl>
    <w:lvl w:ilvl="7">
      <w:start w:val="1"/>
      <w:numFmt w:val="decimal"/>
      <w:isLgl/>
      <w:lvlText w:val="%1.%2.%3.%4.%5.%6.%7.%8."/>
      <w:lvlJc w:val="left"/>
      <w:pPr>
        <w:ind w:left="1640" w:hanging="1440"/>
      </w:pPr>
      <w:rPr>
        <w:rFonts w:cs="Times New Roman" w:hint="default"/>
        <w:b/>
        <w:i/>
      </w:rPr>
    </w:lvl>
    <w:lvl w:ilvl="8">
      <w:start w:val="1"/>
      <w:numFmt w:val="decimal"/>
      <w:isLgl/>
      <w:lvlText w:val="%1.%2.%3.%4.%5.%6.%7.%8.%9."/>
      <w:lvlJc w:val="left"/>
      <w:pPr>
        <w:ind w:left="2000" w:hanging="1800"/>
      </w:pPr>
      <w:rPr>
        <w:rFonts w:cs="Times New Roman" w:hint="default"/>
        <w:b/>
        <w:i/>
      </w:rPr>
    </w:lvl>
  </w:abstractNum>
  <w:abstractNum w:abstractNumId="5">
    <w:nsid w:val="04003490"/>
    <w:multiLevelType w:val="hybridMultilevel"/>
    <w:tmpl w:val="99E09E64"/>
    <w:lvl w:ilvl="0" w:tplc="FD66F8CE">
      <w:start w:val="1"/>
      <w:numFmt w:val="decimal"/>
      <w:lvlText w:val="%1."/>
      <w:lvlJc w:val="left"/>
      <w:pPr>
        <w:ind w:left="394" w:hanging="360"/>
      </w:pPr>
      <w:rPr>
        <w:rFonts w:cs="Times New Roman" w:hint="default"/>
      </w:rPr>
    </w:lvl>
    <w:lvl w:ilvl="1" w:tplc="04190019" w:tentative="1">
      <w:start w:val="1"/>
      <w:numFmt w:val="lowerLetter"/>
      <w:lvlText w:val="%2."/>
      <w:lvlJc w:val="left"/>
      <w:pPr>
        <w:ind w:left="1114" w:hanging="360"/>
      </w:pPr>
      <w:rPr>
        <w:rFonts w:cs="Times New Roman"/>
      </w:rPr>
    </w:lvl>
    <w:lvl w:ilvl="2" w:tplc="0419001B" w:tentative="1">
      <w:start w:val="1"/>
      <w:numFmt w:val="lowerRoman"/>
      <w:lvlText w:val="%3."/>
      <w:lvlJc w:val="right"/>
      <w:pPr>
        <w:ind w:left="1834" w:hanging="180"/>
      </w:pPr>
      <w:rPr>
        <w:rFonts w:cs="Times New Roman"/>
      </w:rPr>
    </w:lvl>
    <w:lvl w:ilvl="3" w:tplc="0419000F" w:tentative="1">
      <w:start w:val="1"/>
      <w:numFmt w:val="decimal"/>
      <w:lvlText w:val="%4."/>
      <w:lvlJc w:val="left"/>
      <w:pPr>
        <w:ind w:left="2554" w:hanging="360"/>
      </w:pPr>
      <w:rPr>
        <w:rFonts w:cs="Times New Roman"/>
      </w:rPr>
    </w:lvl>
    <w:lvl w:ilvl="4" w:tplc="04190019" w:tentative="1">
      <w:start w:val="1"/>
      <w:numFmt w:val="lowerLetter"/>
      <w:lvlText w:val="%5."/>
      <w:lvlJc w:val="left"/>
      <w:pPr>
        <w:ind w:left="3274" w:hanging="360"/>
      </w:pPr>
      <w:rPr>
        <w:rFonts w:cs="Times New Roman"/>
      </w:rPr>
    </w:lvl>
    <w:lvl w:ilvl="5" w:tplc="0419001B" w:tentative="1">
      <w:start w:val="1"/>
      <w:numFmt w:val="lowerRoman"/>
      <w:lvlText w:val="%6."/>
      <w:lvlJc w:val="right"/>
      <w:pPr>
        <w:ind w:left="3994" w:hanging="180"/>
      </w:pPr>
      <w:rPr>
        <w:rFonts w:cs="Times New Roman"/>
      </w:rPr>
    </w:lvl>
    <w:lvl w:ilvl="6" w:tplc="0419000F" w:tentative="1">
      <w:start w:val="1"/>
      <w:numFmt w:val="decimal"/>
      <w:lvlText w:val="%7."/>
      <w:lvlJc w:val="left"/>
      <w:pPr>
        <w:ind w:left="4714" w:hanging="360"/>
      </w:pPr>
      <w:rPr>
        <w:rFonts w:cs="Times New Roman"/>
      </w:rPr>
    </w:lvl>
    <w:lvl w:ilvl="7" w:tplc="04190019" w:tentative="1">
      <w:start w:val="1"/>
      <w:numFmt w:val="lowerLetter"/>
      <w:lvlText w:val="%8."/>
      <w:lvlJc w:val="left"/>
      <w:pPr>
        <w:ind w:left="5434" w:hanging="360"/>
      </w:pPr>
      <w:rPr>
        <w:rFonts w:cs="Times New Roman"/>
      </w:rPr>
    </w:lvl>
    <w:lvl w:ilvl="8" w:tplc="0419001B" w:tentative="1">
      <w:start w:val="1"/>
      <w:numFmt w:val="lowerRoman"/>
      <w:lvlText w:val="%9."/>
      <w:lvlJc w:val="right"/>
      <w:pPr>
        <w:ind w:left="6154" w:hanging="180"/>
      </w:pPr>
      <w:rPr>
        <w:rFonts w:cs="Times New Roman"/>
      </w:rPr>
    </w:lvl>
  </w:abstractNum>
  <w:abstractNum w:abstractNumId="6">
    <w:nsid w:val="08D46F7E"/>
    <w:multiLevelType w:val="hybridMultilevel"/>
    <w:tmpl w:val="F620E1E2"/>
    <w:lvl w:ilvl="0" w:tplc="D8A82DC8">
      <w:start w:val="1"/>
      <w:numFmt w:val="bullet"/>
      <w:lvlText w:val="-"/>
      <w:lvlJc w:val="left"/>
      <w:pPr>
        <w:ind w:left="1429"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C0A1A88"/>
    <w:multiLevelType w:val="hybridMultilevel"/>
    <w:tmpl w:val="12A80F42"/>
    <w:lvl w:ilvl="0" w:tplc="0419000D">
      <w:start w:val="1"/>
      <w:numFmt w:val="bullet"/>
      <w:lvlText w:val=""/>
      <w:lvlJc w:val="left"/>
      <w:pPr>
        <w:ind w:left="1080" w:hanging="360"/>
      </w:pPr>
      <w:rPr>
        <w:rFonts w:ascii="Wingdings" w:hAnsi="Wingdings" w:hint="default"/>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nsid w:val="0FC81EBA"/>
    <w:multiLevelType w:val="multilevel"/>
    <w:tmpl w:val="82B82D8E"/>
    <w:lvl w:ilvl="0">
      <w:start w:val="1"/>
      <w:numFmt w:val="decimal"/>
      <w:pStyle w:val="H1"/>
      <w:lvlText w:val="%1"/>
      <w:lvlJc w:val="left"/>
      <w:pPr>
        <w:tabs>
          <w:tab w:val="num" w:pos="567"/>
        </w:tabs>
      </w:pPr>
      <w:rPr>
        <w:rFonts w:cs="Times New Roman" w:hint="default"/>
        <w:b/>
        <w:i w:val="0"/>
        <w:sz w:val="22"/>
        <w:szCs w:val="22"/>
      </w:rPr>
    </w:lvl>
    <w:lvl w:ilvl="1">
      <w:start w:val="1"/>
      <w:numFmt w:val="russianLower"/>
      <w:pStyle w:val="H2"/>
      <w:lvlText w:val="(%2)"/>
      <w:lvlJc w:val="left"/>
      <w:pPr>
        <w:tabs>
          <w:tab w:val="num" w:pos="567"/>
        </w:tabs>
      </w:pPr>
      <w:rPr>
        <w:rFonts w:cs="Times New Roman" w:hint="default"/>
        <w:b/>
        <w:i/>
        <w:sz w:val="22"/>
        <w:szCs w:val="22"/>
      </w:rPr>
    </w:lvl>
    <w:lvl w:ilvl="2">
      <w:start w:val="1"/>
      <w:numFmt w:val="lowerRoman"/>
      <w:lvlText w:val="%3."/>
      <w:lvlJc w:val="left"/>
      <w:pPr>
        <w:ind w:left="2160" w:hanging="459"/>
      </w:pPr>
      <w:rPr>
        <w:rFonts w:cs="Times New Roman" w:hint="default"/>
        <w:b/>
        <w:i/>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9">
    <w:nsid w:val="12F023BB"/>
    <w:multiLevelType w:val="hybridMultilevel"/>
    <w:tmpl w:val="08F853D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15504C46"/>
    <w:multiLevelType w:val="hybridMultilevel"/>
    <w:tmpl w:val="C2A4BD88"/>
    <w:lvl w:ilvl="0" w:tplc="7D9C30D2">
      <w:start w:val="1"/>
      <w:numFmt w:val="decimal"/>
      <w:lvlText w:val="%1)"/>
      <w:lvlJc w:val="left"/>
      <w:pPr>
        <w:ind w:left="781" w:hanging="240"/>
      </w:pPr>
      <w:rPr>
        <w:rFonts w:ascii="Times New Roman" w:eastAsia="Times New Roman" w:hAnsi="Times New Roman" w:cs="Times New Roman" w:hint="default"/>
        <w:b/>
        <w:bCs/>
        <w:i/>
        <w:iCs/>
        <w:w w:val="100"/>
        <w:sz w:val="22"/>
        <w:szCs w:val="22"/>
      </w:rPr>
    </w:lvl>
    <w:lvl w:ilvl="1" w:tplc="6186C576">
      <w:numFmt w:val="bullet"/>
      <w:lvlText w:val="•"/>
      <w:lvlJc w:val="left"/>
      <w:pPr>
        <w:ind w:left="1746" w:hanging="240"/>
      </w:pPr>
      <w:rPr>
        <w:rFonts w:hint="default"/>
      </w:rPr>
    </w:lvl>
    <w:lvl w:ilvl="2" w:tplc="B8E60242">
      <w:numFmt w:val="bullet"/>
      <w:lvlText w:val="•"/>
      <w:lvlJc w:val="left"/>
      <w:pPr>
        <w:ind w:left="2713" w:hanging="240"/>
      </w:pPr>
      <w:rPr>
        <w:rFonts w:hint="default"/>
      </w:rPr>
    </w:lvl>
    <w:lvl w:ilvl="3" w:tplc="DA70A942">
      <w:numFmt w:val="bullet"/>
      <w:lvlText w:val="•"/>
      <w:lvlJc w:val="left"/>
      <w:pPr>
        <w:ind w:left="3679" w:hanging="240"/>
      </w:pPr>
      <w:rPr>
        <w:rFonts w:hint="default"/>
      </w:rPr>
    </w:lvl>
    <w:lvl w:ilvl="4" w:tplc="F75415F2">
      <w:numFmt w:val="bullet"/>
      <w:lvlText w:val="•"/>
      <w:lvlJc w:val="left"/>
      <w:pPr>
        <w:ind w:left="4646" w:hanging="240"/>
      </w:pPr>
      <w:rPr>
        <w:rFonts w:hint="default"/>
      </w:rPr>
    </w:lvl>
    <w:lvl w:ilvl="5" w:tplc="5F62906C">
      <w:numFmt w:val="bullet"/>
      <w:lvlText w:val="•"/>
      <w:lvlJc w:val="left"/>
      <w:pPr>
        <w:ind w:left="5613" w:hanging="240"/>
      </w:pPr>
      <w:rPr>
        <w:rFonts w:hint="default"/>
      </w:rPr>
    </w:lvl>
    <w:lvl w:ilvl="6" w:tplc="04AE0978">
      <w:numFmt w:val="bullet"/>
      <w:lvlText w:val="•"/>
      <w:lvlJc w:val="left"/>
      <w:pPr>
        <w:ind w:left="6579" w:hanging="240"/>
      </w:pPr>
      <w:rPr>
        <w:rFonts w:hint="default"/>
      </w:rPr>
    </w:lvl>
    <w:lvl w:ilvl="7" w:tplc="BEE6F5B8">
      <w:numFmt w:val="bullet"/>
      <w:lvlText w:val="•"/>
      <w:lvlJc w:val="left"/>
      <w:pPr>
        <w:ind w:left="7546" w:hanging="240"/>
      </w:pPr>
      <w:rPr>
        <w:rFonts w:hint="default"/>
      </w:rPr>
    </w:lvl>
    <w:lvl w:ilvl="8" w:tplc="4238D062">
      <w:numFmt w:val="bullet"/>
      <w:lvlText w:val="•"/>
      <w:lvlJc w:val="left"/>
      <w:pPr>
        <w:ind w:left="8513" w:hanging="240"/>
      </w:pPr>
      <w:rPr>
        <w:rFonts w:hint="default"/>
      </w:rPr>
    </w:lvl>
  </w:abstractNum>
  <w:abstractNum w:abstractNumId="11">
    <w:nsid w:val="1697531F"/>
    <w:multiLevelType w:val="hybridMultilevel"/>
    <w:tmpl w:val="1ACEAB5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2">
    <w:nsid w:val="16AE3A10"/>
    <w:multiLevelType w:val="hybridMultilevel"/>
    <w:tmpl w:val="0F1C0D58"/>
    <w:lvl w:ilvl="0" w:tplc="2C5C37BC">
      <w:start w:val="1"/>
      <w:numFmt w:val="decimal"/>
      <w:lvlText w:val="%1."/>
      <w:lvlJc w:val="left"/>
      <w:pPr>
        <w:ind w:left="786" w:hanging="360"/>
      </w:pPr>
      <w:rPr>
        <w:rFonts w:ascii="Times New Roman" w:eastAsia="Times New Roman" w:hAnsi="Times New Roman" w:cs="Times New Roman"/>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3">
    <w:nsid w:val="17350A58"/>
    <w:multiLevelType w:val="hybridMultilevel"/>
    <w:tmpl w:val="DB5A92A0"/>
    <w:lvl w:ilvl="0" w:tplc="9E10368A">
      <w:start w:val="1"/>
      <w:numFmt w:val="decimal"/>
      <w:lvlText w:val="%1."/>
      <w:lvlJc w:val="left"/>
      <w:pPr>
        <w:ind w:left="252" w:hanging="360"/>
      </w:pPr>
      <w:rPr>
        <w:rFonts w:cs="Times New Roman" w:hint="default"/>
      </w:rPr>
    </w:lvl>
    <w:lvl w:ilvl="1" w:tplc="04190019" w:tentative="1">
      <w:start w:val="1"/>
      <w:numFmt w:val="lowerLetter"/>
      <w:lvlText w:val="%2."/>
      <w:lvlJc w:val="left"/>
      <w:pPr>
        <w:ind w:left="972" w:hanging="360"/>
      </w:pPr>
      <w:rPr>
        <w:rFonts w:cs="Times New Roman"/>
      </w:rPr>
    </w:lvl>
    <w:lvl w:ilvl="2" w:tplc="0419001B" w:tentative="1">
      <w:start w:val="1"/>
      <w:numFmt w:val="lowerRoman"/>
      <w:lvlText w:val="%3."/>
      <w:lvlJc w:val="right"/>
      <w:pPr>
        <w:ind w:left="1692" w:hanging="180"/>
      </w:pPr>
      <w:rPr>
        <w:rFonts w:cs="Times New Roman"/>
      </w:rPr>
    </w:lvl>
    <w:lvl w:ilvl="3" w:tplc="0419000F" w:tentative="1">
      <w:start w:val="1"/>
      <w:numFmt w:val="decimal"/>
      <w:lvlText w:val="%4."/>
      <w:lvlJc w:val="left"/>
      <w:pPr>
        <w:ind w:left="2412" w:hanging="360"/>
      </w:pPr>
      <w:rPr>
        <w:rFonts w:cs="Times New Roman"/>
      </w:rPr>
    </w:lvl>
    <w:lvl w:ilvl="4" w:tplc="04190019" w:tentative="1">
      <w:start w:val="1"/>
      <w:numFmt w:val="lowerLetter"/>
      <w:lvlText w:val="%5."/>
      <w:lvlJc w:val="left"/>
      <w:pPr>
        <w:ind w:left="3132" w:hanging="360"/>
      </w:pPr>
      <w:rPr>
        <w:rFonts w:cs="Times New Roman"/>
      </w:rPr>
    </w:lvl>
    <w:lvl w:ilvl="5" w:tplc="0419001B" w:tentative="1">
      <w:start w:val="1"/>
      <w:numFmt w:val="lowerRoman"/>
      <w:lvlText w:val="%6."/>
      <w:lvlJc w:val="right"/>
      <w:pPr>
        <w:ind w:left="3852" w:hanging="180"/>
      </w:pPr>
      <w:rPr>
        <w:rFonts w:cs="Times New Roman"/>
      </w:rPr>
    </w:lvl>
    <w:lvl w:ilvl="6" w:tplc="0419000F" w:tentative="1">
      <w:start w:val="1"/>
      <w:numFmt w:val="decimal"/>
      <w:lvlText w:val="%7."/>
      <w:lvlJc w:val="left"/>
      <w:pPr>
        <w:ind w:left="4572" w:hanging="360"/>
      </w:pPr>
      <w:rPr>
        <w:rFonts w:cs="Times New Roman"/>
      </w:rPr>
    </w:lvl>
    <w:lvl w:ilvl="7" w:tplc="04190019" w:tentative="1">
      <w:start w:val="1"/>
      <w:numFmt w:val="lowerLetter"/>
      <w:lvlText w:val="%8."/>
      <w:lvlJc w:val="left"/>
      <w:pPr>
        <w:ind w:left="5292" w:hanging="360"/>
      </w:pPr>
      <w:rPr>
        <w:rFonts w:cs="Times New Roman"/>
      </w:rPr>
    </w:lvl>
    <w:lvl w:ilvl="8" w:tplc="0419001B" w:tentative="1">
      <w:start w:val="1"/>
      <w:numFmt w:val="lowerRoman"/>
      <w:lvlText w:val="%9."/>
      <w:lvlJc w:val="right"/>
      <w:pPr>
        <w:ind w:left="6012" w:hanging="180"/>
      </w:pPr>
      <w:rPr>
        <w:rFonts w:cs="Times New Roman"/>
      </w:rPr>
    </w:lvl>
  </w:abstractNum>
  <w:abstractNum w:abstractNumId="14">
    <w:nsid w:val="1D2674B5"/>
    <w:multiLevelType w:val="multilevel"/>
    <w:tmpl w:val="2DD83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DC747A"/>
    <w:multiLevelType w:val="hybridMultilevel"/>
    <w:tmpl w:val="EABA89B4"/>
    <w:lvl w:ilvl="0" w:tplc="51F0BD0C">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16">
    <w:nsid w:val="31FF35FF"/>
    <w:multiLevelType w:val="hybridMultilevel"/>
    <w:tmpl w:val="6FA46D78"/>
    <w:lvl w:ilvl="0" w:tplc="41EC6564">
      <w:start w:val="1"/>
      <w:numFmt w:val="bullet"/>
      <w:lvlText w:val="-"/>
      <w:lvlJc w:val="left"/>
      <w:pPr>
        <w:tabs>
          <w:tab w:val="num" w:pos="360"/>
        </w:tabs>
        <w:ind w:left="360" w:hanging="360"/>
      </w:pPr>
      <w:rPr>
        <w:rFonts w:ascii="Courier New" w:hAnsi="Courier New"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7">
    <w:nsid w:val="35B81107"/>
    <w:multiLevelType w:val="hybridMultilevel"/>
    <w:tmpl w:val="D570B5BA"/>
    <w:lvl w:ilvl="0" w:tplc="A3824348">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38B710B8"/>
    <w:multiLevelType w:val="hybridMultilevel"/>
    <w:tmpl w:val="229E512A"/>
    <w:lvl w:ilvl="0" w:tplc="A3824348">
      <w:start w:val="1"/>
      <w:numFmt w:val="bullet"/>
      <w:lvlText w:val="-"/>
      <w:lvlJc w:val="left"/>
      <w:pPr>
        <w:ind w:left="1146" w:hanging="360"/>
      </w:pPr>
      <w:rPr>
        <w:rFonts w:ascii="Sylfaen" w:hAnsi="Sylfae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9">
    <w:nsid w:val="38D6303C"/>
    <w:multiLevelType w:val="hybridMultilevel"/>
    <w:tmpl w:val="9ED00B70"/>
    <w:lvl w:ilvl="0" w:tplc="F71486E0">
      <w:start w:val="1"/>
      <w:numFmt w:val="decimal"/>
      <w:lvlText w:val="%1)"/>
      <w:lvlJc w:val="left"/>
      <w:pPr>
        <w:ind w:left="618" w:hanging="360"/>
      </w:pPr>
      <w:rPr>
        <w:rFonts w:cs="Times New Roman" w:hint="default"/>
      </w:rPr>
    </w:lvl>
    <w:lvl w:ilvl="1" w:tplc="04190019" w:tentative="1">
      <w:start w:val="1"/>
      <w:numFmt w:val="lowerLetter"/>
      <w:lvlText w:val="%2."/>
      <w:lvlJc w:val="left"/>
      <w:pPr>
        <w:ind w:left="1338" w:hanging="360"/>
      </w:pPr>
      <w:rPr>
        <w:rFonts w:cs="Times New Roman"/>
      </w:rPr>
    </w:lvl>
    <w:lvl w:ilvl="2" w:tplc="0419001B" w:tentative="1">
      <w:start w:val="1"/>
      <w:numFmt w:val="lowerRoman"/>
      <w:lvlText w:val="%3."/>
      <w:lvlJc w:val="right"/>
      <w:pPr>
        <w:ind w:left="2058" w:hanging="180"/>
      </w:pPr>
      <w:rPr>
        <w:rFonts w:cs="Times New Roman"/>
      </w:rPr>
    </w:lvl>
    <w:lvl w:ilvl="3" w:tplc="0419000F" w:tentative="1">
      <w:start w:val="1"/>
      <w:numFmt w:val="decimal"/>
      <w:lvlText w:val="%4."/>
      <w:lvlJc w:val="left"/>
      <w:pPr>
        <w:ind w:left="2778" w:hanging="360"/>
      </w:pPr>
      <w:rPr>
        <w:rFonts w:cs="Times New Roman"/>
      </w:rPr>
    </w:lvl>
    <w:lvl w:ilvl="4" w:tplc="04190019" w:tentative="1">
      <w:start w:val="1"/>
      <w:numFmt w:val="lowerLetter"/>
      <w:lvlText w:val="%5."/>
      <w:lvlJc w:val="left"/>
      <w:pPr>
        <w:ind w:left="3498" w:hanging="360"/>
      </w:pPr>
      <w:rPr>
        <w:rFonts w:cs="Times New Roman"/>
      </w:rPr>
    </w:lvl>
    <w:lvl w:ilvl="5" w:tplc="0419001B" w:tentative="1">
      <w:start w:val="1"/>
      <w:numFmt w:val="lowerRoman"/>
      <w:lvlText w:val="%6."/>
      <w:lvlJc w:val="right"/>
      <w:pPr>
        <w:ind w:left="4218" w:hanging="180"/>
      </w:pPr>
      <w:rPr>
        <w:rFonts w:cs="Times New Roman"/>
      </w:rPr>
    </w:lvl>
    <w:lvl w:ilvl="6" w:tplc="0419000F" w:tentative="1">
      <w:start w:val="1"/>
      <w:numFmt w:val="decimal"/>
      <w:lvlText w:val="%7."/>
      <w:lvlJc w:val="left"/>
      <w:pPr>
        <w:ind w:left="4938" w:hanging="360"/>
      </w:pPr>
      <w:rPr>
        <w:rFonts w:cs="Times New Roman"/>
      </w:rPr>
    </w:lvl>
    <w:lvl w:ilvl="7" w:tplc="04190019" w:tentative="1">
      <w:start w:val="1"/>
      <w:numFmt w:val="lowerLetter"/>
      <w:lvlText w:val="%8."/>
      <w:lvlJc w:val="left"/>
      <w:pPr>
        <w:ind w:left="5658" w:hanging="360"/>
      </w:pPr>
      <w:rPr>
        <w:rFonts w:cs="Times New Roman"/>
      </w:rPr>
    </w:lvl>
    <w:lvl w:ilvl="8" w:tplc="0419001B" w:tentative="1">
      <w:start w:val="1"/>
      <w:numFmt w:val="lowerRoman"/>
      <w:lvlText w:val="%9."/>
      <w:lvlJc w:val="right"/>
      <w:pPr>
        <w:ind w:left="6378" w:hanging="180"/>
      </w:pPr>
      <w:rPr>
        <w:rFonts w:cs="Times New Roman"/>
      </w:rPr>
    </w:lvl>
  </w:abstractNum>
  <w:abstractNum w:abstractNumId="20">
    <w:nsid w:val="394725B6"/>
    <w:multiLevelType w:val="hybridMultilevel"/>
    <w:tmpl w:val="E5F6975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98D1618"/>
    <w:multiLevelType w:val="hybridMultilevel"/>
    <w:tmpl w:val="A6942E5E"/>
    <w:lvl w:ilvl="0" w:tplc="2292B80C">
      <w:numFmt w:val="bullet"/>
      <w:lvlText w:val="-"/>
      <w:lvlJc w:val="left"/>
      <w:pPr>
        <w:ind w:left="258" w:hanging="176"/>
      </w:pPr>
      <w:rPr>
        <w:rFonts w:ascii="Times New Roman" w:eastAsia="Times New Roman" w:hAnsi="Times New Roman" w:hint="default"/>
        <w:b/>
        <w:i/>
        <w:w w:val="100"/>
        <w:sz w:val="22"/>
      </w:rPr>
    </w:lvl>
    <w:lvl w:ilvl="1" w:tplc="5CE2BD38">
      <w:numFmt w:val="bullet"/>
      <w:lvlText w:val="•"/>
      <w:lvlJc w:val="left"/>
      <w:pPr>
        <w:ind w:left="1278" w:hanging="176"/>
      </w:pPr>
      <w:rPr>
        <w:rFonts w:hint="default"/>
      </w:rPr>
    </w:lvl>
    <w:lvl w:ilvl="2" w:tplc="AAF63630">
      <w:numFmt w:val="bullet"/>
      <w:lvlText w:val="•"/>
      <w:lvlJc w:val="left"/>
      <w:pPr>
        <w:ind w:left="2297" w:hanging="176"/>
      </w:pPr>
      <w:rPr>
        <w:rFonts w:hint="default"/>
      </w:rPr>
    </w:lvl>
    <w:lvl w:ilvl="3" w:tplc="356CC9E6">
      <w:numFmt w:val="bullet"/>
      <w:lvlText w:val="•"/>
      <w:lvlJc w:val="left"/>
      <w:pPr>
        <w:ind w:left="3315" w:hanging="176"/>
      </w:pPr>
      <w:rPr>
        <w:rFonts w:hint="default"/>
      </w:rPr>
    </w:lvl>
    <w:lvl w:ilvl="4" w:tplc="2A86C160">
      <w:numFmt w:val="bullet"/>
      <w:lvlText w:val="•"/>
      <w:lvlJc w:val="left"/>
      <w:pPr>
        <w:ind w:left="4334" w:hanging="176"/>
      </w:pPr>
      <w:rPr>
        <w:rFonts w:hint="default"/>
      </w:rPr>
    </w:lvl>
    <w:lvl w:ilvl="5" w:tplc="31609AA2">
      <w:numFmt w:val="bullet"/>
      <w:lvlText w:val="•"/>
      <w:lvlJc w:val="left"/>
      <w:pPr>
        <w:ind w:left="5353" w:hanging="176"/>
      </w:pPr>
      <w:rPr>
        <w:rFonts w:hint="default"/>
      </w:rPr>
    </w:lvl>
    <w:lvl w:ilvl="6" w:tplc="CB90EEC2">
      <w:numFmt w:val="bullet"/>
      <w:lvlText w:val="•"/>
      <w:lvlJc w:val="left"/>
      <w:pPr>
        <w:ind w:left="6371" w:hanging="176"/>
      </w:pPr>
      <w:rPr>
        <w:rFonts w:hint="default"/>
      </w:rPr>
    </w:lvl>
    <w:lvl w:ilvl="7" w:tplc="0C06C5B6">
      <w:numFmt w:val="bullet"/>
      <w:lvlText w:val="•"/>
      <w:lvlJc w:val="left"/>
      <w:pPr>
        <w:ind w:left="7390" w:hanging="176"/>
      </w:pPr>
      <w:rPr>
        <w:rFonts w:hint="default"/>
      </w:rPr>
    </w:lvl>
    <w:lvl w:ilvl="8" w:tplc="7CCAE866">
      <w:numFmt w:val="bullet"/>
      <w:lvlText w:val="•"/>
      <w:lvlJc w:val="left"/>
      <w:pPr>
        <w:ind w:left="8409" w:hanging="176"/>
      </w:pPr>
      <w:rPr>
        <w:rFonts w:hint="default"/>
      </w:rPr>
    </w:lvl>
  </w:abstractNum>
  <w:abstractNum w:abstractNumId="22">
    <w:nsid w:val="3AB331C2"/>
    <w:multiLevelType w:val="multilevel"/>
    <w:tmpl w:val="DCCE6686"/>
    <w:lvl w:ilvl="0">
      <w:start w:val="1"/>
      <w:numFmt w:val="decimal"/>
      <w:lvlText w:val="%1."/>
      <w:lvlJc w:val="left"/>
      <w:pPr>
        <w:ind w:left="720" w:hanging="360"/>
      </w:pPr>
      <w:rPr>
        <w:rFonts w:cs="Times New Roman"/>
      </w:rPr>
    </w:lvl>
    <w:lvl w:ilvl="1">
      <w:start w:val="7"/>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520" w:hanging="108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240" w:hanging="1440"/>
      </w:pPr>
      <w:rPr>
        <w:rFonts w:hint="default"/>
      </w:rPr>
    </w:lvl>
  </w:abstractNum>
  <w:abstractNum w:abstractNumId="23">
    <w:nsid w:val="425E5401"/>
    <w:multiLevelType w:val="hybridMultilevel"/>
    <w:tmpl w:val="43EAEAD8"/>
    <w:lvl w:ilvl="0" w:tplc="E16EED62">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nsid w:val="539C3CFA"/>
    <w:multiLevelType w:val="hybridMultilevel"/>
    <w:tmpl w:val="F24604D6"/>
    <w:lvl w:ilvl="0" w:tplc="0C162992">
      <w:start w:val="1"/>
      <w:numFmt w:val="bullet"/>
      <w:lvlText w:val=""/>
      <w:lvlJc w:val="left"/>
      <w:pPr>
        <w:tabs>
          <w:tab w:val="num" w:pos="1980"/>
        </w:tabs>
        <w:ind w:left="1980" w:hanging="360"/>
      </w:pPr>
      <w:rPr>
        <w:rFonts w:ascii="Symbol" w:hAnsi="Symbol" w:hint="default"/>
        <w:b w:val="0"/>
        <w:i w:val="0"/>
        <w:sz w:val="24"/>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5">
    <w:nsid w:val="54D47F27"/>
    <w:multiLevelType w:val="hybridMultilevel"/>
    <w:tmpl w:val="75800ABA"/>
    <w:lvl w:ilvl="0" w:tplc="EB9A007E">
      <w:start w:val="1"/>
      <w:numFmt w:val="decimal"/>
      <w:lvlText w:val="%1."/>
      <w:lvlJc w:val="left"/>
      <w:pPr>
        <w:ind w:left="786" w:hanging="360"/>
      </w:pPr>
      <w:rPr>
        <w:rFonts w:hint="default"/>
        <w:b/>
        <w:i/>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nsid w:val="568E3D46"/>
    <w:multiLevelType w:val="hybridMultilevel"/>
    <w:tmpl w:val="0358AF0E"/>
    <w:lvl w:ilvl="0" w:tplc="B6705D1A">
      <w:start w:val="1"/>
      <w:numFmt w:val="decimal"/>
      <w:lvlText w:val="%1."/>
      <w:lvlJc w:val="left"/>
      <w:pPr>
        <w:ind w:left="223" w:hanging="360"/>
      </w:pPr>
      <w:rPr>
        <w:rFonts w:hint="default"/>
      </w:rPr>
    </w:lvl>
    <w:lvl w:ilvl="1" w:tplc="04190019" w:tentative="1">
      <w:start w:val="1"/>
      <w:numFmt w:val="lowerLetter"/>
      <w:lvlText w:val="%2."/>
      <w:lvlJc w:val="left"/>
      <w:pPr>
        <w:ind w:left="943" w:hanging="360"/>
      </w:pPr>
    </w:lvl>
    <w:lvl w:ilvl="2" w:tplc="0419001B" w:tentative="1">
      <w:start w:val="1"/>
      <w:numFmt w:val="lowerRoman"/>
      <w:lvlText w:val="%3."/>
      <w:lvlJc w:val="right"/>
      <w:pPr>
        <w:ind w:left="1663" w:hanging="180"/>
      </w:pPr>
    </w:lvl>
    <w:lvl w:ilvl="3" w:tplc="0419000F" w:tentative="1">
      <w:start w:val="1"/>
      <w:numFmt w:val="decimal"/>
      <w:lvlText w:val="%4."/>
      <w:lvlJc w:val="left"/>
      <w:pPr>
        <w:ind w:left="2383" w:hanging="360"/>
      </w:pPr>
    </w:lvl>
    <w:lvl w:ilvl="4" w:tplc="04190019" w:tentative="1">
      <w:start w:val="1"/>
      <w:numFmt w:val="lowerLetter"/>
      <w:lvlText w:val="%5."/>
      <w:lvlJc w:val="left"/>
      <w:pPr>
        <w:ind w:left="3103" w:hanging="360"/>
      </w:pPr>
    </w:lvl>
    <w:lvl w:ilvl="5" w:tplc="0419001B" w:tentative="1">
      <w:start w:val="1"/>
      <w:numFmt w:val="lowerRoman"/>
      <w:lvlText w:val="%6."/>
      <w:lvlJc w:val="right"/>
      <w:pPr>
        <w:ind w:left="3823" w:hanging="180"/>
      </w:pPr>
    </w:lvl>
    <w:lvl w:ilvl="6" w:tplc="0419000F" w:tentative="1">
      <w:start w:val="1"/>
      <w:numFmt w:val="decimal"/>
      <w:lvlText w:val="%7."/>
      <w:lvlJc w:val="left"/>
      <w:pPr>
        <w:ind w:left="4543" w:hanging="360"/>
      </w:pPr>
    </w:lvl>
    <w:lvl w:ilvl="7" w:tplc="04190019" w:tentative="1">
      <w:start w:val="1"/>
      <w:numFmt w:val="lowerLetter"/>
      <w:lvlText w:val="%8."/>
      <w:lvlJc w:val="left"/>
      <w:pPr>
        <w:ind w:left="5263" w:hanging="360"/>
      </w:pPr>
    </w:lvl>
    <w:lvl w:ilvl="8" w:tplc="0419001B" w:tentative="1">
      <w:start w:val="1"/>
      <w:numFmt w:val="lowerRoman"/>
      <w:lvlText w:val="%9."/>
      <w:lvlJc w:val="right"/>
      <w:pPr>
        <w:ind w:left="5983" w:hanging="180"/>
      </w:pPr>
    </w:lvl>
  </w:abstractNum>
  <w:abstractNum w:abstractNumId="27">
    <w:nsid w:val="5B26163C"/>
    <w:multiLevelType w:val="hybridMultilevel"/>
    <w:tmpl w:val="469A1262"/>
    <w:lvl w:ilvl="0" w:tplc="8B222882">
      <w:start w:val="1"/>
      <w:numFmt w:val="decimal"/>
      <w:lvlText w:val="%1."/>
      <w:lvlJc w:val="left"/>
      <w:pPr>
        <w:ind w:left="258" w:hanging="425"/>
      </w:pPr>
      <w:rPr>
        <w:rFonts w:ascii="Times New Roman" w:eastAsia="Times New Roman" w:hAnsi="Times New Roman" w:cs="Times New Roman" w:hint="default"/>
        <w:b/>
        <w:bCs/>
        <w:i/>
        <w:iCs/>
        <w:w w:val="100"/>
        <w:sz w:val="22"/>
        <w:szCs w:val="22"/>
      </w:rPr>
    </w:lvl>
    <w:lvl w:ilvl="1" w:tplc="66F8A6A2">
      <w:numFmt w:val="bullet"/>
      <w:lvlText w:val="•"/>
      <w:lvlJc w:val="left"/>
      <w:pPr>
        <w:ind w:left="1278" w:hanging="425"/>
      </w:pPr>
      <w:rPr>
        <w:rFonts w:hint="default"/>
      </w:rPr>
    </w:lvl>
    <w:lvl w:ilvl="2" w:tplc="0A84EA4A">
      <w:numFmt w:val="bullet"/>
      <w:lvlText w:val="•"/>
      <w:lvlJc w:val="left"/>
      <w:pPr>
        <w:ind w:left="2297" w:hanging="425"/>
      </w:pPr>
      <w:rPr>
        <w:rFonts w:hint="default"/>
      </w:rPr>
    </w:lvl>
    <w:lvl w:ilvl="3" w:tplc="D4D8FDC2">
      <w:numFmt w:val="bullet"/>
      <w:lvlText w:val="•"/>
      <w:lvlJc w:val="left"/>
      <w:pPr>
        <w:ind w:left="3315" w:hanging="425"/>
      </w:pPr>
      <w:rPr>
        <w:rFonts w:hint="default"/>
      </w:rPr>
    </w:lvl>
    <w:lvl w:ilvl="4" w:tplc="9BAEDC2C">
      <w:numFmt w:val="bullet"/>
      <w:lvlText w:val="•"/>
      <w:lvlJc w:val="left"/>
      <w:pPr>
        <w:ind w:left="4334" w:hanging="425"/>
      </w:pPr>
      <w:rPr>
        <w:rFonts w:hint="default"/>
      </w:rPr>
    </w:lvl>
    <w:lvl w:ilvl="5" w:tplc="3DF2FB54">
      <w:numFmt w:val="bullet"/>
      <w:lvlText w:val="•"/>
      <w:lvlJc w:val="left"/>
      <w:pPr>
        <w:ind w:left="5353" w:hanging="425"/>
      </w:pPr>
      <w:rPr>
        <w:rFonts w:hint="default"/>
      </w:rPr>
    </w:lvl>
    <w:lvl w:ilvl="6" w:tplc="673CC862">
      <w:numFmt w:val="bullet"/>
      <w:lvlText w:val="•"/>
      <w:lvlJc w:val="left"/>
      <w:pPr>
        <w:ind w:left="6371" w:hanging="425"/>
      </w:pPr>
      <w:rPr>
        <w:rFonts w:hint="default"/>
      </w:rPr>
    </w:lvl>
    <w:lvl w:ilvl="7" w:tplc="11A2B260">
      <w:numFmt w:val="bullet"/>
      <w:lvlText w:val="•"/>
      <w:lvlJc w:val="left"/>
      <w:pPr>
        <w:ind w:left="7390" w:hanging="425"/>
      </w:pPr>
      <w:rPr>
        <w:rFonts w:hint="default"/>
      </w:rPr>
    </w:lvl>
    <w:lvl w:ilvl="8" w:tplc="C2BC452E">
      <w:numFmt w:val="bullet"/>
      <w:lvlText w:val="•"/>
      <w:lvlJc w:val="left"/>
      <w:pPr>
        <w:ind w:left="8409" w:hanging="425"/>
      </w:pPr>
      <w:rPr>
        <w:rFonts w:hint="default"/>
      </w:rPr>
    </w:lvl>
  </w:abstractNum>
  <w:abstractNum w:abstractNumId="28">
    <w:nsid w:val="5D916045"/>
    <w:multiLevelType w:val="hybridMultilevel"/>
    <w:tmpl w:val="C7F8F93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60F4365F"/>
    <w:multiLevelType w:val="hybridMultilevel"/>
    <w:tmpl w:val="1C6CA6BE"/>
    <w:lvl w:ilvl="0" w:tplc="0419000D">
      <w:start w:val="1"/>
      <w:numFmt w:val="bullet"/>
      <w:lvlText w:val=""/>
      <w:lvlJc w:val="left"/>
      <w:pPr>
        <w:ind w:left="1259" w:hanging="360"/>
      </w:pPr>
      <w:rPr>
        <w:rFonts w:ascii="Wingdings" w:hAnsi="Wingdings" w:hint="default"/>
      </w:rPr>
    </w:lvl>
    <w:lvl w:ilvl="1" w:tplc="04190003" w:tentative="1">
      <w:start w:val="1"/>
      <w:numFmt w:val="bullet"/>
      <w:lvlText w:val="o"/>
      <w:lvlJc w:val="left"/>
      <w:pPr>
        <w:ind w:left="1979" w:hanging="360"/>
      </w:pPr>
      <w:rPr>
        <w:rFonts w:ascii="Courier New" w:hAnsi="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0">
    <w:nsid w:val="67230919"/>
    <w:multiLevelType w:val="hybridMultilevel"/>
    <w:tmpl w:val="6AE6748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694E2356"/>
    <w:multiLevelType w:val="multilevel"/>
    <w:tmpl w:val="2D36FF40"/>
    <w:lvl w:ilvl="0">
      <w:start w:val="1"/>
      <w:numFmt w:val="decimal"/>
      <w:lvlText w:val="%1."/>
      <w:lvlJc w:val="left"/>
      <w:pPr>
        <w:ind w:left="560" w:hanging="360"/>
      </w:pPr>
      <w:rPr>
        <w:rFonts w:cs="Times New Roman" w:hint="default"/>
        <w:b/>
        <w:i/>
      </w:rPr>
    </w:lvl>
    <w:lvl w:ilvl="1">
      <w:start w:val="1"/>
      <w:numFmt w:val="decimal"/>
      <w:isLgl/>
      <w:lvlText w:val="%1.%2."/>
      <w:lvlJc w:val="left"/>
      <w:pPr>
        <w:ind w:left="560" w:hanging="360"/>
      </w:pPr>
      <w:rPr>
        <w:rFonts w:cs="Times New Roman" w:hint="default"/>
        <w:b/>
        <w:i/>
      </w:rPr>
    </w:lvl>
    <w:lvl w:ilvl="2">
      <w:start w:val="1"/>
      <w:numFmt w:val="decimal"/>
      <w:isLgl/>
      <w:lvlText w:val="%1.%2.%3."/>
      <w:lvlJc w:val="left"/>
      <w:pPr>
        <w:ind w:left="920" w:hanging="720"/>
      </w:pPr>
      <w:rPr>
        <w:rFonts w:cs="Times New Roman" w:hint="default"/>
        <w:b/>
        <w:i/>
      </w:rPr>
    </w:lvl>
    <w:lvl w:ilvl="3">
      <w:start w:val="1"/>
      <w:numFmt w:val="decimal"/>
      <w:isLgl/>
      <w:lvlText w:val="%1.%2.%3.%4."/>
      <w:lvlJc w:val="left"/>
      <w:pPr>
        <w:ind w:left="920" w:hanging="720"/>
      </w:pPr>
      <w:rPr>
        <w:rFonts w:cs="Times New Roman" w:hint="default"/>
        <w:b/>
        <w:i/>
      </w:rPr>
    </w:lvl>
    <w:lvl w:ilvl="4">
      <w:start w:val="1"/>
      <w:numFmt w:val="decimal"/>
      <w:isLgl/>
      <w:lvlText w:val="%1.%2.%3.%4.%5."/>
      <w:lvlJc w:val="left"/>
      <w:pPr>
        <w:ind w:left="1280" w:hanging="1080"/>
      </w:pPr>
      <w:rPr>
        <w:rFonts w:cs="Times New Roman" w:hint="default"/>
        <w:b/>
        <w:i/>
      </w:rPr>
    </w:lvl>
    <w:lvl w:ilvl="5">
      <w:start w:val="1"/>
      <w:numFmt w:val="decimal"/>
      <w:isLgl/>
      <w:lvlText w:val="%1.%2.%3.%4.%5.%6."/>
      <w:lvlJc w:val="left"/>
      <w:pPr>
        <w:ind w:left="1280" w:hanging="1080"/>
      </w:pPr>
      <w:rPr>
        <w:rFonts w:cs="Times New Roman" w:hint="default"/>
        <w:b/>
        <w:i/>
      </w:rPr>
    </w:lvl>
    <w:lvl w:ilvl="6">
      <w:start w:val="1"/>
      <w:numFmt w:val="decimal"/>
      <w:isLgl/>
      <w:lvlText w:val="%1.%2.%3.%4.%5.%6.%7."/>
      <w:lvlJc w:val="left"/>
      <w:pPr>
        <w:ind w:left="1640" w:hanging="1440"/>
      </w:pPr>
      <w:rPr>
        <w:rFonts w:cs="Times New Roman" w:hint="default"/>
        <w:b/>
        <w:i/>
      </w:rPr>
    </w:lvl>
    <w:lvl w:ilvl="7">
      <w:start w:val="1"/>
      <w:numFmt w:val="decimal"/>
      <w:isLgl/>
      <w:lvlText w:val="%1.%2.%3.%4.%5.%6.%7.%8."/>
      <w:lvlJc w:val="left"/>
      <w:pPr>
        <w:ind w:left="1640" w:hanging="1440"/>
      </w:pPr>
      <w:rPr>
        <w:rFonts w:cs="Times New Roman" w:hint="default"/>
        <w:b/>
        <w:i/>
      </w:rPr>
    </w:lvl>
    <w:lvl w:ilvl="8">
      <w:start w:val="1"/>
      <w:numFmt w:val="decimal"/>
      <w:isLgl/>
      <w:lvlText w:val="%1.%2.%3.%4.%5.%6.%7.%8.%9."/>
      <w:lvlJc w:val="left"/>
      <w:pPr>
        <w:ind w:left="2000" w:hanging="1800"/>
      </w:pPr>
      <w:rPr>
        <w:rFonts w:cs="Times New Roman" w:hint="default"/>
        <w:b/>
        <w:i/>
      </w:rPr>
    </w:lvl>
  </w:abstractNum>
  <w:abstractNum w:abstractNumId="32">
    <w:nsid w:val="6D256074"/>
    <w:multiLevelType w:val="hybridMultilevel"/>
    <w:tmpl w:val="CFC8DE96"/>
    <w:lvl w:ilvl="0" w:tplc="CFDCCEE6">
      <w:start w:val="1"/>
      <w:numFmt w:val="decimal"/>
      <w:lvlText w:val="%1)"/>
      <w:lvlJc w:val="left"/>
      <w:pPr>
        <w:ind w:left="618" w:hanging="360"/>
      </w:pPr>
      <w:rPr>
        <w:rFonts w:cs="Times New Roman" w:hint="default"/>
      </w:rPr>
    </w:lvl>
    <w:lvl w:ilvl="1" w:tplc="04190019" w:tentative="1">
      <w:start w:val="1"/>
      <w:numFmt w:val="lowerLetter"/>
      <w:lvlText w:val="%2."/>
      <w:lvlJc w:val="left"/>
      <w:pPr>
        <w:ind w:left="1338" w:hanging="360"/>
      </w:pPr>
      <w:rPr>
        <w:rFonts w:cs="Times New Roman"/>
      </w:rPr>
    </w:lvl>
    <w:lvl w:ilvl="2" w:tplc="0419001B" w:tentative="1">
      <w:start w:val="1"/>
      <w:numFmt w:val="lowerRoman"/>
      <w:lvlText w:val="%3."/>
      <w:lvlJc w:val="right"/>
      <w:pPr>
        <w:ind w:left="2058" w:hanging="180"/>
      </w:pPr>
      <w:rPr>
        <w:rFonts w:cs="Times New Roman"/>
      </w:rPr>
    </w:lvl>
    <w:lvl w:ilvl="3" w:tplc="0419000F" w:tentative="1">
      <w:start w:val="1"/>
      <w:numFmt w:val="decimal"/>
      <w:lvlText w:val="%4."/>
      <w:lvlJc w:val="left"/>
      <w:pPr>
        <w:ind w:left="2778" w:hanging="360"/>
      </w:pPr>
      <w:rPr>
        <w:rFonts w:cs="Times New Roman"/>
      </w:rPr>
    </w:lvl>
    <w:lvl w:ilvl="4" w:tplc="04190019" w:tentative="1">
      <w:start w:val="1"/>
      <w:numFmt w:val="lowerLetter"/>
      <w:lvlText w:val="%5."/>
      <w:lvlJc w:val="left"/>
      <w:pPr>
        <w:ind w:left="3498" w:hanging="360"/>
      </w:pPr>
      <w:rPr>
        <w:rFonts w:cs="Times New Roman"/>
      </w:rPr>
    </w:lvl>
    <w:lvl w:ilvl="5" w:tplc="0419001B" w:tentative="1">
      <w:start w:val="1"/>
      <w:numFmt w:val="lowerRoman"/>
      <w:lvlText w:val="%6."/>
      <w:lvlJc w:val="right"/>
      <w:pPr>
        <w:ind w:left="4218" w:hanging="180"/>
      </w:pPr>
      <w:rPr>
        <w:rFonts w:cs="Times New Roman"/>
      </w:rPr>
    </w:lvl>
    <w:lvl w:ilvl="6" w:tplc="0419000F" w:tentative="1">
      <w:start w:val="1"/>
      <w:numFmt w:val="decimal"/>
      <w:lvlText w:val="%7."/>
      <w:lvlJc w:val="left"/>
      <w:pPr>
        <w:ind w:left="4938" w:hanging="360"/>
      </w:pPr>
      <w:rPr>
        <w:rFonts w:cs="Times New Roman"/>
      </w:rPr>
    </w:lvl>
    <w:lvl w:ilvl="7" w:tplc="04190019" w:tentative="1">
      <w:start w:val="1"/>
      <w:numFmt w:val="lowerLetter"/>
      <w:lvlText w:val="%8."/>
      <w:lvlJc w:val="left"/>
      <w:pPr>
        <w:ind w:left="5658" w:hanging="360"/>
      </w:pPr>
      <w:rPr>
        <w:rFonts w:cs="Times New Roman"/>
      </w:rPr>
    </w:lvl>
    <w:lvl w:ilvl="8" w:tplc="0419001B" w:tentative="1">
      <w:start w:val="1"/>
      <w:numFmt w:val="lowerRoman"/>
      <w:lvlText w:val="%9."/>
      <w:lvlJc w:val="right"/>
      <w:pPr>
        <w:ind w:left="6378" w:hanging="180"/>
      </w:pPr>
      <w:rPr>
        <w:rFonts w:cs="Times New Roman"/>
      </w:rPr>
    </w:lvl>
  </w:abstractNum>
  <w:abstractNum w:abstractNumId="33">
    <w:nsid w:val="70BB0DA2"/>
    <w:multiLevelType w:val="hybridMultilevel"/>
    <w:tmpl w:val="7592C81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4">
    <w:nsid w:val="7284032F"/>
    <w:multiLevelType w:val="hybridMultilevel"/>
    <w:tmpl w:val="C2362C86"/>
    <w:lvl w:ilvl="0" w:tplc="B11E5DF2">
      <w:start w:val="1"/>
      <w:numFmt w:val="bullet"/>
      <w:lvlText w:val=""/>
      <w:lvlJc w:val="left"/>
      <w:pPr>
        <w:ind w:left="578" w:hanging="360"/>
      </w:pPr>
      <w:rPr>
        <w:rFonts w:ascii="Symbol" w:hAnsi="Symbol" w:hint="default"/>
      </w:rPr>
    </w:lvl>
    <w:lvl w:ilvl="1" w:tplc="04190003">
      <w:start w:val="1"/>
      <w:numFmt w:val="bullet"/>
      <w:lvlText w:val="o"/>
      <w:lvlJc w:val="left"/>
      <w:pPr>
        <w:ind w:left="1298" w:hanging="360"/>
      </w:pPr>
      <w:rPr>
        <w:rFonts w:ascii="Courier New" w:hAnsi="Courier New" w:hint="default"/>
      </w:rPr>
    </w:lvl>
    <w:lvl w:ilvl="2" w:tplc="04190005">
      <w:start w:val="1"/>
      <w:numFmt w:val="bullet"/>
      <w:lvlText w:val=""/>
      <w:lvlJc w:val="left"/>
      <w:pPr>
        <w:ind w:left="2018" w:hanging="360"/>
      </w:pPr>
      <w:rPr>
        <w:rFonts w:ascii="Wingdings" w:hAnsi="Wingdings" w:hint="default"/>
      </w:rPr>
    </w:lvl>
    <w:lvl w:ilvl="3" w:tplc="04190001">
      <w:start w:val="1"/>
      <w:numFmt w:val="bullet"/>
      <w:lvlText w:val=""/>
      <w:lvlJc w:val="left"/>
      <w:pPr>
        <w:ind w:left="2738" w:hanging="360"/>
      </w:pPr>
      <w:rPr>
        <w:rFonts w:ascii="Symbol" w:hAnsi="Symbol" w:hint="default"/>
      </w:rPr>
    </w:lvl>
    <w:lvl w:ilvl="4" w:tplc="04190003">
      <w:start w:val="1"/>
      <w:numFmt w:val="bullet"/>
      <w:lvlText w:val="o"/>
      <w:lvlJc w:val="left"/>
      <w:pPr>
        <w:ind w:left="3458" w:hanging="360"/>
      </w:pPr>
      <w:rPr>
        <w:rFonts w:ascii="Courier New" w:hAnsi="Courier New" w:hint="default"/>
      </w:rPr>
    </w:lvl>
    <w:lvl w:ilvl="5" w:tplc="04190005">
      <w:start w:val="1"/>
      <w:numFmt w:val="bullet"/>
      <w:lvlText w:val=""/>
      <w:lvlJc w:val="left"/>
      <w:pPr>
        <w:ind w:left="4178" w:hanging="360"/>
      </w:pPr>
      <w:rPr>
        <w:rFonts w:ascii="Wingdings" w:hAnsi="Wingdings" w:hint="default"/>
      </w:rPr>
    </w:lvl>
    <w:lvl w:ilvl="6" w:tplc="04190001">
      <w:start w:val="1"/>
      <w:numFmt w:val="bullet"/>
      <w:lvlText w:val=""/>
      <w:lvlJc w:val="left"/>
      <w:pPr>
        <w:ind w:left="4898" w:hanging="360"/>
      </w:pPr>
      <w:rPr>
        <w:rFonts w:ascii="Symbol" w:hAnsi="Symbol" w:hint="default"/>
      </w:rPr>
    </w:lvl>
    <w:lvl w:ilvl="7" w:tplc="04190003">
      <w:start w:val="1"/>
      <w:numFmt w:val="bullet"/>
      <w:lvlText w:val="o"/>
      <w:lvlJc w:val="left"/>
      <w:pPr>
        <w:ind w:left="5618" w:hanging="360"/>
      </w:pPr>
      <w:rPr>
        <w:rFonts w:ascii="Courier New" w:hAnsi="Courier New" w:hint="default"/>
      </w:rPr>
    </w:lvl>
    <w:lvl w:ilvl="8" w:tplc="04190005">
      <w:start w:val="1"/>
      <w:numFmt w:val="bullet"/>
      <w:lvlText w:val=""/>
      <w:lvlJc w:val="left"/>
      <w:pPr>
        <w:ind w:left="6338" w:hanging="360"/>
      </w:pPr>
      <w:rPr>
        <w:rFonts w:ascii="Wingdings" w:hAnsi="Wingdings" w:hint="default"/>
      </w:rPr>
    </w:lvl>
  </w:abstractNum>
  <w:abstractNum w:abstractNumId="35">
    <w:nsid w:val="77C16ECA"/>
    <w:multiLevelType w:val="hybridMultilevel"/>
    <w:tmpl w:val="FF4EDE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D306C06"/>
    <w:multiLevelType w:val="hybridMultilevel"/>
    <w:tmpl w:val="E9C01CB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7">
    <w:nsid w:val="7D712123"/>
    <w:multiLevelType w:val="hybridMultilevel"/>
    <w:tmpl w:val="E1B43FB4"/>
    <w:lvl w:ilvl="0" w:tplc="0419000D">
      <w:start w:val="1"/>
      <w:numFmt w:val="bullet"/>
      <w:lvlText w:val=""/>
      <w:lvlJc w:val="left"/>
      <w:pPr>
        <w:ind w:left="2149" w:hanging="360"/>
      </w:pPr>
      <w:rPr>
        <w:rFonts w:ascii="Wingdings" w:hAnsi="Wingdings" w:hint="default"/>
      </w:rPr>
    </w:lvl>
    <w:lvl w:ilvl="1" w:tplc="04190003" w:tentative="1">
      <w:start w:val="1"/>
      <w:numFmt w:val="bullet"/>
      <w:lvlText w:val="o"/>
      <w:lvlJc w:val="left"/>
      <w:pPr>
        <w:ind w:left="2869" w:hanging="360"/>
      </w:pPr>
      <w:rPr>
        <w:rFonts w:ascii="Courier New" w:hAnsi="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8">
    <w:nsid w:val="7E6E179D"/>
    <w:multiLevelType w:val="hybridMultilevel"/>
    <w:tmpl w:val="44F4B80C"/>
    <w:lvl w:ilvl="0" w:tplc="6AA6E94C">
      <w:start w:val="1"/>
      <w:numFmt w:val="bullet"/>
      <w:lvlText w:val="-"/>
      <w:lvlJc w:val="left"/>
      <w:pPr>
        <w:tabs>
          <w:tab w:val="num" w:pos="704"/>
        </w:tabs>
        <w:ind w:left="-223" w:firstLine="567"/>
      </w:pPr>
      <w:rPr>
        <w:rFonts w:ascii="Times New Roman" w:hAnsi="Times New Roman" w:hint="default"/>
        <w:b/>
        <w:i w:val="0"/>
        <w:sz w:val="22"/>
      </w:rPr>
    </w:lvl>
    <w:lvl w:ilvl="1" w:tplc="04190003">
      <w:start w:val="1"/>
      <w:numFmt w:val="bullet"/>
      <w:lvlText w:val="o"/>
      <w:lvlJc w:val="left"/>
      <w:pPr>
        <w:tabs>
          <w:tab w:val="num" w:pos="1500"/>
        </w:tabs>
        <w:ind w:left="1500" w:hanging="360"/>
      </w:pPr>
      <w:rPr>
        <w:rFonts w:ascii="Courier New" w:hAnsi="Courier New"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39">
    <w:nsid w:val="7ED33522"/>
    <w:multiLevelType w:val="hybridMultilevel"/>
    <w:tmpl w:val="0358AF0E"/>
    <w:lvl w:ilvl="0" w:tplc="B6705D1A">
      <w:start w:val="1"/>
      <w:numFmt w:val="decimal"/>
      <w:lvlText w:val="%1."/>
      <w:lvlJc w:val="left"/>
      <w:pPr>
        <w:ind w:left="223" w:hanging="360"/>
      </w:pPr>
      <w:rPr>
        <w:rFonts w:hint="default"/>
      </w:rPr>
    </w:lvl>
    <w:lvl w:ilvl="1" w:tplc="04190019" w:tentative="1">
      <w:start w:val="1"/>
      <w:numFmt w:val="lowerLetter"/>
      <w:lvlText w:val="%2."/>
      <w:lvlJc w:val="left"/>
      <w:pPr>
        <w:ind w:left="943" w:hanging="360"/>
      </w:pPr>
    </w:lvl>
    <w:lvl w:ilvl="2" w:tplc="0419001B" w:tentative="1">
      <w:start w:val="1"/>
      <w:numFmt w:val="lowerRoman"/>
      <w:lvlText w:val="%3."/>
      <w:lvlJc w:val="right"/>
      <w:pPr>
        <w:ind w:left="1663" w:hanging="180"/>
      </w:pPr>
    </w:lvl>
    <w:lvl w:ilvl="3" w:tplc="0419000F" w:tentative="1">
      <w:start w:val="1"/>
      <w:numFmt w:val="decimal"/>
      <w:lvlText w:val="%4."/>
      <w:lvlJc w:val="left"/>
      <w:pPr>
        <w:ind w:left="2383" w:hanging="360"/>
      </w:pPr>
    </w:lvl>
    <w:lvl w:ilvl="4" w:tplc="04190019" w:tentative="1">
      <w:start w:val="1"/>
      <w:numFmt w:val="lowerLetter"/>
      <w:lvlText w:val="%5."/>
      <w:lvlJc w:val="left"/>
      <w:pPr>
        <w:ind w:left="3103" w:hanging="360"/>
      </w:pPr>
    </w:lvl>
    <w:lvl w:ilvl="5" w:tplc="0419001B" w:tentative="1">
      <w:start w:val="1"/>
      <w:numFmt w:val="lowerRoman"/>
      <w:lvlText w:val="%6."/>
      <w:lvlJc w:val="right"/>
      <w:pPr>
        <w:ind w:left="3823" w:hanging="180"/>
      </w:pPr>
    </w:lvl>
    <w:lvl w:ilvl="6" w:tplc="0419000F" w:tentative="1">
      <w:start w:val="1"/>
      <w:numFmt w:val="decimal"/>
      <w:lvlText w:val="%7."/>
      <w:lvlJc w:val="left"/>
      <w:pPr>
        <w:ind w:left="4543" w:hanging="360"/>
      </w:pPr>
    </w:lvl>
    <w:lvl w:ilvl="7" w:tplc="04190019" w:tentative="1">
      <w:start w:val="1"/>
      <w:numFmt w:val="lowerLetter"/>
      <w:lvlText w:val="%8."/>
      <w:lvlJc w:val="left"/>
      <w:pPr>
        <w:ind w:left="5263" w:hanging="360"/>
      </w:pPr>
    </w:lvl>
    <w:lvl w:ilvl="8" w:tplc="0419001B" w:tentative="1">
      <w:start w:val="1"/>
      <w:numFmt w:val="lowerRoman"/>
      <w:lvlText w:val="%9."/>
      <w:lvlJc w:val="right"/>
      <w:pPr>
        <w:ind w:left="5983" w:hanging="180"/>
      </w:pPr>
    </w:lvl>
  </w:abstractNum>
  <w:abstractNum w:abstractNumId="40">
    <w:nsid w:val="7F4971AD"/>
    <w:multiLevelType w:val="hybridMultilevel"/>
    <w:tmpl w:val="840889D6"/>
    <w:lvl w:ilvl="0" w:tplc="B11E5DF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num w:numId="1">
    <w:abstractNumId w:val="0"/>
  </w:num>
  <w:num w:numId="2">
    <w:abstractNumId w:val="2"/>
  </w:num>
  <w:num w:numId="3">
    <w:abstractNumId w:val="1"/>
  </w:num>
  <w:num w:numId="4">
    <w:abstractNumId w:val="20"/>
  </w:num>
  <w:num w:numId="5">
    <w:abstractNumId w:val="30"/>
  </w:num>
  <w:num w:numId="6">
    <w:abstractNumId w:val="14"/>
  </w:num>
  <w:num w:numId="7">
    <w:abstractNumId w:val="22"/>
  </w:num>
  <w:num w:numId="8">
    <w:abstractNumId w:val="28"/>
  </w:num>
  <w:num w:numId="9">
    <w:abstractNumId w:val="9"/>
  </w:num>
  <w:num w:numId="10">
    <w:abstractNumId w:val="23"/>
  </w:num>
  <w:num w:numId="11">
    <w:abstractNumId w:val="27"/>
  </w:num>
  <w:num w:numId="12">
    <w:abstractNumId w:val="21"/>
  </w:num>
  <w:num w:numId="13">
    <w:abstractNumId w:val="8"/>
  </w:num>
  <w:num w:numId="14">
    <w:abstractNumId w:val="10"/>
  </w:num>
  <w:num w:numId="15">
    <w:abstractNumId w:val="37"/>
  </w:num>
  <w:num w:numId="16">
    <w:abstractNumId w:val="38"/>
  </w:num>
  <w:num w:numId="17">
    <w:abstractNumId w:val="35"/>
  </w:num>
  <w:num w:numId="18">
    <w:abstractNumId w:val="11"/>
  </w:num>
  <w:num w:numId="19">
    <w:abstractNumId w:val="16"/>
  </w:num>
  <w:num w:numId="20">
    <w:abstractNumId w:val="6"/>
  </w:num>
  <w:num w:numId="21">
    <w:abstractNumId w:val="32"/>
  </w:num>
  <w:num w:numId="22">
    <w:abstractNumId w:val="34"/>
  </w:num>
  <w:num w:numId="23">
    <w:abstractNumId w:val="40"/>
  </w:num>
  <w:num w:numId="24">
    <w:abstractNumId w:val="36"/>
  </w:num>
  <w:num w:numId="25">
    <w:abstractNumId w:val="33"/>
  </w:num>
  <w:num w:numId="26">
    <w:abstractNumId w:val="3"/>
  </w:num>
  <w:num w:numId="27">
    <w:abstractNumId w:val="5"/>
  </w:num>
  <w:num w:numId="28">
    <w:abstractNumId w:val="19"/>
  </w:num>
  <w:num w:numId="29">
    <w:abstractNumId w:val="13"/>
  </w:num>
  <w:num w:numId="30">
    <w:abstractNumId w:val="24"/>
  </w:num>
  <w:num w:numId="31">
    <w:abstractNumId w:val="7"/>
  </w:num>
  <w:num w:numId="32">
    <w:abstractNumId w:val="12"/>
  </w:num>
  <w:num w:numId="33">
    <w:abstractNumId w:val="31"/>
  </w:num>
  <w:num w:numId="34">
    <w:abstractNumId w:val="4"/>
  </w:num>
  <w:num w:numId="35">
    <w:abstractNumId w:val="15"/>
  </w:num>
  <w:num w:numId="36">
    <w:abstractNumId w:val="39"/>
  </w:num>
  <w:num w:numId="37">
    <w:abstractNumId w:val="26"/>
  </w:num>
  <w:num w:numId="38">
    <w:abstractNumId w:val="29"/>
  </w:num>
  <w:num w:numId="39">
    <w:abstractNumId w:val="17"/>
  </w:num>
  <w:num w:numId="40">
    <w:abstractNumId w:val="18"/>
  </w:num>
  <w:num w:numId="41">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Лоскутова Людмила Владимировна">
    <w15:presenceInfo w15:providerId="AD" w15:userId="S-1-5-21-2439340042-264226848-3102648964-45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5"/>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AD4"/>
    <w:rsid w:val="000058AA"/>
    <w:rsid w:val="00011099"/>
    <w:rsid w:val="0001268A"/>
    <w:rsid w:val="0002017E"/>
    <w:rsid w:val="000313CD"/>
    <w:rsid w:val="00031AF9"/>
    <w:rsid w:val="00033B96"/>
    <w:rsid w:val="00041785"/>
    <w:rsid w:val="00044881"/>
    <w:rsid w:val="0004560F"/>
    <w:rsid w:val="00045EDD"/>
    <w:rsid w:val="00050ECD"/>
    <w:rsid w:val="000628EE"/>
    <w:rsid w:val="00063F9E"/>
    <w:rsid w:val="0008320F"/>
    <w:rsid w:val="00094ED8"/>
    <w:rsid w:val="000A6E78"/>
    <w:rsid w:val="000D7D8E"/>
    <w:rsid w:val="000E22DC"/>
    <w:rsid w:val="00117A5F"/>
    <w:rsid w:val="001230B2"/>
    <w:rsid w:val="0012709A"/>
    <w:rsid w:val="001507EC"/>
    <w:rsid w:val="00157F41"/>
    <w:rsid w:val="001743B5"/>
    <w:rsid w:val="001936B6"/>
    <w:rsid w:val="00195A1E"/>
    <w:rsid w:val="001A5926"/>
    <w:rsid w:val="001A693C"/>
    <w:rsid w:val="001D4832"/>
    <w:rsid w:val="001E70B5"/>
    <w:rsid w:val="001F4133"/>
    <w:rsid w:val="001F6D7F"/>
    <w:rsid w:val="002040D9"/>
    <w:rsid w:val="00207A8E"/>
    <w:rsid w:val="002100FB"/>
    <w:rsid w:val="00227EB7"/>
    <w:rsid w:val="002313BF"/>
    <w:rsid w:val="0024504C"/>
    <w:rsid w:val="002471CA"/>
    <w:rsid w:val="002538DC"/>
    <w:rsid w:val="002652DC"/>
    <w:rsid w:val="00276AA3"/>
    <w:rsid w:val="00276FBF"/>
    <w:rsid w:val="00282F21"/>
    <w:rsid w:val="002A68B3"/>
    <w:rsid w:val="002B4764"/>
    <w:rsid w:val="002B7009"/>
    <w:rsid w:val="002C39CC"/>
    <w:rsid w:val="002C7F6F"/>
    <w:rsid w:val="002E47EC"/>
    <w:rsid w:val="0031154C"/>
    <w:rsid w:val="003131E6"/>
    <w:rsid w:val="0031400F"/>
    <w:rsid w:val="00322313"/>
    <w:rsid w:val="0032572B"/>
    <w:rsid w:val="003342B3"/>
    <w:rsid w:val="00340FC5"/>
    <w:rsid w:val="0035243B"/>
    <w:rsid w:val="003566B8"/>
    <w:rsid w:val="003611CD"/>
    <w:rsid w:val="00362D77"/>
    <w:rsid w:val="00363C18"/>
    <w:rsid w:val="003836B4"/>
    <w:rsid w:val="00393AB1"/>
    <w:rsid w:val="003D14F2"/>
    <w:rsid w:val="003E0F23"/>
    <w:rsid w:val="003E3BF4"/>
    <w:rsid w:val="003E53FC"/>
    <w:rsid w:val="003F0944"/>
    <w:rsid w:val="003F6B76"/>
    <w:rsid w:val="0040158D"/>
    <w:rsid w:val="00412D70"/>
    <w:rsid w:val="0041727B"/>
    <w:rsid w:val="00426627"/>
    <w:rsid w:val="00441C7F"/>
    <w:rsid w:val="004670FB"/>
    <w:rsid w:val="00472270"/>
    <w:rsid w:val="004803C8"/>
    <w:rsid w:val="0048135E"/>
    <w:rsid w:val="00483085"/>
    <w:rsid w:val="004838FD"/>
    <w:rsid w:val="00493DB5"/>
    <w:rsid w:val="004958E3"/>
    <w:rsid w:val="004B1633"/>
    <w:rsid w:val="004B6FA2"/>
    <w:rsid w:val="004D2702"/>
    <w:rsid w:val="004F1527"/>
    <w:rsid w:val="004F2869"/>
    <w:rsid w:val="0051060C"/>
    <w:rsid w:val="00520D72"/>
    <w:rsid w:val="0053160A"/>
    <w:rsid w:val="005362D1"/>
    <w:rsid w:val="00540C6B"/>
    <w:rsid w:val="0054664C"/>
    <w:rsid w:val="00547310"/>
    <w:rsid w:val="00550F75"/>
    <w:rsid w:val="00554075"/>
    <w:rsid w:val="00554329"/>
    <w:rsid w:val="0056016D"/>
    <w:rsid w:val="00571961"/>
    <w:rsid w:val="00592F03"/>
    <w:rsid w:val="005A73F8"/>
    <w:rsid w:val="005B6085"/>
    <w:rsid w:val="005E30BF"/>
    <w:rsid w:val="005E55B1"/>
    <w:rsid w:val="006206D6"/>
    <w:rsid w:val="006329E9"/>
    <w:rsid w:val="0066074E"/>
    <w:rsid w:val="006904E9"/>
    <w:rsid w:val="006A16B1"/>
    <w:rsid w:val="006A2DA9"/>
    <w:rsid w:val="006B247F"/>
    <w:rsid w:val="006D17ED"/>
    <w:rsid w:val="006D2862"/>
    <w:rsid w:val="006E29A0"/>
    <w:rsid w:val="006E6FB5"/>
    <w:rsid w:val="006E716E"/>
    <w:rsid w:val="006F65BC"/>
    <w:rsid w:val="00712416"/>
    <w:rsid w:val="00713CFC"/>
    <w:rsid w:val="0072045E"/>
    <w:rsid w:val="00720E74"/>
    <w:rsid w:val="00721620"/>
    <w:rsid w:val="00745F43"/>
    <w:rsid w:val="00750327"/>
    <w:rsid w:val="00752630"/>
    <w:rsid w:val="0076175C"/>
    <w:rsid w:val="00776E37"/>
    <w:rsid w:val="00783E14"/>
    <w:rsid w:val="00786BEB"/>
    <w:rsid w:val="00787AF8"/>
    <w:rsid w:val="00790F5D"/>
    <w:rsid w:val="00791027"/>
    <w:rsid w:val="007978CA"/>
    <w:rsid w:val="007B3AFA"/>
    <w:rsid w:val="007B40F9"/>
    <w:rsid w:val="007C0F7A"/>
    <w:rsid w:val="007C30BF"/>
    <w:rsid w:val="007C480B"/>
    <w:rsid w:val="007C5BFD"/>
    <w:rsid w:val="007D0048"/>
    <w:rsid w:val="007D6758"/>
    <w:rsid w:val="007F0427"/>
    <w:rsid w:val="007F4549"/>
    <w:rsid w:val="00802CD6"/>
    <w:rsid w:val="00803DAB"/>
    <w:rsid w:val="00823E76"/>
    <w:rsid w:val="00835AF4"/>
    <w:rsid w:val="0084410F"/>
    <w:rsid w:val="00847E77"/>
    <w:rsid w:val="00852FB6"/>
    <w:rsid w:val="00854921"/>
    <w:rsid w:val="00855B85"/>
    <w:rsid w:val="00861486"/>
    <w:rsid w:val="0086720D"/>
    <w:rsid w:val="00870017"/>
    <w:rsid w:val="00870BA6"/>
    <w:rsid w:val="00873934"/>
    <w:rsid w:val="00875483"/>
    <w:rsid w:val="00882AE1"/>
    <w:rsid w:val="0088474B"/>
    <w:rsid w:val="00893D81"/>
    <w:rsid w:val="00894D82"/>
    <w:rsid w:val="00896B6E"/>
    <w:rsid w:val="008C10ED"/>
    <w:rsid w:val="008C2E95"/>
    <w:rsid w:val="008C7005"/>
    <w:rsid w:val="008C7910"/>
    <w:rsid w:val="008D0353"/>
    <w:rsid w:val="008D5D9F"/>
    <w:rsid w:val="008F77F1"/>
    <w:rsid w:val="009044A5"/>
    <w:rsid w:val="00912AD3"/>
    <w:rsid w:val="00932ED9"/>
    <w:rsid w:val="00950FC1"/>
    <w:rsid w:val="0095109E"/>
    <w:rsid w:val="00957F0F"/>
    <w:rsid w:val="00990B5F"/>
    <w:rsid w:val="009961BE"/>
    <w:rsid w:val="009C5013"/>
    <w:rsid w:val="009D21E5"/>
    <w:rsid w:val="009D4C9F"/>
    <w:rsid w:val="009E4E64"/>
    <w:rsid w:val="009F7E0E"/>
    <w:rsid w:val="00A05128"/>
    <w:rsid w:val="00A103D3"/>
    <w:rsid w:val="00A11057"/>
    <w:rsid w:val="00A11FF7"/>
    <w:rsid w:val="00A133FD"/>
    <w:rsid w:val="00A15CBA"/>
    <w:rsid w:val="00A21DDA"/>
    <w:rsid w:val="00A26ED2"/>
    <w:rsid w:val="00A27496"/>
    <w:rsid w:val="00A300D5"/>
    <w:rsid w:val="00A30FE4"/>
    <w:rsid w:val="00A35ED2"/>
    <w:rsid w:val="00A4112E"/>
    <w:rsid w:val="00A56D33"/>
    <w:rsid w:val="00A64886"/>
    <w:rsid w:val="00A64913"/>
    <w:rsid w:val="00A83172"/>
    <w:rsid w:val="00AA3A71"/>
    <w:rsid w:val="00AB1650"/>
    <w:rsid w:val="00AC16C5"/>
    <w:rsid w:val="00AC36B9"/>
    <w:rsid w:val="00AE65E2"/>
    <w:rsid w:val="00AF0230"/>
    <w:rsid w:val="00AF3657"/>
    <w:rsid w:val="00AF620A"/>
    <w:rsid w:val="00AF74A4"/>
    <w:rsid w:val="00B07EE5"/>
    <w:rsid w:val="00B13F0F"/>
    <w:rsid w:val="00B20300"/>
    <w:rsid w:val="00B2396F"/>
    <w:rsid w:val="00B41340"/>
    <w:rsid w:val="00B436C6"/>
    <w:rsid w:val="00B54AE2"/>
    <w:rsid w:val="00B65510"/>
    <w:rsid w:val="00B65770"/>
    <w:rsid w:val="00B7499F"/>
    <w:rsid w:val="00B95D75"/>
    <w:rsid w:val="00B96D0F"/>
    <w:rsid w:val="00BA5A5F"/>
    <w:rsid w:val="00BE281C"/>
    <w:rsid w:val="00BE7941"/>
    <w:rsid w:val="00C0275B"/>
    <w:rsid w:val="00C02AA6"/>
    <w:rsid w:val="00C02C3A"/>
    <w:rsid w:val="00C041FA"/>
    <w:rsid w:val="00C05303"/>
    <w:rsid w:val="00C26210"/>
    <w:rsid w:val="00C34570"/>
    <w:rsid w:val="00C50E8A"/>
    <w:rsid w:val="00C53D8B"/>
    <w:rsid w:val="00C56676"/>
    <w:rsid w:val="00C60263"/>
    <w:rsid w:val="00C62A32"/>
    <w:rsid w:val="00C63C38"/>
    <w:rsid w:val="00C645D0"/>
    <w:rsid w:val="00C80166"/>
    <w:rsid w:val="00CB28FB"/>
    <w:rsid w:val="00CB7D16"/>
    <w:rsid w:val="00CD6CF6"/>
    <w:rsid w:val="00CE64E9"/>
    <w:rsid w:val="00CF3DAD"/>
    <w:rsid w:val="00D03D1B"/>
    <w:rsid w:val="00D23E5A"/>
    <w:rsid w:val="00D35290"/>
    <w:rsid w:val="00D352C5"/>
    <w:rsid w:val="00D42918"/>
    <w:rsid w:val="00D5152E"/>
    <w:rsid w:val="00D518F0"/>
    <w:rsid w:val="00D66AD4"/>
    <w:rsid w:val="00D73D14"/>
    <w:rsid w:val="00D742F9"/>
    <w:rsid w:val="00D914F6"/>
    <w:rsid w:val="00D93294"/>
    <w:rsid w:val="00DA273E"/>
    <w:rsid w:val="00DA56BC"/>
    <w:rsid w:val="00DC075A"/>
    <w:rsid w:val="00DD050D"/>
    <w:rsid w:val="00DD2103"/>
    <w:rsid w:val="00DD2D05"/>
    <w:rsid w:val="00DE561F"/>
    <w:rsid w:val="00DF0F03"/>
    <w:rsid w:val="00DF7183"/>
    <w:rsid w:val="00E01EDB"/>
    <w:rsid w:val="00E052C8"/>
    <w:rsid w:val="00E072AD"/>
    <w:rsid w:val="00E2417C"/>
    <w:rsid w:val="00E316A9"/>
    <w:rsid w:val="00E37B7C"/>
    <w:rsid w:val="00E46C48"/>
    <w:rsid w:val="00E64315"/>
    <w:rsid w:val="00E665BD"/>
    <w:rsid w:val="00E71C14"/>
    <w:rsid w:val="00E81BC3"/>
    <w:rsid w:val="00E82069"/>
    <w:rsid w:val="00E828C6"/>
    <w:rsid w:val="00E83FD1"/>
    <w:rsid w:val="00E86191"/>
    <w:rsid w:val="00E95A5F"/>
    <w:rsid w:val="00EA6037"/>
    <w:rsid w:val="00EC0818"/>
    <w:rsid w:val="00EE1537"/>
    <w:rsid w:val="00EF0271"/>
    <w:rsid w:val="00EF48D3"/>
    <w:rsid w:val="00F04237"/>
    <w:rsid w:val="00F07CFF"/>
    <w:rsid w:val="00F23B11"/>
    <w:rsid w:val="00F374FD"/>
    <w:rsid w:val="00F41EA5"/>
    <w:rsid w:val="00F4419C"/>
    <w:rsid w:val="00F460B2"/>
    <w:rsid w:val="00F60D6B"/>
    <w:rsid w:val="00F708F3"/>
    <w:rsid w:val="00F760F4"/>
    <w:rsid w:val="00F9186A"/>
    <w:rsid w:val="00F935C9"/>
    <w:rsid w:val="00F96596"/>
    <w:rsid w:val="00FA2550"/>
    <w:rsid w:val="00FA3C86"/>
    <w:rsid w:val="00FC6F22"/>
    <w:rsid w:val="00FD31F1"/>
    <w:rsid w:val="00FD4891"/>
    <w:rsid w:val="00FE133B"/>
    <w:rsid w:val="00FF3E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0D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ru-RU"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4FD"/>
  </w:style>
  <w:style w:type="paragraph" w:styleId="1">
    <w:name w:val="heading 1"/>
    <w:basedOn w:val="a"/>
    <w:next w:val="a"/>
    <w:link w:val="10"/>
    <w:uiPriority w:val="9"/>
    <w:qFormat/>
    <w:rsid w:val="00F374FD"/>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2">
    <w:name w:val="heading 2"/>
    <w:basedOn w:val="a"/>
    <w:next w:val="a"/>
    <w:link w:val="20"/>
    <w:uiPriority w:val="9"/>
    <w:unhideWhenUsed/>
    <w:qFormat/>
    <w:rsid w:val="00F374FD"/>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3">
    <w:name w:val="heading 3"/>
    <w:basedOn w:val="a"/>
    <w:next w:val="a"/>
    <w:link w:val="30"/>
    <w:uiPriority w:val="9"/>
    <w:unhideWhenUsed/>
    <w:qFormat/>
    <w:rsid w:val="00F374FD"/>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F374FD"/>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F374FD"/>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F374FD"/>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F374FD"/>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F374FD"/>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F374FD"/>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74FD"/>
    <w:rPr>
      <w:rFonts w:asciiTheme="majorHAnsi" w:eastAsiaTheme="majorEastAsia" w:hAnsiTheme="majorHAnsi" w:cstheme="majorBidi"/>
      <w:color w:val="2E74B5" w:themeColor="accent1" w:themeShade="BF"/>
      <w:sz w:val="36"/>
      <w:szCs w:val="36"/>
    </w:rPr>
  </w:style>
  <w:style w:type="character" w:customStyle="1" w:styleId="20">
    <w:name w:val="Заголовок 2 Знак"/>
    <w:basedOn w:val="a0"/>
    <w:link w:val="2"/>
    <w:uiPriority w:val="9"/>
    <w:rsid w:val="00F374FD"/>
    <w:rPr>
      <w:rFonts w:asciiTheme="majorHAnsi" w:eastAsiaTheme="majorEastAsia" w:hAnsiTheme="majorHAnsi" w:cstheme="majorBidi"/>
      <w:color w:val="2E74B5" w:themeColor="accent1" w:themeShade="BF"/>
      <w:sz w:val="28"/>
      <w:szCs w:val="28"/>
    </w:rPr>
  </w:style>
  <w:style w:type="character" w:customStyle="1" w:styleId="40">
    <w:name w:val="Заголовок 4 Знак"/>
    <w:basedOn w:val="a0"/>
    <w:link w:val="4"/>
    <w:uiPriority w:val="9"/>
    <w:semiHidden/>
    <w:rsid w:val="00F374FD"/>
    <w:rPr>
      <w:rFonts w:asciiTheme="majorHAnsi" w:eastAsiaTheme="majorEastAsia" w:hAnsiTheme="majorHAnsi" w:cstheme="majorBidi"/>
      <w:sz w:val="24"/>
      <w:szCs w:val="24"/>
    </w:rPr>
  </w:style>
  <w:style w:type="numbering" w:customStyle="1" w:styleId="11">
    <w:name w:val="Нет списка1"/>
    <w:next w:val="a2"/>
    <w:uiPriority w:val="99"/>
    <w:semiHidden/>
    <w:unhideWhenUsed/>
    <w:rsid w:val="00D66AD4"/>
  </w:style>
  <w:style w:type="paragraph" w:customStyle="1" w:styleId="ConsNonformat">
    <w:name w:val="ConsNonformat"/>
    <w:uiPriority w:val="99"/>
    <w:rsid w:val="00D66AD4"/>
    <w:pPr>
      <w:widowControl w:val="0"/>
      <w:autoSpaceDE w:val="0"/>
      <w:autoSpaceDN w:val="0"/>
      <w:spacing w:after="0" w:line="240" w:lineRule="auto"/>
      <w:jc w:val="both"/>
    </w:pPr>
    <w:rPr>
      <w:rFonts w:ascii="Courier New" w:eastAsia="Times New Roman" w:hAnsi="Courier New" w:cs="Courier New"/>
      <w:sz w:val="20"/>
      <w:szCs w:val="20"/>
      <w:lang w:eastAsia="ru-RU"/>
    </w:rPr>
  </w:style>
  <w:style w:type="paragraph" w:customStyle="1" w:styleId="ConsNormal">
    <w:name w:val="ConsNormal"/>
    <w:uiPriority w:val="99"/>
    <w:rsid w:val="00D66AD4"/>
    <w:pPr>
      <w:autoSpaceDE w:val="0"/>
      <w:autoSpaceDN w:val="0"/>
      <w:spacing w:after="0" w:line="240" w:lineRule="auto"/>
      <w:ind w:right="19771" w:firstLine="539"/>
      <w:jc w:val="both"/>
    </w:pPr>
    <w:rPr>
      <w:rFonts w:ascii="Courier New" w:eastAsia="Times New Roman" w:hAnsi="Courier New" w:cs="Courier New"/>
      <w:sz w:val="20"/>
      <w:szCs w:val="20"/>
      <w:lang w:val="en-US" w:eastAsia="ru-RU"/>
    </w:rPr>
  </w:style>
  <w:style w:type="paragraph" w:styleId="a3">
    <w:name w:val="header"/>
    <w:basedOn w:val="a"/>
    <w:link w:val="a4"/>
    <w:uiPriority w:val="99"/>
    <w:rsid w:val="00D66AD4"/>
    <w:pPr>
      <w:tabs>
        <w:tab w:val="center" w:pos="4153"/>
        <w:tab w:val="right" w:pos="8306"/>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D66AD4"/>
    <w:rPr>
      <w:rFonts w:ascii="Times New Roman" w:eastAsia="Times New Roman" w:hAnsi="Times New Roman" w:cs="Times New Roman"/>
      <w:sz w:val="20"/>
      <w:szCs w:val="20"/>
      <w:lang w:eastAsia="ru-RU"/>
    </w:rPr>
  </w:style>
  <w:style w:type="paragraph" w:styleId="a5">
    <w:name w:val="footer"/>
    <w:basedOn w:val="a"/>
    <w:link w:val="a6"/>
    <w:uiPriority w:val="99"/>
    <w:rsid w:val="00D66AD4"/>
    <w:pPr>
      <w:tabs>
        <w:tab w:val="center" w:pos="4153"/>
        <w:tab w:val="right" w:pos="8306"/>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6">
    <w:name w:val="Нижний колонтитул Знак"/>
    <w:basedOn w:val="a0"/>
    <w:link w:val="a5"/>
    <w:uiPriority w:val="99"/>
    <w:rsid w:val="00D66AD4"/>
    <w:rPr>
      <w:rFonts w:ascii="Times New Roman" w:eastAsia="Times New Roman" w:hAnsi="Times New Roman" w:cs="Times New Roman"/>
      <w:sz w:val="20"/>
      <w:szCs w:val="20"/>
      <w:lang w:eastAsia="ru-RU"/>
    </w:rPr>
  </w:style>
  <w:style w:type="paragraph" w:styleId="a7">
    <w:name w:val="footnote text"/>
    <w:basedOn w:val="a"/>
    <w:link w:val="a8"/>
    <w:uiPriority w:val="99"/>
    <w:rsid w:val="00D66AD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uiPriority w:val="99"/>
    <w:rsid w:val="00D66AD4"/>
    <w:rPr>
      <w:rFonts w:ascii="Times New Roman" w:eastAsia="Times New Roman" w:hAnsi="Times New Roman" w:cs="Times New Roman"/>
      <w:sz w:val="20"/>
      <w:szCs w:val="20"/>
      <w:lang w:eastAsia="ru-RU"/>
    </w:rPr>
  </w:style>
  <w:style w:type="character" w:styleId="a9">
    <w:name w:val="footnote reference"/>
    <w:uiPriority w:val="99"/>
    <w:rsid w:val="00D66AD4"/>
    <w:rPr>
      <w:rFonts w:cs="Times New Roman"/>
      <w:vertAlign w:val="superscript"/>
    </w:rPr>
  </w:style>
  <w:style w:type="paragraph" w:styleId="aa">
    <w:name w:val="endnote text"/>
    <w:basedOn w:val="a"/>
    <w:link w:val="ab"/>
    <w:uiPriority w:val="99"/>
    <w:semiHidden/>
    <w:rsid w:val="00D66AD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b">
    <w:name w:val="Текст концевой сноски Знак"/>
    <w:basedOn w:val="a0"/>
    <w:link w:val="aa"/>
    <w:uiPriority w:val="99"/>
    <w:semiHidden/>
    <w:rsid w:val="00D66AD4"/>
    <w:rPr>
      <w:rFonts w:ascii="Times New Roman" w:eastAsia="Times New Roman" w:hAnsi="Times New Roman" w:cs="Times New Roman"/>
      <w:sz w:val="20"/>
      <w:szCs w:val="20"/>
      <w:lang w:eastAsia="ru-RU"/>
    </w:rPr>
  </w:style>
  <w:style w:type="character" w:styleId="ac">
    <w:name w:val="endnote reference"/>
    <w:uiPriority w:val="99"/>
    <w:semiHidden/>
    <w:rsid w:val="00D66AD4"/>
    <w:rPr>
      <w:rFonts w:cs="Times New Roman"/>
      <w:vertAlign w:val="superscript"/>
    </w:rPr>
  </w:style>
  <w:style w:type="paragraph" w:styleId="ad">
    <w:name w:val="Body Text"/>
    <w:basedOn w:val="a"/>
    <w:link w:val="ae"/>
    <w:uiPriority w:val="99"/>
    <w:rsid w:val="00D66AD4"/>
    <w:pPr>
      <w:widowControl w:val="0"/>
      <w:autoSpaceDE w:val="0"/>
      <w:autoSpaceDN w:val="0"/>
      <w:adjustRightInd w:val="0"/>
      <w:spacing w:after="0" w:line="240" w:lineRule="auto"/>
      <w:ind w:left="117" w:firstLine="4"/>
    </w:pPr>
    <w:rPr>
      <w:rFonts w:ascii="Times New Roman" w:eastAsia="Times New Roman" w:hAnsi="Times New Roman" w:cs="Times New Roman"/>
      <w:sz w:val="18"/>
      <w:szCs w:val="18"/>
      <w:lang w:eastAsia="ru-RU"/>
    </w:rPr>
  </w:style>
  <w:style w:type="character" w:customStyle="1" w:styleId="ae">
    <w:name w:val="Основной текст Знак"/>
    <w:basedOn w:val="a0"/>
    <w:link w:val="ad"/>
    <w:uiPriority w:val="99"/>
    <w:rsid w:val="00D66AD4"/>
    <w:rPr>
      <w:rFonts w:ascii="Times New Roman" w:eastAsia="Times New Roman" w:hAnsi="Times New Roman" w:cs="Times New Roman"/>
      <w:sz w:val="18"/>
      <w:szCs w:val="18"/>
      <w:lang w:eastAsia="ru-RU"/>
    </w:rPr>
  </w:style>
  <w:style w:type="character" w:styleId="af">
    <w:name w:val="annotation reference"/>
    <w:uiPriority w:val="99"/>
    <w:unhideWhenUsed/>
    <w:rsid w:val="00D66AD4"/>
    <w:rPr>
      <w:sz w:val="16"/>
      <w:szCs w:val="16"/>
    </w:rPr>
  </w:style>
  <w:style w:type="paragraph" w:styleId="af0">
    <w:name w:val="annotation text"/>
    <w:basedOn w:val="a"/>
    <w:link w:val="af1"/>
    <w:uiPriority w:val="99"/>
    <w:unhideWhenUsed/>
    <w:rsid w:val="00D66AD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1">
    <w:name w:val="Текст примечания Знак"/>
    <w:basedOn w:val="a0"/>
    <w:link w:val="af0"/>
    <w:uiPriority w:val="99"/>
    <w:rsid w:val="00D66AD4"/>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unhideWhenUsed/>
    <w:rsid w:val="00D66AD4"/>
    <w:rPr>
      <w:b/>
      <w:bCs/>
    </w:rPr>
  </w:style>
  <w:style w:type="character" w:customStyle="1" w:styleId="af3">
    <w:name w:val="Тема примечания Знак"/>
    <w:basedOn w:val="af1"/>
    <w:link w:val="af2"/>
    <w:uiPriority w:val="99"/>
    <w:rsid w:val="00D66AD4"/>
    <w:rPr>
      <w:rFonts w:ascii="Times New Roman" w:eastAsia="Times New Roman" w:hAnsi="Times New Roman" w:cs="Times New Roman"/>
      <w:b/>
      <w:bCs/>
      <w:sz w:val="20"/>
      <w:szCs w:val="20"/>
      <w:lang w:eastAsia="ru-RU"/>
    </w:rPr>
  </w:style>
  <w:style w:type="paragraph" w:styleId="af4">
    <w:name w:val="Balloon Text"/>
    <w:basedOn w:val="a"/>
    <w:link w:val="af5"/>
    <w:uiPriority w:val="99"/>
    <w:semiHidden/>
    <w:unhideWhenUsed/>
    <w:rsid w:val="00D66AD4"/>
    <w:pPr>
      <w:autoSpaceDE w:val="0"/>
      <w:autoSpaceDN w:val="0"/>
      <w:spacing w:after="0" w:line="240" w:lineRule="auto"/>
    </w:pPr>
    <w:rPr>
      <w:rFonts w:ascii="Tahoma" w:eastAsia="Times New Roman" w:hAnsi="Tahoma" w:cs="Tahoma"/>
      <w:sz w:val="16"/>
      <w:szCs w:val="16"/>
      <w:lang w:eastAsia="ru-RU"/>
    </w:rPr>
  </w:style>
  <w:style w:type="character" w:customStyle="1" w:styleId="af5">
    <w:name w:val="Текст выноски Знак"/>
    <w:basedOn w:val="a0"/>
    <w:link w:val="af4"/>
    <w:uiPriority w:val="99"/>
    <w:semiHidden/>
    <w:rsid w:val="00D66AD4"/>
    <w:rPr>
      <w:rFonts w:ascii="Tahoma" w:eastAsia="Times New Roman" w:hAnsi="Tahoma" w:cs="Tahoma"/>
      <w:sz w:val="16"/>
      <w:szCs w:val="16"/>
      <w:lang w:eastAsia="ru-RU"/>
    </w:rPr>
  </w:style>
  <w:style w:type="table" w:styleId="af6">
    <w:name w:val="Table Grid"/>
    <w:basedOn w:val="a1"/>
    <w:uiPriority w:val="59"/>
    <w:rsid w:val="00D66A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66AD4"/>
    <w:pPr>
      <w:widowControl w:val="0"/>
      <w:autoSpaceDE w:val="0"/>
      <w:autoSpaceDN w:val="0"/>
      <w:spacing w:after="0" w:line="240" w:lineRule="auto"/>
    </w:pPr>
    <w:rPr>
      <w:rFonts w:ascii="Calibri" w:eastAsia="Times New Roman" w:hAnsi="Calibri" w:cs="Calibri"/>
      <w:szCs w:val="20"/>
      <w:lang w:eastAsia="ru-RU"/>
    </w:rPr>
  </w:style>
  <w:style w:type="character" w:styleId="af7">
    <w:name w:val="Hyperlink"/>
    <w:uiPriority w:val="99"/>
    <w:unhideWhenUsed/>
    <w:rsid w:val="00D66AD4"/>
    <w:rPr>
      <w:color w:val="0000FF"/>
      <w:u w:val="single"/>
    </w:rPr>
  </w:style>
  <w:style w:type="table" w:customStyle="1" w:styleId="12">
    <w:name w:val="Сетка таблицы1"/>
    <w:basedOn w:val="a1"/>
    <w:next w:val="af6"/>
    <w:uiPriority w:val="59"/>
    <w:rsid w:val="00D66A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D66AD4"/>
  </w:style>
  <w:style w:type="character" w:customStyle="1" w:styleId="UnresolvedMention">
    <w:name w:val="Unresolved Mention"/>
    <w:uiPriority w:val="99"/>
    <w:semiHidden/>
    <w:unhideWhenUsed/>
    <w:rsid w:val="00D66AD4"/>
    <w:rPr>
      <w:rFonts w:cs="Times New Roman"/>
      <w:color w:val="605E5C"/>
      <w:shd w:val="clear" w:color="auto" w:fill="E1DFDD"/>
    </w:rPr>
  </w:style>
  <w:style w:type="paragraph" w:customStyle="1" w:styleId="ConsPlusNonformat">
    <w:name w:val="ConsPlusNonformat"/>
    <w:uiPriority w:val="99"/>
    <w:rsid w:val="00D66AD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D66AD4"/>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customStyle="1" w:styleId="ConsPlusCell">
    <w:name w:val="ConsPlusCell"/>
    <w:uiPriority w:val="99"/>
    <w:rsid w:val="00D66AD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D66AD4"/>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TitlePage">
    <w:name w:val="ConsPlusTitlePage"/>
    <w:uiPriority w:val="99"/>
    <w:rsid w:val="00D66AD4"/>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D66AD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
    <w:name w:val="ConsPlusTextList"/>
    <w:uiPriority w:val="99"/>
    <w:rsid w:val="00D66AD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1">
    <w:name w:val="ConsPlusTextList1"/>
    <w:uiPriority w:val="99"/>
    <w:rsid w:val="00D66AD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8">
    <w:name w:val="TOC Heading"/>
    <w:basedOn w:val="1"/>
    <w:next w:val="a"/>
    <w:uiPriority w:val="39"/>
    <w:semiHidden/>
    <w:unhideWhenUsed/>
    <w:qFormat/>
    <w:rsid w:val="00F374FD"/>
    <w:pPr>
      <w:outlineLvl w:val="9"/>
    </w:pPr>
  </w:style>
  <w:style w:type="paragraph" w:styleId="13">
    <w:name w:val="toc 1"/>
    <w:basedOn w:val="a"/>
    <w:next w:val="a"/>
    <w:autoRedefine/>
    <w:uiPriority w:val="39"/>
    <w:unhideWhenUsed/>
    <w:rsid w:val="00D66AD4"/>
    <w:pPr>
      <w:tabs>
        <w:tab w:val="right" w:leader="dot" w:pos="9914"/>
      </w:tabs>
      <w:spacing w:after="200" w:line="240" w:lineRule="auto"/>
    </w:pPr>
    <w:rPr>
      <w:rFonts w:ascii="Times New Roman" w:eastAsia="Times New Roman" w:hAnsi="Times New Roman" w:cs="Times New Roman"/>
      <w:b/>
      <w:color w:val="17365D"/>
      <w:sz w:val="24"/>
      <w:szCs w:val="24"/>
      <w:lang w:eastAsia="ru-RU"/>
    </w:rPr>
  </w:style>
  <w:style w:type="paragraph" w:styleId="21">
    <w:name w:val="toc 2"/>
    <w:basedOn w:val="a"/>
    <w:next w:val="a"/>
    <w:autoRedefine/>
    <w:uiPriority w:val="39"/>
    <w:unhideWhenUsed/>
    <w:rsid w:val="0086720D"/>
    <w:pPr>
      <w:tabs>
        <w:tab w:val="right" w:leader="dot" w:pos="9639"/>
      </w:tabs>
      <w:spacing w:after="200" w:line="240" w:lineRule="auto"/>
      <w:ind w:left="220"/>
    </w:pPr>
    <w:rPr>
      <w:rFonts w:ascii="Calibri" w:eastAsia="Times New Roman" w:hAnsi="Calibri" w:cs="Times New Roman"/>
      <w:lang w:eastAsia="ru-RU"/>
    </w:rPr>
  </w:style>
  <w:style w:type="paragraph" w:styleId="31">
    <w:name w:val="toc 3"/>
    <w:basedOn w:val="a"/>
    <w:next w:val="a"/>
    <w:autoRedefine/>
    <w:uiPriority w:val="39"/>
    <w:unhideWhenUsed/>
    <w:rsid w:val="00D66AD4"/>
    <w:pPr>
      <w:spacing w:after="200" w:line="276" w:lineRule="auto"/>
      <w:ind w:left="440"/>
    </w:pPr>
    <w:rPr>
      <w:rFonts w:ascii="Calibri" w:eastAsia="Times New Roman" w:hAnsi="Calibri" w:cs="Times New Roman"/>
      <w:lang w:eastAsia="ru-RU"/>
    </w:rPr>
  </w:style>
  <w:style w:type="paragraph" w:styleId="41">
    <w:name w:val="toc 4"/>
    <w:basedOn w:val="a"/>
    <w:next w:val="a"/>
    <w:autoRedefine/>
    <w:uiPriority w:val="39"/>
    <w:unhideWhenUsed/>
    <w:rsid w:val="00D66AD4"/>
    <w:pPr>
      <w:spacing w:after="100" w:line="276" w:lineRule="auto"/>
      <w:ind w:left="660"/>
    </w:pPr>
    <w:rPr>
      <w:rFonts w:ascii="Calibri" w:eastAsia="Times New Roman" w:hAnsi="Calibri" w:cs="Times New Roman"/>
      <w:lang w:eastAsia="ru-RU"/>
    </w:rPr>
  </w:style>
  <w:style w:type="paragraph" w:styleId="51">
    <w:name w:val="toc 5"/>
    <w:basedOn w:val="a"/>
    <w:next w:val="a"/>
    <w:autoRedefine/>
    <w:uiPriority w:val="39"/>
    <w:unhideWhenUsed/>
    <w:rsid w:val="00D66AD4"/>
    <w:pPr>
      <w:spacing w:after="100" w:line="276" w:lineRule="auto"/>
      <w:ind w:left="880"/>
    </w:pPr>
    <w:rPr>
      <w:rFonts w:ascii="Calibri" w:eastAsia="Times New Roman" w:hAnsi="Calibri" w:cs="Times New Roman"/>
      <w:lang w:eastAsia="ru-RU"/>
    </w:rPr>
  </w:style>
  <w:style w:type="paragraph" w:styleId="61">
    <w:name w:val="toc 6"/>
    <w:basedOn w:val="a"/>
    <w:next w:val="a"/>
    <w:autoRedefine/>
    <w:uiPriority w:val="39"/>
    <w:unhideWhenUsed/>
    <w:rsid w:val="00D66AD4"/>
    <w:pPr>
      <w:spacing w:after="100" w:line="276" w:lineRule="auto"/>
      <w:ind w:left="1100"/>
    </w:pPr>
    <w:rPr>
      <w:rFonts w:ascii="Calibri" w:eastAsia="Times New Roman" w:hAnsi="Calibri" w:cs="Times New Roman"/>
      <w:lang w:eastAsia="ru-RU"/>
    </w:rPr>
  </w:style>
  <w:style w:type="paragraph" w:styleId="71">
    <w:name w:val="toc 7"/>
    <w:basedOn w:val="a"/>
    <w:next w:val="a"/>
    <w:autoRedefine/>
    <w:uiPriority w:val="39"/>
    <w:unhideWhenUsed/>
    <w:rsid w:val="00D66AD4"/>
    <w:pPr>
      <w:spacing w:after="100" w:line="276" w:lineRule="auto"/>
      <w:ind w:left="1320"/>
    </w:pPr>
    <w:rPr>
      <w:rFonts w:ascii="Calibri" w:eastAsia="Times New Roman" w:hAnsi="Calibri" w:cs="Times New Roman"/>
      <w:lang w:eastAsia="ru-RU"/>
    </w:rPr>
  </w:style>
  <w:style w:type="paragraph" w:styleId="81">
    <w:name w:val="toc 8"/>
    <w:basedOn w:val="a"/>
    <w:next w:val="a"/>
    <w:autoRedefine/>
    <w:uiPriority w:val="39"/>
    <w:unhideWhenUsed/>
    <w:rsid w:val="00D66AD4"/>
    <w:pPr>
      <w:spacing w:after="100" w:line="276" w:lineRule="auto"/>
      <w:ind w:left="1540"/>
    </w:pPr>
    <w:rPr>
      <w:rFonts w:ascii="Calibri" w:eastAsia="Times New Roman" w:hAnsi="Calibri" w:cs="Times New Roman"/>
      <w:lang w:eastAsia="ru-RU"/>
    </w:rPr>
  </w:style>
  <w:style w:type="paragraph" w:styleId="91">
    <w:name w:val="toc 9"/>
    <w:basedOn w:val="a"/>
    <w:next w:val="a"/>
    <w:autoRedefine/>
    <w:uiPriority w:val="39"/>
    <w:unhideWhenUsed/>
    <w:rsid w:val="00D66AD4"/>
    <w:pPr>
      <w:spacing w:after="100" w:line="276" w:lineRule="auto"/>
      <w:ind w:left="1760"/>
    </w:pPr>
    <w:rPr>
      <w:rFonts w:ascii="Calibri" w:eastAsia="Times New Roman" w:hAnsi="Calibri" w:cs="Times New Roman"/>
      <w:lang w:eastAsia="ru-RU"/>
    </w:rPr>
  </w:style>
  <w:style w:type="paragraph" w:customStyle="1" w:styleId="PageTitle">
    <w:name w:val="PageTitle"/>
    <w:basedOn w:val="a"/>
    <w:rsid w:val="00D66AD4"/>
    <w:pPr>
      <w:framePr w:w="5954" w:h="3232" w:hSpace="181" w:wrap="around" w:vAnchor="page" w:hAnchor="page" w:x="2893" w:y="4991"/>
      <w:spacing w:after="0" w:line="240" w:lineRule="auto"/>
      <w:jc w:val="center"/>
    </w:pPr>
    <w:rPr>
      <w:rFonts w:ascii="Times New Roman" w:eastAsia="Times New Roman" w:hAnsi="Times New Roman" w:cs="Times New Roman"/>
      <w:b/>
      <w:sz w:val="32"/>
      <w:szCs w:val="24"/>
      <w:lang w:val="en-US"/>
    </w:rPr>
  </w:style>
  <w:style w:type="paragraph" w:styleId="af9">
    <w:name w:val="List Paragraph"/>
    <w:basedOn w:val="a"/>
    <w:uiPriority w:val="34"/>
    <w:qFormat/>
    <w:rsid w:val="00D66AD4"/>
    <w:pPr>
      <w:ind w:left="720"/>
      <w:contextualSpacing/>
    </w:pPr>
  </w:style>
  <w:style w:type="paragraph" w:customStyle="1" w:styleId="H1">
    <w:name w:val="!H1"/>
    <w:basedOn w:val="af9"/>
    <w:link w:val="H1Char"/>
    <w:rsid w:val="00D66AD4"/>
    <w:pPr>
      <w:numPr>
        <w:numId w:val="13"/>
      </w:numPr>
      <w:spacing w:before="240"/>
      <w:ind w:left="567" w:hanging="567"/>
      <w:outlineLvl w:val="0"/>
    </w:pPr>
    <w:rPr>
      <w:b/>
    </w:rPr>
  </w:style>
  <w:style w:type="paragraph" w:customStyle="1" w:styleId="H2">
    <w:name w:val="!H2"/>
    <w:basedOn w:val="af9"/>
    <w:link w:val="H2Char"/>
    <w:rsid w:val="00D66AD4"/>
    <w:pPr>
      <w:numPr>
        <w:ilvl w:val="1"/>
        <w:numId w:val="13"/>
      </w:numPr>
      <w:spacing w:before="240"/>
      <w:ind w:left="0"/>
      <w:outlineLvl w:val="1"/>
    </w:pPr>
    <w:rPr>
      <w:b/>
      <w:i/>
      <w:iCs/>
    </w:rPr>
  </w:style>
  <w:style w:type="character" w:customStyle="1" w:styleId="H2Char">
    <w:name w:val="!H2 Char"/>
    <w:link w:val="H2"/>
    <w:locked/>
    <w:rsid w:val="00D66AD4"/>
    <w:rPr>
      <w:rFonts w:ascii="Times New Roman" w:eastAsia="Times New Roman" w:hAnsi="Times New Roman" w:cs="Times New Roman"/>
      <w:b/>
      <w:i/>
      <w:iCs/>
    </w:rPr>
  </w:style>
  <w:style w:type="character" w:customStyle="1" w:styleId="H1Char">
    <w:name w:val="!H1 Char"/>
    <w:link w:val="H1"/>
    <w:locked/>
    <w:rsid w:val="00D66AD4"/>
    <w:rPr>
      <w:rFonts w:ascii="Times New Roman" w:eastAsia="Times New Roman" w:hAnsi="Times New Roman" w:cs="Times New Roman"/>
      <w:b/>
    </w:rPr>
  </w:style>
  <w:style w:type="character" w:styleId="afa">
    <w:name w:val="FollowedHyperlink"/>
    <w:uiPriority w:val="99"/>
    <w:rsid w:val="00D66AD4"/>
    <w:rPr>
      <w:rFonts w:cs="Times New Roman"/>
      <w:color w:val="800080"/>
      <w:u w:val="single"/>
    </w:rPr>
  </w:style>
  <w:style w:type="paragraph" w:styleId="22">
    <w:name w:val="Body Text Indent 2"/>
    <w:basedOn w:val="a"/>
    <w:link w:val="23"/>
    <w:uiPriority w:val="99"/>
    <w:rsid w:val="00D66AD4"/>
    <w:pPr>
      <w:spacing w:line="480" w:lineRule="auto"/>
      <w:ind w:left="283"/>
    </w:pPr>
    <w:rPr>
      <w:rFonts w:ascii="Calibri" w:eastAsia="Times New Roman" w:hAnsi="Calibri" w:cs="Times New Roman"/>
      <w:lang w:eastAsia="ru-RU"/>
    </w:rPr>
  </w:style>
  <w:style w:type="character" w:customStyle="1" w:styleId="23">
    <w:name w:val="Основной текст с отступом 2 Знак"/>
    <w:basedOn w:val="a0"/>
    <w:link w:val="22"/>
    <w:uiPriority w:val="99"/>
    <w:rsid w:val="00D66AD4"/>
    <w:rPr>
      <w:rFonts w:ascii="Calibri" w:eastAsia="Times New Roman" w:hAnsi="Calibri" w:cs="Times New Roman"/>
      <w:lang w:eastAsia="ru-RU"/>
    </w:rPr>
  </w:style>
  <w:style w:type="table" w:customStyle="1" w:styleId="24">
    <w:name w:val="Сетка таблицы2"/>
    <w:basedOn w:val="a1"/>
    <w:next w:val="af6"/>
    <w:uiPriority w:val="59"/>
    <w:rsid w:val="00D66AD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66AD4"/>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rsid w:val="00D66AD4"/>
    <w:pPr>
      <w:widowControl w:val="0"/>
      <w:autoSpaceDE w:val="0"/>
      <w:autoSpaceDN w:val="0"/>
      <w:spacing w:after="0" w:line="240" w:lineRule="auto"/>
      <w:ind w:left="107"/>
    </w:pPr>
    <w:rPr>
      <w:rFonts w:ascii="Times New Roman" w:eastAsia="Times New Roman" w:hAnsi="Times New Roman" w:cs="Times New Roman"/>
    </w:rPr>
  </w:style>
  <w:style w:type="table" w:customStyle="1" w:styleId="111">
    <w:name w:val="Сетка таблицы11"/>
    <w:basedOn w:val="a1"/>
    <w:next w:val="af6"/>
    <w:uiPriority w:val="59"/>
    <w:rsid w:val="00D66AD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 Heading"/>
    <w:uiPriority w:val="99"/>
    <w:rsid w:val="00D66AD4"/>
    <w:pPr>
      <w:widowControl w:val="0"/>
      <w:autoSpaceDE w:val="0"/>
      <w:autoSpaceDN w:val="0"/>
      <w:adjustRightInd w:val="0"/>
      <w:spacing w:before="240" w:after="40" w:line="240" w:lineRule="auto"/>
    </w:pPr>
    <w:rPr>
      <w:rFonts w:ascii="Times New Roman" w:eastAsia="Times New Roman" w:hAnsi="Times New Roman" w:cs="Times New Roman"/>
      <w:sz w:val="20"/>
      <w:szCs w:val="20"/>
      <w:lang w:eastAsia="ru-RU"/>
    </w:rPr>
  </w:style>
  <w:style w:type="paragraph" w:styleId="afb">
    <w:name w:val="Title"/>
    <w:basedOn w:val="a"/>
    <w:next w:val="a"/>
    <w:link w:val="afc"/>
    <w:uiPriority w:val="10"/>
    <w:qFormat/>
    <w:rsid w:val="00F374FD"/>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afc">
    <w:name w:val="Название Знак"/>
    <w:basedOn w:val="a0"/>
    <w:link w:val="afb"/>
    <w:uiPriority w:val="10"/>
    <w:rsid w:val="00F374FD"/>
    <w:rPr>
      <w:rFonts w:asciiTheme="majorHAnsi" w:eastAsiaTheme="majorEastAsia" w:hAnsiTheme="majorHAnsi" w:cstheme="majorBidi"/>
      <w:color w:val="2E74B5" w:themeColor="accent1" w:themeShade="BF"/>
      <w:spacing w:val="-7"/>
      <w:sz w:val="80"/>
      <w:szCs w:val="80"/>
    </w:rPr>
  </w:style>
  <w:style w:type="paragraph" w:customStyle="1" w:styleId="SubTitle">
    <w:name w:val="Sub Title"/>
    <w:uiPriority w:val="99"/>
    <w:rsid w:val="00D66AD4"/>
    <w:pPr>
      <w:widowControl w:val="0"/>
      <w:autoSpaceDE w:val="0"/>
      <w:autoSpaceDN w:val="0"/>
      <w:adjustRightInd w:val="0"/>
      <w:spacing w:after="240" w:line="240" w:lineRule="auto"/>
      <w:jc w:val="center"/>
    </w:pPr>
    <w:rPr>
      <w:rFonts w:ascii="Times New Roman" w:eastAsia="Times New Roman" w:hAnsi="Times New Roman" w:cs="Times New Roman"/>
      <w:b/>
      <w:bCs/>
      <w:sz w:val="24"/>
      <w:szCs w:val="24"/>
      <w:lang w:eastAsia="ru-RU"/>
    </w:rPr>
  </w:style>
  <w:style w:type="paragraph" w:customStyle="1" w:styleId="SubHeading1">
    <w:name w:val="Sub Heading1"/>
    <w:uiPriority w:val="99"/>
    <w:rsid w:val="00D66AD4"/>
    <w:pPr>
      <w:widowControl w:val="0"/>
      <w:autoSpaceDE w:val="0"/>
      <w:autoSpaceDN w:val="0"/>
      <w:adjustRightInd w:val="0"/>
      <w:spacing w:before="80" w:after="20" w:line="240" w:lineRule="auto"/>
    </w:pPr>
    <w:rPr>
      <w:rFonts w:ascii="Times New Roman" w:eastAsia="Times New Roman" w:hAnsi="Times New Roman" w:cs="Times New Roman"/>
      <w:sz w:val="20"/>
      <w:szCs w:val="20"/>
      <w:lang w:eastAsia="ru-RU"/>
    </w:rPr>
  </w:style>
  <w:style w:type="paragraph" w:customStyle="1" w:styleId="Headingbalance">
    <w:name w:val="Heading_balance"/>
    <w:uiPriority w:val="99"/>
    <w:rsid w:val="00D66AD4"/>
    <w:pPr>
      <w:widowControl w:val="0"/>
      <w:autoSpaceDE w:val="0"/>
      <w:autoSpaceDN w:val="0"/>
      <w:adjustRightInd w:val="0"/>
      <w:spacing w:before="120" w:after="0" w:line="240" w:lineRule="auto"/>
      <w:jc w:val="center"/>
    </w:pPr>
    <w:rPr>
      <w:rFonts w:ascii="Times New Roman" w:eastAsia="Times New Roman" w:hAnsi="Times New Roman" w:cs="Times New Roman"/>
      <w:b/>
      <w:bCs/>
      <w:sz w:val="20"/>
      <w:szCs w:val="20"/>
      <w:lang w:eastAsia="ru-RU"/>
    </w:rPr>
  </w:style>
  <w:style w:type="paragraph" w:customStyle="1" w:styleId="SpacedNormal">
    <w:name w:val="Spaced Normal"/>
    <w:uiPriority w:val="99"/>
    <w:rsid w:val="00D66AD4"/>
    <w:pPr>
      <w:widowControl w:val="0"/>
      <w:autoSpaceDE w:val="0"/>
      <w:autoSpaceDN w:val="0"/>
      <w:adjustRightInd w:val="0"/>
      <w:spacing w:before="120" w:after="40" w:line="240" w:lineRule="auto"/>
    </w:pPr>
    <w:rPr>
      <w:rFonts w:ascii="Times New Roman" w:eastAsia="Times New Roman" w:hAnsi="Times New Roman" w:cs="Times New Roman"/>
      <w:sz w:val="20"/>
      <w:szCs w:val="20"/>
      <w:lang w:eastAsia="ru-RU"/>
    </w:rPr>
  </w:style>
  <w:style w:type="paragraph" w:customStyle="1" w:styleId="ThinDelim">
    <w:name w:val="Thin Delim"/>
    <w:uiPriority w:val="99"/>
    <w:rsid w:val="00D66AD4"/>
    <w:pPr>
      <w:widowControl w:val="0"/>
      <w:autoSpaceDE w:val="0"/>
      <w:autoSpaceDN w:val="0"/>
      <w:adjustRightInd w:val="0"/>
      <w:spacing w:after="0" w:line="240" w:lineRule="auto"/>
    </w:pPr>
    <w:rPr>
      <w:rFonts w:ascii="Times New Roman" w:eastAsia="Times New Roman" w:hAnsi="Times New Roman" w:cs="Times New Roman"/>
      <w:sz w:val="16"/>
      <w:szCs w:val="16"/>
      <w:lang w:eastAsia="ru-RU"/>
    </w:rPr>
  </w:style>
  <w:style w:type="character" w:customStyle="1" w:styleId="Subst">
    <w:name w:val="Subst"/>
    <w:uiPriority w:val="99"/>
    <w:rsid w:val="00D66AD4"/>
    <w:rPr>
      <w:b/>
      <w:i/>
    </w:rPr>
  </w:style>
  <w:style w:type="table" w:customStyle="1" w:styleId="32">
    <w:name w:val="Сетка таблицы3"/>
    <w:basedOn w:val="a1"/>
    <w:next w:val="af6"/>
    <w:uiPriority w:val="59"/>
    <w:rsid w:val="00D66AD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
    <w:name w:val="Заголовок 11"/>
    <w:basedOn w:val="a"/>
    <w:next w:val="a"/>
    <w:uiPriority w:val="99"/>
    <w:rsid w:val="00D66AD4"/>
    <w:pPr>
      <w:keepNext/>
      <w:spacing w:before="240" w:after="60" w:line="276" w:lineRule="auto"/>
      <w:outlineLvl w:val="0"/>
    </w:pPr>
    <w:rPr>
      <w:rFonts w:ascii="Cambria" w:eastAsia="Times New Roman" w:hAnsi="Cambria" w:cs="Times New Roman"/>
      <w:b/>
      <w:bCs/>
      <w:kern w:val="32"/>
      <w:sz w:val="32"/>
      <w:szCs w:val="32"/>
      <w:lang w:eastAsia="ru-RU"/>
    </w:rPr>
  </w:style>
  <w:style w:type="paragraph" w:customStyle="1" w:styleId="210">
    <w:name w:val="Заголовок 21"/>
    <w:basedOn w:val="a"/>
    <w:next w:val="a"/>
    <w:uiPriority w:val="99"/>
    <w:unhideWhenUsed/>
    <w:rsid w:val="00D66AD4"/>
    <w:pPr>
      <w:keepNext/>
      <w:keepLines/>
      <w:spacing w:before="40" w:after="0" w:line="276" w:lineRule="auto"/>
      <w:outlineLvl w:val="1"/>
    </w:pPr>
    <w:rPr>
      <w:rFonts w:ascii="Cambria" w:eastAsia="Times New Roman" w:hAnsi="Cambria" w:cs="Times New Roman"/>
      <w:color w:val="365F91"/>
      <w:sz w:val="26"/>
      <w:szCs w:val="26"/>
      <w:lang w:eastAsia="ru-RU"/>
    </w:rPr>
  </w:style>
  <w:style w:type="paragraph" w:customStyle="1" w:styleId="410">
    <w:name w:val="Заголовок 41"/>
    <w:basedOn w:val="a"/>
    <w:next w:val="a"/>
    <w:uiPriority w:val="9"/>
    <w:semiHidden/>
    <w:unhideWhenUsed/>
    <w:rsid w:val="00D66AD4"/>
    <w:pPr>
      <w:keepNext/>
      <w:keepLines/>
      <w:spacing w:before="40" w:after="0" w:line="276" w:lineRule="auto"/>
      <w:outlineLvl w:val="3"/>
    </w:pPr>
    <w:rPr>
      <w:rFonts w:ascii="Cambria" w:eastAsia="Times New Roman" w:hAnsi="Cambria" w:cs="Times New Roman"/>
      <w:i/>
      <w:iCs/>
      <w:color w:val="365F91"/>
      <w:lang w:eastAsia="ru-RU"/>
    </w:rPr>
  </w:style>
  <w:style w:type="paragraph" w:customStyle="1" w:styleId="14">
    <w:name w:val="Заголовок оглавления1"/>
    <w:basedOn w:val="1"/>
    <w:next w:val="a"/>
    <w:uiPriority w:val="39"/>
    <w:semiHidden/>
    <w:unhideWhenUsed/>
    <w:rsid w:val="00D66AD4"/>
    <w:pPr>
      <w:spacing w:after="0" w:line="259" w:lineRule="auto"/>
    </w:pPr>
  </w:style>
  <w:style w:type="paragraph" w:customStyle="1" w:styleId="113">
    <w:name w:val="Оглавление 11"/>
    <w:basedOn w:val="a"/>
    <w:next w:val="a"/>
    <w:autoRedefine/>
    <w:uiPriority w:val="39"/>
    <w:unhideWhenUsed/>
    <w:rsid w:val="00D66AD4"/>
    <w:pPr>
      <w:tabs>
        <w:tab w:val="right" w:leader="dot" w:pos="9914"/>
      </w:tabs>
      <w:spacing w:after="200" w:line="240" w:lineRule="auto"/>
    </w:pPr>
    <w:rPr>
      <w:rFonts w:ascii="Calibri" w:eastAsia="Times New Roman" w:hAnsi="Calibri" w:cs="Times New Roman"/>
      <w:lang w:eastAsia="ru-RU"/>
    </w:rPr>
  </w:style>
  <w:style w:type="paragraph" w:customStyle="1" w:styleId="211">
    <w:name w:val="Оглавление 21"/>
    <w:basedOn w:val="a"/>
    <w:next w:val="a"/>
    <w:autoRedefine/>
    <w:uiPriority w:val="39"/>
    <w:unhideWhenUsed/>
    <w:rsid w:val="00D66AD4"/>
    <w:pPr>
      <w:tabs>
        <w:tab w:val="right" w:leader="dot" w:pos="10029"/>
      </w:tabs>
      <w:spacing w:after="200" w:line="240" w:lineRule="auto"/>
      <w:ind w:left="220"/>
    </w:pPr>
    <w:rPr>
      <w:rFonts w:ascii="Calibri" w:eastAsia="Times New Roman" w:hAnsi="Calibri" w:cs="Times New Roman"/>
      <w:lang w:eastAsia="ru-RU"/>
    </w:rPr>
  </w:style>
  <w:style w:type="paragraph" w:customStyle="1" w:styleId="310">
    <w:name w:val="Оглавление 31"/>
    <w:basedOn w:val="a"/>
    <w:next w:val="a"/>
    <w:autoRedefine/>
    <w:uiPriority w:val="39"/>
    <w:unhideWhenUsed/>
    <w:rsid w:val="00D66AD4"/>
    <w:pPr>
      <w:spacing w:after="200" w:line="276" w:lineRule="auto"/>
      <w:ind w:left="440"/>
    </w:pPr>
    <w:rPr>
      <w:rFonts w:ascii="Calibri" w:eastAsia="Times New Roman" w:hAnsi="Calibri" w:cs="Times New Roman"/>
      <w:lang w:eastAsia="ru-RU"/>
    </w:rPr>
  </w:style>
  <w:style w:type="paragraph" w:customStyle="1" w:styleId="411">
    <w:name w:val="Оглавление 41"/>
    <w:basedOn w:val="a"/>
    <w:next w:val="a"/>
    <w:autoRedefine/>
    <w:uiPriority w:val="39"/>
    <w:unhideWhenUsed/>
    <w:rsid w:val="00D66AD4"/>
    <w:pPr>
      <w:spacing w:after="100" w:line="276" w:lineRule="auto"/>
      <w:ind w:left="660"/>
    </w:pPr>
    <w:rPr>
      <w:rFonts w:ascii="Calibri" w:eastAsia="Times New Roman" w:hAnsi="Calibri" w:cs="Times New Roman"/>
      <w:lang w:eastAsia="ru-RU"/>
    </w:rPr>
  </w:style>
  <w:style w:type="paragraph" w:customStyle="1" w:styleId="510">
    <w:name w:val="Оглавление 51"/>
    <w:basedOn w:val="a"/>
    <w:next w:val="a"/>
    <w:autoRedefine/>
    <w:uiPriority w:val="39"/>
    <w:unhideWhenUsed/>
    <w:rsid w:val="00D66AD4"/>
    <w:pPr>
      <w:spacing w:after="100" w:line="276" w:lineRule="auto"/>
      <w:ind w:left="880"/>
    </w:pPr>
    <w:rPr>
      <w:rFonts w:ascii="Calibri" w:eastAsia="Times New Roman" w:hAnsi="Calibri" w:cs="Times New Roman"/>
      <w:lang w:eastAsia="ru-RU"/>
    </w:rPr>
  </w:style>
  <w:style w:type="paragraph" w:customStyle="1" w:styleId="610">
    <w:name w:val="Оглавление 61"/>
    <w:basedOn w:val="a"/>
    <w:next w:val="a"/>
    <w:autoRedefine/>
    <w:uiPriority w:val="39"/>
    <w:unhideWhenUsed/>
    <w:rsid w:val="00D66AD4"/>
    <w:pPr>
      <w:spacing w:after="100" w:line="276" w:lineRule="auto"/>
      <w:ind w:left="1100"/>
    </w:pPr>
    <w:rPr>
      <w:rFonts w:ascii="Calibri" w:eastAsia="Times New Roman" w:hAnsi="Calibri" w:cs="Times New Roman"/>
      <w:lang w:eastAsia="ru-RU"/>
    </w:rPr>
  </w:style>
  <w:style w:type="paragraph" w:customStyle="1" w:styleId="710">
    <w:name w:val="Оглавление 71"/>
    <w:basedOn w:val="a"/>
    <w:next w:val="a"/>
    <w:autoRedefine/>
    <w:uiPriority w:val="39"/>
    <w:unhideWhenUsed/>
    <w:rsid w:val="00D66AD4"/>
    <w:pPr>
      <w:spacing w:after="100" w:line="276" w:lineRule="auto"/>
      <w:ind w:left="1320"/>
    </w:pPr>
    <w:rPr>
      <w:rFonts w:ascii="Calibri" w:eastAsia="Times New Roman" w:hAnsi="Calibri" w:cs="Times New Roman"/>
      <w:lang w:eastAsia="ru-RU"/>
    </w:rPr>
  </w:style>
  <w:style w:type="paragraph" w:customStyle="1" w:styleId="810">
    <w:name w:val="Оглавление 81"/>
    <w:basedOn w:val="a"/>
    <w:next w:val="a"/>
    <w:autoRedefine/>
    <w:uiPriority w:val="39"/>
    <w:unhideWhenUsed/>
    <w:rsid w:val="00D66AD4"/>
    <w:pPr>
      <w:spacing w:after="100" w:line="276" w:lineRule="auto"/>
      <w:ind w:left="1540"/>
    </w:pPr>
    <w:rPr>
      <w:rFonts w:ascii="Calibri" w:eastAsia="Times New Roman" w:hAnsi="Calibri" w:cs="Times New Roman"/>
      <w:lang w:eastAsia="ru-RU"/>
    </w:rPr>
  </w:style>
  <w:style w:type="paragraph" w:customStyle="1" w:styleId="910">
    <w:name w:val="Оглавление 91"/>
    <w:basedOn w:val="a"/>
    <w:next w:val="a"/>
    <w:autoRedefine/>
    <w:uiPriority w:val="39"/>
    <w:unhideWhenUsed/>
    <w:rsid w:val="00D66AD4"/>
    <w:pPr>
      <w:spacing w:after="100" w:line="276" w:lineRule="auto"/>
      <w:ind w:left="1760"/>
    </w:pPr>
    <w:rPr>
      <w:rFonts w:ascii="Calibri" w:eastAsia="Times New Roman" w:hAnsi="Calibri" w:cs="Times New Roman"/>
      <w:lang w:eastAsia="ru-RU"/>
    </w:rPr>
  </w:style>
  <w:style w:type="paragraph" w:customStyle="1" w:styleId="15">
    <w:name w:val="Текст концевой сноски1"/>
    <w:basedOn w:val="a"/>
    <w:next w:val="aa"/>
    <w:uiPriority w:val="99"/>
    <w:semiHidden/>
    <w:rsid w:val="00D66AD4"/>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16">
    <w:name w:val="Верхний колонтитул1"/>
    <w:basedOn w:val="a"/>
    <w:next w:val="a3"/>
    <w:uiPriority w:val="99"/>
    <w:unhideWhenUsed/>
    <w:rsid w:val="00D66AD4"/>
    <w:pPr>
      <w:tabs>
        <w:tab w:val="center" w:pos="4677"/>
        <w:tab w:val="right" w:pos="9355"/>
      </w:tabs>
      <w:spacing w:after="200" w:line="276" w:lineRule="auto"/>
    </w:pPr>
    <w:rPr>
      <w:rFonts w:ascii="Calibri" w:eastAsia="Times New Roman" w:hAnsi="Calibri" w:cs="Times New Roman"/>
      <w:lang w:eastAsia="ru-RU"/>
    </w:rPr>
  </w:style>
  <w:style w:type="paragraph" w:customStyle="1" w:styleId="17">
    <w:name w:val="Нижний колонтитул1"/>
    <w:basedOn w:val="a"/>
    <w:next w:val="a5"/>
    <w:uiPriority w:val="99"/>
    <w:unhideWhenUsed/>
    <w:rsid w:val="00D66AD4"/>
    <w:pPr>
      <w:tabs>
        <w:tab w:val="center" w:pos="4677"/>
        <w:tab w:val="right" w:pos="9355"/>
      </w:tabs>
      <w:spacing w:after="200" w:line="276" w:lineRule="auto"/>
    </w:pPr>
    <w:rPr>
      <w:rFonts w:ascii="Calibri" w:eastAsia="Times New Roman" w:hAnsi="Calibri" w:cs="Times New Roman"/>
      <w:lang w:eastAsia="ru-RU"/>
    </w:rPr>
  </w:style>
  <w:style w:type="paragraph" w:customStyle="1" w:styleId="18">
    <w:name w:val="Основной текст1"/>
    <w:basedOn w:val="a"/>
    <w:next w:val="ad"/>
    <w:uiPriority w:val="1"/>
    <w:rsid w:val="00D66AD4"/>
    <w:pPr>
      <w:widowControl w:val="0"/>
      <w:autoSpaceDE w:val="0"/>
      <w:autoSpaceDN w:val="0"/>
      <w:spacing w:after="0" w:line="240" w:lineRule="auto"/>
    </w:pPr>
    <w:rPr>
      <w:rFonts w:ascii="Times New Roman" w:eastAsia="Times New Roman" w:hAnsi="Times New Roman" w:cs="Times New Roman"/>
      <w:b/>
      <w:bCs/>
      <w:i/>
      <w:iCs/>
    </w:rPr>
  </w:style>
  <w:style w:type="paragraph" w:customStyle="1" w:styleId="19">
    <w:name w:val="Абзац списка1"/>
    <w:basedOn w:val="a"/>
    <w:next w:val="af9"/>
    <w:uiPriority w:val="1"/>
    <w:rsid w:val="00D66AD4"/>
    <w:pPr>
      <w:widowControl w:val="0"/>
      <w:autoSpaceDE w:val="0"/>
      <w:autoSpaceDN w:val="0"/>
      <w:spacing w:after="0" w:line="240" w:lineRule="auto"/>
      <w:ind w:left="258" w:firstLine="283"/>
      <w:jc w:val="both"/>
    </w:pPr>
    <w:rPr>
      <w:rFonts w:ascii="Times New Roman" w:eastAsia="Times New Roman" w:hAnsi="Times New Roman" w:cs="Times New Roman"/>
    </w:rPr>
  </w:style>
  <w:style w:type="character" w:customStyle="1" w:styleId="1a">
    <w:name w:val="Просмотренная гиперссылка1"/>
    <w:uiPriority w:val="99"/>
    <w:rsid w:val="00D66AD4"/>
    <w:rPr>
      <w:rFonts w:cs="Times New Roman"/>
      <w:color w:val="800080"/>
      <w:u w:val="single"/>
    </w:rPr>
  </w:style>
  <w:style w:type="paragraph" w:customStyle="1" w:styleId="212">
    <w:name w:val="Основной текст с отступом 21"/>
    <w:basedOn w:val="a"/>
    <w:next w:val="22"/>
    <w:uiPriority w:val="99"/>
    <w:rsid w:val="00D66AD4"/>
    <w:pPr>
      <w:spacing w:line="480" w:lineRule="auto"/>
      <w:ind w:left="283"/>
    </w:pPr>
    <w:rPr>
      <w:rFonts w:ascii="Calibri" w:eastAsia="Times New Roman" w:hAnsi="Calibri" w:cs="Times New Roman"/>
      <w:lang w:eastAsia="ru-RU"/>
    </w:rPr>
  </w:style>
  <w:style w:type="paragraph" w:customStyle="1" w:styleId="1b">
    <w:name w:val="Текст сноски1"/>
    <w:basedOn w:val="a"/>
    <w:next w:val="a7"/>
    <w:uiPriority w:val="99"/>
    <w:unhideWhenUsed/>
    <w:rsid w:val="00D66AD4"/>
    <w:pPr>
      <w:spacing w:after="0" w:line="240" w:lineRule="auto"/>
    </w:pPr>
    <w:rPr>
      <w:rFonts w:ascii="Calibri" w:eastAsia="Times New Roman" w:hAnsi="Calibri" w:cs="Times New Roman"/>
      <w:sz w:val="20"/>
      <w:szCs w:val="20"/>
    </w:rPr>
  </w:style>
  <w:style w:type="paragraph" w:customStyle="1" w:styleId="1c">
    <w:name w:val="Текст примечания1"/>
    <w:basedOn w:val="a"/>
    <w:next w:val="af0"/>
    <w:uiPriority w:val="99"/>
    <w:unhideWhenUsed/>
    <w:rsid w:val="00D66AD4"/>
    <w:pPr>
      <w:spacing w:after="200" w:line="240" w:lineRule="auto"/>
    </w:pPr>
    <w:rPr>
      <w:rFonts w:ascii="Calibri" w:eastAsia="Times New Roman" w:hAnsi="Calibri" w:cs="Times New Roman"/>
      <w:sz w:val="20"/>
      <w:szCs w:val="20"/>
    </w:rPr>
  </w:style>
  <w:style w:type="paragraph" w:customStyle="1" w:styleId="1d">
    <w:name w:val="Текст выноски1"/>
    <w:basedOn w:val="a"/>
    <w:next w:val="af4"/>
    <w:uiPriority w:val="99"/>
    <w:semiHidden/>
    <w:unhideWhenUsed/>
    <w:rsid w:val="00D66AD4"/>
    <w:pPr>
      <w:spacing w:after="0" w:line="240" w:lineRule="auto"/>
    </w:pPr>
    <w:rPr>
      <w:rFonts w:ascii="Tahoma" w:eastAsia="Times New Roman" w:hAnsi="Tahoma" w:cs="Tahoma"/>
      <w:sz w:val="16"/>
      <w:szCs w:val="16"/>
    </w:rPr>
  </w:style>
  <w:style w:type="paragraph" w:customStyle="1" w:styleId="1e">
    <w:name w:val="Тема примечания1"/>
    <w:basedOn w:val="af0"/>
    <w:next w:val="af0"/>
    <w:uiPriority w:val="99"/>
    <w:unhideWhenUsed/>
    <w:rsid w:val="00D66AD4"/>
    <w:pPr>
      <w:autoSpaceDE/>
      <w:autoSpaceDN/>
      <w:spacing w:after="200"/>
    </w:pPr>
    <w:rPr>
      <w:rFonts w:ascii="Calibri" w:hAnsi="Calibri"/>
      <w:b/>
      <w:bCs/>
      <w:lang w:eastAsia="en-US"/>
    </w:rPr>
  </w:style>
  <w:style w:type="paragraph" w:customStyle="1" w:styleId="1f">
    <w:name w:val="Заголовок1"/>
    <w:basedOn w:val="a"/>
    <w:next w:val="a"/>
    <w:uiPriority w:val="99"/>
    <w:rsid w:val="00D66AD4"/>
    <w:pPr>
      <w:widowControl w:val="0"/>
      <w:autoSpaceDE w:val="0"/>
      <w:autoSpaceDN w:val="0"/>
      <w:adjustRightInd w:val="0"/>
      <w:spacing w:after="240" w:line="240" w:lineRule="auto"/>
      <w:jc w:val="center"/>
    </w:pPr>
    <w:rPr>
      <w:rFonts w:ascii="Times New Roman" w:eastAsia="Times New Roman" w:hAnsi="Times New Roman" w:cs="Times New Roman"/>
      <w:b/>
      <w:bCs/>
      <w:sz w:val="32"/>
      <w:szCs w:val="32"/>
      <w:lang w:eastAsia="ru-RU"/>
    </w:rPr>
  </w:style>
  <w:style w:type="character" w:customStyle="1" w:styleId="114">
    <w:name w:val="Заголовок 1 Знак1"/>
    <w:uiPriority w:val="9"/>
    <w:rsid w:val="00D66AD4"/>
    <w:rPr>
      <w:rFonts w:ascii="Cambria" w:eastAsia="Times New Roman" w:hAnsi="Cambria" w:cs="Times New Roman"/>
      <w:color w:val="365F91"/>
      <w:sz w:val="32"/>
      <w:szCs w:val="32"/>
    </w:rPr>
  </w:style>
  <w:style w:type="character" w:customStyle="1" w:styleId="213">
    <w:name w:val="Заголовок 2 Знак1"/>
    <w:uiPriority w:val="9"/>
    <w:semiHidden/>
    <w:rsid w:val="00D66AD4"/>
    <w:rPr>
      <w:rFonts w:ascii="Cambria" w:eastAsia="Times New Roman" w:hAnsi="Cambria" w:cs="Times New Roman"/>
      <w:color w:val="365F91"/>
      <w:sz w:val="26"/>
      <w:szCs w:val="26"/>
    </w:rPr>
  </w:style>
  <w:style w:type="character" w:customStyle="1" w:styleId="412">
    <w:name w:val="Заголовок 4 Знак1"/>
    <w:uiPriority w:val="9"/>
    <w:semiHidden/>
    <w:rsid w:val="00D66AD4"/>
    <w:rPr>
      <w:rFonts w:ascii="Cambria" w:eastAsia="Times New Roman" w:hAnsi="Cambria" w:cs="Times New Roman"/>
      <w:i/>
      <w:iCs/>
      <w:color w:val="365F91"/>
    </w:rPr>
  </w:style>
  <w:style w:type="character" w:customStyle="1" w:styleId="1f0">
    <w:name w:val="Текст концевой сноски Знак1"/>
    <w:uiPriority w:val="99"/>
    <w:semiHidden/>
    <w:rsid w:val="00D66AD4"/>
    <w:rPr>
      <w:rFonts w:cs="Times New Roman"/>
      <w:sz w:val="20"/>
      <w:szCs w:val="20"/>
    </w:rPr>
  </w:style>
  <w:style w:type="character" w:customStyle="1" w:styleId="1f1">
    <w:name w:val="Верхний колонтитул Знак1"/>
    <w:uiPriority w:val="99"/>
    <w:semiHidden/>
    <w:rsid w:val="00D66AD4"/>
    <w:rPr>
      <w:rFonts w:cs="Times New Roman"/>
    </w:rPr>
  </w:style>
  <w:style w:type="character" w:customStyle="1" w:styleId="1f2">
    <w:name w:val="Нижний колонтитул Знак1"/>
    <w:uiPriority w:val="99"/>
    <w:semiHidden/>
    <w:rsid w:val="00D66AD4"/>
    <w:rPr>
      <w:rFonts w:cs="Times New Roman"/>
    </w:rPr>
  </w:style>
  <w:style w:type="character" w:customStyle="1" w:styleId="1f3">
    <w:name w:val="Основной текст Знак1"/>
    <w:uiPriority w:val="99"/>
    <w:semiHidden/>
    <w:rsid w:val="00D66AD4"/>
    <w:rPr>
      <w:rFonts w:cs="Times New Roman"/>
    </w:rPr>
  </w:style>
  <w:style w:type="character" w:customStyle="1" w:styleId="214">
    <w:name w:val="Основной текст с отступом 2 Знак1"/>
    <w:uiPriority w:val="99"/>
    <w:semiHidden/>
    <w:rsid w:val="00D66AD4"/>
    <w:rPr>
      <w:rFonts w:cs="Times New Roman"/>
    </w:rPr>
  </w:style>
  <w:style w:type="character" w:customStyle="1" w:styleId="1f4">
    <w:name w:val="Текст сноски Знак1"/>
    <w:uiPriority w:val="99"/>
    <w:semiHidden/>
    <w:rsid w:val="00D66AD4"/>
    <w:rPr>
      <w:rFonts w:cs="Times New Roman"/>
      <w:sz w:val="20"/>
      <w:szCs w:val="20"/>
    </w:rPr>
  </w:style>
  <w:style w:type="character" w:customStyle="1" w:styleId="1f5">
    <w:name w:val="Текст примечания Знак1"/>
    <w:uiPriority w:val="99"/>
    <w:semiHidden/>
    <w:rsid w:val="00D66AD4"/>
    <w:rPr>
      <w:rFonts w:cs="Times New Roman"/>
      <w:sz w:val="20"/>
      <w:szCs w:val="20"/>
    </w:rPr>
  </w:style>
  <w:style w:type="character" w:customStyle="1" w:styleId="1f6">
    <w:name w:val="Текст выноски Знак1"/>
    <w:uiPriority w:val="99"/>
    <w:semiHidden/>
    <w:rsid w:val="00D66AD4"/>
    <w:rPr>
      <w:rFonts w:ascii="Segoe UI" w:hAnsi="Segoe UI" w:cs="Segoe UI"/>
      <w:sz w:val="18"/>
      <w:szCs w:val="18"/>
    </w:rPr>
  </w:style>
  <w:style w:type="character" w:customStyle="1" w:styleId="1f7">
    <w:name w:val="Тема примечания Знак1"/>
    <w:uiPriority w:val="99"/>
    <w:semiHidden/>
    <w:rsid w:val="00D66AD4"/>
    <w:rPr>
      <w:rFonts w:cs="Times New Roman"/>
      <w:b/>
      <w:bCs/>
      <w:sz w:val="20"/>
      <w:szCs w:val="20"/>
    </w:rPr>
  </w:style>
  <w:style w:type="character" w:customStyle="1" w:styleId="1f8">
    <w:name w:val="Заголовок Знак1"/>
    <w:uiPriority w:val="10"/>
    <w:rsid w:val="00D66AD4"/>
    <w:rPr>
      <w:rFonts w:ascii="Cambria" w:eastAsia="Times New Roman" w:hAnsi="Cambria" w:cs="Times New Roman"/>
      <w:spacing w:val="-10"/>
      <w:kern w:val="28"/>
      <w:sz w:val="56"/>
      <w:szCs w:val="56"/>
    </w:rPr>
  </w:style>
  <w:style w:type="paragraph" w:customStyle="1" w:styleId="prilozhenie">
    <w:name w:val="prilozhenie"/>
    <w:basedOn w:val="a"/>
    <w:uiPriority w:val="99"/>
    <w:rsid w:val="00D66AD4"/>
    <w:pPr>
      <w:spacing w:after="0" w:line="240" w:lineRule="auto"/>
      <w:ind w:firstLine="709"/>
      <w:jc w:val="both"/>
    </w:pPr>
    <w:rPr>
      <w:rFonts w:ascii="Times New Roman" w:eastAsia="Times New Roman" w:hAnsi="Times New Roman" w:cs="Times New Roman"/>
      <w:sz w:val="24"/>
      <w:szCs w:val="24"/>
    </w:rPr>
  </w:style>
  <w:style w:type="table" w:customStyle="1" w:styleId="42">
    <w:name w:val="Сетка таблицы4"/>
    <w:basedOn w:val="a1"/>
    <w:next w:val="af6"/>
    <w:uiPriority w:val="59"/>
    <w:rsid w:val="00D66A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Subtitle"/>
    <w:basedOn w:val="a"/>
    <w:next w:val="a"/>
    <w:link w:val="afe"/>
    <w:uiPriority w:val="11"/>
    <w:qFormat/>
    <w:rsid w:val="00F374FD"/>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fe">
    <w:name w:val="Подзаголовок Знак"/>
    <w:basedOn w:val="a0"/>
    <w:link w:val="afd"/>
    <w:uiPriority w:val="11"/>
    <w:rsid w:val="00F374FD"/>
    <w:rPr>
      <w:rFonts w:asciiTheme="majorHAnsi" w:eastAsiaTheme="majorEastAsia" w:hAnsiTheme="majorHAnsi" w:cstheme="majorBidi"/>
      <w:color w:val="404040" w:themeColor="text1" w:themeTint="BF"/>
      <w:sz w:val="30"/>
      <w:szCs w:val="30"/>
    </w:rPr>
  </w:style>
  <w:style w:type="character" w:customStyle="1" w:styleId="30">
    <w:name w:val="Заголовок 3 Знак"/>
    <w:basedOn w:val="a0"/>
    <w:link w:val="3"/>
    <w:uiPriority w:val="9"/>
    <w:rsid w:val="00F374FD"/>
    <w:rPr>
      <w:rFonts w:asciiTheme="majorHAnsi" w:eastAsiaTheme="majorEastAsia" w:hAnsiTheme="majorHAnsi" w:cstheme="majorBidi"/>
      <w:color w:val="404040" w:themeColor="text1" w:themeTint="BF"/>
      <w:sz w:val="26"/>
      <w:szCs w:val="26"/>
    </w:rPr>
  </w:style>
  <w:style w:type="paragraph" w:customStyle="1" w:styleId="311">
    <w:name w:val="Заголовок 31"/>
    <w:basedOn w:val="a"/>
    <w:next w:val="a"/>
    <w:uiPriority w:val="9"/>
    <w:unhideWhenUsed/>
    <w:rsid w:val="001507EC"/>
    <w:pPr>
      <w:keepNext/>
      <w:keepLines/>
      <w:spacing w:before="200" w:after="0"/>
      <w:outlineLvl w:val="2"/>
    </w:pPr>
    <w:rPr>
      <w:rFonts w:ascii="Calibri Light" w:eastAsia="Times New Roman" w:hAnsi="Calibri Light" w:cs="Times New Roman"/>
      <w:b/>
      <w:bCs/>
      <w:color w:val="5B9BD5"/>
    </w:rPr>
  </w:style>
  <w:style w:type="paragraph" w:customStyle="1" w:styleId="1f9">
    <w:name w:val="Подзаголовок1"/>
    <w:basedOn w:val="a"/>
    <w:next w:val="a"/>
    <w:uiPriority w:val="11"/>
    <w:rsid w:val="001507EC"/>
    <w:pPr>
      <w:numPr>
        <w:ilvl w:val="1"/>
      </w:numPr>
    </w:pPr>
    <w:rPr>
      <w:rFonts w:ascii="Calibri Light" w:eastAsia="Times New Roman" w:hAnsi="Calibri Light" w:cs="Times New Roman"/>
      <w:i/>
      <w:iCs/>
      <w:color w:val="5B9BD5"/>
      <w:spacing w:val="15"/>
      <w:sz w:val="24"/>
      <w:szCs w:val="24"/>
    </w:rPr>
  </w:style>
  <w:style w:type="character" w:customStyle="1" w:styleId="1fa">
    <w:name w:val="Подзаголовок Знак1"/>
    <w:basedOn w:val="a0"/>
    <w:uiPriority w:val="11"/>
    <w:rsid w:val="001507EC"/>
    <w:rPr>
      <w:rFonts w:ascii="Calibri Light" w:eastAsia="Times New Roman" w:hAnsi="Calibri Light" w:cs="Times New Roman"/>
      <w:i/>
      <w:iCs/>
      <w:color w:val="5B9BD5"/>
      <w:spacing w:val="15"/>
      <w:sz w:val="24"/>
      <w:szCs w:val="24"/>
    </w:rPr>
  </w:style>
  <w:style w:type="character" w:customStyle="1" w:styleId="312">
    <w:name w:val="Заголовок 3 Знак1"/>
    <w:basedOn w:val="a0"/>
    <w:uiPriority w:val="9"/>
    <w:semiHidden/>
    <w:rsid w:val="001507EC"/>
    <w:rPr>
      <w:rFonts w:ascii="Calibri Light" w:eastAsia="Times New Roman" w:hAnsi="Calibri Light" w:cs="Times New Roman"/>
      <w:b/>
      <w:bCs/>
      <w:color w:val="5B9BD5"/>
    </w:rPr>
  </w:style>
  <w:style w:type="character" w:customStyle="1" w:styleId="50">
    <w:name w:val="Заголовок 5 Знак"/>
    <w:basedOn w:val="a0"/>
    <w:link w:val="5"/>
    <w:uiPriority w:val="9"/>
    <w:semiHidden/>
    <w:rsid w:val="00F374FD"/>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F374FD"/>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F374FD"/>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F374FD"/>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F374FD"/>
    <w:rPr>
      <w:rFonts w:asciiTheme="majorHAnsi" w:eastAsiaTheme="majorEastAsia" w:hAnsiTheme="majorHAnsi" w:cstheme="majorBidi"/>
      <w:i/>
      <w:iCs/>
      <w:smallCaps/>
      <w:color w:val="595959" w:themeColor="text1" w:themeTint="A6"/>
    </w:rPr>
  </w:style>
  <w:style w:type="paragraph" w:styleId="aff">
    <w:name w:val="caption"/>
    <w:basedOn w:val="a"/>
    <w:next w:val="a"/>
    <w:uiPriority w:val="35"/>
    <w:semiHidden/>
    <w:unhideWhenUsed/>
    <w:qFormat/>
    <w:rsid w:val="00F374FD"/>
    <w:pPr>
      <w:spacing w:line="240" w:lineRule="auto"/>
    </w:pPr>
    <w:rPr>
      <w:b/>
      <w:bCs/>
      <w:color w:val="404040" w:themeColor="text1" w:themeTint="BF"/>
      <w:sz w:val="20"/>
      <w:szCs w:val="20"/>
    </w:rPr>
  </w:style>
  <w:style w:type="character" w:styleId="aff0">
    <w:name w:val="Strong"/>
    <w:basedOn w:val="a0"/>
    <w:uiPriority w:val="22"/>
    <w:qFormat/>
    <w:rsid w:val="00F374FD"/>
    <w:rPr>
      <w:b/>
      <w:bCs/>
    </w:rPr>
  </w:style>
  <w:style w:type="character" w:styleId="aff1">
    <w:name w:val="Emphasis"/>
    <w:basedOn w:val="a0"/>
    <w:uiPriority w:val="20"/>
    <w:qFormat/>
    <w:rsid w:val="00F374FD"/>
    <w:rPr>
      <w:i/>
      <w:iCs/>
    </w:rPr>
  </w:style>
  <w:style w:type="paragraph" w:styleId="aff2">
    <w:name w:val="No Spacing"/>
    <w:uiPriority w:val="1"/>
    <w:qFormat/>
    <w:rsid w:val="00F374FD"/>
    <w:pPr>
      <w:spacing w:after="0" w:line="240" w:lineRule="auto"/>
    </w:pPr>
  </w:style>
  <w:style w:type="paragraph" w:styleId="25">
    <w:name w:val="Quote"/>
    <w:basedOn w:val="a"/>
    <w:next w:val="a"/>
    <w:link w:val="26"/>
    <w:uiPriority w:val="29"/>
    <w:qFormat/>
    <w:rsid w:val="00F374FD"/>
    <w:pPr>
      <w:spacing w:before="240" w:after="240" w:line="252" w:lineRule="auto"/>
      <w:ind w:left="864" w:right="864"/>
      <w:jc w:val="center"/>
    </w:pPr>
    <w:rPr>
      <w:i/>
      <w:iCs/>
    </w:rPr>
  </w:style>
  <w:style w:type="character" w:customStyle="1" w:styleId="26">
    <w:name w:val="Цитата 2 Знак"/>
    <w:basedOn w:val="a0"/>
    <w:link w:val="25"/>
    <w:uiPriority w:val="29"/>
    <w:rsid w:val="00F374FD"/>
    <w:rPr>
      <w:i/>
      <w:iCs/>
    </w:rPr>
  </w:style>
  <w:style w:type="paragraph" w:styleId="aff3">
    <w:name w:val="Intense Quote"/>
    <w:basedOn w:val="a"/>
    <w:next w:val="a"/>
    <w:link w:val="aff4"/>
    <w:uiPriority w:val="30"/>
    <w:qFormat/>
    <w:rsid w:val="00F374FD"/>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aff4">
    <w:name w:val="Выделенная цитата Знак"/>
    <w:basedOn w:val="a0"/>
    <w:link w:val="aff3"/>
    <w:uiPriority w:val="30"/>
    <w:rsid w:val="00F374FD"/>
    <w:rPr>
      <w:rFonts w:asciiTheme="majorHAnsi" w:eastAsiaTheme="majorEastAsia" w:hAnsiTheme="majorHAnsi" w:cstheme="majorBidi"/>
      <w:color w:val="5B9BD5" w:themeColor="accent1"/>
      <w:sz w:val="28"/>
      <w:szCs w:val="28"/>
    </w:rPr>
  </w:style>
  <w:style w:type="character" w:styleId="aff5">
    <w:name w:val="Subtle Emphasis"/>
    <w:basedOn w:val="a0"/>
    <w:uiPriority w:val="19"/>
    <w:qFormat/>
    <w:rsid w:val="00F374FD"/>
    <w:rPr>
      <w:i/>
      <w:iCs/>
      <w:color w:val="595959" w:themeColor="text1" w:themeTint="A6"/>
    </w:rPr>
  </w:style>
  <w:style w:type="character" w:styleId="aff6">
    <w:name w:val="Intense Emphasis"/>
    <w:basedOn w:val="a0"/>
    <w:uiPriority w:val="21"/>
    <w:qFormat/>
    <w:rsid w:val="00F374FD"/>
    <w:rPr>
      <w:b/>
      <w:bCs/>
      <w:i/>
      <w:iCs/>
    </w:rPr>
  </w:style>
  <w:style w:type="character" w:styleId="aff7">
    <w:name w:val="Subtle Reference"/>
    <w:basedOn w:val="a0"/>
    <w:uiPriority w:val="31"/>
    <w:qFormat/>
    <w:rsid w:val="00F374FD"/>
    <w:rPr>
      <w:smallCaps/>
      <w:color w:val="404040" w:themeColor="text1" w:themeTint="BF"/>
    </w:rPr>
  </w:style>
  <w:style w:type="character" w:styleId="aff8">
    <w:name w:val="Intense Reference"/>
    <w:basedOn w:val="a0"/>
    <w:uiPriority w:val="32"/>
    <w:qFormat/>
    <w:rsid w:val="00F374FD"/>
    <w:rPr>
      <w:b/>
      <w:bCs/>
      <w:smallCaps/>
      <w:u w:val="single"/>
    </w:rPr>
  </w:style>
  <w:style w:type="character" w:styleId="aff9">
    <w:name w:val="Book Title"/>
    <w:basedOn w:val="a0"/>
    <w:uiPriority w:val="33"/>
    <w:qFormat/>
    <w:rsid w:val="00F374FD"/>
    <w:rPr>
      <w:b/>
      <w:bCs/>
      <w:smallCap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ru-RU"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74FD"/>
  </w:style>
  <w:style w:type="paragraph" w:styleId="1">
    <w:name w:val="heading 1"/>
    <w:basedOn w:val="a"/>
    <w:next w:val="a"/>
    <w:link w:val="10"/>
    <w:uiPriority w:val="9"/>
    <w:qFormat/>
    <w:rsid w:val="00F374FD"/>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2">
    <w:name w:val="heading 2"/>
    <w:basedOn w:val="a"/>
    <w:next w:val="a"/>
    <w:link w:val="20"/>
    <w:uiPriority w:val="9"/>
    <w:unhideWhenUsed/>
    <w:qFormat/>
    <w:rsid w:val="00F374FD"/>
    <w:pPr>
      <w:keepNext/>
      <w:keepLines/>
      <w:spacing w:before="160" w:after="0" w:line="240" w:lineRule="auto"/>
      <w:outlineLvl w:val="1"/>
    </w:pPr>
    <w:rPr>
      <w:rFonts w:asciiTheme="majorHAnsi" w:eastAsiaTheme="majorEastAsia" w:hAnsiTheme="majorHAnsi" w:cstheme="majorBidi"/>
      <w:color w:val="2E74B5" w:themeColor="accent1" w:themeShade="BF"/>
      <w:sz w:val="28"/>
      <w:szCs w:val="28"/>
    </w:rPr>
  </w:style>
  <w:style w:type="paragraph" w:styleId="3">
    <w:name w:val="heading 3"/>
    <w:basedOn w:val="a"/>
    <w:next w:val="a"/>
    <w:link w:val="30"/>
    <w:uiPriority w:val="9"/>
    <w:unhideWhenUsed/>
    <w:qFormat/>
    <w:rsid w:val="00F374FD"/>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F374FD"/>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F374FD"/>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F374FD"/>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F374FD"/>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F374FD"/>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F374FD"/>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74FD"/>
    <w:rPr>
      <w:rFonts w:asciiTheme="majorHAnsi" w:eastAsiaTheme="majorEastAsia" w:hAnsiTheme="majorHAnsi" w:cstheme="majorBidi"/>
      <w:color w:val="2E74B5" w:themeColor="accent1" w:themeShade="BF"/>
      <w:sz w:val="36"/>
      <w:szCs w:val="36"/>
    </w:rPr>
  </w:style>
  <w:style w:type="character" w:customStyle="1" w:styleId="20">
    <w:name w:val="Заголовок 2 Знак"/>
    <w:basedOn w:val="a0"/>
    <w:link w:val="2"/>
    <w:uiPriority w:val="9"/>
    <w:rsid w:val="00F374FD"/>
    <w:rPr>
      <w:rFonts w:asciiTheme="majorHAnsi" w:eastAsiaTheme="majorEastAsia" w:hAnsiTheme="majorHAnsi" w:cstheme="majorBidi"/>
      <w:color w:val="2E74B5" w:themeColor="accent1" w:themeShade="BF"/>
      <w:sz w:val="28"/>
      <w:szCs w:val="28"/>
    </w:rPr>
  </w:style>
  <w:style w:type="character" w:customStyle="1" w:styleId="40">
    <w:name w:val="Заголовок 4 Знак"/>
    <w:basedOn w:val="a0"/>
    <w:link w:val="4"/>
    <w:uiPriority w:val="9"/>
    <w:semiHidden/>
    <w:rsid w:val="00F374FD"/>
    <w:rPr>
      <w:rFonts w:asciiTheme="majorHAnsi" w:eastAsiaTheme="majorEastAsia" w:hAnsiTheme="majorHAnsi" w:cstheme="majorBidi"/>
      <w:sz w:val="24"/>
      <w:szCs w:val="24"/>
    </w:rPr>
  </w:style>
  <w:style w:type="numbering" w:customStyle="1" w:styleId="11">
    <w:name w:val="Нет списка1"/>
    <w:next w:val="a2"/>
    <w:uiPriority w:val="99"/>
    <w:semiHidden/>
    <w:unhideWhenUsed/>
    <w:rsid w:val="00D66AD4"/>
  </w:style>
  <w:style w:type="paragraph" w:customStyle="1" w:styleId="ConsNonformat">
    <w:name w:val="ConsNonformat"/>
    <w:uiPriority w:val="99"/>
    <w:rsid w:val="00D66AD4"/>
    <w:pPr>
      <w:widowControl w:val="0"/>
      <w:autoSpaceDE w:val="0"/>
      <w:autoSpaceDN w:val="0"/>
      <w:spacing w:after="0" w:line="240" w:lineRule="auto"/>
      <w:jc w:val="both"/>
    </w:pPr>
    <w:rPr>
      <w:rFonts w:ascii="Courier New" w:eastAsia="Times New Roman" w:hAnsi="Courier New" w:cs="Courier New"/>
      <w:sz w:val="20"/>
      <w:szCs w:val="20"/>
      <w:lang w:eastAsia="ru-RU"/>
    </w:rPr>
  </w:style>
  <w:style w:type="paragraph" w:customStyle="1" w:styleId="ConsNormal">
    <w:name w:val="ConsNormal"/>
    <w:uiPriority w:val="99"/>
    <w:rsid w:val="00D66AD4"/>
    <w:pPr>
      <w:autoSpaceDE w:val="0"/>
      <w:autoSpaceDN w:val="0"/>
      <w:spacing w:after="0" w:line="240" w:lineRule="auto"/>
      <w:ind w:right="19771" w:firstLine="539"/>
      <w:jc w:val="both"/>
    </w:pPr>
    <w:rPr>
      <w:rFonts w:ascii="Courier New" w:eastAsia="Times New Roman" w:hAnsi="Courier New" w:cs="Courier New"/>
      <w:sz w:val="20"/>
      <w:szCs w:val="20"/>
      <w:lang w:val="en-US" w:eastAsia="ru-RU"/>
    </w:rPr>
  </w:style>
  <w:style w:type="paragraph" w:styleId="a3">
    <w:name w:val="header"/>
    <w:basedOn w:val="a"/>
    <w:link w:val="a4"/>
    <w:uiPriority w:val="99"/>
    <w:rsid w:val="00D66AD4"/>
    <w:pPr>
      <w:tabs>
        <w:tab w:val="center" w:pos="4153"/>
        <w:tab w:val="right" w:pos="8306"/>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4">
    <w:name w:val="Верхний колонтитул Знак"/>
    <w:basedOn w:val="a0"/>
    <w:link w:val="a3"/>
    <w:uiPriority w:val="99"/>
    <w:rsid w:val="00D66AD4"/>
    <w:rPr>
      <w:rFonts w:ascii="Times New Roman" w:eastAsia="Times New Roman" w:hAnsi="Times New Roman" w:cs="Times New Roman"/>
      <w:sz w:val="20"/>
      <w:szCs w:val="20"/>
      <w:lang w:eastAsia="ru-RU"/>
    </w:rPr>
  </w:style>
  <w:style w:type="paragraph" w:styleId="a5">
    <w:name w:val="footer"/>
    <w:basedOn w:val="a"/>
    <w:link w:val="a6"/>
    <w:uiPriority w:val="99"/>
    <w:rsid w:val="00D66AD4"/>
    <w:pPr>
      <w:tabs>
        <w:tab w:val="center" w:pos="4153"/>
        <w:tab w:val="right" w:pos="8306"/>
      </w:tabs>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6">
    <w:name w:val="Нижний колонтитул Знак"/>
    <w:basedOn w:val="a0"/>
    <w:link w:val="a5"/>
    <w:uiPriority w:val="99"/>
    <w:rsid w:val="00D66AD4"/>
    <w:rPr>
      <w:rFonts w:ascii="Times New Roman" w:eastAsia="Times New Roman" w:hAnsi="Times New Roman" w:cs="Times New Roman"/>
      <w:sz w:val="20"/>
      <w:szCs w:val="20"/>
      <w:lang w:eastAsia="ru-RU"/>
    </w:rPr>
  </w:style>
  <w:style w:type="paragraph" w:styleId="a7">
    <w:name w:val="footnote text"/>
    <w:basedOn w:val="a"/>
    <w:link w:val="a8"/>
    <w:uiPriority w:val="99"/>
    <w:rsid w:val="00D66AD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uiPriority w:val="99"/>
    <w:rsid w:val="00D66AD4"/>
    <w:rPr>
      <w:rFonts w:ascii="Times New Roman" w:eastAsia="Times New Roman" w:hAnsi="Times New Roman" w:cs="Times New Roman"/>
      <w:sz w:val="20"/>
      <w:szCs w:val="20"/>
      <w:lang w:eastAsia="ru-RU"/>
    </w:rPr>
  </w:style>
  <w:style w:type="character" w:styleId="a9">
    <w:name w:val="footnote reference"/>
    <w:uiPriority w:val="99"/>
    <w:rsid w:val="00D66AD4"/>
    <w:rPr>
      <w:rFonts w:cs="Times New Roman"/>
      <w:vertAlign w:val="superscript"/>
    </w:rPr>
  </w:style>
  <w:style w:type="paragraph" w:styleId="aa">
    <w:name w:val="endnote text"/>
    <w:basedOn w:val="a"/>
    <w:link w:val="ab"/>
    <w:uiPriority w:val="99"/>
    <w:semiHidden/>
    <w:rsid w:val="00D66AD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b">
    <w:name w:val="Текст концевой сноски Знак"/>
    <w:basedOn w:val="a0"/>
    <w:link w:val="aa"/>
    <w:uiPriority w:val="99"/>
    <w:semiHidden/>
    <w:rsid w:val="00D66AD4"/>
    <w:rPr>
      <w:rFonts w:ascii="Times New Roman" w:eastAsia="Times New Roman" w:hAnsi="Times New Roman" w:cs="Times New Roman"/>
      <w:sz w:val="20"/>
      <w:szCs w:val="20"/>
      <w:lang w:eastAsia="ru-RU"/>
    </w:rPr>
  </w:style>
  <w:style w:type="character" w:styleId="ac">
    <w:name w:val="endnote reference"/>
    <w:uiPriority w:val="99"/>
    <w:semiHidden/>
    <w:rsid w:val="00D66AD4"/>
    <w:rPr>
      <w:rFonts w:cs="Times New Roman"/>
      <w:vertAlign w:val="superscript"/>
    </w:rPr>
  </w:style>
  <w:style w:type="paragraph" w:styleId="ad">
    <w:name w:val="Body Text"/>
    <w:basedOn w:val="a"/>
    <w:link w:val="ae"/>
    <w:uiPriority w:val="99"/>
    <w:rsid w:val="00D66AD4"/>
    <w:pPr>
      <w:widowControl w:val="0"/>
      <w:autoSpaceDE w:val="0"/>
      <w:autoSpaceDN w:val="0"/>
      <w:adjustRightInd w:val="0"/>
      <w:spacing w:after="0" w:line="240" w:lineRule="auto"/>
      <w:ind w:left="117" w:firstLine="4"/>
    </w:pPr>
    <w:rPr>
      <w:rFonts w:ascii="Times New Roman" w:eastAsia="Times New Roman" w:hAnsi="Times New Roman" w:cs="Times New Roman"/>
      <w:sz w:val="18"/>
      <w:szCs w:val="18"/>
      <w:lang w:eastAsia="ru-RU"/>
    </w:rPr>
  </w:style>
  <w:style w:type="character" w:customStyle="1" w:styleId="ae">
    <w:name w:val="Основной текст Знак"/>
    <w:basedOn w:val="a0"/>
    <w:link w:val="ad"/>
    <w:uiPriority w:val="99"/>
    <w:rsid w:val="00D66AD4"/>
    <w:rPr>
      <w:rFonts w:ascii="Times New Roman" w:eastAsia="Times New Roman" w:hAnsi="Times New Roman" w:cs="Times New Roman"/>
      <w:sz w:val="18"/>
      <w:szCs w:val="18"/>
      <w:lang w:eastAsia="ru-RU"/>
    </w:rPr>
  </w:style>
  <w:style w:type="character" w:styleId="af">
    <w:name w:val="annotation reference"/>
    <w:uiPriority w:val="99"/>
    <w:unhideWhenUsed/>
    <w:rsid w:val="00D66AD4"/>
    <w:rPr>
      <w:sz w:val="16"/>
      <w:szCs w:val="16"/>
    </w:rPr>
  </w:style>
  <w:style w:type="paragraph" w:styleId="af0">
    <w:name w:val="annotation text"/>
    <w:basedOn w:val="a"/>
    <w:link w:val="af1"/>
    <w:uiPriority w:val="99"/>
    <w:unhideWhenUsed/>
    <w:rsid w:val="00D66AD4"/>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1">
    <w:name w:val="Текст примечания Знак"/>
    <w:basedOn w:val="a0"/>
    <w:link w:val="af0"/>
    <w:uiPriority w:val="99"/>
    <w:rsid w:val="00D66AD4"/>
    <w:rPr>
      <w:rFonts w:ascii="Times New Roman" w:eastAsia="Times New Roman" w:hAnsi="Times New Roman" w:cs="Times New Roman"/>
      <w:sz w:val="20"/>
      <w:szCs w:val="20"/>
      <w:lang w:eastAsia="ru-RU"/>
    </w:rPr>
  </w:style>
  <w:style w:type="paragraph" w:styleId="af2">
    <w:name w:val="annotation subject"/>
    <w:basedOn w:val="af0"/>
    <w:next w:val="af0"/>
    <w:link w:val="af3"/>
    <w:uiPriority w:val="99"/>
    <w:unhideWhenUsed/>
    <w:rsid w:val="00D66AD4"/>
    <w:rPr>
      <w:b/>
      <w:bCs/>
    </w:rPr>
  </w:style>
  <w:style w:type="character" w:customStyle="1" w:styleId="af3">
    <w:name w:val="Тема примечания Знак"/>
    <w:basedOn w:val="af1"/>
    <w:link w:val="af2"/>
    <w:uiPriority w:val="99"/>
    <w:rsid w:val="00D66AD4"/>
    <w:rPr>
      <w:rFonts w:ascii="Times New Roman" w:eastAsia="Times New Roman" w:hAnsi="Times New Roman" w:cs="Times New Roman"/>
      <w:b/>
      <w:bCs/>
      <w:sz w:val="20"/>
      <w:szCs w:val="20"/>
      <w:lang w:eastAsia="ru-RU"/>
    </w:rPr>
  </w:style>
  <w:style w:type="paragraph" w:styleId="af4">
    <w:name w:val="Balloon Text"/>
    <w:basedOn w:val="a"/>
    <w:link w:val="af5"/>
    <w:uiPriority w:val="99"/>
    <w:semiHidden/>
    <w:unhideWhenUsed/>
    <w:rsid w:val="00D66AD4"/>
    <w:pPr>
      <w:autoSpaceDE w:val="0"/>
      <w:autoSpaceDN w:val="0"/>
      <w:spacing w:after="0" w:line="240" w:lineRule="auto"/>
    </w:pPr>
    <w:rPr>
      <w:rFonts w:ascii="Tahoma" w:eastAsia="Times New Roman" w:hAnsi="Tahoma" w:cs="Tahoma"/>
      <w:sz w:val="16"/>
      <w:szCs w:val="16"/>
      <w:lang w:eastAsia="ru-RU"/>
    </w:rPr>
  </w:style>
  <w:style w:type="character" w:customStyle="1" w:styleId="af5">
    <w:name w:val="Текст выноски Знак"/>
    <w:basedOn w:val="a0"/>
    <w:link w:val="af4"/>
    <w:uiPriority w:val="99"/>
    <w:semiHidden/>
    <w:rsid w:val="00D66AD4"/>
    <w:rPr>
      <w:rFonts w:ascii="Tahoma" w:eastAsia="Times New Roman" w:hAnsi="Tahoma" w:cs="Tahoma"/>
      <w:sz w:val="16"/>
      <w:szCs w:val="16"/>
      <w:lang w:eastAsia="ru-RU"/>
    </w:rPr>
  </w:style>
  <w:style w:type="table" w:styleId="af6">
    <w:name w:val="Table Grid"/>
    <w:basedOn w:val="a1"/>
    <w:uiPriority w:val="59"/>
    <w:rsid w:val="00D66A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D66AD4"/>
    <w:pPr>
      <w:widowControl w:val="0"/>
      <w:autoSpaceDE w:val="0"/>
      <w:autoSpaceDN w:val="0"/>
      <w:spacing w:after="0" w:line="240" w:lineRule="auto"/>
    </w:pPr>
    <w:rPr>
      <w:rFonts w:ascii="Calibri" w:eastAsia="Times New Roman" w:hAnsi="Calibri" w:cs="Calibri"/>
      <w:szCs w:val="20"/>
      <w:lang w:eastAsia="ru-RU"/>
    </w:rPr>
  </w:style>
  <w:style w:type="character" w:styleId="af7">
    <w:name w:val="Hyperlink"/>
    <w:uiPriority w:val="99"/>
    <w:unhideWhenUsed/>
    <w:rsid w:val="00D66AD4"/>
    <w:rPr>
      <w:color w:val="0000FF"/>
      <w:u w:val="single"/>
    </w:rPr>
  </w:style>
  <w:style w:type="table" w:customStyle="1" w:styleId="12">
    <w:name w:val="Сетка таблицы1"/>
    <w:basedOn w:val="a1"/>
    <w:next w:val="af6"/>
    <w:uiPriority w:val="59"/>
    <w:rsid w:val="00D66AD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D66AD4"/>
  </w:style>
  <w:style w:type="character" w:customStyle="1" w:styleId="UnresolvedMention">
    <w:name w:val="Unresolved Mention"/>
    <w:uiPriority w:val="99"/>
    <w:semiHidden/>
    <w:unhideWhenUsed/>
    <w:rsid w:val="00D66AD4"/>
    <w:rPr>
      <w:rFonts w:cs="Times New Roman"/>
      <w:color w:val="605E5C"/>
      <w:shd w:val="clear" w:color="auto" w:fill="E1DFDD"/>
    </w:rPr>
  </w:style>
  <w:style w:type="paragraph" w:customStyle="1" w:styleId="ConsPlusNonformat">
    <w:name w:val="ConsPlusNonformat"/>
    <w:uiPriority w:val="99"/>
    <w:rsid w:val="00D66AD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D66AD4"/>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customStyle="1" w:styleId="ConsPlusCell">
    <w:name w:val="ConsPlusCell"/>
    <w:uiPriority w:val="99"/>
    <w:rsid w:val="00D66AD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D66AD4"/>
    <w:pPr>
      <w:widowControl w:val="0"/>
      <w:autoSpaceDE w:val="0"/>
      <w:autoSpaceDN w:val="0"/>
      <w:adjustRightInd w:val="0"/>
      <w:spacing w:after="0" w:line="240" w:lineRule="auto"/>
    </w:pPr>
    <w:rPr>
      <w:rFonts w:ascii="Tahoma" w:eastAsia="Times New Roman" w:hAnsi="Tahoma" w:cs="Tahoma"/>
      <w:sz w:val="18"/>
      <w:szCs w:val="18"/>
      <w:lang w:eastAsia="ru-RU"/>
    </w:rPr>
  </w:style>
  <w:style w:type="paragraph" w:customStyle="1" w:styleId="ConsPlusTitlePage">
    <w:name w:val="ConsPlusTitlePage"/>
    <w:uiPriority w:val="99"/>
    <w:rsid w:val="00D66AD4"/>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D66AD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
    <w:name w:val="ConsPlusTextList"/>
    <w:uiPriority w:val="99"/>
    <w:rsid w:val="00D66AD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onsPlusTextList1">
    <w:name w:val="ConsPlusTextList1"/>
    <w:uiPriority w:val="99"/>
    <w:rsid w:val="00D66AD4"/>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8">
    <w:name w:val="TOC Heading"/>
    <w:basedOn w:val="1"/>
    <w:next w:val="a"/>
    <w:uiPriority w:val="39"/>
    <w:semiHidden/>
    <w:unhideWhenUsed/>
    <w:qFormat/>
    <w:rsid w:val="00F374FD"/>
    <w:pPr>
      <w:outlineLvl w:val="9"/>
    </w:pPr>
  </w:style>
  <w:style w:type="paragraph" w:styleId="13">
    <w:name w:val="toc 1"/>
    <w:basedOn w:val="a"/>
    <w:next w:val="a"/>
    <w:autoRedefine/>
    <w:uiPriority w:val="39"/>
    <w:unhideWhenUsed/>
    <w:rsid w:val="00D66AD4"/>
    <w:pPr>
      <w:tabs>
        <w:tab w:val="right" w:leader="dot" w:pos="9914"/>
      </w:tabs>
      <w:spacing w:after="200" w:line="240" w:lineRule="auto"/>
    </w:pPr>
    <w:rPr>
      <w:rFonts w:ascii="Times New Roman" w:eastAsia="Times New Roman" w:hAnsi="Times New Roman" w:cs="Times New Roman"/>
      <w:b/>
      <w:color w:val="17365D"/>
      <w:sz w:val="24"/>
      <w:szCs w:val="24"/>
      <w:lang w:eastAsia="ru-RU"/>
    </w:rPr>
  </w:style>
  <w:style w:type="paragraph" w:styleId="21">
    <w:name w:val="toc 2"/>
    <w:basedOn w:val="a"/>
    <w:next w:val="a"/>
    <w:autoRedefine/>
    <w:uiPriority w:val="39"/>
    <w:unhideWhenUsed/>
    <w:rsid w:val="0086720D"/>
    <w:pPr>
      <w:tabs>
        <w:tab w:val="right" w:leader="dot" w:pos="9639"/>
      </w:tabs>
      <w:spacing w:after="200" w:line="240" w:lineRule="auto"/>
      <w:ind w:left="220"/>
    </w:pPr>
    <w:rPr>
      <w:rFonts w:ascii="Calibri" w:eastAsia="Times New Roman" w:hAnsi="Calibri" w:cs="Times New Roman"/>
      <w:lang w:eastAsia="ru-RU"/>
    </w:rPr>
  </w:style>
  <w:style w:type="paragraph" w:styleId="31">
    <w:name w:val="toc 3"/>
    <w:basedOn w:val="a"/>
    <w:next w:val="a"/>
    <w:autoRedefine/>
    <w:uiPriority w:val="39"/>
    <w:unhideWhenUsed/>
    <w:rsid w:val="00D66AD4"/>
    <w:pPr>
      <w:spacing w:after="200" w:line="276" w:lineRule="auto"/>
      <w:ind w:left="440"/>
    </w:pPr>
    <w:rPr>
      <w:rFonts w:ascii="Calibri" w:eastAsia="Times New Roman" w:hAnsi="Calibri" w:cs="Times New Roman"/>
      <w:lang w:eastAsia="ru-RU"/>
    </w:rPr>
  </w:style>
  <w:style w:type="paragraph" w:styleId="41">
    <w:name w:val="toc 4"/>
    <w:basedOn w:val="a"/>
    <w:next w:val="a"/>
    <w:autoRedefine/>
    <w:uiPriority w:val="39"/>
    <w:unhideWhenUsed/>
    <w:rsid w:val="00D66AD4"/>
    <w:pPr>
      <w:spacing w:after="100" w:line="276" w:lineRule="auto"/>
      <w:ind w:left="660"/>
    </w:pPr>
    <w:rPr>
      <w:rFonts w:ascii="Calibri" w:eastAsia="Times New Roman" w:hAnsi="Calibri" w:cs="Times New Roman"/>
      <w:lang w:eastAsia="ru-RU"/>
    </w:rPr>
  </w:style>
  <w:style w:type="paragraph" w:styleId="51">
    <w:name w:val="toc 5"/>
    <w:basedOn w:val="a"/>
    <w:next w:val="a"/>
    <w:autoRedefine/>
    <w:uiPriority w:val="39"/>
    <w:unhideWhenUsed/>
    <w:rsid w:val="00D66AD4"/>
    <w:pPr>
      <w:spacing w:after="100" w:line="276" w:lineRule="auto"/>
      <w:ind w:left="880"/>
    </w:pPr>
    <w:rPr>
      <w:rFonts w:ascii="Calibri" w:eastAsia="Times New Roman" w:hAnsi="Calibri" w:cs="Times New Roman"/>
      <w:lang w:eastAsia="ru-RU"/>
    </w:rPr>
  </w:style>
  <w:style w:type="paragraph" w:styleId="61">
    <w:name w:val="toc 6"/>
    <w:basedOn w:val="a"/>
    <w:next w:val="a"/>
    <w:autoRedefine/>
    <w:uiPriority w:val="39"/>
    <w:unhideWhenUsed/>
    <w:rsid w:val="00D66AD4"/>
    <w:pPr>
      <w:spacing w:after="100" w:line="276" w:lineRule="auto"/>
      <w:ind w:left="1100"/>
    </w:pPr>
    <w:rPr>
      <w:rFonts w:ascii="Calibri" w:eastAsia="Times New Roman" w:hAnsi="Calibri" w:cs="Times New Roman"/>
      <w:lang w:eastAsia="ru-RU"/>
    </w:rPr>
  </w:style>
  <w:style w:type="paragraph" w:styleId="71">
    <w:name w:val="toc 7"/>
    <w:basedOn w:val="a"/>
    <w:next w:val="a"/>
    <w:autoRedefine/>
    <w:uiPriority w:val="39"/>
    <w:unhideWhenUsed/>
    <w:rsid w:val="00D66AD4"/>
    <w:pPr>
      <w:spacing w:after="100" w:line="276" w:lineRule="auto"/>
      <w:ind w:left="1320"/>
    </w:pPr>
    <w:rPr>
      <w:rFonts w:ascii="Calibri" w:eastAsia="Times New Roman" w:hAnsi="Calibri" w:cs="Times New Roman"/>
      <w:lang w:eastAsia="ru-RU"/>
    </w:rPr>
  </w:style>
  <w:style w:type="paragraph" w:styleId="81">
    <w:name w:val="toc 8"/>
    <w:basedOn w:val="a"/>
    <w:next w:val="a"/>
    <w:autoRedefine/>
    <w:uiPriority w:val="39"/>
    <w:unhideWhenUsed/>
    <w:rsid w:val="00D66AD4"/>
    <w:pPr>
      <w:spacing w:after="100" w:line="276" w:lineRule="auto"/>
      <w:ind w:left="1540"/>
    </w:pPr>
    <w:rPr>
      <w:rFonts w:ascii="Calibri" w:eastAsia="Times New Roman" w:hAnsi="Calibri" w:cs="Times New Roman"/>
      <w:lang w:eastAsia="ru-RU"/>
    </w:rPr>
  </w:style>
  <w:style w:type="paragraph" w:styleId="91">
    <w:name w:val="toc 9"/>
    <w:basedOn w:val="a"/>
    <w:next w:val="a"/>
    <w:autoRedefine/>
    <w:uiPriority w:val="39"/>
    <w:unhideWhenUsed/>
    <w:rsid w:val="00D66AD4"/>
    <w:pPr>
      <w:spacing w:after="100" w:line="276" w:lineRule="auto"/>
      <w:ind w:left="1760"/>
    </w:pPr>
    <w:rPr>
      <w:rFonts w:ascii="Calibri" w:eastAsia="Times New Roman" w:hAnsi="Calibri" w:cs="Times New Roman"/>
      <w:lang w:eastAsia="ru-RU"/>
    </w:rPr>
  </w:style>
  <w:style w:type="paragraph" w:customStyle="1" w:styleId="PageTitle">
    <w:name w:val="PageTitle"/>
    <w:basedOn w:val="a"/>
    <w:rsid w:val="00D66AD4"/>
    <w:pPr>
      <w:framePr w:w="5954" w:h="3232" w:hSpace="181" w:wrap="around" w:vAnchor="page" w:hAnchor="page" w:x="2893" w:y="4991"/>
      <w:spacing w:after="0" w:line="240" w:lineRule="auto"/>
      <w:jc w:val="center"/>
    </w:pPr>
    <w:rPr>
      <w:rFonts w:ascii="Times New Roman" w:eastAsia="Times New Roman" w:hAnsi="Times New Roman" w:cs="Times New Roman"/>
      <w:b/>
      <w:sz w:val="32"/>
      <w:szCs w:val="24"/>
      <w:lang w:val="en-US"/>
    </w:rPr>
  </w:style>
  <w:style w:type="paragraph" w:styleId="af9">
    <w:name w:val="List Paragraph"/>
    <w:basedOn w:val="a"/>
    <w:uiPriority w:val="34"/>
    <w:qFormat/>
    <w:rsid w:val="00D66AD4"/>
    <w:pPr>
      <w:ind w:left="720"/>
      <w:contextualSpacing/>
    </w:pPr>
  </w:style>
  <w:style w:type="paragraph" w:customStyle="1" w:styleId="H1">
    <w:name w:val="!H1"/>
    <w:basedOn w:val="af9"/>
    <w:link w:val="H1Char"/>
    <w:rsid w:val="00D66AD4"/>
    <w:pPr>
      <w:numPr>
        <w:numId w:val="13"/>
      </w:numPr>
      <w:spacing w:before="240"/>
      <w:ind w:left="567" w:hanging="567"/>
      <w:outlineLvl w:val="0"/>
    </w:pPr>
    <w:rPr>
      <w:b/>
    </w:rPr>
  </w:style>
  <w:style w:type="paragraph" w:customStyle="1" w:styleId="H2">
    <w:name w:val="!H2"/>
    <w:basedOn w:val="af9"/>
    <w:link w:val="H2Char"/>
    <w:rsid w:val="00D66AD4"/>
    <w:pPr>
      <w:numPr>
        <w:ilvl w:val="1"/>
        <w:numId w:val="13"/>
      </w:numPr>
      <w:spacing w:before="240"/>
      <w:ind w:left="0"/>
      <w:outlineLvl w:val="1"/>
    </w:pPr>
    <w:rPr>
      <w:b/>
      <w:i/>
      <w:iCs/>
    </w:rPr>
  </w:style>
  <w:style w:type="character" w:customStyle="1" w:styleId="H2Char">
    <w:name w:val="!H2 Char"/>
    <w:link w:val="H2"/>
    <w:locked/>
    <w:rsid w:val="00D66AD4"/>
    <w:rPr>
      <w:rFonts w:ascii="Times New Roman" w:eastAsia="Times New Roman" w:hAnsi="Times New Roman" w:cs="Times New Roman"/>
      <w:b/>
      <w:i/>
      <w:iCs/>
    </w:rPr>
  </w:style>
  <w:style w:type="character" w:customStyle="1" w:styleId="H1Char">
    <w:name w:val="!H1 Char"/>
    <w:link w:val="H1"/>
    <w:locked/>
    <w:rsid w:val="00D66AD4"/>
    <w:rPr>
      <w:rFonts w:ascii="Times New Roman" w:eastAsia="Times New Roman" w:hAnsi="Times New Roman" w:cs="Times New Roman"/>
      <w:b/>
    </w:rPr>
  </w:style>
  <w:style w:type="character" w:styleId="afa">
    <w:name w:val="FollowedHyperlink"/>
    <w:uiPriority w:val="99"/>
    <w:rsid w:val="00D66AD4"/>
    <w:rPr>
      <w:rFonts w:cs="Times New Roman"/>
      <w:color w:val="800080"/>
      <w:u w:val="single"/>
    </w:rPr>
  </w:style>
  <w:style w:type="paragraph" w:styleId="22">
    <w:name w:val="Body Text Indent 2"/>
    <w:basedOn w:val="a"/>
    <w:link w:val="23"/>
    <w:uiPriority w:val="99"/>
    <w:rsid w:val="00D66AD4"/>
    <w:pPr>
      <w:spacing w:line="480" w:lineRule="auto"/>
      <w:ind w:left="283"/>
    </w:pPr>
    <w:rPr>
      <w:rFonts w:ascii="Calibri" w:eastAsia="Times New Roman" w:hAnsi="Calibri" w:cs="Times New Roman"/>
      <w:lang w:eastAsia="ru-RU"/>
    </w:rPr>
  </w:style>
  <w:style w:type="character" w:customStyle="1" w:styleId="23">
    <w:name w:val="Основной текст с отступом 2 Знак"/>
    <w:basedOn w:val="a0"/>
    <w:link w:val="22"/>
    <w:uiPriority w:val="99"/>
    <w:rsid w:val="00D66AD4"/>
    <w:rPr>
      <w:rFonts w:ascii="Calibri" w:eastAsia="Times New Roman" w:hAnsi="Calibri" w:cs="Times New Roman"/>
      <w:lang w:eastAsia="ru-RU"/>
    </w:rPr>
  </w:style>
  <w:style w:type="table" w:customStyle="1" w:styleId="24">
    <w:name w:val="Сетка таблицы2"/>
    <w:basedOn w:val="a1"/>
    <w:next w:val="af6"/>
    <w:uiPriority w:val="59"/>
    <w:rsid w:val="00D66AD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66AD4"/>
    <w:pPr>
      <w:widowControl w:val="0"/>
      <w:autoSpaceDE w:val="0"/>
      <w:autoSpaceDN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rsid w:val="00D66AD4"/>
    <w:pPr>
      <w:widowControl w:val="0"/>
      <w:autoSpaceDE w:val="0"/>
      <w:autoSpaceDN w:val="0"/>
      <w:spacing w:after="0" w:line="240" w:lineRule="auto"/>
      <w:ind w:left="107"/>
    </w:pPr>
    <w:rPr>
      <w:rFonts w:ascii="Times New Roman" w:eastAsia="Times New Roman" w:hAnsi="Times New Roman" w:cs="Times New Roman"/>
    </w:rPr>
  </w:style>
  <w:style w:type="table" w:customStyle="1" w:styleId="111">
    <w:name w:val="Сетка таблицы11"/>
    <w:basedOn w:val="a1"/>
    <w:next w:val="af6"/>
    <w:uiPriority w:val="59"/>
    <w:rsid w:val="00D66AD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Heading">
    <w:name w:val="Sub Heading"/>
    <w:uiPriority w:val="99"/>
    <w:rsid w:val="00D66AD4"/>
    <w:pPr>
      <w:widowControl w:val="0"/>
      <w:autoSpaceDE w:val="0"/>
      <w:autoSpaceDN w:val="0"/>
      <w:adjustRightInd w:val="0"/>
      <w:spacing w:before="240" w:after="40" w:line="240" w:lineRule="auto"/>
    </w:pPr>
    <w:rPr>
      <w:rFonts w:ascii="Times New Roman" w:eastAsia="Times New Roman" w:hAnsi="Times New Roman" w:cs="Times New Roman"/>
      <w:sz w:val="20"/>
      <w:szCs w:val="20"/>
      <w:lang w:eastAsia="ru-RU"/>
    </w:rPr>
  </w:style>
  <w:style w:type="paragraph" w:styleId="afb">
    <w:name w:val="Title"/>
    <w:basedOn w:val="a"/>
    <w:next w:val="a"/>
    <w:link w:val="afc"/>
    <w:uiPriority w:val="10"/>
    <w:qFormat/>
    <w:rsid w:val="00F374FD"/>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afc">
    <w:name w:val="Название Знак"/>
    <w:basedOn w:val="a0"/>
    <w:link w:val="afb"/>
    <w:uiPriority w:val="10"/>
    <w:rsid w:val="00F374FD"/>
    <w:rPr>
      <w:rFonts w:asciiTheme="majorHAnsi" w:eastAsiaTheme="majorEastAsia" w:hAnsiTheme="majorHAnsi" w:cstheme="majorBidi"/>
      <w:color w:val="2E74B5" w:themeColor="accent1" w:themeShade="BF"/>
      <w:spacing w:val="-7"/>
      <w:sz w:val="80"/>
      <w:szCs w:val="80"/>
    </w:rPr>
  </w:style>
  <w:style w:type="paragraph" w:customStyle="1" w:styleId="SubTitle">
    <w:name w:val="Sub Title"/>
    <w:uiPriority w:val="99"/>
    <w:rsid w:val="00D66AD4"/>
    <w:pPr>
      <w:widowControl w:val="0"/>
      <w:autoSpaceDE w:val="0"/>
      <w:autoSpaceDN w:val="0"/>
      <w:adjustRightInd w:val="0"/>
      <w:spacing w:after="240" w:line="240" w:lineRule="auto"/>
      <w:jc w:val="center"/>
    </w:pPr>
    <w:rPr>
      <w:rFonts w:ascii="Times New Roman" w:eastAsia="Times New Roman" w:hAnsi="Times New Roman" w:cs="Times New Roman"/>
      <w:b/>
      <w:bCs/>
      <w:sz w:val="24"/>
      <w:szCs w:val="24"/>
      <w:lang w:eastAsia="ru-RU"/>
    </w:rPr>
  </w:style>
  <w:style w:type="paragraph" w:customStyle="1" w:styleId="SubHeading1">
    <w:name w:val="Sub Heading1"/>
    <w:uiPriority w:val="99"/>
    <w:rsid w:val="00D66AD4"/>
    <w:pPr>
      <w:widowControl w:val="0"/>
      <w:autoSpaceDE w:val="0"/>
      <w:autoSpaceDN w:val="0"/>
      <w:adjustRightInd w:val="0"/>
      <w:spacing w:before="80" w:after="20" w:line="240" w:lineRule="auto"/>
    </w:pPr>
    <w:rPr>
      <w:rFonts w:ascii="Times New Roman" w:eastAsia="Times New Roman" w:hAnsi="Times New Roman" w:cs="Times New Roman"/>
      <w:sz w:val="20"/>
      <w:szCs w:val="20"/>
      <w:lang w:eastAsia="ru-RU"/>
    </w:rPr>
  </w:style>
  <w:style w:type="paragraph" w:customStyle="1" w:styleId="Headingbalance">
    <w:name w:val="Heading_balance"/>
    <w:uiPriority w:val="99"/>
    <w:rsid w:val="00D66AD4"/>
    <w:pPr>
      <w:widowControl w:val="0"/>
      <w:autoSpaceDE w:val="0"/>
      <w:autoSpaceDN w:val="0"/>
      <w:adjustRightInd w:val="0"/>
      <w:spacing w:before="120" w:after="0" w:line="240" w:lineRule="auto"/>
      <w:jc w:val="center"/>
    </w:pPr>
    <w:rPr>
      <w:rFonts w:ascii="Times New Roman" w:eastAsia="Times New Roman" w:hAnsi="Times New Roman" w:cs="Times New Roman"/>
      <w:b/>
      <w:bCs/>
      <w:sz w:val="20"/>
      <w:szCs w:val="20"/>
      <w:lang w:eastAsia="ru-RU"/>
    </w:rPr>
  </w:style>
  <w:style w:type="paragraph" w:customStyle="1" w:styleId="SpacedNormal">
    <w:name w:val="Spaced Normal"/>
    <w:uiPriority w:val="99"/>
    <w:rsid w:val="00D66AD4"/>
    <w:pPr>
      <w:widowControl w:val="0"/>
      <w:autoSpaceDE w:val="0"/>
      <w:autoSpaceDN w:val="0"/>
      <w:adjustRightInd w:val="0"/>
      <w:spacing w:before="120" w:after="40" w:line="240" w:lineRule="auto"/>
    </w:pPr>
    <w:rPr>
      <w:rFonts w:ascii="Times New Roman" w:eastAsia="Times New Roman" w:hAnsi="Times New Roman" w:cs="Times New Roman"/>
      <w:sz w:val="20"/>
      <w:szCs w:val="20"/>
      <w:lang w:eastAsia="ru-RU"/>
    </w:rPr>
  </w:style>
  <w:style w:type="paragraph" w:customStyle="1" w:styleId="ThinDelim">
    <w:name w:val="Thin Delim"/>
    <w:uiPriority w:val="99"/>
    <w:rsid w:val="00D66AD4"/>
    <w:pPr>
      <w:widowControl w:val="0"/>
      <w:autoSpaceDE w:val="0"/>
      <w:autoSpaceDN w:val="0"/>
      <w:adjustRightInd w:val="0"/>
      <w:spacing w:after="0" w:line="240" w:lineRule="auto"/>
    </w:pPr>
    <w:rPr>
      <w:rFonts w:ascii="Times New Roman" w:eastAsia="Times New Roman" w:hAnsi="Times New Roman" w:cs="Times New Roman"/>
      <w:sz w:val="16"/>
      <w:szCs w:val="16"/>
      <w:lang w:eastAsia="ru-RU"/>
    </w:rPr>
  </w:style>
  <w:style w:type="character" w:customStyle="1" w:styleId="Subst">
    <w:name w:val="Subst"/>
    <w:uiPriority w:val="99"/>
    <w:rsid w:val="00D66AD4"/>
    <w:rPr>
      <w:b/>
      <w:i/>
    </w:rPr>
  </w:style>
  <w:style w:type="table" w:customStyle="1" w:styleId="32">
    <w:name w:val="Сетка таблицы3"/>
    <w:basedOn w:val="a1"/>
    <w:next w:val="af6"/>
    <w:uiPriority w:val="59"/>
    <w:rsid w:val="00D66AD4"/>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2">
    <w:name w:val="Заголовок 11"/>
    <w:basedOn w:val="a"/>
    <w:next w:val="a"/>
    <w:uiPriority w:val="99"/>
    <w:rsid w:val="00D66AD4"/>
    <w:pPr>
      <w:keepNext/>
      <w:spacing w:before="240" w:after="60" w:line="276" w:lineRule="auto"/>
      <w:outlineLvl w:val="0"/>
    </w:pPr>
    <w:rPr>
      <w:rFonts w:ascii="Cambria" w:eastAsia="Times New Roman" w:hAnsi="Cambria" w:cs="Times New Roman"/>
      <w:b/>
      <w:bCs/>
      <w:kern w:val="32"/>
      <w:sz w:val="32"/>
      <w:szCs w:val="32"/>
      <w:lang w:eastAsia="ru-RU"/>
    </w:rPr>
  </w:style>
  <w:style w:type="paragraph" w:customStyle="1" w:styleId="210">
    <w:name w:val="Заголовок 21"/>
    <w:basedOn w:val="a"/>
    <w:next w:val="a"/>
    <w:uiPriority w:val="99"/>
    <w:unhideWhenUsed/>
    <w:rsid w:val="00D66AD4"/>
    <w:pPr>
      <w:keepNext/>
      <w:keepLines/>
      <w:spacing w:before="40" w:after="0" w:line="276" w:lineRule="auto"/>
      <w:outlineLvl w:val="1"/>
    </w:pPr>
    <w:rPr>
      <w:rFonts w:ascii="Cambria" w:eastAsia="Times New Roman" w:hAnsi="Cambria" w:cs="Times New Roman"/>
      <w:color w:val="365F91"/>
      <w:sz w:val="26"/>
      <w:szCs w:val="26"/>
      <w:lang w:eastAsia="ru-RU"/>
    </w:rPr>
  </w:style>
  <w:style w:type="paragraph" w:customStyle="1" w:styleId="410">
    <w:name w:val="Заголовок 41"/>
    <w:basedOn w:val="a"/>
    <w:next w:val="a"/>
    <w:uiPriority w:val="9"/>
    <w:semiHidden/>
    <w:unhideWhenUsed/>
    <w:rsid w:val="00D66AD4"/>
    <w:pPr>
      <w:keepNext/>
      <w:keepLines/>
      <w:spacing w:before="40" w:after="0" w:line="276" w:lineRule="auto"/>
      <w:outlineLvl w:val="3"/>
    </w:pPr>
    <w:rPr>
      <w:rFonts w:ascii="Cambria" w:eastAsia="Times New Roman" w:hAnsi="Cambria" w:cs="Times New Roman"/>
      <w:i/>
      <w:iCs/>
      <w:color w:val="365F91"/>
      <w:lang w:eastAsia="ru-RU"/>
    </w:rPr>
  </w:style>
  <w:style w:type="paragraph" w:customStyle="1" w:styleId="14">
    <w:name w:val="Заголовок оглавления1"/>
    <w:basedOn w:val="1"/>
    <w:next w:val="a"/>
    <w:uiPriority w:val="39"/>
    <w:semiHidden/>
    <w:unhideWhenUsed/>
    <w:rsid w:val="00D66AD4"/>
    <w:pPr>
      <w:spacing w:after="0" w:line="259" w:lineRule="auto"/>
    </w:pPr>
  </w:style>
  <w:style w:type="paragraph" w:customStyle="1" w:styleId="113">
    <w:name w:val="Оглавление 11"/>
    <w:basedOn w:val="a"/>
    <w:next w:val="a"/>
    <w:autoRedefine/>
    <w:uiPriority w:val="39"/>
    <w:unhideWhenUsed/>
    <w:rsid w:val="00D66AD4"/>
    <w:pPr>
      <w:tabs>
        <w:tab w:val="right" w:leader="dot" w:pos="9914"/>
      </w:tabs>
      <w:spacing w:after="200" w:line="240" w:lineRule="auto"/>
    </w:pPr>
    <w:rPr>
      <w:rFonts w:ascii="Calibri" w:eastAsia="Times New Roman" w:hAnsi="Calibri" w:cs="Times New Roman"/>
      <w:lang w:eastAsia="ru-RU"/>
    </w:rPr>
  </w:style>
  <w:style w:type="paragraph" w:customStyle="1" w:styleId="211">
    <w:name w:val="Оглавление 21"/>
    <w:basedOn w:val="a"/>
    <w:next w:val="a"/>
    <w:autoRedefine/>
    <w:uiPriority w:val="39"/>
    <w:unhideWhenUsed/>
    <w:rsid w:val="00D66AD4"/>
    <w:pPr>
      <w:tabs>
        <w:tab w:val="right" w:leader="dot" w:pos="10029"/>
      </w:tabs>
      <w:spacing w:after="200" w:line="240" w:lineRule="auto"/>
      <w:ind w:left="220"/>
    </w:pPr>
    <w:rPr>
      <w:rFonts w:ascii="Calibri" w:eastAsia="Times New Roman" w:hAnsi="Calibri" w:cs="Times New Roman"/>
      <w:lang w:eastAsia="ru-RU"/>
    </w:rPr>
  </w:style>
  <w:style w:type="paragraph" w:customStyle="1" w:styleId="310">
    <w:name w:val="Оглавление 31"/>
    <w:basedOn w:val="a"/>
    <w:next w:val="a"/>
    <w:autoRedefine/>
    <w:uiPriority w:val="39"/>
    <w:unhideWhenUsed/>
    <w:rsid w:val="00D66AD4"/>
    <w:pPr>
      <w:spacing w:after="200" w:line="276" w:lineRule="auto"/>
      <w:ind w:left="440"/>
    </w:pPr>
    <w:rPr>
      <w:rFonts w:ascii="Calibri" w:eastAsia="Times New Roman" w:hAnsi="Calibri" w:cs="Times New Roman"/>
      <w:lang w:eastAsia="ru-RU"/>
    </w:rPr>
  </w:style>
  <w:style w:type="paragraph" w:customStyle="1" w:styleId="411">
    <w:name w:val="Оглавление 41"/>
    <w:basedOn w:val="a"/>
    <w:next w:val="a"/>
    <w:autoRedefine/>
    <w:uiPriority w:val="39"/>
    <w:unhideWhenUsed/>
    <w:rsid w:val="00D66AD4"/>
    <w:pPr>
      <w:spacing w:after="100" w:line="276" w:lineRule="auto"/>
      <w:ind w:left="660"/>
    </w:pPr>
    <w:rPr>
      <w:rFonts w:ascii="Calibri" w:eastAsia="Times New Roman" w:hAnsi="Calibri" w:cs="Times New Roman"/>
      <w:lang w:eastAsia="ru-RU"/>
    </w:rPr>
  </w:style>
  <w:style w:type="paragraph" w:customStyle="1" w:styleId="510">
    <w:name w:val="Оглавление 51"/>
    <w:basedOn w:val="a"/>
    <w:next w:val="a"/>
    <w:autoRedefine/>
    <w:uiPriority w:val="39"/>
    <w:unhideWhenUsed/>
    <w:rsid w:val="00D66AD4"/>
    <w:pPr>
      <w:spacing w:after="100" w:line="276" w:lineRule="auto"/>
      <w:ind w:left="880"/>
    </w:pPr>
    <w:rPr>
      <w:rFonts w:ascii="Calibri" w:eastAsia="Times New Roman" w:hAnsi="Calibri" w:cs="Times New Roman"/>
      <w:lang w:eastAsia="ru-RU"/>
    </w:rPr>
  </w:style>
  <w:style w:type="paragraph" w:customStyle="1" w:styleId="610">
    <w:name w:val="Оглавление 61"/>
    <w:basedOn w:val="a"/>
    <w:next w:val="a"/>
    <w:autoRedefine/>
    <w:uiPriority w:val="39"/>
    <w:unhideWhenUsed/>
    <w:rsid w:val="00D66AD4"/>
    <w:pPr>
      <w:spacing w:after="100" w:line="276" w:lineRule="auto"/>
      <w:ind w:left="1100"/>
    </w:pPr>
    <w:rPr>
      <w:rFonts w:ascii="Calibri" w:eastAsia="Times New Roman" w:hAnsi="Calibri" w:cs="Times New Roman"/>
      <w:lang w:eastAsia="ru-RU"/>
    </w:rPr>
  </w:style>
  <w:style w:type="paragraph" w:customStyle="1" w:styleId="710">
    <w:name w:val="Оглавление 71"/>
    <w:basedOn w:val="a"/>
    <w:next w:val="a"/>
    <w:autoRedefine/>
    <w:uiPriority w:val="39"/>
    <w:unhideWhenUsed/>
    <w:rsid w:val="00D66AD4"/>
    <w:pPr>
      <w:spacing w:after="100" w:line="276" w:lineRule="auto"/>
      <w:ind w:left="1320"/>
    </w:pPr>
    <w:rPr>
      <w:rFonts w:ascii="Calibri" w:eastAsia="Times New Roman" w:hAnsi="Calibri" w:cs="Times New Roman"/>
      <w:lang w:eastAsia="ru-RU"/>
    </w:rPr>
  </w:style>
  <w:style w:type="paragraph" w:customStyle="1" w:styleId="810">
    <w:name w:val="Оглавление 81"/>
    <w:basedOn w:val="a"/>
    <w:next w:val="a"/>
    <w:autoRedefine/>
    <w:uiPriority w:val="39"/>
    <w:unhideWhenUsed/>
    <w:rsid w:val="00D66AD4"/>
    <w:pPr>
      <w:spacing w:after="100" w:line="276" w:lineRule="auto"/>
      <w:ind w:left="1540"/>
    </w:pPr>
    <w:rPr>
      <w:rFonts w:ascii="Calibri" w:eastAsia="Times New Roman" w:hAnsi="Calibri" w:cs="Times New Roman"/>
      <w:lang w:eastAsia="ru-RU"/>
    </w:rPr>
  </w:style>
  <w:style w:type="paragraph" w:customStyle="1" w:styleId="910">
    <w:name w:val="Оглавление 91"/>
    <w:basedOn w:val="a"/>
    <w:next w:val="a"/>
    <w:autoRedefine/>
    <w:uiPriority w:val="39"/>
    <w:unhideWhenUsed/>
    <w:rsid w:val="00D66AD4"/>
    <w:pPr>
      <w:spacing w:after="100" w:line="276" w:lineRule="auto"/>
      <w:ind w:left="1760"/>
    </w:pPr>
    <w:rPr>
      <w:rFonts w:ascii="Calibri" w:eastAsia="Times New Roman" w:hAnsi="Calibri" w:cs="Times New Roman"/>
      <w:lang w:eastAsia="ru-RU"/>
    </w:rPr>
  </w:style>
  <w:style w:type="paragraph" w:customStyle="1" w:styleId="15">
    <w:name w:val="Текст концевой сноски1"/>
    <w:basedOn w:val="a"/>
    <w:next w:val="aa"/>
    <w:uiPriority w:val="99"/>
    <w:semiHidden/>
    <w:rsid w:val="00D66AD4"/>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16">
    <w:name w:val="Верхний колонтитул1"/>
    <w:basedOn w:val="a"/>
    <w:next w:val="a3"/>
    <w:uiPriority w:val="99"/>
    <w:unhideWhenUsed/>
    <w:rsid w:val="00D66AD4"/>
    <w:pPr>
      <w:tabs>
        <w:tab w:val="center" w:pos="4677"/>
        <w:tab w:val="right" w:pos="9355"/>
      </w:tabs>
      <w:spacing w:after="200" w:line="276" w:lineRule="auto"/>
    </w:pPr>
    <w:rPr>
      <w:rFonts w:ascii="Calibri" w:eastAsia="Times New Roman" w:hAnsi="Calibri" w:cs="Times New Roman"/>
      <w:lang w:eastAsia="ru-RU"/>
    </w:rPr>
  </w:style>
  <w:style w:type="paragraph" w:customStyle="1" w:styleId="17">
    <w:name w:val="Нижний колонтитул1"/>
    <w:basedOn w:val="a"/>
    <w:next w:val="a5"/>
    <w:uiPriority w:val="99"/>
    <w:unhideWhenUsed/>
    <w:rsid w:val="00D66AD4"/>
    <w:pPr>
      <w:tabs>
        <w:tab w:val="center" w:pos="4677"/>
        <w:tab w:val="right" w:pos="9355"/>
      </w:tabs>
      <w:spacing w:after="200" w:line="276" w:lineRule="auto"/>
    </w:pPr>
    <w:rPr>
      <w:rFonts w:ascii="Calibri" w:eastAsia="Times New Roman" w:hAnsi="Calibri" w:cs="Times New Roman"/>
      <w:lang w:eastAsia="ru-RU"/>
    </w:rPr>
  </w:style>
  <w:style w:type="paragraph" w:customStyle="1" w:styleId="18">
    <w:name w:val="Основной текст1"/>
    <w:basedOn w:val="a"/>
    <w:next w:val="ad"/>
    <w:uiPriority w:val="1"/>
    <w:rsid w:val="00D66AD4"/>
    <w:pPr>
      <w:widowControl w:val="0"/>
      <w:autoSpaceDE w:val="0"/>
      <w:autoSpaceDN w:val="0"/>
      <w:spacing w:after="0" w:line="240" w:lineRule="auto"/>
    </w:pPr>
    <w:rPr>
      <w:rFonts w:ascii="Times New Roman" w:eastAsia="Times New Roman" w:hAnsi="Times New Roman" w:cs="Times New Roman"/>
      <w:b/>
      <w:bCs/>
      <w:i/>
      <w:iCs/>
    </w:rPr>
  </w:style>
  <w:style w:type="paragraph" w:customStyle="1" w:styleId="19">
    <w:name w:val="Абзац списка1"/>
    <w:basedOn w:val="a"/>
    <w:next w:val="af9"/>
    <w:uiPriority w:val="1"/>
    <w:rsid w:val="00D66AD4"/>
    <w:pPr>
      <w:widowControl w:val="0"/>
      <w:autoSpaceDE w:val="0"/>
      <w:autoSpaceDN w:val="0"/>
      <w:spacing w:after="0" w:line="240" w:lineRule="auto"/>
      <w:ind w:left="258" w:firstLine="283"/>
      <w:jc w:val="both"/>
    </w:pPr>
    <w:rPr>
      <w:rFonts w:ascii="Times New Roman" w:eastAsia="Times New Roman" w:hAnsi="Times New Roman" w:cs="Times New Roman"/>
    </w:rPr>
  </w:style>
  <w:style w:type="character" w:customStyle="1" w:styleId="1a">
    <w:name w:val="Просмотренная гиперссылка1"/>
    <w:uiPriority w:val="99"/>
    <w:rsid w:val="00D66AD4"/>
    <w:rPr>
      <w:rFonts w:cs="Times New Roman"/>
      <w:color w:val="800080"/>
      <w:u w:val="single"/>
    </w:rPr>
  </w:style>
  <w:style w:type="paragraph" w:customStyle="1" w:styleId="212">
    <w:name w:val="Основной текст с отступом 21"/>
    <w:basedOn w:val="a"/>
    <w:next w:val="22"/>
    <w:uiPriority w:val="99"/>
    <w:rsid w:val="00D66AD4"/>
    <w:pPr>
      <w:spacing w:line="480" w:lineRule="auto"/>
      <w:ind w:left="283"/>
    </w:pPr>
    <w:rPr>
      <w:rFonts w:ascii="Calibri" w:eastAsia="Times New Roman" w:hAnsi="Calibri" w:cs="Times New Roman"/>
      <w:lang w:eastAsia="ru-RU"/>
    </w:rPr>
  </w:style>
  <w:style w:type="paragraph" w:customStyle="1" w:styleId="1b">
    <w:name w:val="Текст сноски1"/>
    <w:basedOn w:val="a"/>
    <w:next w:val="a7"/>
    <w:uiPriority w:val="99"/>
    <w:unhideWhenUsed/>
    <w:rsid w:val="00D66AD4"/>
    <w:pPr>
      <w:spacing w:after="0" w:line="240" w:lineRule="auto"/>
    </w:pPr>
    <w:rPr>
      <w:rFonts w:ascii="Calibri" w:eastAsia="Times New Roman" w:hAnsi="Calibri" w:cs="Times New Roman"/>
      <w:sz w:val="20"/>
      <w:szCs w:val="20"/>
    </w:rPr>
  </w:style>
  <w:style w:type="paragraph" w:customStyle="1" w:styleId="1c">
    <w:name w:val="Текст примечания1"/>
    <w:basedOn w:val="a"/>
    <w:next w:val="af0"/>
    <w:uiPriority w:val="99"/>
    <w:unhideWhenUsed/>
    <w:rsid w:val="00D66AD4"/>
    <w:pPr>
      <w:spacing w:after="200" w:line="240" w:lineRule="auto"/>
    </w:pPr>
    <w:rPr>
      <w:rFonts w:ascii="Calibri" w:eastAsia="Times New Roman" w:hAnsi="Calibri" w:cs="Times New Roman"/>
      <w:sz w:val="20"/>
      <w:szCs w:val="20"/>
    </w:rPr>
  </w:style>
  <w:style w:type="paragraph" w:customStyle="1" w:styleId="1d">
    <w:name w:val="Текст выноски1"/>
    <w:basedOn w:val="a"/>
    <w:next w:val="af4"/>
    <w:uiPriority w:val="99"/>
    <w:semiHidden/>
    <w:unhideWhenUsed/>
    <w:rsid w:val="00D66AD4"/>
    <w:pPr>
      <w:spacing w:after="0" w:line="240" w:lineRule="auto"/>
    </w:pPr>
    <w:rPr>
      <w:rFonts w:ascii="Tahoma" w:eastAsia="Times New Roman" w:hAnsi="Tahoma" w:cs="Tahoma"/>
      <w:sz w:val="16"/>
      <w:szCs w:val="16"/>
    </w:rPr>
  </w:style>
  <w:style w:type="paragraph" w:customStyle="1" w:styleId="1e">
    <w:name w:val="Тема примечания1"/>
    <w:basedOn w:val="af0"/>
    <w:next w:val="af0"/>
    <w:uiPriority w:val="99"/>
    <w:unhideWhenUsed/>
    <w:rsid w:val="00D66AD4"/>
    <w:pPr>
      <w:autoSpaceDE/>
      <w:autoSpaceDN/>
      <w:spacing w:after="200"/>
    </w:pPr>
    <w:rPr>
      <w:rFonts w:ascii="Calibri" w:hAnsi="Calibri"/>
      <w:b/>
      <w:bCs/>
      <w:lang w:eastAsia="en-US"/>
    </w:rPr>
  </w:style>
  <w:style w:type="paragraph" w:customStyle="1" w:styleId="1f">
    <w:name w:val="Заголовок1"/>
    <w:basedOn w:val="a"/>
    <w:next w:val="a"/>
    <w:uiPriority w:val="99"/>
    <w:rsid w:val="00D66AD4"/>
    <w:pPr>
      <w:widowControl w:val="0"/>
      <w:autoSpaceDE w:val="0"/>
      <w:autoSpaceDN w:val="0"/>
      <w:adjustRightInd w:val="0"/>
      <w:spacing w:after="240" w:line="240" w:lineRule="auto"/>
      <w:jc w:val="center"/>
    </w:pPr>
    <w:rPr>
      <w:rFonts w:ascii="Times New Roman" w:eastAsia="Times New Roman" w:hAnsi="Times New Roman" w:cs="Times New Roman"/>
      <w:b/>
      <w:bCs/>
      <w:sz w:val="32"/>
      <w:szCs w:val="32"/>
      <w:lang w:eastAsia="ru-RU"/>
    </w:rPr>
  </w:style>
  <w:style w:type="character" w:customStyle="1" w:styleId="114">
    <w:name w:val="Заголовок 1 Знак1"/>
    <w:uiPriority w:val="9"/>
    <w:rsid w:val="00D66AD4"/>
    <w:rPr>
      <w:rFonts w:ascii="Cambria" w:eastAsia="Times New Roman" w:hAnsi="Cambria" w:cs="Times New Roman"/>
      <w:color w:val="365F91"/>
      <w:sz w:val="32"/>
      <w:szCs w:val="32"/>
    </w:rPr>
  </w:style>
  <w:style w:type="character" w:customStyle="1" w:styleId="213">
    <w:name w:val="Заголовок 2 Знак1"/>
    <w:uiPriority w:val="9"/>
    <w:semiHidden/>
    <w:rsid w:val="00D66AD4"/>
    <w:rPr>
      <w:rFonts w:ascii="Cambria" w:eastAsia="Times New Roman" w:hAnsi="Cambria" w:cs="Times New Roman"/>
      <w:color w:val="365F91"/>
      <w:sz w:val="26"/>
      <w:szCs w:val="26"/>
    </w:rPr>
  </w:style>
  <w:style w:type="character" w:customStyle="1" w:styleId="412">
    <w:name w:val="Заголовок 4 Знак1"/>
    <w:uiPriority w:val="9"/>
    <w:semiHidden/>
    <w:rsid w:val="00D66AD4"/>
    <w:rPr>
      <w:rFonts w:ascii="Cambria" w:eastAsia="Times New Roman" w:hAnsi="Cambria" w:cs="Times New Roman"/>
      <w:i/>
      <w:iCs/>
      <w:color w:val="365F91"/>
    </w:rPr>
  </w:style>
  <w:style w:type="character" w:customStyle="1" w:styleId="1f0">
    <w:name w:val="Текст концевой сноски Знак1"/>
    <w:uiPriority w:val="99"/>
    <w:semiHidden/>
    <w:rsid w:val="00D66AD4"/>
    <w:rPr>
      <w:rFonts w:cs="Times New Roman"/>
      <w:sz w:val="20"/>
      <w:szCs w:val="20"/>
    </w:rPr>
  </w:style>
  <w:style w:type="character" w:customStyle="1" w:styleId="1f1">
    <w:name w:val="Верхний колонтитул Знак1"/>
    <w:uiPriority w:val="99"/>
    <w:semiHidden/>
    <w:rsid w:val="00D66AD4"/>
    <w:rPr>
      <w:rFonts w:cs="Times New Roman"/>
    </w:rPr>
  </w:style>
  <w:style w:type="character" w:customStyle="1" w:styleId="1f2">
    <w:name w:val="Нижний колонтитул Знак1"/>
    <w:uiPriority w:val="99"/>
    <w:semiHidden/>
    <w:rsid w:val="00D66AD4"/>
    <w:rPr>
      <w:rFonts w:cs="Times New Roman"/>
    </w:rPr>
  </w:style>
  <w:style w:type="character" w:customStyle="1" w:styleId="1f3">
    <w:name w:val="Основной текст Знак1"/>
    <w:uiPriority w:val="99"/>
    <w:semiHidden/>
    <w:rsid w:val="00D66AD4"/>
    <w:rPr>
      <w:rFonts w:cs="Times New Roman"/>
    </w:rPr>
  </w:style>
  <w:style w:type="character" w:customStyle="1" w:styleId="214">
    <w:name w:val="Основной текст с отступом 2 Знак1"/>
    <w:uiPriority w:val="99"/>
    <w:semiHidden/>
    <w:rsid w:val="00D66AD4"/>
    <w:rPr>
      <w:rFonts w:cs="Times New Roman"/>
    </w:rPr>
  </w:style>
  <w:style w:type="character" w:customStyle="1" w:styleId="1f4">
    <w:name w:val="Текст сноски Знак1"/>
    <w:uiPriority w:val="99"/>
    <w:semiHidden/>
    <w:rsid w:val="00D66AD4"/>
    <w:rPr>
      <w:rFonts w:cs="Times New Roman"/>
      <w:sz w:val="20"/>
      <w:szCs w:val="20"/>
    </w:rPr>
  </w:style>
  <w:style w:type="character" w:customStyle="1" w:styleId="1f5">
    <w:name w:val="Текст примечания Знак1"/>
    <w:uiPriority w:val="99"/>
    <w:semiHidden/>
    <w:rsid w:val="00D66AD4"/>
    <w:rPr>
      <w:rFonts w:cs="Times New Roman"/>
      <w:sz w:val="20"/>
      <w:szCs w:val="20"/>
    </w:rPr>
  </w:style>
  <w:style w:type="character" w:customStyle="1" w:styleId="1f6">
    <w:name w:val="Текст выноски Знак1"/>
    <w:uiPriority w:val="99"/>
    <w:semiHidden/>
    <w:rsid w:val="00D66AD4"/>
    <w:rPr>
      <w:rFonts w:ascii="Segoe UI" w:hAnsi="Segoe UI" w:cs="Segoe UI"/>
      <w:sz w:val="18"/>
      <w:szCs w:val="18"/>
    </w:rPr>
  </w:style>
  <w:style w:type="character" w:customStyle="1" w:styleId="1f7">
    <w:name w:val="Тема примечания Знак1"/>
    <w:uiPriority w:val="99"/>
    <w:semiHidden/>
    <w:rsid w:val="00D66AD4"/>
    <w:rPr>
      <w:rFonts w:cs="Times New Roman"/>
      <w:b/>
      <w:bCs/>
      <w:sz w:val="20"/>
      <w:szCs w:val="20"/>
    </w:rPr>
  </w:style>
  <w:style w:type="character" w:customStyle="1" w:styleId="1f8">
    <w:name w:val="Заголовок Знак1"/>
    <w:uiPriority w:val="10"/>
    <w:rsid w:val="00D66AD4"/>
    <w:rPr>
      <w:rFonts w:ascii="Cambria" w:eastAsia="Times New Roman" w:hAnsi="Cambria" w:cs="Times New Roman"/>
      <w:spacing w:val="-10"/>
      <w:kern w:val="28"/>
      <w:sz w:val="56"/>
      <w:szCs w:val="56"/>
    </w:rPr>
  </w:style>
  <w:style w:type="paragraph" w:customStyle="1" w:styleId="prilozhenie">
    <w:name w:val="prilozhenie"/>
    <w:basedOn w:val="a"/>
    <w:uiPriority w:val="99"/>
    <w:rsid w:val="00D66AD4"/>
    <w:pPr>
      <w:spacing w:after="0" w:line="240" w:lineRule="auto"/>
      <w:ind w:firstLine="709"/>
      <w:jc w:val="both"/>
    </w:pPr>
    <w:rPr>
      <w:rFonts w:ascii="Times New Roman" w:eastAsia="Times New Roman" w:hAnsi="Times New Roman" w:cs="Times New Roman"/>
      <w:sz w:val="24"/>
      <w:szCs w:val="24"/>
    </w:rPr>
  </w:style>
  <w:style w:type="table" w:customStyle="1" w:styleId="42">
    <w:name w:val="Сетка таблицы4"/>
    <w:basedOn w:val="a1"/>
    <w:next w:val="af6"/>
    <w:uiPriority w:val="59"/>
    <w:rsid w:val="00D66A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Subtitle"/>
    <w:basedOn w:val="a"/>
    <w:next w:val="a"/>
    <w:link w:val="afe"/>
    <w:uiPriority w:val="11"/>
    <w:qFormat/>
    <w:rsid w:val="00F374FD"/>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fe">
    <w:name w:val="Подзаголовок Знак"/>
    <w:basedOn w:val="a0"/>
    <w:link w:val="afd"/>
    <w:uiPriority w:val="11"/>
    <w:rsid w:val="00F374FD"/>
    <w:rPr>
      <w:rFonts w:asciiTheme="majorHAnsi" w:eastAsiaTheme="majorEastAsia" w:hAnsiTheme="majorHAnsi" w:cstheme="majorBidi"/>
      <w:color w:val="404040" w:themeColor="text1" w:themeTint="BF"/>
      <w:sz w:val="30"/>
      <w:szCs w:val="30"/>
    </w:rPr>
  </w:style>
  <w:style w:type="character" w:customStyle="1" w:styleId="30">
    <w:name w:val="Заголовок 3 Знак"/>
    <w:basedOn w:val="a0"/>
    <w:link w:val="3"/>
    <w:uiPriority w:val="9"/>
    <w:rsid w:val="00F374FD"/>
    <w:rPr>
      <w:rFonts w:asciiTheme="majorHAnsi" w:eastAsiaTheme="majorEastAsia" w:hAnsiTheme="majorHAnsi" w:cstheme="majorBidi"/>
      <w:color w:val="404040" w:themeColor="text1" w:themeTint="BF"/>
      <w:sz w:val="26"/>
      <w:szCs w:val="26"/>
    </w:rPr>
  </w:style>
  <w:style w:type="paragraph" w:customStyle="1" w:styleId="311">
    <w:name w:val="Заголовок 31"/>
    <w:basedOn w:val="a"/>
    <w:next w:val="a"/>
    <w:uiPriority w:val="9"/>
    <w:unhideWhenUsed/>
    <w:rsid w:val="001507EC"/>
    <w:pPr>
      <w:keepNext/>
      <w:keepLines/>
      <w:spacing w:before="200" w:after="0"/>
      <w:outlineLvl w:val="2"/>
    </w:pPr>
    <w:rPr>
      <w:rFonts w:ascii="Calibri Light" w:eastAsia="Times New Roman" w:hAnsi="Calibri Light" w:cs="Times New Roman"/>
      <w:b/>
      <w:bCs/>
      <w:color w:val="5B9BD5"/>
    </w:rPr>
  </w:style>
  <w:style w:type="paragraph" w:customStyle="1" w:styleId="1f9">
    <w:name w:val="Подзаголовок1"/>
    <w:basedOn w:val="a"/>
    <w:next w:val="a"/>
    <w:uiPriority w:val="11"/>
    <w:rsid w:val="001507EC"/>
    <w:pPr>
      <w:numPr>
        <w:ilvl w:val="1"/>
      </w:numPr>
    </w:pPr>
    <w:rPr>
      <w:rFonts w:ascii="Calibri Light" w:eastAsia="Times New Roman" w:hAnsi="Calibri Light" w:cs="Times New Roman"/>
      <w:i/>
      <w:iCs/>
      <w:color w:val="5B9BD5"/>
      <w:spacing w:val="15"/>
      <w:sz w:val="24"/>
      <w:szCs w:val="24"/>
    </w:rPr>
  </w:style>
  <w:style w:type="character" w:customStyle="1" w:styleId="1fa">
    <w:name w:val="Подзаголовок Знак1"/>
    <w:basedOn w:val="a0"/>
    <w:uiPriority w:val="11"/>
    <w:rsid w:val="001507EC"/>
    <w:rPr>
      <w:rFonts w:ascii="Calibri Light" w:eastAsia="Times New Roman" w:hAnsi="Calibri Light" w:cs="Times New Roman"/>
      <w:i/>
      <w:iCs/>
      <w:color w:val="5B9BD5"/>
      <w:spacing w:val="15"/>
      <w:sz w:val="24"/>
      <w:szCs w:val="24"/>
    </w:rPr>
  </w:style>
  <w:style w:type="character" w:customStyle="1" w:styleId="312">
    <w:name w:val="Заголовок 3 Знак1"/>
    <w:basedOn w:val="a0"/>
    <w:uiPriority w:val="9"/>
    <w:semiHidden/>
    <w:rsid w:val="001507EC"/>
    <w:rPr>
      <w:rFonts w:ascii="Calibri Light" w:eastAsia="Times New Roman" w:hAnsi="Calibri Light" w:cs="Times New Roman"/>
      <w:b/>
      <w:bCs/>
      <w:color w:val="5B9BD5"/>
    </w:rPr>
  </w:style>
  <w:style w:type="character" w:customStyle="1" w:styleId="50">
    <w:name w:val="Заголовок 5 Знак"/>
    <w:basedOn w:val="a0"/>
    <w:link w:val="5"/>
    <w:uiPriority w:val="9"/>
    <w:semiHidden/>
    <w:rsid w:val="00F374FD"/>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F374FD"/>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F374FD"/>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F374FD"/>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F374FD"/>
    <w:rPr>
      <w:rFonts w:asciiTheme="majorHAnsi" w:eastAsiaTheme="majorEastAsia" w:hAnsiTheme="majorHAnsi" w:cstheme="majorBidi"/>
      <w:i/>
      <w:iCs/>
      <w:smallCaps/>
      <w:color w:val="595959" w:themeColor="text1" w:themeTint="A6"/>
    </w:rPr>
  </w:style>
  <w:style w:type="paragraph" w:styleId="aff">
    <w:name w:val="caption"/>
    <w:basedOn w:val="a"/>
    <w:next w:val="a"/>
    <w:uiPriority w:val="35"/>
    <w:semiHidden/>
    <w:unhideWhenUsed/>
    <w:qFormat/>
    <w:rsid w:val="00F374FD"/>
    <w:pPr>
      <w:spacing w:line="240" w:lineRule="auto"/>
    </w:pPr>
    <w:rPr>
      <w:b/>
      <w:bCs/>
      <w:color w:val="404040" w:themeColor="text1" w:themeTint="BF"/>
      <w:sz w:val="20"/>
      <w:szCs w:val="20"/>
    </w:rPr>
  </w:style>
  <w:style w:type="character" w:styleId="aff0">
    <w:name w:val="Strong"/>
    <w:basedOn w:val="a0"/>
    <w:uiPriority w:val="22"/>
    <w:qFormat/>
    <w:rsid w:val="00F374FD"/>
    <w:rPr>
      <w:b/>
      <w:bCs/>
    </w:rPr>
  </w:style>
  <w:style w:type="character" w:styleId="aff1">
    <w:name w:val="Emphasis"/>
    <w:basedOn w:val="a0"/>
    <w:uiPriority w:val="20"/>
    <w:qFormat/>
    <w:rsid w:val="00F374FD"/>
    <w:rPr>
      <w:i/>
      <w:iCs/>
    </w:rPr>
  </w:style>
  <w:style w:type="paragraph" w:styleId="aff2">
    <w:name w:val="No Spacing"/>
    <w:uiPriority w:val="1"/>
    <w:qFormat/>
    <w:rsid w:val="00F374FD"/>
    <w:pPr>
      <w:spacing w:after="0" w:line="240" w:lineRule="auto"/>
    </w:pPr>
  </w:style>
  <w:style w:type="paragraph" w:styleId="25">
    <w:name w:val="Quote"/>
    <w:basedOn w:val="a"/>
    <w:next w:val="a"/>
    <w:link w:val="26"/>
    <w:uiPriority w:val="29"/>
    <w:qFormat/>
    <w:rsid w:val="00F374FD"/>
    <w:pPr>
      <w:spacing w:before="240" w:after="240" w:line="252" w:lineRule="auto"/>
      <w:ind w:left="864" w:right="864"/>
      <w:jc w:val="center"/>
    </w:pPr>
    <w:rPr>
      <w:i/>
      <w:iCs/>
    </w:rPr>
  </w:style>
  <w:style w:type="character" w:customStyle="1" w:styleId="26">
    <w:name w:val="Цитата 2 Знак"/>
    <w:basedOn w:val="a0"/>
    <w:link w:val="25"/>
    <w:uiPriority w:val="29"/>
    <w:rsid w:val="00F374FD"/>
    <w:rPr>
      <w:i/>
      <w:iCs/>
    </w:rPr>
  </w:style>
  <w:style w:type="paragraph" w:styleId="aff3">
    <w:name w:val="Intense Quote"/>
    <w:basedOn w:val="a"/>
    <w:next w:val="a"/>
    <w:link w:val="aff4"/>
    <w:uiPriority w:val="30"/>
    <w:qFormat/>
    <w:rsid w:val="00F374FD"/>
    <w:pPr>
      <w:spacing w:before="100" w:beforeAutospacing="1" w:after="240"/>
      <w:ind w:left="864" w:right="864"/>
      <w:jc w:val="center"/>
    </w:pPr>
    <w:rPr>
      <w:rFonts w:asciiTheme="majorHAnsi" w:eastAsiaTheme="majorEastAsia" w:hAnsiTheme="majorHAnsi" w:cstheme="majorBidi"/>
      <w:color w:val="5B9BD5" w:themeColor="accent1"/>
      <w:sz w:val="28"/>
      <w:szCs w:val="28"/>
    </w:rPr>
  </w:style>
  <w:style w:type="character" w:customStyle="1" w:styleId="aff4">
    <w:name w:val="Выделенная цитата Знак"/>
    <w:basedOn w:val="a0"/>
    <w:link w:val="aff3"/>
    <w:uiPriority w:val="30"/>
    <w:rsid w:val="00F374FD"/>
    <w:rPr>
      <w:rFonts w:asciiTheme="majorHAnsi" w:eastAsiaTheme="majorEastAsia" w:hAnsiTheme="majorHAnsi" w:cstheme="majorBidi"/>
      <w:color w:val="5B9BD5" w:themeColor="accent1"/>
      <w:sz w:val="28"/>
      <w:szCs w:val="28"/>
    </w:rPr>
  </w:style>
  <w:style w:type="character" w:styleId="aff5">
    <w:name w:val="Subtle Emphasis"/>
    <w:basedOn w:val="a0"/>
    <w:uiPriority w:val="19"/>
    <w:qFormat/>
    <w:rsid w:val="00F374FD"/>
    <w:rPr>
      <w:i/>
      <w:iCs/>
      <w:color w:val="595959" w:themeColor="text1" w:themeTint="A6"/>
    </w:rPr>
  </w:style>
  <w:style w:type="character" w:styleId="aff6">
    <w:name w:val="Intense Emphasis"/>
    <w:basedOn w:val="a0"/>
    <w:uiPriority w:val="21"/>
    <w:qFormat/>
    <w:rsid w:val="00F374FD"/>
    <w:rPr>
      <w:b/>
      <w:bCs/>
      <w:i/>
      <w:iCs/>
    </w:rPr>
  </w:style>
  <w:style w:type="character" w:styleId="aff7">
    <w:name w:val="Subtle Reference"/>
    <w:basedOn w:val="a0"/>
    <w:uiPriority w:val="31"/>
    <w:qFormat/>
    <w:rsid w:val="00F374FD"/>
    <w:rPr>
      <w:smallCaps/>
      <w:color w:val="404040" w:themeColor="text1" w:themeTint="BF"/>
    </w:rPr>
  </w:style>
  <w:style w:type="character" w:styleId="aff8">
    <w:name w:val="Intense Reference"/>
    <w:basedOn w:val="a0"/>
    <w:uiPriority w:val="32"/>
    <w:qFormat/>
    <w:rsid w:val="00F374FD"/>
    <w:rPr>
      <w:b/>
      <w:bCs/>
      <w:smallCaps/>
      <w:u w:val="single"/>
    </w:rPr>
  </w:style>
  <w:style w:type="character" w:styleId="aff9">
    <w:name w:val="Book Title"/>
    <w:basedOn w:val="a0"/>
    <w:uiPriority w:val="33"/>
    <w:qFormat/>
    <w:rsid w:val="00F374FD"/>
    <w:rPr>
      <w:b/>
      <w:bCs/>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2381704">
      <w:bodyDiv w:val="1"/>
      <w:marLeft w:val="0"/>
      <w:marRight w:val="0"/>
      <w:marTop w:val="0"/>
      <w:marBottom w:val="0"/>
      <w:divBdr>
        <w:top w:val="none" w:sz="0" w:space="0" w:color="auto"/>
        <w:left w:val="none" w:sz="0" w:space="0" w:color="auto"/>
        <w:bottom w:val="none" w:sz="0" w:space="0" w:color="auto"/>
        <w:right w:val="none" w:sz="0" w:space="0" w:color="auto"/>
      </w:divBdr>
    </w:div>
    <w:div w:id="1912039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osseti-kuban.ru/potrebitelyam/peredacha-elektricheskoy-energii/tarify-po-peredache-jelektrojenergii/" TargetMode="External"/><Relationship Id="rId18" Type="http://schemas.openxmlformats.org/officeDocument/2006/relationships/hyperlink" Target="https://login.consultant.ru/link/?req=doc&amp;base=LAW&amp;n=406292&amp;date=12.01.2022&amp;dst=570&amp;field=134" TargetMode="External"/><Relationship Id="rId26" Type="http://schemas.openxmlformats.org/officeDocument/2006/relationships/hyperlink" Target="https://login.consultant.ru/link/?req=doc&amp;base=LAW&amp;n=406292&amp;date=12.01.2022&amp;dst=570&amp;field=134" TargetMode="External"/><Relationship Id="rId39" Type="http://schemas.openxmlformats.org/officeDocument/2006/relationships/header" Target="header1.xml"/><Relationship Id="rId21" Type="http://schemas.openxmlformats.org/officeDocument/2006/relationships/hyperlink" Target="https://login.consultant.ru/link/?req=doc&amp;base=LAW&amp;n=406292&amp;date=12.01.2022&amp;dst=570&amp;field=134" TargetMode="External"/><Relationship Id="rId34" Type="http://schemas.openxmlformats.org/officeDocument/2006/relationships/hyperlink" Target="https://login.consultant.ru/link/?req=doc&amp;base=LAW&amp;n=406292&amp;date=12.01.2022&amp;dst=570&amp;field=134" TargetMode="External"/><Relationship Id="rId42" Type="http://schemas.openxmlformats.org/officeDocument/2006/relationships/hyperlink" Target="https://login.consultant.ru/link/?req=doc&amp;base=LAW&amp;n=317257&amp;date=18.01.2022" TargetMode="External"/><Relationship Id="rId47" Type="http://schemas.openxmlformats.org/officeDocument/2006/relationships/hyperlink" Target="https://rosseti-kuban.ru/aktsioneram-i-investoram/raskrytie-informatsii/finansovaya-informatsiya-i-otchetnost/otchetnost-msfo/" TargetMode="External"/><Relationship Id="rId50" Type="http://schemas.openxmlformats.org/officeDocument/2006/relationships/hyperlink" Target="https://www.rosseti-kuban.ru/aktsioneram-i-investoram/raskrytie-informatsii/finansovaya-informatsiya-i-otchetnost/otchetnost-rsbu/" TargetMode="Externa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login.consultant.ru/link/?req=doc&amp;base=LAW&amp;n=406292&amp;date=12.01.2022&amp;dst=570&amp;field=134" TargetMode="External"/><Relationship Id="rId29" Type="http://schemas.openxmlformats.org/officeDocument/2006/relationships/hyperlink" Target="https://login.consultant.ru/link/?req=doc&amp;base=LAW&amp;n=406292&amp;date=12.01.2022&amp;dst=570&amp;field=134" TargetMode="External"/><Relationship Id="rId11" Type="http://schemas.openxmlformats.org/officeDocument/2006/relationships/hyperlink" Target="http://www.e-disclosure.ru/portal/company.aspx?id=2827" TargetMode="External"/><Relationship Id="rId24" Type="http://schemas.openxmlformats.org/officeDocument/2006/relationships/hyperlink" Target="https://login.consultant.ru/link/?req=doc&amp;base=LAW&amp;n=406292&amp;date=12.01.2022&amp;dst=570&amp;field=134" TargetMode="External"/><Relationship Id="rId32" Type="http://schemas.openxmlformats.org/officeDocument/2006/relationships/hyperlink" Target="https://login.consultant.ru/link/?req=doc&amp;base=LAW&amp;n=406292&amp;date=12.01.2022&amp;dst=570&amp;field=134" TargetMode="External"/><Relationship Id="rId37" Type="http://schemas.openxmlformats.org/officeDocument/2006/relationships/hyperlink" Target="https://rosseti-kuban.ru/aktsioneram-i-investoram/informatsiya-dlya-insayderov-obschestva/" TargetMode="External"/><Relationship Id="rId40" Type="http://schemas.openxmlformats.org/officeDocument/2006/relationships/hyperlink" Target="http://kubanenergo.ru/" TargetMode="External"/><Relationship Id="rId45" Type="http://schemas.openxmlformats.org/officeDocument/2006/relationships/hyperlink" Target="https://rosseti-kuban.ru/aktsioneram-i-investoram/raskrytie-informatsii/finansovaya-informatsiya-i-otchetnost/otchetnost-msfo" TargetMode="External"/><Relationship Id="rId53" Type="http://schemas.microsoft.com/office/2011/relationships/people" Target="people.xml"/><Relationship Id="rId5" Type="http://schemas.openxmlformats.org/officeDocument/2006/relationships/settings" Target="settings.xml"/><Relationship Id="rId10" Type="http://schemas.openxmlformats.org/officeDocument/2006/relationships/hyperlink" Target="https://www.rosseti-kuban.ru/aktsioneram-i-investoram/raskrytie-informatsii/ezhekvartalnye-otchety-emitenta/" TargetMode="External"/><Relationship Id="rId19" Type="http://schemas.openxmlformats.org/officeDocument/2006/relationships/hyperlink" Target="https://login.consultant.ru/link/?req=doc&amp;base=LAW&amp;n=406292&amp;date=12.01.2022&amp;dst=570&amp;field=134" TargetMode="External"/><Relationship Id="rId31" Type="http://schemas.openxmlformats.org/officeDocument/2006/relationships/hyperlink" Target="https://login.consultant.ru/link/?req=doc&amp;base=LAW&amp;n=406292&amp;date=12.01.2022&amp;dst=570&amp;field=134" TargetMode="External"/><Relationship Id="rId44" Type="http://schemas.openxmlformats.org/officeDocument/2006/relationships/hyperlink" Target="https://e-disclosure.ru/portal/files.aspx?id=2827&amp;type=4" TargetMode="External"/><Relationship Id="rId52"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kruglovasi@rosseti-kuban.ru" TargetMode="External"/><Relationship Id="rId14" Type="http://schemas.openxmlformats.org/officeDocument/2006/relationships/hyperlink" Target="https://rosseti-kuban.ru/potrebitelyam/tekhnologicheskoe-prisoedinenie/tarify-na-tehnologicheskoe-prisoedinenie/" TargetMode="External"/><Relationship Id="rId22" Type="http://schemas.openxmlformats.org/officeDocument/2006/relationships/hyperlink" Target="https://login.consultant.ru/link/?req=doc&amp;base=LAW&amp;n=406292&amp;date=12.01.2022&amp;dst=570&amp;field=134" TargetMode="External"/><Relationship Id="rId27" Type="http://schemas.openxmlformats.org/officeDocument/2006/relationships/hyperlink" Target="https://login.consultant.ru/link/?req=doc&amp;base=LAW&amp;n=406292&amp;date=12.01.2022&amp;dst=570&amp;field=134" TargetMode="External"/><Relationship Id="rId30" Type="http://schemas.openxmlformats.org/officeDocument/2006/relationships/hyperlink" Target="https://login.consultant.ru/link/?req=doc&amp;base=LAW&amp;n=406292&amp;date=12.01.2022&amp;dst=570&amp;field=134" TargetMode="External"/><Relationship Id="rId35" Type="http://schemas.openxmlformats.org/officeDocument/2006/relationships/hyperlink" Target="https://login.consultant.ru/link/?req=doc&amp;base=LAW&amp;n=406292&amp;date=12.01.2022&amp;dst=570&amp;field=134" TargetMode="External"/><Relationship Id="rId43" Type="http://schemas.openxmlformats.org/officeDocument/2006/relationships/hyperlink" Target="https://www.rosseti-kuban.ru/aktsioneram-i-investoram/raskrytie-informatsii/raskrytie-informatsii-na-etapakh-protsedury-emissii-tsennykh-bumag/emissiya-aktsiy-pao-rosseti-kuban-dopolnitelnogo-vypuska-gosudarstvennyy-registratsionnyy-nomer-1-02-00063-a-ot-01-04-2021-/" TargetMode="External"/><Relationship Id="rId48" Type="http://schemas.openxmlformats.org/officeDocument/2006/relationships/hyperlink" Target="https://e-disclosure.ru/portal/files.aspx?id=2827&amp;type=3" TargetMode="External"/><Relationship Id="rId8" Type="http://schemas.openxmlformats.org/officeDocument/2006/relationships/endnotes" Target="endnotes.xml"/><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consultantplus://offline/ref=7A62BD73F95C58E1E6BA2CC438564C1FCAF20553440D3DC45EBF363CFF4F34BFF3E94DA2DB7CD6218B841D11B677D5A762166369E324E6F2R7GEM" TargetMode="External"/><Relationship Id="rId17" Type="http://schemas.openxmlformats.org/officeDocument/2006/relationships/hyperlink" Target="https://login.consultant.ru/link/?req=doc&amp;base=LAW&amp;n=406292&amp;date=12.01.2022&amp;dst=570&amp;field=134" TargetMode="External"/><Relationship Id="rId25" Type="http://schemas.openxmlformats.org/officeDocument/2006/relationships/hyperlink" Target="https://login.consultant.ru/link/?req=doc&amp;base=LAW&amp;n=406292&amp;date=12.01.2022&amp;dst=570&amp;field=134" TargetMode="External"/><Relationship Id="rId33" Type="http://schemas.openxmlformats.org/officeDocument/2006/relationships/hyperlink" Target="https://login.consultant.ru/link/?req=doc&amp;base=LAW&amp;n=406292&amp;date=12.01.2022&amp;dst=570&amp;field=134" TargetMode="External"/><Relationship Id="rId38" Type="http://schemas.openxmlformats.org/officeDocument/2006/relationships/hyperlink" Target="https://rosseti-kuban.ru/o-kompanii/uchreditelnye-i-vnutrennie-dokumenty/vnutrennie-polozheniya/" TargetMode="External"/><Relationship Id="rId46" Type="http://schemas.openxmlformats.org/officeDocument/2006/relationships/hyperlink" Target="https://e-disclosure.ru/portal/FileLoad.ashx?Fileid=1766056" TargetMode="External"/><Relationship Id="rId20" Type="http://schemas.openxmlformats.org/officeDocument/2006/relationships/hyperlink" Target="https://login.consultant.ru/link/?req=doc&amp;base=LAW&amp;n=406292&amp;date=12.01.2022&amp;dst=570&amp;field=134" TargetMode="External"/><Relationship Id="rId41" Type="http://schemas.openxmlformats.org/officeDocument/2006/relationships/hyperlink" Target="http://www.e-disclosure.ru/portal/company.aspx?id=2827" TargetMode="External"/><Relationship Id="rId54"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login.consultant.ru/link/?req=doc&amp;base=LAW&amp;n=406292&amp;date=12.01.2022&amp;dst=570&amp;field=134" TargetMode="External"/><Relationship Id="rId23" Type="http://schemas.openxmlformats.org/officeDocument/2006/relationships/hyperlink" Target="https://login.consultant.ru/link/?req=doc&amp;base=LAW&amp;n=406292&amp;date=12.01.2022&amp;dst=570&amp;field=134" TargetMode="External"/><Relationship Id="rId28" Type="http://schemas.openxmlformats.org/officeDocument/2006/relationships/hyperlink" Target="https://login.consultant.ru/link/?req=doc&amp;base=LAW&amp;n=406292&amp;date=12.01.2022&amp;dst=570&amp;field=134" TargetMode="External"/><Relationship Id="rId36" Type="http://schemas.openxmlformats.org/officeDocument/2006/relationships/hyperlink" Target="https://rosseti-kuban.ru/o-kompanii/uchreditelnye-i-vnutrennie-dokumenty/vnutrennie-polozheniya" TargetMode="External"/><Relationship Id="rId49" Type="http://schemas.openxmlformats.org/officeDocument/2006/relationships/hyperlink" Target="https://rosseti-kuban.ru/aktsioneram-i-investoram/raskrytie-informatsii/finansovaya-informatsiya-i-otchetnost/otchetnost-rsb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95227-1F95-4994-A332-417F3547C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70</Pages>
  <Words>35485</Words>
  <Characters>202270</Characters>
  <Application>Microsoft Office Word</Application>
  <DocSecurity>0</DocSecurity>
  <Lines>1685</Lines>
  <Paragraphs>474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Круглова С.И.</dc:creator>
  <cp:lastModifiedBy>Круглова С.И.</cp:lastModifiedBy>
  <cp:revision>5</cp:revision>
  <cp:lastPrinted>2022-09-19T11:20:00Z</cp:lastPrinted>
  <dcterms:created xsi:type="dcterms:W3CDTF">2022-09-21T08:18:00Z</dcterms:created>
  <dcterms:modified xsi:type="dcterms:W3CDTF">2022-09-23T06:58:00Z</dcterms:modified>
</cp:coreProperties>
</file>